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3713555A" w:rsidR="00C35827" w:rsidRPr="006F437B" w:rsidRDefault="00C35827" w:rsidP="00C35827">
      <w:pPr>
        <w:spacing w:after="0" w:line="240" w:lineRule="auto"/>
        <w:ind w:left="5529"/>
      </w:pPr>
      <w:r w:rsidRPr="006F437B">
        <w:t>202</w:t>
      </w:r>
      <w:r w:rsidR="00A835BA" w:rsidRPr="006F437B">
        <w:t>5</w:t>
      </w:r>
      <w:r w:rsidRPr="006F437B">
        <w:t>-</w:t>
      </w:r>
      <w:r w:rsidR="00602487">
        <w:t>1</w:t>
      </w:r>
      <w:r w:rsidR="0001795A">
        <w:t>2</w:t>
      </w:r>
      <w:r w:rsidRPr="006F437B">
        <w:t>-</w:t>
      </w:r>
      <w:r w:rsidR="0001795A">
        <w:t>17</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6ADFECDD" w14:textId="77777777" w:rsidR="002D31E1"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258B39D4" w14:textId="44890EDA" w:rsidR="005D48DD" w:rsidRPr="006F437B" w:rsidRDefault="00DA71BA" w:rsidP="005D48DD">
      <w:pPr>
        <w:suppressAutoHyphens/>
        <w:spacing w:after="0" w:line="240" w:lineRule="auto"/>
        <w:jc w:val="center"/>
        <w:rPr>
          <w:color w:val="000000"/>
          <w:lang w:eastAsia="en-GB"/>
        </w:rPr>
      </w:pPr>
      <w:r>
        <w:rPr>
          <w:b/>
          <w:color w:val="000000"/>
          <w:lang w:val="en-US" w:eastAsia="en-GB"/>
        </w:rPr>
        <w:t>KELEIVINIS AUTOBUSIUKAS ŠIL</w:t>
      </w:r>
      <w:r w:rsidR="00185A18">
        <w:rPr>
          <w:b/>
          <w:color w:val="000000"/>
          <w:lang w:val="en-US" w:eastAsia="en-GB"/>
        </w:rPr>
        <w:t>UTĖS RAJONO SAVIVALDYB</w:t>
      </w:r>
      <w:r>
        <w:rPr>
          <w:b/>
          <w:color w:val="000000"/>
          <w:lang w:val="en-US" w:eastAsia="en-GB"/>
        </w:rPr>
        <w:t>EI</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559CB0C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517FDF4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0F06110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571A3C2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2D9E976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1E3FA90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3D365E5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23C843F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7DF399A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295B709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6B02F1CF"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7F85143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7D94F30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12</w:t>
            </w:r>
            <w:r w:rsidRPr="006F437B">
              <w:rPr>
                <w:rFonts w:ascii="Times New Roman" w:hAnsi="Times New Roman" w:cs="Times New Roman"/>
                <w:noProof/>
                <w:webHidden/>
              </w:rPr>
              <w:fldChar w:fldCharType="end"/>
            </w:r>
          </w:hyperlink>
        </w:p>
        <w:p w14:paraId="58FB14F0" w14:textId="1063B20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335F0E95" w14:textId="1D3D469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22</w:t>
            </w:r>
            <w:r w:rsidRPr="006F437B">
              <w:rPr>
                <w:rFonts w:ascii="Times New Roman" w:hAnsi="Times New Roman" w:cs="Times New Roman"/>
                <w:noProof/>
                <w:webHidden/>
              </w:rPr>
              <w:fldChar w:fldCharType="end"/>
            </w:r>
          </w:hyperlink>
        </w:p>
        <w:p w14:paraId="60BF4A56" w14:textId="316AADA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23</w:t>
            </w:r>
            <w:r w:rsidRPr="006F437B">
              <w:rPr>
                <w:rFonts w:ascii="Times New Roman" w:hAnsi="Times New Roman" w:cs="Times New Roman"/>
                <w:noProof/>
                <w:webHidden/>
              </w:rPr>
              <w:fldChar w:fldCharType="end"/>
            </w:r>
          </w:hyperlink>
        </w:p>
        <w:p w14:paraId="2593A7C6" w14:textId="59C0244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27</w:t>
            </w:r>
            <w:r w:rsidRPr="006F437B">
              <w:rPr>
                <w:rFonts w:ascii="Times New Roman" w:hAnsi="Times New Roman" w:cs="Times New Roman"/>
                <w:noProof/>
                <w:webHidden/>
              </w:rPr>
              <w:fldChar w:fldCharType="end"/>
            </w:r>
          </w:hyperlink>
        </w:p>
        <w:p w14:paraId="2C982B4D" w14:textId="00D8F18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32</w:t>
            </w:r>
            <w:r w:rsidRPr="006F437B">
              <w:rPr>
                <w:rFonts w:ascii="Times New Roman" w:hAnsi="Times New Roman" w:cs="Times New Roman"/>
                <w:noProof/>
                <w:webHidden/>
              </w:rPr>
              <w:fldChar w:fldCharType="end"/>
            </w:r>
          </w:hyperlink>
        </w:p>
        <w:p w14:paraId="64C1F0AD" w14:textId="5E706B4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33</w:t>
            </w:r>
            <w:r w:rsidRPr="006F437B">
              <w:rPr>
                <w:rFonts w:ascii="Times New Roman" w:hAnsi="Times New Roman" w:cs="Times New Roman"/>
                <w:noProof/>
                <w:webHidden/>
              </w:rPr>
              <w:fldChar w:fldCharType="end"/>
            </w:r>
          </w:hyperlink>
        </w:p>
        <w:p w14:paraId="7F3B1687" w14:textId="55CE174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34</w:t>
            </w:r>
            <w:r w:rsidRPr="006F437B">
              <w:rPr>
                <w:rFonts w:ascii="Times New Roman" w:hAnsi="Times New Roman" w:cs="Times New Roman"/>
                <w:noProof/>
                <w:webHidden/>
              </w:rPr>
              <w:fldChar w:fldCharType="end"/>
            </w:r>
          </w:hyperlink>
        </w:p>
        <w:p w14:paraId="18DC38A6" w14:textId="02C90A4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01795A">
              <w:rPr>
                <w:rFonts w:ascii="Times New Roman" w:hAnsi="Times New Roman" w:cs="Times New Roman"/>
                <w:noProof/>
                <w:webHidden/>
              </w:rPr>
              <w:t>35</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5A94F09A"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C07588">
        <w:rPr>
          <w:rFonts w:eastAsia="Calibri"/>
          <w:bCs/>
          <w:lang w:eastAsia="lt-LT"/>
        </w:rPr>
        <w:t>perkamų prekių</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0F5F8BC2" w:rsidR="00A72B08" w:rsidRPr="006F437B" w:rsidRDefault="00A72B08">
      <w:pPr>
        <w:pStyle w:val="Sraopastraipa"/>
        <w:numPr>
          <w:ilvl w:val="1"/>
          <w:numId w:val="15"/>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w:t>
      </w:r>
      <w:r w:rsidR="00185A18">
        <w:rPr>
          <w:rFonts w:eastAsia="Calibri"/>
          <w:bCs/>
        </w:rPr>
        <w:t>1.</w:t>
      </w:r>
      <w:r w:rsidRPr="006F437B">
        <w:rPr>
          <w:rFonts w:eastAsia="Calibri"/>
          <w:bCs/>
        </w:rPr>
        <w:t xml:space="preserve"> punkto nuostatomis. Aplinkos apsaugos kriterijai nustatyti </w:t>
      </w:r>
      <w:r w:rsidR="00185A18">
        <w:rPr>
          <w:rFonts w:eastAsia="Calibri"/>
          <w:bCs/>
        </w:rPr>
        <w:t>specialiųjų p</w:t>
      </w:r>
      <w:r w:rsidRPr="006F437B">
        <w:rPr>
          <w:rFonts w:eastAsia="Calibri"/>
          <w:bCs/>
        </w:rPr>
        <w:t>irkimo sąlygų 2 priede „Techninė specifikacija“</w:t>
      </w:r>
      <w:r w:rsidR="00185A18">
        <w:rPr>
          <w:rFonts w:eastAsia="Calibri"/>
          <w:bCs/>
        </w:rPr>
        <w:t>.</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15627798" w14:textId="6A3D8357" w:rsidR="009224D0" w:rsidRDefault="009224D0" w:rsidP="009224D0">
      <w:pPr>
        <w:pStyle w:val="Sraopastraipa"/>
        <w:numPr>
          <w:ilvl w:val="1"/>
          <w:numId w:val="140"/>
        </w:numPr>
        <w:tabs>
          <w:tab w:val="left" w:pos="993"/>
        </w:tabs>
        <w:spacing w:after="0" w:line="240" w:lineRule="auto"/>
        <w:ind w:firstLine="289"/>
        <w:contextualSpacing/>
        <w:jc w:val="both"/>
      </w:pPr>
      <w:r w:rsidRPr="00D13EB7">
        <w:t>Tiesioginį ryšį su tiekėjais įgalioti palaikyti:</w:t>
      </w:r>
    </w:p>
    <w:p w14:paraId="7D92B025" w14:textId="51E29FC0" w:rsidR="009224D0" w:rsidRPr="0010568E" w:rsidRDefault="009224D0" w:rsidP="009224D0">
      <w:pPr>
        <w:pStyle w:val="Sraopastraipa"/>
        <w:tabs>
          <w:tab w:val="left" w:pos="993"/>
        </w:tabs>
        <w:spacing w:after="0" w:line="240" w:lineRule="auto"/>
        <w:ind w:left="0"/>
        <w:contextualSpacing/>
        <w:jc w:val="both"/>
        <w:rPr>
          <w:i/>
        </w:rPr>
      </w:pPr>
      <w:r>
        <w:rPr>
          <w:i/>
        </w:rPr>
        <w:t xml:space="preserve">            </w:t>
      </w:r>
      <w:r w:rsidRPr="002E3415">
        <w:rPr>
          <w:i/>
        </w:rPr>
        <w:t xml:space="preserve">Klausimais dėl pirkimo objekto ar techninės specifikacijos – </w:t>
      </w:r>
      <w:r w:rsidRPr="00650A98">
        <w:rPr>
          <w:i/>
        </w:rPr>
        <w:t>Ūkio skyriaus vy</w:t>
      </w:r>
      <w:r>
        <w:rPr>
          <w:i/>
        </w:rPr>
        <w:t>r. specialistas Irmantas Narevičius</w:t>
      </w:r>
      <w:r w:rsidRPr="00650A98">
        <w:rPr>
          <w:i/>
        </w:rPr>
        <w:t xml:space="preserve">, tel. </w:t>
      </w:r>
      <w:r>
        <w:rPr>
          <w:i/>
        </w:rPr>
        <w:t>+370</w:t>
      </w:r>
      <w:r w:rsidRPr="00650A98">
        <w:rPr>
          <w:i/>
        </w:rPr>
        <w:t xml:space="preserve"> 441 79 2</w:t>
      </w:r>
      <w:r>
        <w:rPr>
          <w:i/>
        </w:rPr>
        <w:t>21</w:t>
      </w:r>
      <w:r w:rsidRPr="00650A98">
        <w:rPr>
          <w:i/>
        </w:rPr>
        <w:t>, el. paštas</w:t>
      </w:r>
      <w:r w:rsidRPr="00650A98">
        <w:rPr>
          <w:i/>
          <w:color w:val="000080"/>
        </w:rPr>
        <w:t xml:space="preserve"> </w:t>
      </w:r>
      <w:r>
        <w:rPr>
          <w:i/>
          <w:color w:val="000080"/>
        </w:rPr>
        <w:t>irmantas.narevicius</w:t>
      </w:r>
      <w:r w:rsidRPr="00650A98">
        <w:rPr>
          <w:i/>
          <w:color w:val="000080"/>
        </w:rPr>
        <w:t>@silute.lt</w:t>
      </w:r>
      <w:hyperlink r:id="rId10" w:history="1"/>
      <w:r>
        <w:rPr>
          <w:i/>
          <w:color w:val="000080"/>
        </w:rPr>
        <w:t>.</w:t>
      </w:r>
    </w:p>
    <w:p w14:paraId="319AA96D" w14:textId="77777777" w:rsidR="009224D0" w:rsidRPr="006F437B" w:rsidRDefault="009224D0" w:rsidP="009224D0">
      <w:pPr>
        <w:spacing w:after="0"/>
        <w:rPr>
          <w:rFonts w:eastAsia="Arial"/>
          <w:lang w:eastAsia="lt-LT"/>
        </w:rPr>
      </w:pP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493094F6"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2.1. Pirkimo vykdytojas numato</w:t>
      </w:r>
      <w:r w:rsidRPr="00726026">
        <w:rPr>
          <w:rFonts w:eastAsia="Calibri"/>
          <w:color w:val="000000"/>
          <w:lang w:eastAsia="lt-LT"/>
        </w:rPr>
        <w:t xml:space="preserve"> įsigyti </w:t>
      </w:r>
      <w:r w:rsidR="00726026" w:rsidRPr="00726026">
        <w:rPr>
          <w:rFonts w:eastAsia="Calibri"/>
          <w:b/>
          <w:bCs/>
          <w:color w:val="000000"/>
          <w:lang w:eastAsia="lt-LT"/>
        </w:rPr>
        <w:t>k</w:t>
      </w:r>
      <w:r w:rsidR="00ED3404" w:rsidRPr="00726026">
        <w:rPr>
          <w:rFonts w:eastAsia="Calibri"/>
          <w:b/>
          <w:bCs/>
          <w:color w:val="000000"/>
          <w:lang w:eastAsia="lt-LT"/>
        </w:rPr>
        <w:t xml:space="preserve">eleivinį </w:t>
      </w:r>
      <w:r w:rsidR="00726026" w:rsidRPr="00726026">
        <w:rPr>
          <w:rFonts w:eastAsia="Calibri"/>
          <w:b/>
          <w:bCs/>
          <w:color w:val="000000"/>
          <w:lang w:eastAsia="lt-LT"/>
        </w:rPr>
        <w:t xml:space="preserve">autobusiuką </w:t>
      </w:r>
      <w:r w:rsidR="00185A18" w:rsidRPr="00726026">
        <w:rPr>
          <w:rFonts w:eastAsia="Calibri"/>
          <w:b/>
          <w:bCs/>
          <w:color w:val="000000"/>
          <w:lang w:eastAsia="lt-LT"/>
        </w:rPr>
        <w:t>Šilutės rajono savivaldyb</w:t>
      </w:r>
      <w:r w:rsidR="00726026" w:rsidRPr="00726026">
        <w:rPr>
          <w:rFonts w:eastAsia="Calibri"/>
          <w:b/>
          <w:bCs/>
          <w:color w:val="000000"/>
          <w:lang w:eastAsia="lt-LT"/>
        </w:rPr>
        <w:t>ei</w:t>
      </w:r>
      <w:r w:rsidR="00726026">
        <w:rPr>
          <w:rFonts w:eastAsia="Calibri"/>
          <w:b/>
          <w:bCs/>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3944B473" w14:textId="603306A5" w:rsidR="005F60E4" w:rsidRPr="006F437B" w:rsidRDefault="00185A18" w:rsidP="00185A18">
      <w:pPr>
        <w:tabs>
          <w:tab w:val="left" w:pos="1134"/>
        </w:tabs>
        <w:spacing w:after="0" w:line="240" w:lineRule="auto"/>
        <w:ind w:firstLine="567"/>
        <w:contextualSpacing/>
        <w:jc w:val="both"/>
      </w:pPr>
      <w:r>
        <w:rPr>
          <w:rFonts w:eastAsia="Times New Roman"/>
          <w:lang w:eastAsia="lt-LT"/>
        </w:rPr>
        <w:t xml:space="preserve">  </w:t>
      </w:r>
      <w:r w:rsidR="00A97C5D" w:rsidRPr="006F437B">
        <w:rPr>
          <w:rFonts w:eastAsia="Times New Roman"/>
          <w:lang w:eastAsia="lt-LT"/>
        </w:rPr>
        <w:t xml:space="preserve">2.2. </w:t>
      </w:r>
      <w:r w:rsidRPr="000E5CE6">
        <w:t>Pirkimo objektas į dalis neskaidomas</w:t>
      </w:r>
      <w:r w:rsidR="00602487">
        <w:t>.</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5B2DA347" w14:textId="39ECD660" w:rsidR="00185A18" w:rsidRDefault="00185A18" w:rsidP="00185A1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2.4.1. prekių pristatymo terminas – </w:t>
      </w:r>
      <w:r w:rsidR="00726026">
        <w:rPr>
          <w:rFonts w:ascii="Times New Roman" w:hAnsi="Times New Roman" w:cs="Times New Roman"/>
          <w:sz w:val="24"/>
          <w:szCs w:val="24"/>
        </w:rPr>
        <w:t xml:space="preserve">ne ilgiau kaip </w:t>
      </w:r>
      <w:r w:rsidR="00846938">
        <w:rPr>
          <w:rFonts w:ascii="Times New Roman" w:hAnsi="Times New Roman" w:cs="Times New Roman"/>
          <w:sz w:val="24"/>
          <w:szCs w:val="24"/>
        </w:rPr>
        <w:t>5</w:t>
      </w:r>
      <w:r w:rsidR="00726026">
        <w:rPr>
          <w:rFonts w:ascii="Times New Roman" w:hAnsi="Times New Roman" w:cs="Times New Roman"/>
          <w:sz w:val="24"/>
          <w:szCs w:val="24"/>
        </w:rPr>
        <w:t xml:space="preserve"> (</w:t>
      </w:r>
      <w:r w:rsidR="00846938">
        <w:rPr>
          <w:rFonts w:ascii="Times New Roman" w:hAnsi="Times New Roman" w:cs="Times New Roman"/>
          <w:sz w:val="24"/>
          <w:szCs w:val="24"/>
        </w:rPr>
        <w:t>penki</w:t>
      </w:r>
      <w:r w:rsidR="00726026">
        <w:rPr>
          <w:rFonts w:ascii="Times New Roman" w:hAnsi="Times New Roman" w:cs="Times New Roman"/>
          <w:sz w:val="24"/>
          <w:szCs w:val="24"/>
        </w:rPr>
        <w:t>) mėnes</w:t>
      </w:r>
      <w:r w:rsidR="00846938">
        <w:rPr>
          <w:rFonts w:ascii="Times New Roman" w:hAnsi="Times New Roman" w:cs="Times New Roman"/>
          <w:sz w:val="24"/>
          <w:szCs w:val="24"/>
        </w:rPr>
        <w:t>iai</w:t>
      </w:r>
      <w:r>
        <w:rPr>
          <w:rFonts w:ascii="Times New Roman" w:hAnsi="Times New Roman" w:cs="Times New Roman"/>
          <w:sz w:val="24"/>
          <w:szCs w:val="24"/>
        </w:rPr>
        <w:t xml:space="preserve"> nuo sutarties pasirašymo dienos. </w:t>
      </w:r>
    </w:p>
    <w:p w14:paraId="00DDBE14" w14:textId="2029B763" w:rsidR="00185A18" w:rsidRDefault="00185A18" w:rsidP="00185A18">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  2.5. Prekių pristatymo </w:t>
      </w:r>
      <w:r w:rsidRPr="00574C4F">
        <w:rPr>
          <w:rFonts w:ascii="Times New Roman" w:hAnsi="Times New Roman" w:cs="Times New Roman"/>
          <w:sz w:val="24"/>
          <w:szCs w:val="24"/>
        </w:rPr>
        <w:t xml:space="preserve">vieta – </w:t>
      </w:r>
      <w:r>
        <w:rPr>
          <w:rFonts w:ascii="Times New Roman" w:hAnsi="Times New Roman" w:cs="Times New Roman"/>
          <w:sz w:val="24"/>
          <w:szCs w:val="24"/>
        </w:rPr>
        <w:t>Dariaus ir Girėno g. 1, Šilutė.</w:t>
      </w:r>
    </w:p>
    <w:p w14:paraId="3C7C0810" w14:textId="77777777" w:rsidR="009224D0" w:rsidRDefault="00185A18" w:rsidP="009224D0">
      <w:pPr>
        <w:pStyle w:val="Betarp"/>
        <w:tabs>
          <w:tab w:val="left" w:pos="0"/>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7CA6">
        <w:rPr>
          <w:rFonts w:ascii="Times New Roman" w:hAnsi="Times New Roman" w:cs="Times New Roman"/>
          <w:sz w:val="24"/>
          <w:szCs w:val="24"/>
        </w:rPr>
        <w:t>2.6. Finansavimo šaltinis – Šilutės rajono savivaldybės biudžeto lėšos.</w:t>
      </w:r>
    </w:p>
    <w:p w14:paraId="3071FBD2" w14:textId="77777777" w:rsidR="009224D0" w:rsidRDefault="009224D0" w:rsidP="009224D0">
      <w:pPr>
        <w:pStyle w:val="Betarp"/>
        <w:tabs>
          <w:tab w:val="left" w:pos="0"/>
          <w:tab w:val="left" w:pos="993"/>
        </w:tabs>
        <w:spacing w:after="120"/>
        <w:ind w:firstLine="567"/>
        <w:contextualSpacing/>
        <w:jc w:val="both"/>
        <w:rPr>
          <w:rFonts w:ascii="Times New Roman" w:eastAsia="Times New Roman" w:hAnsi="Times New Roman" w:cs="Times New Roman"/>
          <w:sz w:val="24"/>
          <w:szCs w:val="24"/>
        </w:rPr>
      </w:pPr>
      <w:r w:rsidRPr="009224D0">
        <w:rPr>
          <w:rFonts w:ascii="Times New Roman" w:hAnsi="Times New Roman" w:cs="Times New Roman"/>
          <w:sz w:val="24"/>
          <w:szCs w:val="24"/>
        </w:rPr>
        <w:t xml:space="preserve">  </w:t>
      </w:r>
      <w:r w:rsidR="00A97C5D" w:rsidRPr="009224D0">
        <w:rPr>
          <w:rFonts w:ascii="Times New Roman" w:eastAsia="Times New Roman" w:hAnsi="Times New Roman" w:cs="Times New Roman"/>
          <w:sz w:val="24"/>
          <w:szCs w:val="24"/>
        </w:rPr>
        <w:t>2.</w:t>
      </w:r>
      <w:r w:rsidR="003C6FC4" w:rsidRPr="009224D0">
        <w:rPr>
          <w:rFonts w:ascii="Times New Roman" w:eastAsia="Times New Roman" w:hAnsi="Times New Roman" w:cs="Times New Roman"/>
          <w:sz w:val="24"/>
          <w:szCs w:val="24"/>
        </w:rPr>
        <w:t>7</w:t>
      </w:r>
      <w:r w:rsidR="00A97C5D" w:rsidRPr="009224D0">
        <w:rPr>
          <w:rFonts w:ascii="Times New Roman" w:eastAsia="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w:t>
      </w:r>
      <w:r w:rsidR="00A97C5D" w:rsidRPr="009224D0">
        <w:rPr>
          <w:rFonts w:ascii="Times New Roman" w:eastAsia="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42D9DED6" w14:textId="5889904F" w:rsidR="00A97C5D" w:rsidRPr="009224D0" w:rsidRDefault="00A97C5D" w:rsidP="009224D0">
      <w:pPr>
        <w:pStyle w:val="Betarp"/>
        <w:tabs>
          <w:tab w:val="left" w:pos="0"/>
          <w:tab w:val="left" w:pos="993"/>
        </w:tabs>
        <w:spacing w:after="120"/>
        <w:ind w:firstLine="567"/>
        <w:contextualSpacing/>
        <w:jc w:val="both"/>
        <w:rPr>
          <w:rFonts w:ascii="Times New Roman" w:hAnsi="Times New Roman" w:cs="Times New Roman"/>
          <w:sz w:val="24"/>
          <w:szCs w:val="24"/>
        </w:rPr>
      </w:pPr>
      <w:r w:rsidRPr="009224D0">
        <w:rPr>
          <w:rFonts w:ascii="Times New Roman" w:hAnsi="Times New Roman" w:cs="Times New Roman"/>
          <w:sz w:val="24"/>
          <w:szCs w:val="24"/>
        </w:rPr>
        <w:t>2.</w:t>
      </w:r>
      <w:r w:rsidR="003C6FC4" w:rsidRPr="009224D0">
        <w:rPr>
          <w:rFonts w:ascii="Times New Roman" w:hAnsi="Times New Roman" w:cs="Times New Roman"/>
          <w:sz w:val="24"/>
          <w:szCs w:val="24"/>
        </w:rPr>
        <w:t>8</w:t>
      </w:r>
      <w:r w:rsidRPr="009224D0">
        <w:rPr>
          <w:rFonts w:ascii="Times New Roman" w:hAnsi="Times New Roman" w:cs="Times New Roman"/>
          <w:sz w:val="24"/>
          <w:szCs w:val="24"/>
        </w:rPr>
        <w:t xml:space="preserve">. Jeigu apibūdinant pirkimo objektą techninėje specifikacijoje nurodytas standartas, </w:t>
      </w:r>
      <w:r w:rsidRPr="009224D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4D0">
        <w:rPr>
          <w:rFonts w:ascii="Times New Roman" w:hAnsi="Times New Roman" w:cs="Times New Roman"/>
          <w:sz w:val="24"/>
          <w:szCs w:val="24"/>
        </w:rPr>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pPr>
        <w:numPr>
          <w:ilvl w:val="1"/>
          <w:numId w:val="14"/>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1"/>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1"/>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pPr>
        <w:pStyle w:val="Sraopastraipa"/>
        <w:numPr>
          <w:ilvl w:val="1"/>
          <w:numId w:val="11"/>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pPr>
        <w:pStyle w:val="Sraopastraipa"/>
        <w:numPr>
          <w:ilvl w:val="2"/>
          <w:numId w:val="12"/>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2"/>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lastRenderedPageBreak/>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Default="006976C8" w:rsidP="00C35827">
      <w:pPr>
        <w:rPr>
          <w:lang w:eastAsia="lt-LT"/>
        </w:rPr>
      </w:pPr>
    </w:p>
    <w:p w14:paraId="61DD9026" w14:textId="77777777" w:rsidR="009224D0" w:rsidRDefault="009224D0" w:rsidP="00C35827">
      <w:pPr>
        <w:rPr>
          <w:lang w:eastAsia="lt-LT"/>
        </w:rPr>
      </w:pPr>
    </w:p>
    <w:p w14:paraId="0BCA1A9E" w14:textId="77777777" w:rsidR="009224D0" w:rsidRDefault="009224D0" w:rsidP="00C35827">
      <w:pPr>
        <w:rPr>
          <w:lang w:eastAsia="lt-LT"/>
        </w:rPr>
      </w:pPr>
    </w:p>
    <w:p w14:paraId="3A746DD3" w14:textId="77777777" w:rsidR="009224D0" w:rsidRPr="006F437B" w:rsidRDefault="009224D0"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1795A">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1795A">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1795A">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1795A">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1795A">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1795A">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1795A">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1795A">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1795A">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1795A">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1795A">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1795A">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1795A">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1795A">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1795A">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1795A">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1795A">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1795A">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3A146E85" w14:textId="1A3F5853" w:rsidR="00183968" w:rsidRDefault="00192435" w:rsidP="006F71C5">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 xml:space="preserve">KELEIVINIO AUTOBUSIUKO ŠILUTĖS RAJONO SAVIVALDYBEI </w:t>
      </w:r>
    </w:p>
    <w:p w14:paraId="6F84B214" w14:textId="3E2954A4" w:rsidR="00C35827" w:rsidRDefault="00C35827" w:rsidP="006F71C5">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w:t>
      </w:r>
      <w:r w:rsidR="00E16F97">
        <w:rPr>
          <w:rFonts w:ascii="Times New Roman" w:hAnsi="Times New Roman" w:cs="Times New Roman"/>
          <w:b/>
          <w:sz w:val="24"/>
          <w:szCs w:val="24"/>
        </w:rPr>
        <w:t>a</w:t>
      </w:r>
    </w:p>
    <w:tbl>
      <w:tblPr>
        <w:tblStyle w:val="Lentelstinklelis4"/>
        <w:tblW w:w="9776" w:type="dxa"/>
        <w:tblLook w:val="04A0" w:firstRow="1" w:lastRow="0" w:firstColumn="1" w:lastColumn="0" w:noHBand="0" w:noVBand="1"/>
      </w:tblPr>
      <w:tblGrid>
        <w:gridCol w:w="2404"/>
        <w:gridCol w:w="7372"/>
      </w:tblGrid>
      <w:tr w:rsidR="002F30FB" w:rsidRPr="002F30FB" w14:paraId="43428E5E" w14:textId="77777777" w:rsidTr="002F30FB">
        <w:tc>
          <w:tcPr>
            <w:tcW w:w="2404" w:type="dxa"/>
          </w:tcPr>
          <w:p w14:paraId="224B1A90"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Bendriniai reikalavimai:</w:t>
            </w:r>
          </w:p>
        </w:tc>
        <w:tc>
          <w:tcPr>
            <w:tcW w:w="7372" w:type="dxa"/>
          </w:tcPr>
          <w:p w14:paraId="3646DAC2"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Pageidaujamos charakteristikos:</w:t>
            </w:r>
          </w:p>
        </w:tc>
      </w:tr>
      <w:tr w:rsidR="002F30FB" w:rsidRPr="002F30FB" w14:paraId="794E70CD" w14:textId="77777777" w:rsidTr="002F30FB">
        <w:tc>
          <w:tcPr>
            <w:tcW w:w="2404" w:type="dxa"/>
          </w:tcPr>
          <w:p w14:paraId="6B5C85C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Aktyvios nuorodos</w:t>
            </w:r>
          </w:p>
        </w:tc>
        <w:tc>
          <w:tcPr>
            <w:tcW w:w="7372" w:type="dxa"/>
          </w:tcPr>
          <w:p w14:paraId="57846CF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Nuoroda į automobilio/įrangos aprašymą gamintojo internetiniame tinklalapyje</w:t>
            </w:r>
            <w:r w:rsidRPr="002F30FB">
              <w:rPr>
                <w:rFonts w:eastAsia="Calibri"/>
                <w:b/>
                <w:sz w:val="22"/>
                <w:szCs w:val="22"/>
              </w:rPr>
              <w:t>*</w:t>
            </w:r>
          </w:p>
        </w:tc>
      </w:tr>
      <w:tr w:rsidR="002F30FB" w:rsidRPr="002F30FB" w14:paraId="7187DF80" w14:textId="77777777" w:rsidTr="002F30FB">
        <w:tc>
          <w:tcPr>
            <w:tcW w:w="2404" w:type="dxa"/>
          </w:tcPr>
          <w:p w14:paraId="514A610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Bendroji informacija</w:t>
            </w:r>
          </w:p>
        </w:tc>
        <w:tc>
          <w:tcPr>
            <w:tcW w:w="7372" w:type="dxa"/>
          </w:tcPr>
          <w:p w14:paraId="2D7953C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Siūlomo automobilio markė ir modelis.</w:t>
            </w:r>
          </w:p>
        </w:tc>
      </w:tr>
      <w:tr w:rsidR="002F30FB" w:rsidRPr="002F30FB" w14:paraId="31A018A9" w14:textId="77777777" w:rsidTr="002F30FB">
        <w:tc>
          <w:tcPr>
            <w:tcW w:w="2404" w:type="dxa"/>
          </w:tcPr>
          <w:p w14:paraId="0496181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Klasė</w:t>
            </w:r>
          </w:p>
        </w:tc>
        <w:tc>
          <w:tcPr>
            <w:tcW w:w="7372" w:type="dxa"/>
          </w:tcPr>
          <w:p w14:paraId="0D26845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Lengvasis iki 3,5 t bendrosios masės klasės automobilis, M1 kategorija, skirtas keleiviams vežti.</w:t>
            </w:r>
          </w:p>
        </w:tc>
      </w:tr>
      <w:tr w:rsidR="002F30FB" w:rsidRPr="002F30FB" w14:paraId="75BC899F" w14:textId="77777777" w:rsidTr="002F30FB">
        <w:tc>
          <w:tcPr>
            <w:tcW w:w="2404" w:type="dxa"/>
          </w:tcPr>
          <w:p w14:paraId="65DEE6A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Kėbulo tipas</w:t>
            </w:r>
          </w:p>
        </w:tc>
        <w:tc>
          <w:tcPr>
            <w:tcW w:w="7372" w:type="dxa"/>
          </w:tcPr>
          <w:p w14:paraId="33439E0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Keleivinis autobusiukas.</w:t>
            </w:r>
          </w:p>
        </w:tc>
      </w:tr>
      <w:tr w:rsidR="002F30FB" w:rsidRPr="002F30FB" w14:paraId="26AD28A6" w14:textId="77777777" w:rsidTr="002F30FB">
        <w:tc>
          <w:tcPr>
            <w:tcW w:w="2404" w:type="dxa"/>
          </w:tcPr>
          <w:p w14:paraId="5CF894B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Kiekis</w:t>
            </w:r>
          </w:p>
        </w:tc>
        <w:tc>
          <w:tcPr>
            <w:tcW w:w="7372" w:type="dxa"/>
          </w:tcPr>
          <w:p w14:paraId="476D34E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1 vnt.</w:t>
            </w:r>
          </w:p>
        </w:tc>
      </w:tr>
      <w:tr w:rsidR="002F30FB" w:rsidRPr="002F30FB" w14:paraId="7BB4F25B" w14:textId="77777777" w:rsidTr="002F30FB">
        <w:tc>
          <w:tcPr>
            <w:tcW w:w="2404" w:type="dxa"/>
          </w:tcPr>
          <w:p w14:paraId="5BFD3DB9" w14:textId="77777777" w:rsidR="002F30FB" w:rsidRPr="002F30FB" w:rsidRDefault="002F30FB" w:rsidP="002F30FB">
            <w:pPr>
              <w:spacing w:after="160" w:line="259" w:lineRule="auto"/>
              <w:rPr>
                <w:rFonts w:eastAsia="Calibri"/>
                <w:bCs/>
                <w:sz w:val="22"/>
                <w:szCs w:val="22"/>
              </w:rPr>
            </w:pPr>
            <w:r w:rsidRPr="002F30FB">
              <w:rPr>
                <w:rFonts w:eastAsia="Calibri"/>
                <w:bCs/>
                <w:sz w:val="22"/>
                <w:szCs w:val="22"/>
              </w:rPr>
              <w:t>Pristatymo terminas</w:t>
            </w:r>
          </w:p>
        </w:tc>
        <w:tc>
          <w:tcPr>
            <w:tcW w:w="7372" w:type="dxa"/>
          </w:tcPr>
          <w:p w14:paraId="1D35BEB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ilgiau kaip 5 mėnesiai.</w:t>
            </w:r>
          </w:p>
        </w:tc>
      </w:tr>
      <w:tr w:rsidR="002F30FB" w:rsidRPr="002F30FB" w14:paraId="64BC78B1" w14:textId="77777777" w:rsidTr="002F30FB">
        <w:tc>
          <w:tcPr>
            <w:tcW w:w="2404" w:type="dxa"/>
          </w:tcPr>
          <w:p w14:paraId="67C28F2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Techninė priežiūra</w:t>
            </w:r>
          </w:p>
        </w:tc>
        <w:tc>
          <w:tcPr>
            <w:tcW w:w="7372" w:type="dxa"/>
          </w:tcPr>
          <w:p w14:paraId="2DF9F1C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Pardavėjas ar jo įgaliotas atstovas privalo užtikrinti automobilio gamintojo numatytą techninę priežiūrą pardavėjo ar jo atstovo nurodytose automobilių techninės priežiūros dirbtuvėse Lietuvos Respublikoje.</w:t>
            </w:r>
          </w:p>
        </w:tc>
      </w:tr>
      <w:tr w:rsidR="002F30FB" w:rsidRPr="002F30FB" w14:paraId="4B950E47" w14:textId="77777777" w:rsidTr="002F30FB">
        <w:tc>
          <w:tcPr>
            <w:tcW w:w="2404" w:type="dxa"/>
          </w:tcPr>
          <w:p w14:paraId="2D6F07A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registracija</w:t>
            </w:r>
          </w:p>
        </w:tc>
        <w:tc>
          <w:tcPr>
            <w:tcW w:w="7372" w:type="dxa"/>
          </w:tcPr>
          <w:p w14:paraId="178553F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registracija Užsakovo vardu.</w:t>
            </w:r>
          </w:p>
        </w:tc>
      </w:tr>
      <w:tr w:rsidR="002F30FB" w:rsidRPr="002F30FB" w14:paraId="7C75DA95" w14:textId="77777777" w:rsidTr="002F30FB">
        <w:tc>
          <w:tcPr>
            <w:tcW w:w="2404" w:type="dxa"/>
          </w:tcPr>
          <w:p w14:paraId="3051858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Telemetrinė kontrolė</w:t>
            </w:r>
          </w:p>
        </w:tc>
        <w:tc>
          <w:tcPr>
            <w:tcW w:w="7372" w:type="dxa"/>
          </w:tcPr>
          <w:p w14:paraId="427D17D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Užsakovui į automobilį įdiegus telemetrinę kontrolės sistemą, ji nepanaikina ir neapriboja automobilio garantijos.</w:t>
            </w:r>
          </w:p>
        </w:tc>
      </w:tr>
      <w:tr w:rsidR="002F30FB" w:rsidRPr="002F30FB" w14:paraId="0F8F5F1A" w14:textId="77777777" w:rsidTr="002F30FB">
        <w:tc>
          <w:tcPr>
            <w:tcW w:w="2404" w:type="dxa"/>
          </w:tcPr>
          <w:p w14:paraId="504F779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Garantija</w:t>
            </w:r>
          </w:p>
        </w:tc>
        <w:tc>
          <w:tcPr>
            <w:tcW w:w="7372" w:type="dxa"/>
          </w:tcPr>
          <w:p w14:paraId="13AAF62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trijų metų garantija arba iki 150000 km.</w:t>
            </w:r>
          </w:p>
        </w:tc>
      </w:tr>
      <w:tr w:rsidR="002F30FB" w:rsidRPr="002F30FB" w14:paraId="7583DBD5" w14:textId="77777777" w:rsidTr="002F30FB">
        <w:tc>
          <w:tcPr>
            <w:tcW w:w="2404" w:type="dxa"/>
          </w:tcPr>
          <w:p w14:paraId="0A4011C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Klimato zona</w:t>
            </w:r>
          </w:p>
        </w:tc>
        <w:tc>
          <w:tcPr>
            <w:tcW w:w="7372" w:type="dxa"/>
          </w:tcPr>
          <w:p w14:paraId="56F7EFD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Automobilis turi būti pritaikytas Šiaurinei klimato zonai.</w:t>
            </w:r>
          </w:p>
        </w:tc>
      </w:tr>
      <w:tr w:rsidR="002F30FB" w:rsidRPr="002F30FB" w14:paraId="7CE7CE4E" w14:textId="77777777" w:rsidTr="002F30FB">
        <w:tc>
          <w:tcPr>
            <w:tcW w:w="2404" w:type="dxa"/>
          </w:tcPr>
          <w:p w14:paraId="5E957B8E"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Papildoma įranga (priedai):</w:t>
            </w:r>
          </w:p>
        </w:tc>
        <w:tc>
          <w:tcPr>
            <w:tcW w:w="7372" w:type="dxa"/>
          </w:tcPr>
          <w:p w14:paraId="27B1E1A9"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Pageidaujamos charakteristikos:</w:t>
            </w:r>
          </w:p>
        </w:tc>
      </w:tr>
      <w:tr w:rsidR="002F30FB" w:rsidRPr="002F30FB" w14:paraId="55D89F77" w14:textId="77777777" w:rsidTr="002F30FB">
        <w:tc>
          <w:tcPr>
            <w:tcW w:w="2404" w:type="dxa"/>
          </w:tcPr>
          <w:p w14:paraId="63E2847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Papildomi priedai</w:t>
            </w:r>
          </w:p>
        </w:tc>
        <w:tc>
          <w:tcPr>
            <w:tcW w:w="7372" w:type="dxa"/>
          </w:tcPr>
          <w:p w14:paraId="03FFB18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Pirmosios pagalbos rinkinys su avarinio sustojimo ženklu ir įspėjamąja liemene, gesintuvas, transportavimo kilpa.</w:t>
            </w:r>
          </w:p>
        </w:tc>
      </w:tr>
      <w:tr w:rsidR="002F30FB" w:rsidRPr="002F30FB" w14:paraId="049B7408" w14:textId="77777777" w:rsidTr="002F30FB">
        <w:tc>
          <w:tcPr>
            <w:tcW w:w="2404" w:type="dxa"/>
          </w:tcPr>
          <w:p w14:paraId="726A8A0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Atsarginis ratas</w:t>
            </w:r>
          </w:p>
        </w:tc>
        <w:tc>
          <w:tcPr>
            <w:tcW w:w="7372" w:type="dxa"/>
          </w:tcPr>
          <w:p w14:paraId="7C3EC4D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Atsarginis ratas.</w:t>
            </w:r>
          </w:p>
          <w:p w14:paraId="0F11C42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Domkratas ir rato keitimo raktas.</w:t>
            </w:r>
          </w:p>
        </w:tc>
      </w:tr>
      <w:tr w:rsidR="002F30FB" w:rsidRPr="002F30FB" w14:paraId="6FDF9BF1" w14:textId="77777777" w:rsidTr="002F30FB">
        <w:tc>
          <w:tcPr>
            <w:tcW w:w="2404" w:type="dxa"/>
          </w:tcPr>
          <w:p w14:paraId="5ABEFC7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Papildomas padangų komplektas</w:t>
            </w:r>
          </w:p>
        </w:tc>
        <w:tc>
          <w:tcPr>
            <w:tcW w:w="7372" w:type="dxa"/>
          </w:tcPr>
          <w:p w14:paraId="6BE77B5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Papildomas aukštos klasės žieminių padangų komplektas. </w:t>
            </w:r>
          </w:p>
        </w:tc>
      </w:tr>
      <w:tr w:rsidR="002F30FB" w:rsidRPr="002F30FB" w14:paraId="0CC2E494" w14:textId="77777777" w:rsidTr="002F30FB">
        <w:tc>
          <w:tcPr>
            <w:tcW w:w="2404" w:type="dxa"/>
          </w:tcPr>
          <w:p w14:paraId="706E570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Kilimėliai</w:t>
            </w:r>
          </w:p>
        </w:tc>
        <w:tc>
          <w:tcPr>
            <w:tcW w:w="7372" w:type="dxa"/>
          </w:tcPr>
          <w:p w14:paraId="540D5F5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Guminių priekinių ir galinių kilimėlių komplektas. </w:t>
            </w:r>
          </w:p>
          <w:p w14:paraId="2010591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Guminis kilimėlis bagažo skyriuje.</w:t>
            </w:r>
          </w:p>
          <w:p w14:paraId="2E359255" w14:textId="77777777" w:rsidR="002F30FB" w:rsidRPr="002F30FB" w:rsidRDefault="002F30FB" w:rsidP="002F30FB">
            <w:pPr>
              <w:spacing w:after="160" w:line="259" w:lineRule="auto"/>
              <w:jc w:val="both"/>
              <w:rPr>
                <w:rFonts w:eastAsia="Calibri"/>
                <w:bCs/>
                <w:sz w:val="22"/>
                <w:szCs w:val="22"/>
              </w:rPr>
            </w:pPr>
          </w:p>
        </w:tc>
      </w:tr>
      <w:tr w:rsidR="002F30FB" w:rsidRPr="002F30FB" w14:paraId="2C1B47B1" w14:textId="77777777" w:rsidTr="002F30FB">
        <w:tc>
          <w:tcPr>
            <w:tcW w:w="2404" w:type="dxa"/>
          </w:tcPr>
          <w:p w14:paraId="2BC7C7A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Purvasaugiai</w:t>
            </w:r>
          </w:p>
        </w:tc>
        <w:tc>
          <w:tcPr>
            <w:tcW w:w="7372" w:type="dxa"/>
          </w:tcPr>
          <w:p w14:paraId="2A43FD6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Purvasaugiai priekyje ir gale.</w:t>
            </w:r>
          </w:p>
        </w:tc>
      </w:tr>
      <w:tr w:rsidR="002F30FB" w:rsidRPr="002F30FB" w14:paraId="40505893" w14:textId="77777777" w:rsidTr="002F30FB">
        <w:tc>
          <w:tcPr>
            <w:tcW w:w="2404" w:type="dxa"/>
          </w:tcPr>
          <w:p w14:paraId="2D9A2D17"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Reikalavimai automobiliui:</w:t>
            </w:r>
          </w:p>
        </w:tc>
        <w:tc>
          <w:tcPr>
            <w:tcW w:w="7372" w:type="dxa"/>
          </w:tcPr>
          <w:p w14:paraId="0EC09264"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Pageidaujamos charakteristikos:</w:t>
            </w:r>
          </w:p>
        </w:tc>
      </w:tr>
      <w:tr w:rsidR="002F30FB" w:rsidRPr="002F30FB" w14:paraId="207D635D" w14:textId="77777777" w:rsidTr="002F30FB">
        <w:tc>
          <w:tcPr>
            <w:tcW w:w="2404" w:type="dxa"/>
          </w:tcPr>
          <w:p w14:paraId="6562E2A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lastRenderedPageBreak/>
              <w:t>Pagaminimo metai</w:t>
            </w:r>
          </w:p>
        </w:tc>
        <w:tc>
          <w:tcPr>
            <w:tcW w:w="7372" w:type="dxa"/>
          </w:tcPr>
          <w:p w14:paraId="1D9F20E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senesni kaip 2025.</w:t>
            </w:r>
          </w:p>
        </w:tc>
      </w:tr>
      <w:tr w:rsidR="002F30FB" w:rsidRPr="002F30FB" w14:paraId="3165DE36" w14:textId="77777777" w:rsidTr="002F30FB">
        <w:tc>
          <w:tcPr>
            <w:tcW w:w="2404" w:type="dxa"/>
          </w:tcPr>
          <w:p w14:paraId="05599CF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Eksploatacija</w:t>
            </w:r>
          </w:p>
        </w:tc>
        <w:tc>
          <w:tcPr>
            <w:tcW w:w="7372" w:type="dxa"/>
          </w:tcPr>
          <w:p w14:paraId="59E7495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Naujas, neeksploatuotas.</w:t>
            </w:r>
          </w:p>
        </w:tc>
      </w:tr>
      <w:tr w:rsidR="002F30FB" w:rsidRPr="002F30FB" w14:paraId="5B98D322" w14:textId="77777777" w:rsidTr="002F30FB">
        <w:tc>
          <w:tcPr>
            <w:tcW w:w="2404" w:type="dxa"/>
          </w:tcPr>
          <w:p w14:paraId="2C0A7DA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darbinis tūris</w:t>
            </w:r>
          </w:p>
        </w:tc>
        <w:tc>
          <w:tcPr>
            <w:tcW w:w="7372" w:type="dxa"/>
          </w:tcPr>
          <w:p w14:paraId="298461A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Ne mažiau 1900 </w:t>
            </w:r>
            <m:oMath>
              <m:sSup>
                <m:sSupPr>
                  <m:ctrlPr>
                    <w:rPr>
                      <w:rFonts w:ascii="Cambria Math" w:eastAsia="Calibri" w:hAnsi="Cambria Math"/>
                      <w:bCs/>
                      <w:i/>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2F30FB">
              <w:rPr>
                <w:rFonts w:eastAsia="Calibri"/>
                <w:bCs/>
                <w:sz w:val="22"/>
                <w:szCs w:val="22"/>
              </w:rPr>
              <w:t>.</w:t>
            </w:r>
          </w:p>
        </w:tc>
      </w:tr>
      <w:tr w:rsidR="002F30FB" w:rsidRPr="002F30FB" w14:paraId="55FB5774" w14:textId="77777777" w:rsidTr="002F30FB">
        <w:tc>
          <w:tcPr>
            <w:tcW w:w="2404" w:type="dxa"/>
          </w:tcPr>
          <w:p w14:paraId="10E8A14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galia</w:t>
            </w:r>
          </w:p>
        </w:tc>
        <w:tc>
          <w:tcPr>
            <w:tcW w:w="7372" w:type="dxa"/>
          </w:tcPr>
          <w:p w14:paraId="4780308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170 kW.</w:t>
            </w:r>
          </w:p>
        </w:tc>
      </w:tr>
      <w:tr w:rsidR="002F30FB" w:rsidRPr="002F30FB" w14:paraId="2067D133" w14:textId="77777777" w:rsidTr="002F30FB">
        <w:tc>
          <w:tcPr>
            <w:tcW w:w="2404" w:type="dxa"/>
          </w:tcPr>
          <w:p w14:paraId="2656F28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Vidutinės degalų sąnaudos pagal WLTP</w:t>
            </w:r>
          </w:p>
        </w:tc>
        <w:tc>
          <w:tcPr>
            <w:tcW w:w="7372" w:type="dxa"/>
          </w:tcPr>
          <w:p w14:paraId="70A3FD4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daugiau 8 l/100 km.</w:t>
            </w:r>
          </w:p>
        </w:tc>
      </w:tr>
      <w:tr w:rsidR="002F30FB" w:rsidRPr="002F30FB" w14:paraId="6910B037" w14:textId="77777777" w:rsidTr="002F30FB">
        <w:tc>
          <w:tcPr>
            <w:tcW w:w="2404" w:type="dxa"/>
          </w:tcPr>
          <w:p w14:paraId="49D1464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Emisijos standartas</w:t>
            </w:r>
          </w:p>
        </w:tc>
        <w:tc>
          <w:tcPr>
            <w:tcW w:w="7372" w:type="dxa"/>
          </w:tcPr>
          <w:p w14:paraId="7C81E6D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prastesnis kaip EURO 6.</w:t>
            </w:r>
          </w:p>
        </w:tc>
      </w:tr>
      <w:tr w:rsidR="002F30FB" w:rsidRPr="002F30FB" w14:paraId="2F324FEC" w14:textId="77777777" w:rsidTr="002F30FB">
        <w:tc>
          <w:tcPr>
            <w:tcW w:w="2404" w:type="dxa"/>
          </w:tcPr>
          <w:p w14:paraId="4045188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Transmisija (pavarų dėžė)</w:t>
            </w:r>
          </w:p>
        </w:tc>
        <w:tc>
          <w:tcPr>
            <w:tcW w:w="7372" w:type="dxa"/>
          </w:tcPr>
          <w:p w14:paraId="35CAD81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Automatinė.</w:t>
            </w:r>
          </w:p>
        </w:tc>
      </w:tr>
      <w:tr w:rsidR="002F30FB" w:rsidRPr="002F30FB" w14:paraId="5AAB417C" w14:textId="77777777" w:rsidTr="002F30FB">
        <w:tc>
          <w:tcPr>
            <w:tcW w:w="2404" w:type="dxa"/>
          </w:tcPr>
          <w:p w14:paraId="3830CA6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Varantieji ratai</w:t>
            </w:r>
          </w:p>
        </w:tc>
        <w:tc>
          <w:tcPr>
            <w:tcW w:w="7372" w:type="dxa"/>
          </w:tcPr>
          <w:p w14:paraId="42D2B28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Priekiniai varantieji ratai.</w:t>
            </w:r>
          </w:p>
        </w:tc>
      </w:tr>
      <w:tr w:rsidR="002F30FB" w:rsidRPr="002F30FB" w14:paraId="52CFCEB4" w14:textId="77777777" w:rsidTr="002F30FB">
        <w:tc>
          <w:tcPr>
            <w:tcW w:w="2404" w:type="dxa"/>
          </w:tcPr>
          <w:p w14:paraId="76FC0C6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Padangos ir ratlankiai</w:t>
            </w:r>
          </w:p>
        </w:tc>
        <w:tc>
          <w:tcPr>
            <w:tcW w:w="7372" w:type="dxa"/>
          </w:tcPr>
          <w:p w14:paraId="3E74F43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Aukštos klasės vasarinių padangų komplektas su ne mažesniais, kaip R18 lengvojo lydinio ratlankiais.</w:t>
            </w:r>
          </w:p>
        </w:tc>
      </w:tr>
      <w:tr w:rsidR="002F30FB" w:rsidRPr="002F30FB" w14:paraId="32EACF2C" w14:textId="77777777" w:rsidTr="002F30FB">
        <w:tc>
          <w:tcPr>
            <w:tcW w:w="2404" w:type="dxa"/>
          </w:tcPr>
          <w:p w14:paraId="0939BA0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Degalų tipas</w:t>
            </w:r>
          </w:p>
        </w:tc>
        <w:tc>
          <w:tcPr>
            <w:tcW w:w="7372" w:type="dxa"/>
          </w:tcPr>
          <w:p w14:paraId="06A1F12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Dyzelinas, benzinas arba Plug-in hibridas.</w:t>
            </w:r>
          </w:p>
        </w:tc>
      </w:tr>
      <w:tr w:rsidR="002F30FB" w:rsidRPr="002F30FB" w14:paraId="252152C4" w14:textId="77777777" w:rsidTr="002F30FB">
        <w:tc>
          <w:tcPr>
            <w:tcW w:w="2404" w:type="dxa"/>
          </w:tcPr>
          <w:p w14:paraId="751AA78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ilgis be priekabos tempimo įtaiso</w:t>
            </w:r>
          </w:p>
        </w:tc>
        <w:tc>
          <w:tcPr>
            <w:tcW w:w="7372" w:type="dxa"/>
          </w:tcPr>
          <w:p w14:paraId="1A997FA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5350 mm.</w:t>
            </w:r>
          </w:p>
        </w:tc>
      </w:tr>
      <w:tr w:rsidR="002F30FB" w:rsidRPr="002F30FB" w14:paraId="017DA6C3" w14:textId="77777777" w:rsidTr="002F30FB">
        <w:tc>
          <w:tcPr>
            <w:tcW w:w="2404" w:type="dxa"/>
          </w:tcPr>
          <w:p w14:paraId="0A70E10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Ratų bazė</w:t>
            </w:r>
          </w:p>
        </w:tc>
        <w:tc>
          <w:tcPr>
            <w:tcW w:w="7372" w:type="dxa"/>
          </w:tcPr>
          <w:p w14:paraId="2775896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3400 mm.</w:t>
            </w:r>
          </w:p>
        </w:tc>
      </w:tr>
      <w:tr w:rsidR="002F30FB" w:rsidRPr="002F30FB" w14:paraId="4190F36F" w14:textId="77777777" w:rsidTr="002F30FB">
        <w:tc>
          <w:tcPr>
            <w:tcW w:w="2404" w:type="dxa"/>
          </w:tcPr>
          <w:p w14:paraId="4C73462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Sėdimų vietų skaičius</w:t>
            </w:r>
          </w:p>
        </w:tc>
        <w:tc>
          <w:tcPr>
            <w:tcW w:w="7372" w:type="dxa"/>
          </w:tcPr>
          <w:p w14:paraId="7D5732A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8 sėdimos vietos su vairuotoju.</w:t>
            </w:r>
          </w:p>
        </w:tc>
      </w:tr>
      <w:tr w:rsidR="002F30FB" w:rsidRPr="002F30FB" w14:paraId="358FC2C8" w14:textId="77777777" w:rsidTr="002F30FB">
        <w:tc>
          <w:tcPr>
            <w:tcW w:w="2404" w:type="dxa"/>
          </w:tcPr>
          <w:p w14:paraId="70D7B76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Sėdynės</w:t>
            </w:r>
          </w:p>
        </w:tc>
        <w:tc>
          <w:tcPr>
            <w:tcW w:w="7372" w:type="dxa"/>
          </w:tcPr>
          <w:p w14:paraId="1EA3A83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2 atskiros su porankiais reguliuojamos šildomos priekinės sėdynės ir ne mažiau 6 komfortiškos galinės sėdynės.</w:t>
            </w:r>
          </w:p>
          <w:p w14:paraId="0779DA1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Galimybė pakeisti pirmos salono eilės sėdynių kryptį.</w:t>
            </w:r>
          </w:p>
        </w:tc>
      </w:tr>
      <w:tr w:rsidR="002F30FB" w:rsidRPr="002F30FB" w14:paraId="7526F3D3" w14:textId="77777777" w:rsidTr="002F30FB">
        <w:tc>
          <w:tcPr>
            <w:tcW w:w="2404" w:type="dxa"/>
          </w:tcPr>
          <w:p w14:paraId="6730367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Durys</w:t>
            </w:r>
          </w:p>
        </w:tc>
        <w:tc>
          <w:tcPr>
            <w:tcW w:w="7372" w:type="dxa"/>
          </w:tcPr>
          <w:p w14:paraId="3FA65BD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Kiekis – ne mažiau 5 įskaitant bagažinės dangtį. </w:t>
            </w:r>
          </w:p>
          <w:p w14:paraId="6C1DC3B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Galinės durys vairuotojo ir priekinio keleivio pusėje – slankiojamo tipo valdomos elektra.</w:t>
            </w:r>
          </w:p>
        </w:tc>
      </w:tr>
      <w:tr w:rsidR="002F30FB" w:rsidRPr="002F30FB" w14:paraId="7E7D127D" w14:textId="77777777" w:rsidTr="002F30FB">
        <w:tc>
          <w:tcPr>
            <w:tcW w:w="2404" w:type="dxa"/>
          </w:tcPr>
          <w:p w14:paraId="7264D70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Galinio vaizdo veidrodėliai</w:t>
            </w:r>
          </w:p>
        </w:tc>
        <w:tc>
          <w:tcPr>
            <w:tcW w:w="7372" w:type="dxa"/>
          </w:tcPr>
          <w:p w14:paraId="2199ADE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Šildomi, elektra reguliuojami galinio vaizdo veidrodėliai.</w:t>
            </w:r>
          </w:p>
        </w:tc>
      </w:tr>
      <w:tr w:rsidR="002F30FB" w:rsidRPr="002F30FB" w14:paraId="03474B8D" w14:textId="77777777" w:rsidTr="002F30FB">
        <w:tc>
          <w:tcPr>
            <w:tcW w:w="2404" w:type="dxa"/>
          </w:tcPr>
          <w:p w14:paraId="1F3B3A8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apačios apsauga</w:t>
            </w:r>
          </w:p>
        </w:tc>
        <w:tc>
          <w:tcPr>
            <w:tcW w:w="7372" w:type="dxa"/>
          </w:tcPr>
          <w:p w14:paraId="3E40FCE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apačios apsauga.</w:t>
            </w:r>
          </w:p>
        </w:tc>
      </w:tr>
      <w:tr w:rsidR="002F30FB" w:rsidRPr="002F30FB" w14:paraId="19B26806" w14:textId="77777777" w:rsidTr="002F30FB">
        <w:tc>
          <w:tcPr>
            <w:tcW w:w="2404" w:type="dxa"/>
          </w:tcPr>
          <w:p w14:paraId="612A1C7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Vairas</w:t>
            </w:r>
          </w:p>
        </w:tc>
        <w:tc>
          <w:tcPr>
            <w:tcW w:w="7372" w:type="dxa"/>
          </w:tcPr>
          <w:p w14:paraId="2792DC9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Šildomas vairas. </w:t>
            </w:r>
          </w:p>
          <w:p w14:paraId="4824A7A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Vairas kairėje pusėje.</w:t>
            </w:r>
          </w:p>
        </w:tc>
      </w:tr>
      <w:tr w:rsidR="002F30FB" w:rsidRPr="002F30FB" w14:paraId="7C8E0E2A" w14:textId="77777777" w:rsidTr="002F30FB">
        <w:tc>
          <w:tcPr>
            <w:tcW w:w="2404" w:type="dxa"/>
          </w:tcPr>
          <w:p w14:paraId="6C4D7D1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Priekinis stiklas</w:t>
            </w:r>
          </w:p>
        </w:tc>
        <w:tc>
          <w:tcPr>
            <w:tcW w:w="7372" w:type="dxa"/>
          </w:tcPr>
          <w:p w14:paraId="73C44C5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Šildomas priekinis stiklas.</w:t>
            </w:r>
          </w:p>
        </w:tc>
      </w:tr>
      <w:tr w:rsidR="002F30FB" w:rsidRPr="002F30FB" w14:paraId="07F22B23" w14:textId="77777777" w:rsidTr="002F30FB">
        <w:tc>
          <w:tcPr>
            <w:tcW w:w="2404" w:type="dxa"/>
          </w:tcPr>
          <w:p w14:paraId="70C269C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Galiniai stiklai</w:t>
            </w:r>
          </w:p>
        </w:tc>
        <w:tc>
          <w:tcPr>
            <w:tcW w:w="7372" w:type="dxa"/>
          </w:tcPr>
          <w:p w14:paraId="6D60CF5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Stumdomas langas keleivių skyriaus kairės  pusės priekyje.</w:t>
            </w:r>
          </w:p>
          <w:p w14:paraId="35FEDA3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Stumdomas langas keleivių skyriaus dešinės pusės priekyje.</w:t>
            </w:r>
          </w:p>
          <w:p w14:paraId="0D05CD2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Tamsinti keleivių salono šoniniai ir galinis langas.</w:t>
            </w:r>
          </w:p>
        </w:tc>
      </w:tr>
      <w:tr w:rsidR="002F30FB" w:rsidRPr="002F30FB" w14:paraId="297791C8" w14:textId="77777777" w:rsidTr="002F30FB">
        <w:tc>
          <w:tcPr>
            <w:tcW w:w="2404" w:type="dxa"/>
          </w:tcPr>
          <w:p w14:paraId="706DA01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Klimato kontrolės sistema</w:t>
            </w:r>
          </w:p>
        </w:tc>
        <w:tc>
          <w:tcPr>
            <w:tcW w:w="7372" w:type="dxa"/>
          </w:tcPr>
          <w:p w14:paraId="38A3DCB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prastesnė kaip trijų zonų klimato kontrolės sistema.</w:t>
            </w:r>
          </w:p>
        </w:tc>
      </w:tr>
      <w:tr w:rsidR="002F30FB" w:rsidRPr="002F30FB" w14:paraId="150AD22F" w14:textId="77777777" w:rsidTr="002F30FB">
        <w:tc>
          <w:tcPr>
            <w:tcW w:w="2404" w:type="dxa"/>
          </w:tcPr>
          <w:p w14:paraId="6B20630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lastRenderedPageBreak/>
              <w:t>Apsauga</w:t>
            </w:r>
          </w:p>
        </w:tc>
        <w:tc>
          <w:tcPr>
            <w:tcW w:w="7372" w:type="dxa"/>
          </w:tcPr>
          <w:p w14:paraId="5483B97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Apsaugos sistema/signalizacija.</w:t>
            </w:r>
          </w:p>
        </w:tc>
      </w:tr>
      <w:tr w:rsidR="002F30FB" w:rsidRPr="002F30FB" w14:paraId="47527E35" w14:textId="77777777" w:rsidTr="002F30FB">
        <w:tc>
          <w:tcPr>
            <w:tcW w:w="2404" w:type="dxa"/>
          </w:tcPr>
          <w:p w14:paraId="5B2E1A3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Raktai</w:t>
            </w:r>
          </w:p>
        </w:tc>
        <w:tc>
          <w:tcPr>
            <w:tcW w:w="7372" w:type="dxa"/>
          </w:tcPr>
          <w:p w14:paraId="12B13C6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2 rakteliai.</w:t>
            </w:r>
          </w:p>
        </w:tc>
      </w:tr>
      <w:tr w:rsidR="002F30FB" w:rsidRPr="002F30FB" w14:paraId="611E0017" w14:textId="77777777" w:rsidTr="002F30FB">
        <w:tc>
          <w:tcPr>
            <w:tcW w:w="2404" w:type="dxa"/>
          </w:tcPr>
          <w:p w14:paraId="42C08FE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Pagalbinės sistemos</w:t>
            </w:r>
          </w:p>
        </w:tc>
        <w:tc>
          <w:tcPr>
            <w:tcW w:w="7372" w:type="dxa"/>
          </w:tcPr>
          <w:p w14:paraId="705D197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Reikalingos pagalbinės sistemos:</w:t>
            </w:r>
          </w:p>
          <w:p w14:paraId="3EA6927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Pastovaus greičio palaikymo sistema;</w:t>
            </w:r>
          </w:p>
          <w:p w14:paraId="174DCDE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Priekiniai ir galiniai parkavimo jutikliai;</w:t>
            </w:r>
          </w:p>
          <w:p w14:paraId="1EE0D54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360 laipsnių arba lygiavertė kamera;</w:t>
            </w:r>
          </w:p>
          <w:p w14:paraId="3262239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Aklosios zonos stebėjimo pagalbinė sistema.</w:t>
            </w:r>
          </w:p>
          <w:p w14:paraId="79FD0151" w14:textId="77777777" w:rsidR="002F30FB" w:rsidRPr="002F30FB" w:rsidRDefault="002F30FB" w:rsidP="002F30FB">
            <w:pPr>
              <w:spacing w:after="160" w:line="259" w:lineRule="auto"/>
              <w:jc w:val="both"/>
              <w:rPr>
                <w:rFonts w:eastAsia="Calibri"/>
                <w:bCs/>
                <w:sz w:val="22"/>
                <w:szCs w:val="22"/>
              </w:rPr>
            </w:pPr>
          </w:p>
        </w:tc>
      </w:tr>
      <w:tr w:rsidR="002F30FB" w:rsidRPr="002F30FB" w14:paraId="373D61BD" w14:textId="77777777" w:rsidTr="002F30FB">
        <w:tc>
          <w:tcPr>
            <w:tcW w:w="2404" w:type="dxa"/>
          </w:tcPr>
          <w:p w14:paraId="56F65B6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Navigacija</w:t>
            </w:r>
          </w:p>
        </w:tc>
        <w:tc>
          <w:tcPr>
            <w:tcW w:w="7372" w:type="dxa"/>
          </w:tcPr>
          <w:p w14:paraId="441D719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Navigacinė sistema.</w:t>
            </w:r>
          </w:p>
        </w:tc>
      </w:tr>
      <w:tr w:rsidR="002F30FB" w:rsidRPr="002F30FB" w14:paraId="5E905D99" w14:textId="77777777" w:rsidTr="002F30FB">
        <w:tc>
          <w:tcPr>
            <w:tcW w:w="2404" w:type="dxa"/>
          </w:tcPr>
          <w:p w14:paraId="48DB696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Spalva</w:t>
            </w:r>
          </w:p>
        </w:tc>
        <w:tc>
          <w:tcPr>
            <w:tcW w:w="7372" w:type="dxa"/>
          </w:tcPr>
          <w:p w14:paraId="2468454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Šviesiai arba tamsiai pilka spalva. Visas automobilis vienos spalvos. Dažų tipas – „Metallic“ arba aukštesnės klasės dažai.</w:t>
            </w:r>
          </w:p>
        </w:tc>
      </w:tr>
      <w:tr w:rsidR="002F30FB" w:rsidRPr="002F30FB" w14:paraId="741FB52F" w14:textId="77777777" w:rsidTr="002F30FB">
        <w:tc>
          <w:tcPr>
            <w:tcW w:w="2404" w:type="dxa"/>
          </w:tcPr>
          <w:p w14:paraId="6363959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Bėgelių sistema</w:t>
            </w:r>
          </w:p>
        </w:tc>
        <w:tc>
          <w:tcPr>
            <w:tcW w:w="7372" w:type="dxa"/>
          </w:tcPr>
          <w:p w14:paraId="7E6EA7F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Bėgelių sistema greitam sėdynių reguliavimui. </w:t>
            </w:r>
          </w:p>
          <w:p w14:paraId="762F382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Prailginti sėdynių tvirtinimo bėgeliai (atstumo reguliavimo galimybė).</w:t>
            </w:r>
          </w:p>
        </w:tc>
      </w:tr>
      <w:tr w:rsidR="002F30FB" w:rsidRPr="002F30FB" w14:paraId="26361BE1" w14:textId="77777777" w:rsidTr="002F30FB">
        <w:tc>
          <w:tcPr>
            <w:tcW w:w="2404" w:type="dxa"/>
          </w:tcPr>
          <w:p w14:paraId="7F76B7B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Sąsajos</w:t>
            </w:r>
          </w:p>
        </w:tc>
        <w:tc>
          <w:tcPr>
            <w:tcW w:w="7372" w:type="dxa"/>
          </w:tcPr>
          <w:p w14:paraId="0874008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„Bluetooth“ sąsaja mobiliajam telefonui.</w:t>
            </w:r>
          </w:p>
          <w:p w14:paraId="6544919B" w14:textId="77777777" w:rsidR="002F30FB" w:rsidRPr="002F30FB" w:rsidRDefault="002F30FB" w:rsidP="002F30FB">
            <w:pPr>
              <w:spacing w:after="160" w:line="259" w:lineRule="auto"/>
              <w:jc w:val="both"/>
              <w:rPr>
                <w:rFonts w:eastAsia="Calibri"/>
                <w:bCs/>
                <w:sz w:val="22"/>
                <w:szCs w:val="22"/>
              </w:rPr>
            </w:pPr>
          </w:p>
        </w:tc>
      </w:tr>
    </w:tbl>
    <w:p w14:paraId="04D850C5" w14:textId="77777777" w:rsidR="002F30FB" w:rsidRPr="002F30FB" w:rsidRDefault="002F30FB" w:rsidP="002F30FB">
      <w:pPr>
        <w:spacing w:after="0" w:line="240" w:lineRule="auto"/>
        <w:jc w:val="both"/>
        <w:rPr>
          <w:rFonts w:eastAsia="Calibri"/>
          <w:b/>
          <w:bCs/>
          <w:sz w:val="22"/>
          <w:szCs w:val="22"/>
        </w:rPr>
      </w:pPr>
      <w:r w:rsidRPr="002F30FB">
        <w:rPr>
          <w:rFonts w:eastAsia="Calibri"/>
        </w:rPr>
        <w:t>*</w:t>
      </w:r>
      <w:r w:rsidRPr="002F30FB">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2F30FB">
        <w:rPr>
          <w:rFonts w:eastAsia="Calibri"/>
          <w:bCs/>
          <w:i/>
          <w:sz w:val="22"/>
          <w:szCs w:val="22"/>
          <w:u w:val="single"/>
        </w:rPr>
        <w:t>. Jeigu teikiamos nuorodos į gamintojo internetinę svetainę, užpildyta techninė specifikacija turi būti pateikiama tokiu formatu, kad nuorodos būtų aktyvios.</w:t>
      </w:r>
    </w:p>
    <w:p w14:paraId="4A75FD8A" w14:textId="77777777" w:rsidR="00CC56B1" w:rsidRDefault="00CC56B1" w:rsidP="00CC56B1">
      <w:pPr>
        <w:rPr>
          <w:lang w:eastAsia="lt-LT"/>
        </w:rPr>
      </w:pPr>
    </w:p>
    <w:p w14:paraId="4604D00F" w14:textId="77777777" w:rsidR="00CC56B1" w:rsidRDefault="00CC56B1" w:rsidP="00CC56B1">
      <w:pPr>
        <w:rPr>
          <w:lang w:eastAsia="lt-LT"/>
        </w:rPr>
      </w:pPr>
    </w:p>
    <w:p w14:paraId="662DFBB5" w14:textId="77777777" w:rsidR="00CC56B1" w:rsidRDefault="00CC56B1" w:rsidP="00CC56B1">
      <w:pPr>
        <w:rPr>
          <w:lang w:eastAsia="lt-LT"/>
        </w:rPr>
      </w:pPr>
    </w:p>
    <w:p w14:paraId="59F99607" w14:textId="77777777" w:rsidR="00CC56B1" w:rsidRDefault="00CC56B1" w:rsidP="00CC56B1">
      <w:pPr>
        <w:rPr>
          <w:lang w:eastAsia="lt-LT"/>
        </w:rPr>
      </w:pP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pPr>
        <w:pStyle w:val="Betarp"/>
        <w:numPr>
          <w:ilvl w:val="0"/>
          <w:numId w:val="16"/>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pPr>
        <w:pStyle w:val="Betarp"/>
        <w:numPr>
          <w:ilvl w:val="0"/>
          <w:numId w:val="16"/>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pPr>
        <w:pStyle w:val="Sraopastraipa"/>
        <w:numPr>
          <w:ilvl w:val="1"/>
          <w:numId w:val="16"/>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01795A">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01795A">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01795A">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01795A">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01795A">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01795A">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01795A">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01795A">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01795A">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01795A">
            <w:pPr>
              <w:pStyle w:val="Betarp"/>
              <w:jc w:val="both"/>
              <w:rPr>
                <w:rFonts w:ascii="Times New Roman" w:hAnsi="Times New Roman" w:cs="Times New Roman"/>
                <w:sz w:val="22"/>
                <w:szCs w:val="22"/>
                <w:lang w:eastAsia="en-US"/>
              </w:rPr>
            </w:pPr>
          </w:p>
          <w:p w14:paraId="3AC32A15"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01795A">
            <w:pPr>
              <w:pStyle w:val="Betarp"/>
              <w:jc w:val="both"/>
              <w:rPr>
                <w:rFonts w:ascii="Times New Roman" w:hAnsi="Times New Roman" w:cs="Times New Roman"/>
                <w:sz w:val="22"/>
                <w:szCs w:val="22"/>
              </w:rPr>
            </w:pPr>
          </w:p>
          <w:p w14:paraId="5BA97623" w14:textId="77777777" w:rsidR="00A97A63" w:rsidRPr="006F437B" w:rsidRDefault="00A97A63" w:rsidP="0001795A">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01795A">
            <w:pPr>
              <w:pStyle w:val="Betarp"/>
              <w:jc w:val="both"/>
              <w:rPr>
                <w:rFonts w:ascii="Times New Roman" w:hAnsi="Times New Roman" w:cs="Times New Roman"/>
                <w:b/>
                <w:bCs/>
                <w:sz w:val="22"/>
                <w:szCs w:val="22"/>
              </w:rPr>
            </w:pPr>
          </w:p>
          <w:p w14:paraId="4244AB28" w14:textId="77777777" w:rsidR="00A97A63" w:rsidRPr="006F437B" w:rsidRDefault="00A97A63" w:rsidP="0001795A">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01795A">
            <w:pPr>
              <w:pStyle w:val="Betarp"/>
              <w:jc w:val="both"/>
              <w:rPr>
                <w:rFonts w:ascii="Times New Roman" w:hAnsi="Times New Roman" w:cs="Times New Roman"/>
                <w:b/>
                <w:i/>
                <w:iCs/>
                <w:sz w:val="22"/>
                <w:szCs w:val="22"/>
              </w:rPr>
            </w:pPr>
          </w:p>
          <w:p w14:paraId="0E3AD185" w14:textId="77777777" w:rsidR="00A97A63" w:rsidRPr="006F437B" w:rsidRDefault="00A97A63" w:rsidP="0001795A">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01795A">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01795A">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01795A">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01795A">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01795A">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01795A">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01795A">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01795A">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01795A">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01795A">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01795A">
            <w:pPr>
              <w:pStyle w:val="Betarp"/>
              <w:jc w:val="both"/>
              <w:rPr>
                <w:rFonts w:ascii="Times New Roman" w:eastAsia="Arial" w:hAnsi="Times New Roman" w:cs="Times New Roman"/>
                <w:sz w:val="22"/>
                <w:szCs w:val="22"/>
              </w:rPr>
            </w:pPr>
          </w:p>
          <w:p w14:paraId="1CD49566" w14:textId="77777777" w:rsidR="00A97A63" w:rsidRPr="006F437B" w:rsidRDefault="00A97A63" w:rsidP="0001795A">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01795A">
            <w:pPr>
              <w:pStyle w:val="Betarp"/>
              <w:jc w:val="both"/>
              <w:rPr>
                <w:rFonts w:ascii="Times New Roman" w:hAnsi="Times New Roman" w:cs="Times New Roman"/>
                <w:b/>
                <w:bCs/>
                <w:sz w:val="22"/>
                <w:szCs w:val="22"/>
              </w:rPr>
            </w:pPr>
          </w:p>
          <w:p w14:paraId="2BCE7A3F" w14:textId="77777777" w:rsidR="00A97A63" w:rsidRPr="006F437B" w:rsidRDefault="00A97A63" w:rsidP="0001795A">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01795A">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01795A">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01795A">
            <w:pPr>
              <w:pStyle w:val="Betarp"/>
              <w:jc w:val="both"/>
              <w:rPr>
                <w:rFonts w:ascii="Times New Roman" w:hAnsi="Times New Roman" w:cs="Times New Roman"/>
                <w:sz w:val="22"/>
                <w:szCs w:val="22"/>
              </w:rPr>
            </w:pPr>
          </w:p>
          <w:p w14:paraId="378EC543"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01795A">
            <w:pPr>
              <w:pStyle w:val="Betarp"/>
              <w:jc w:val="both"/>
              <w:rPr>
                <w:rFonts w:ascii="Times New Roman" w:eastAsia="Yu Mincho" w:hAnsi="Times New Roman" w:cs="Times New Roman"/>
                <w:sz w:val="22"/>
                <w:szCs w:val="22"/>
              </w:rPr>
            </w:pPr>
          </w:p>
          <w:p w14:paraId="6D913511" w14:textId="77777777" w:rsidR="00A97A63" w:rsidRPr="006F437B" w:rsidRDefault="00A97A63" w:rsidP="0001795A">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01795A">
            <w:pPr>
              <w:pStyle w:val="Betarp"/>
              <w:jc w:val="both"/>
              <w:rPr>
                <w:rFonts w:ascii="Times New Roman" w:hAnsi="Times New Roman" w:cs="Times New Roman"/>
                <w:i/>
                <w:iCs/>
                <w:color w:val="7030A0"/>
                <w:sz w:val="22"/>
                <w:szCs w:val="22"/>
              </w:rPr>
            </w:pPr>
          </w:p>
          <w:p w14:paraId="03B87F0F"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01795A">
            <w:pPr>
              <w:pStyle w:val="Betarp"/>
              <w:jc w:val="both"/>
              <w:rPr>
                <w:rFonts w:ascii="Times New Roman" w:hAnsi="Times New Roman" w:cs="Times New Roman"/>
                <w:b/>
                <w:bCs/>
                <w:sz w:val="22"/>
                <w:szCs w:val="22"/>
              </w:rPr>
            </w:pPr>
          </w:p>
          <w:p w14:paraId="073218EA"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01795A">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01795A">
            <w:pPr>
              <w:pStyle w:val="Betarp"/>
              <w:jc w:val="both"/>
              <w:rPr>
                <w:rFonts w:ascii="Times New Roman" w:hAnsi="Times New Roman" w:cs="Times New Roman"/>
                <w:b/>
                <w:bCs/>
                <w:sz w:val="22"/>
                <w:szCs w:val="22"/>
              </w:rPr>
            </w:pPr>
          </w:p>
          <w:p w14:paraId="329976C6"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01795A">
            <w:pPr>
              <w:pStyle w:val="Betarp"/>
              <w:jc w:val="both"/>
              <w:rPr>
                <w:rFonts w:ascii="Times New Roman" w:hAnsi="Times New Roman" w:cs="Times New Roman"/>
                <w:b/>
                <w:bCs/>
                <w:sz w:val="22"/>
                <w:szCs w:val="22"/>
              </w:rPr>
            </w:pPr>
          </w:p>
          <w:p w14:paraId="56B7939D"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01795A">
            <w:pPr>
              <w:pStyle w:val="Betarp"/>
              <w:jc w:val="both"/>
              <w:rPr>
                <w:rFonts w:ascii="Times New Roman" w:hAnsi="Times New Roman" w:cs="Times New Roman"/>
                <w:b/>
                <w:bCs/>
                <w:sz w:val="22"/>
                <w:szCs w:val="22"/>
              </w:rPr>
            </w:pPr>
          </w:p>
          <w:p w14:paraId="287F8BDA"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01795A">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01795A">
            <w:pPr>
              <w:pStyle w:val="Betarp"/>
              <w:jc w:val="both"/>
              <w:rPr>
                <w:rFonts w:ascii="Times New Roman" w:hAnsi="Times New Roman" w:cs="Times New Roman"/>
                <w:b/>
                <w:bCs/>
                <w:sz w:val="22"/>
                <w:szCs w:val="22"/>
              </w:rPr>
            </w:pPr>
          </w:p>
          <w:p w14:paraId="6A96E9D8" w14:textId="77777777" w:rsidR="00A97A63" w:rsidRPr="006F437B" w:rsidRDefault="00A97A63" w:rsidP="0001795A">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01795A">
            <w:pPr>
              <w:pStyle w:val="Betarp"/>
              <w:jc w:val="both"/>
              <w:rPr>
                <w:rFonts w:ascii="Times New Roman" w:hAnsi="Times New Roman" w:cs="Times New Roman"/>
                <w:b/>
                <w:bCs/>
                <w:sz w:val="22"/>
                <w:szCs w:val="22"/>
              </w:rPr>
            </w:pPr>
          </w:p>
          <w:p w14:paraId="25434FC0"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01795A">
            <w:pPr>
              <w:pStyle w:val="Betarp"/>
              <w:jc w:val="both"/>
              <w:rPr>
                <w:rFonts w:ascii="Times New Roman" w:hAnsi="Times New Roman" w:cs="Times New Roman"/>
                <w:sz w:val="22"/>
                <w:szCs w:val="22"/>
              </w:rPr>
            </w:pPr>
          </w:p>
          <w:p w14:paraId="059EBADE" w14:textId="77777777" w:rsidR="00A97A63" w:rsidRPr="006F437B" w:rsidRDefault="00A97A63" w:rsidP="0001795A">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01795A">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01795A">
            <w:pPr>
              <w:pStyle w:val="Betarp"/>
              <w:jc w:val="both"/>
              <w:rPr>
                <w:rFonts w:ascii="Times New Roman" w:eastAsia="Yu Mincho" w:hAnsi="Times New Roman" w:cs="Times New Roman"/>
                <w:sz w:val="22"/>
                <w:szCs w:val="22"/>
              </w:rPr>
            </w:pPr>
          </w:p>
          <w:p w14:paraId="553E52C8"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01795A">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01795A">
            <w:pPr>
              <w:pStyle w:val="Betarp"/>
              <w:jc w:val="both"/>
              <w:rPr>
                <w:rFonts w:ascii="Times New Roman" w:eastAsia="Yu Mincho" w:hAnsi="Times New Roman" w:cs="Times New Roman"/>
                <w:sz w:val="22"/>
                <w:szCs w:val="22"/>
              </w:rPr>
            </w:pPr>
          </w:p>
          <w:p w14:paraId="5A1FBE04" w14:textId="77777777" w:rsidR="00A97A63" w:rsidRPr="006F437B" w:rsidRDefault="00A97A63" w:rsidP="0001795A">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01795A">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01795A">
            <w:pPr>
              <w:pStyle w:val="Betarp"/>
              <w:jc w:val="both"/>
              <w:rPr>
                <w:rFonts w:ascii="Times New Roman" w:eastAsia="Yu Mincho" w:hAnsi="Times New Roman" w:cs="Times New Roman"/>
                <w:sz w:val="22"/>
                <w:szCs w:val="22"/>
              </w:rPr>
            </w:pPr>
          </w:p>
          <w:p w14:paraId="05EA80DD"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01795A">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01795A">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01795A">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01795A">
            <w:pPr>
              <w:pStyle w:val="Betarp"/>
              <w:jc w:val="both"/>
              <w:rPr>
                <w:rFonts w:ascii="Times New Roman" w:eastAsia="Yu Mincho" w:hAnsi="Times New Roman" w:cs="Times New Roman"/>
                <w:sz w:val="22"/>
                <w:szCs w:val="22"/>
              </w:rPr>
            </w:pPr>
          </w:p>
          <w:p w14:paraId="508CD4C8"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01795A">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01795A">
            <w:pPr>
              <w:pStyle w:val="Betarp"/>
              <w:jc w:val="both"/>
              <w:rPr>
                <w:rFonts w:ascii="Times New Roman" w:hAnsi="Times New Roman" w:cs="Times New Roman"/>
                <w:sz w:val="22"/>
                <w:szCs w:val="22"/>
              </w:rPr>
            </w:pPr>
          </w:p>
          <w:p w14:paraId="79E8A4C6" w14:textId="77777777" w:rsidR="00A97A63" w:rsidRPr="006F437B" w:rsidRDefault="00A97A63" w:rsidP="0001795A">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01795A">
            <w:pPr>
              <w:pStyle w:val="Betarp"/>
              <w:jc w:val="both"/>
              <w:rPr>
                <w:rFonts w:ascii="Times New Roman" w:eastAsia="Yu Mincho" w:hAnsi="Times New Roman" w:cs="Times New Roman"/>
                <w:sz w:val="22"/>
                <w:szCs w:val="22"/>
              </w:rPr>
            </w:pPr>
          </w:p>
          <w:p w14:paraId="44983975" w14:textId="77777777" w:rsidR="00A97A63" w:rsidRPr="006F437B" w:rsidRDefault="00A97A63" w:rsidP="0001795A">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01795A">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01795A">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01795A">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01795A">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01795A">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01795A">
            <w:pPr>
              <w:pStyle w:val="Betarp"/>
              <w:jc w:val="both"/>
              <w:rPr>
                <w:rFonts w:ascii="Times New Roman" w:eastAsia="Yu Mincho" w:hAnsi="Times New Roman" w:cs="Times New Roman"/>
                <w:sz w:val="22"/>
                <w:szCs w:val="22"/>
              </w:rPr>
            </w:pPr>
          </w:p>
          <w:p w14:paraId="6E04FE9E" w14:textId="77777777" w:rsidR="00A97A63" w:rsidRPr="006F437B" w:rsidRDefault="00A97A63" w:rsidP="0001795A">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01795A">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01795A">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01795A">
            <w:pPr>
              <w:pStyle w:val="Betarp"/>
              <w:jc w:val="both"/>
              <w:rPr>
                <w:rFonts w:ascii="Times New Roman" w:hAnsi="Times New Roman" w:cs="Times New Roman"/>
                <w:sz w:val="22"/>
                <w:szCs w:val="22"/>
              </w:rPr>
            </w:pPr>
          </w:p>
          <w:p w14:paraId="70680E47" w14:textId="77777777" w:rsidR="00A97A63" w:rsidRPr="006F437B" w:rsidRDefault="00A97A63" w:rsidP="0001795A">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01795A">
            <w:pPr>
              <w:pStyle w:val="Betarp"/>
              <w:jc w:val="both"/>
              <w:rPr>
                <w:rFonts w:ascii="Times New Roman" w:hAnsi="Times New Roman" w:cs="Times New Roman"/>
                <w:sz w:val="22"/>
                <w:szCs w:val="22"/>
              </w:rPr>
            </w:pPr>
          </w:p>
          <w:p w14:paraId="78947985" w14:textId="77777777" w:rsidR="00A97A63" w:rsidRPr="006F437B" w:rsidRDefault="00A97A63" w:rsidP="0001795A">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01795A">
            <w:pPr>
              <w:pStyle w:val="Betarp"/>
              <w:jc w:val="both"/>
              <w:rPr>
                <w:rFonts w:ascii="Times New Roman" w:hAnsi="Times New Roman" w:cs="Times New Roman"/>
                <w:bCs/>
                <w:sz w:val="22"/>
                <w:szCs w:val="22"/>
              </w:rPr>
            </w:pPr>
          </w:p>
          <w:p w14:paraId="6861ED82" w14:textId="77777777" w:rsidR="00A97A63" w:rsidRPr="006F437B" w:rsidRDefault="00A97A63" w:rsidP="0001795A">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01795A">
            <w:pPr>
              <w:pStyle w:val="Betarp"/>
              <w:numPr>
                <w:ilvl w:val="0"/>
                <w:numId w:val="5"/>
              </w:numPr>
              <w:rPr>
                <w:rFonts w:ascii="Times New Roman" w:hAnsi="Times New Roman" w:cs="Times New Roman"/>
                <w:sz w:val="22"/>
                <w:szCs w:val="22"/>
              </w:rPr>
            </w:pPr>
          </w:p>
          <w:p w14:paraId="73CC10BD" w14:textId="77777777" w:rsidR="00A97A63" w:rsidRPr="006F437B" w:rsidRDefault="00A97A63" w:rsidP="0001795A">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01795A">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01795A">
            <w:pPr>
              <w:pStyle w:val="Betarp"/>
              <w:jc w:val="both"/>
              <w:rPr>
                <w:rFonts w:ascii="Times New Roman" w:eastAsia="Yu Mincho" w:hAnsi="Times New Roman" w:cs="Times New Roman"/>
                <w:sz w:val="22"/>
                <w:szCs w:val="22"/>
              </w:rPr>
            </w:pPr>
          </w:p>
          <w:p w14:paraId="259018EF" w14:textId="77777777" w:rsidR="00A97A63" w:rsidRPr="006F437B" w:rsidRDefault="00A97A63" w:rsidP="0001795A">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01795A">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01795A">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01795A">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01795A">
            <w:pPr>
              <w:pStyle w:val="Betarp"/>
              <w:jc w:val="both"/>
              <w:rPr>
                <w:rFonts w:ascii="Times New Roman" w:eastAsia="Yu Mincho" w:hAnsi="Times New Roman" w:cs="Times New Roman"/>
                <w:sz w:val="22"/>
                <w:szCs w:val="22"/>
              </w:rPr>
            </w:pPr>
          </w:p>
          <w:p w14:paraId="2DBCC33E"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01795A">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01795A">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01795A">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01795A">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01795A">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01795A">
            <w:pPr>
              <w:pStyle w:val="Betarp"/>
              <w:jc w:val="both"/>
              <w:rPr>
                <w:rFonts w:ascii="Times New Roman" w:eastAsia="Yu Mincho" w:hAnsi="Times New Roman" w:cs="Times New Roman"/>
                <w:sz w:val="22"/>
                <w:szCs w:val="22"/>
              </w:rPr>
            </w:pPr>
          </w:p>
          <w:p w14:paraId="7A6B6457" w14:textId="77777777" w:rsidR="00A97A63" w:rsidRPr="006F437B" w:rsidRDefault="00A97A63" w:rsidP="0001795A">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01795A">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01795A">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01795A">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01795A">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pPr>
        <w:numPr>
          <w:ilvl w:val="0"/>
          <w:numId w:val="13"/>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01795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01795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01795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01795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005185A5" w:rsidR="006F437B" w:rsidRPr="006F437B" w:rsidRDefault="006F437B" w:rsidP="0001795A">
            <w:pPr>
              <w:suppressAutoHyphens/>
              <w:spacing w:after="0" w:line="240" w:lineRule="auto"/>
              <w:ind w:right="-149"/>
              <w:rPr>
                <w:rFonts w:eastAsia="Times New Roman"/>
                <w:color w:val="00000A"/>
                <w:sz w:val="22"/>
                <w:szCs w:val="22"/>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2CAEA42E" w14:textId="06E35940"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p>
        </w:tc>
        <w:tc>
          <w:tcPr>
            <w:tcW w:w="3119" w:type="dxa"/>
            <w:tcBorders>
              <w:top w:val="single" w:sz="4" w:space="0" w:color="000000"/>
              <w:left w:val="single" w:sz="4" w:space="0" w:color="000000"/>
              <w:bottom w:val="single" w:sz="4" w:space="0" w:color="000000"/>
              <w:right w:val="single" w:sz="4" w:space="0" w:color="000000"/>
            </w:tcBorders>
          </w:tcPr>
          <w:p w14:paraId="7621EDA4" w14:textId="15C1DDCA" w:rsidR="006F437B" w:rsidRPr="006F437B" w:rsidRDefault="006F437B" w:rsidP="006F437B">
            <w:pPr>
              <w:suppressAutoHyphens/>
              <w:spacing w:after="0" w:line="240" w:lineRule="auto"/>
              <w:ind w:right="82"/>
              <w:jc w:val="both"/>
              <w:rPr>
                <w:rFonts w:eastAsia="Times New Roman"/>
                <w:color w:val="00000A"/>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F2B170A" w14:textId="77777777" w:rsidR="006F437B" w:rsidRPr="006F437B" w:rsidRDefault="006F437B" w:rsidP="0001795A">
            <w:pPr>
              <w:suppressAutoHyphens/>
              <w:spacing w:after="0" w:line="240" w:lineRule="auto"/>
              <w:ind w:right="82"/>
              <w:jc w:val="both"/>
              <w:rPr>
                <w:rFonts w:eastAsia="Times New Roman"/>
                <w:color w:val="00000A"/>
                <w:sz w:val="22"/>
                <w:szCs w:val="22"/>
                <w:lang w:eastAsia="zh-CN"/>
              </w:rPr>
            </w:pPr>
          </w:p>
        </w:tc>
      </w:tr>
      <w:tr w:rsidR="00183968" w:rsidRPr="006F437B" w14:paraId="02EB60EB" w14:textId="77777777"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073DC17D" w14:textId="7B1198CD" w:rsidR="00183968" w:rsidRPr="006F437B" w:rsidRDefault="00183968" w:rsidP="00183968">
            <w:pPr>
              <w:suppressAutoHyphens/>
              <w:spacing w:after="0" w:line="240" w:lineRule="auto"/>
              <w:ind w:right="-149"/>
              <w:rPr>
                <w:rFonts w:eastAsia="Times New Roman"/>
                <w:color w:val="00000A"/>
                <w:sz w:val="22"/>
                <w:szCs w:val="22"/>
                <w:lang w:eastAsia="zh-CN"/>
              </w:rPr>
            </w:pPr>
            <w:r>
              <w:rPr>
                <w:rFonts w:eastAsia="Times New Roman"/>
                <w:color w:val="00000A"/>
                <w:sz w:val="22"/>
                <w:szCs w:val="22"/>
                <w:lang w:eastAsia="zh-CN"/>
              </w:rPr>
              <w:t>1.</w:t>
            </w:r>
            <w:r w:rsidR="00602487">
              <w:rPr>
                <w:rFonts w:eastAsia="Times New Roman"/>
                <w:color w:val="00000A"/>
                <w:sz w:val="22"/>
                <w:szCs w:val="22"/>
                <w:lang w:eastAsia="zh-CN"/>
              </w:rPr>
              <w:t>1.</w:t>
            </w:r>
          </w:p>
        </w:tc>
        <w:tc>
          <w:tcPr>
            <w:tcW w:w="2693" w:type="dxa"/>
            <w:tcBorders>
              <w:top w:val="single" w:sz="4" w:space="0" w:color="000000"/>
              <w:left w:val="single" w:sz="4" w:space="0" w:color="000000"/>
              <w:bottom w:val="single" w:sz="4" w:space="0" w:color="000000"/>
              <w:right w:val="single" w:sz="4" w:space="0" w:color="000000"/>
            </w:tcBorders>
          </w:tcPr>
          <w:p w14:paraId="2DF07DBE" w14:textId="6A189CA1" w:rsidR="00183968" w:rsidRPr="003101B5" w:rsidRDefault="00183968" w:rsidP="00183968">
            <w:pPr>
              <w:spacing w:line="259" w:lineRule="auto"/>
              <w:rPr>
                <w:sz w:val="22"/>
                <w:szCs w:val="22"/>
                <w:lang w:eastAsia="lt-LT"/>
              </w:rPr>
            </w:pPr>
            <w:r w:rsidRPr="004440D4">
              <w:rPr>
                <w:sz w:val="22"/>
                <w:szCs w:val="22"/>
                <w:lang w:eastAsia="lt-LT"/>
              </w:rPr>
              <w:t xml:space="preserve">Tiekėjas per paskutinius 3 metus iki pasiūlymo pateikimo termino pabaigos </w:t>
            </w:r>
            <w:r>
              <w:rPr>
                <w:sz w:val="22"/>
                <w:szCs w:val="22"/>
                <w:lang w:eastAsia="lt-LT"/>
              </w:rPr>
              <w:t xml:space="preserve">pagal vieną </w:t>
            </w:r>
            <w:r w:rsidR="00602487">
              <w:rPr>
                <w:sz w:val="22"/>
                <w:szCs w:val="22"/>
                <w:lang w:eastAsia="lt-LT"/>
              </w:rPr>
              <w:t>sutartį</w:t>
            </w:r>
            <w:r>
              <w:rPr>
                <w:sz w:val="22"/>
                <w:szCs w:val="22"/>
                <w:lang w:eastAsia="lt-LT"/>
              </w:rPr>
              <w:t xml:space="preserve"> savo jėgomis yra tinkamai pristatęs </w:t>
            </w:r>
            <w:r w:rsidRPr="003101B5">
              <w:rPr>
                <w:sz w:val="22"/>
                <w:szCs w:val="22"/>
                <w:lang w:eastAsia="lt-LT"/>
              </w:rPr>
              <w:t xml:space="preserve">autotransporto </w:t>
            </w:r>
            <w:r w:rsidR="00602487">
              <w:rPr>
                <w:sz w:val="22"/>
                <w:szCs w:val="22"/>
                <w:lang w:eastAsia="lt-LT"/>
              </w:rPr>
              <w:t>priemonę</w:t>
            </w:r>
            <w:r w:rsidRPr="003101B5">
              <w:rPr>
                <w:sz w:val="22"/>
                <w:szCs w:val="22"/>
                <w:lang w:eastAsia="lt-LT"/>
              </w:rPr>
              <w:t xml:space="preserve">, </w:t>
            </w:r>
            <w:r w:rsidR="00602487" w:rsidRPr="003101B5">
              <w:rPr>
                <w:sz w:val="22"/>
                <w:szCs w:val="22"/>
                <w:lang w:eastAsia="lt-LT"/>
              </w:rPr>
              <w:t>kuri</w:t>
            </w:r>
            <w:r w:rsidR="00602487">
              <w:rPr>
                <w:sz w:val="22"/>
                <w:szCs w:val="22"/>
                <w:lang w:eastAsia="lt-LT"/>
              </w:rPr>
              <w:t>os</w:t>
            </w:r>
            <w:r w:rsidR="00602487" w:rsidRPr="003101B5">
              <w:rPr>
                <w:sz w:val="22"/>
                <w:szCs w:val="22"/>
                <w:lang w:eastAsia="lt-LT"/>
              </w:rPr>
              <w:t xml:space="preserve"> </w:t>
            </w:r>
            <w:r w:rsidRPr="003101B5">
              <w:rPr>
                <w:sz w:val="22"/>
                <w:szCs w:val="22"/>
                <w:lang w:eastAsia="lt-LT"/>
              </w:rPr>
              <w:t xml:space="preserve">vertė ne mažesnė kaip </w:t>
            </w:r>
            <w:r w:rsidR="002F30FB">
              <w:rPr>
                <w:sz w:val="22"/>
                <w:szCs w:val="22"/>
                <w:lang w:eastAsia="lt-LT"/>
              </w:rPr>
              <w:t>30</w:t>
            </w:r>
            <w:r>
              <w:rPr>
                <w:sz w:val="22"/>
                <w:szCs w:val="22"/>
                <w:lang w:eastAsia="lt-LT"/>
              </w:rPr>
              <w:t xml:space="preserve"> </w:t>
            </w:r>
            <w:r w:rsidR="002F30FB">
              <w:rPr>
                <w:sz w:val="22"/>
                <w:szCs w:val="22"/>
                <w:lang w:eastAsia="lt-LT"/>
              </w:rPr>
              <w:t>0</w:t>
            </w:r>
            <w:r w:rsidRPr="003101B5">
              <w:rPr>
                <w:sz w:val="22"/>
                <w:szCs w:val="22"/>
                <w:lang w:eastAsia="lt-LT"/>
              </w:rPr>
              <w:t>00</w:t>
            </w:r>
            <w:r>
              <w:rPr>
                <w:sz w:val="22"/>
                <w:szCs w:val="22"/>
                <w:lang w:eastAsia="lt-LT"/>
              </w:rPr>
              <w:t>,00</w:t>
            </w:r>
            <w:r w:rsidRPr="003101B5">
              <w:rPr>
                <w:sz w:val="22"/>
                <w:szCs w:val="22"/>
                <w:lang w:eastAsia="lt-LT"/>
              </w:rPr>
              <w:t xml:space="preserve"> Eur be PVM.</w:t>
            </w:r>
          </w:p>
          <w:p w14:paraId="67349E51" w14:textId="7E14AFA5" w:rsidR="00183968" w:rsidRPr="006F437B" w:rsidRDefault="00183968" w:rsidP="00602487">
            <w:pPr>
              <w:suppressAutoHyphens/>
              <w:spacing w:after="40" w:line="240" w:lineRule="auto"/>
              <w:ind w:right="114"/>
              <w:rPr>
                <w:rFonts w:eastAsia="Times New Roman"/>
                <w:color w:val="00000A"/>
                <w:sz w:val="22"/>
                <w:szCs w:val="22"/>
                <w:lang w:eastAsia="zh-CN"/>
              </w:rPr>
            </w:pPr>
            <w:r w:rsidRPr="004440D4">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119" w:type="dxa"/>
            <w:tcBorders>
              <w:top w:val="single" w:sz="4" w:space="0" w:color="000000"/>
              <w:left w:val="single" w:sz="4" w:space="0" w:color="000000"/>
              <w:bottom w:val="single" w:sz="4" w:space="0" w:color="000000"/>
              <w:right w:val="single" w:sz="4" w:space="0" w:color="000000"/>
            </w:tcBorders>
          </w:tcPr>
          <w:p w14:paraId="7AA35409" w14:textId="77777777" w:rsidR="00183968" w:rsidRPr="004440D4" w:rsidRDefault="00183968" w:rsidP="00183968">
            <w:pPr>
              <w:spacing w:after="0" w:line="240" w:lineRule="auto"/>
              <w:jc w:val="both"/>
              <w:rPr>
                <w:bCs/>
                <w:sz w:val="22"/>
                <w:szCs w:val="22"/>
                <w:lang w:eastAsia="lt-LT"/>
              </w:rPr>
            </w:pPr>
            <w:r w:rsidRPr="004440D4">
              <w:rPr>
                <w:bCs/>
                <w:sz w:val="22"/>
                <w:szCs w:val="22"/>
                <w:lang w:eastAsia="lt-LT"/>
              </w:rPr>
              <w:t>Pateikiama:</w:t>
            </w:r>
          </w:p>
          <w:p w14:paraId="66DBCA4A" w14:textId="77777777" w:rsidR="00183968" w:rsidRPr="004440D4" w:rsidRDefault="00183968" w:rsidP="00602487">
            <w:pPr>
              <w:spacing w:after="0" w:line="240" w:lineRule="auto"/>
              <w:rPr>
                <w:sz w:val="22"/>
                <w:szCs w:val="22"/>
                <w:lang w:eastAsia="lt-LT"/>
              </w:rPr>
            </w:pPr>
            <w:r w:rsidRPr="004440D4">
              <w:rPr>
                <w:bCs/>
                <w:sz w:val="22"/>
                <w:szCs w:val="22"/>
                <w:lang w:eastAsia="lt-LT"/>
              </w:rPr>
              <w:t>1)</w:t>
            </w:r>
            <w:r>
              <w:rPr>
                <w:bCs/>
                <w:sz w:val="22"/>
                <w:szCs w:val="22"/>
                <w:lang w:eastAsia="lt-LT"/>
              </w:rPr>
              <w:t xml:space="preserve"> </w:t>
            </w:r>
            <w:r w:rsidRPr="004440D4">
              <w:rPr>
                <w:bCs/>
                <w:sz w:val="22"/>
                <w:szCs w:val="22"/>
                <w:lang w:eastAsia="lt-LT"/>
              </w:rPr>
              <w:t>pagrindinių per paskutinius 3 metus patiektų prekių sąrašas, kuriame nurodyt</w:t>
            </w:r>
            <w:r>
              <w:rPr>
                <w:bCs/>
                <w:sz w:val="22"/>
                <w:szCs w:val="22"/>
                <w:lang w:eastAsia="lt-LT"/>
              </w:rPr>
              <w:t>a prekių vertė,</w:t>
            </w:r>
            <w:r w:rsidRPr="004440D4">
              <w:rPr>
                <w:bCs/>
                <w:sz w:val="22"/>
                <w:szCs w:val="22"/>
                <w:lang w:eastAsia="lt-LT"/>
              </w:rPr>
              <w:t xml:space="preserve"> </w:t>
            </w:r>
            <w:r>
              <w:rPr>
                <w:bCs/>
                <w:sz w:val="22"/>
                <w:szCs w:val="22"/>
                <w:lang w:eastAsia="lt-LT"/>
              </w:rPr>
              <w:t xml:space="preserve">pristatymo </w:t>
            </w:r>
            <w:r w:rsidRPr="004440D4">
              <w:rPr>
                <w:bCs/>
                <w:sz w:val="22"/>
                <w:szCs w:val="22"/>
                <w:lang w:eastAsia="lt-LT"/>
              </w:rPr>
              <w:t>datos ir prekių gavėjai (tiek viešieji, tiek privatieji)</w:t>
            </w:r>
            <w:r w:rsidRPr="004440D4">
              <w:rPr>
                <w:sz w:val="22"/>
                <w:szCs w:val="22"/>
                <w:lang w:eastAsia="lt-LT"/>
              </w:rPr>
              <w:t xml:space="preserve">. </w:t>
            </w:r>
          </w:p>
          <w:p w14:paraId="18EC5DD0" w14:textId="77777777" w:rsidR="00183968" w:rsidRPr="004440D4" w:rsidRDefault="00183968" w:rsidP="00602487">
            <w:pPr>
              <w:spacing w:after="0" w:line="240" w:lineRule="auto"/>
              <w:rPr>
                <w:bCs/>
                <w:sz w:val="22"/>
                <w:szCs w:val="22"/>
                <w:lang w:eastAsia="lt-LT"/>
              </w:rPr>
            </w:pPr>
            <w:r w:rsidRPr="004440D4">
              <w:rPr>
                <w:sz w:val="22"/>
                <w:szCs w:val="22"/>
                <w:lang w:eastAsia="lt-LT"/>
              </w:rPr>
              <w:t xml:space="preserve">2) </w:t>
            </w:r>
            <w:r w:rsidRPr="004440D4">
              <w:rPr>
                <w:bCs/>
                <w:sz w:val="22"/>
                <w:szCs w:val="22"/>
                <w:lang w:eastAsia="lt-LT"/>
              </w:rPr>
              <w:t xml:space="preserve">užsakovų pažymos, kuriose būtų nurodytos prekių sumos, datos ir vieta, prekių gavėjai, ar prekės buvo pristatytos  </w:t>
            </w:r>
            <w:r>
              <w:rPr>
                <w:bCs/>
                <w:sz w:val="22"/>
                <w:szCs w:val="22"/>
                <w:lang w:eastAsia="lt-LT"/>
              </w:rPr>
              <w:t xml:space="preserve">laiku ir </w:t>
            </w:r>
            <w:r w:rsidRPr="004440D4">
              <w:rPr>
                <w:bCs/>
                <w:sz w:val="22"/>
                <w:szCs w:val="22"/>
                <w:lang w:eastAsia="lt-LT"/>
              </w:rPr>
              <w:t>tinkamai.</w:t>
            </w:r>
          </w:p>
          <w:p w14:paraId="68AA7552" w14:textId="77777777" w:rsidR="00183968" w:rsidRPr="006F437B" w:rsidRDefault="00183968" w:rsidP="00183968">
            <w:pPr>
              <w:suppressAutoHyphens/>
              <w:spacing w:after="0" w:line="240" w:lineRule="auto"/>
              <w:ind w:right="82"/>
              <w:jc w:val="both"/>
              <w:rPr>
                <w:rFonts w:eastAsia="Times New Roman"/>
                <w:color w:val="00000A"/>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3ED7C1BD" w14:textId="77777777" w:rsidR="00183968" w:rsidRPr="004440D4" w:rsidRDefault="00183968" w:rsidP="00602487">
            <w:pPr>
              <w:pStyle w:val="Sraopastraipa"/>
              <w:numPr>
                <w:ilvl w:val="0"/>
                <w:numId w:val="141"/>
              </w:numPr>
              <w:tabs>
                <w:tab w:val="left" w:pos="314"/>
              </w:tabs>
              <w:spacing w:after="0" w:line="240" w:lineRule="auto"/>
              <w:ind w:left="31" w:firstLine="0"/>
              <w:rPr>
                <w:i/>
                <w:iCs/>
                <w:sz w:val="22"/>
                <w:szCs w:val="22"/>
                <w:lang w:eastAsia="lt-LT"/>
              </w:rPr>
            </w:pPr>
            <w:r w:rsidRPr="004440D4">
              <w:rPr>
                <w:iCs/>
                <w:color w:val="000000"/>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76304CF1" w14:textId="77777777" w:rsidR="00183968" w:rsidRPr="004440D4" w:rsidRDefault="00183968" w:rsidP="00602487">
            <w:pPr>
              <w:pStyle w:val="Sraopastraipa"/>
              <w:numPr>
                <w:ilvl w:val="0"/>
                <w:numId w:val="141"/>
              </w:numPr>
              <w:tabs>
                <w:tab w:val="left" w:pos="314"/>
              </w:tabs>
              <w:spacing w:after="0" w:line="240" w:lineRule="auto"/>
              <w:ind w:left="31" w:firstLine="0"/>
              <w:rPr>
                <w:color w:val="000000"/>
                <w:sz w:val="22"/>
                <w:szCs w:val="22"/>
                <w:lang w:eastAsia="lt-LT"/>
              </w:rPr>
            </w:pPr>
            <w:r w:rsidRPr="004440D4">
              <w:rPr>
                <w:color w:val="000000"/>
                <w:sz w:val="22"/>
                <w:szCs w:val="22"/>
                <w:lang w:eastAsia="lt-LT"/>
              </w:rPr>
              <w:t>tiekėjas gali remtis kitų ūkio subjektų pajėgumais tik tuo atveju, jeigu tie subjektai patys vykdys tą pirkimo sutarties dalį, kuriai reikia jų turimų pajėgumų;</w:t>
            </w:r>
          </w:p>
          <w:p w14:paraId="3604BF39" w14:textId="77777777" w:rsidR="00183968" w:rsidRPr="004440D4" w:rsidRDefault="00183968" w:rsidP="00602487">
            <w:pPr>
              <w:pStyle w:val="Sraopastraipa"/>
              <w:numPr>
                <w:ilvl w:val="0"/>
                <w:numId w:val="141"/>
              </w:numPr>
              <w:tabs>
                <w:tab w:val="left" w:pos="314"/>
              </w:tabs>
              <w:spacing w:after="0" w:line="240" w:lineRule="auto"/>
              <w:ind w:left="31" w:firstLine="0"/>
              <w:rPr>
                <w:color w:val="000000"/>
                <w:sz w:val="22"/>
                <w:szCs w:val="22"/>
                <w:lang w:eastAsia="lt-LT"/>
              </w:rPr>
            </w:pPr>
            <w:r w:rsidRPr="004440D4">
              <w:rPr>
                <w:iCs/>
                <w:color w:val="000000"/>
                <w:sz w:val="22"/>
                <w:szCs w:val="22"/>
                <w:lang w:eastAsia="lt-LT"/>
              </w:rPr>
              <w:t xml:space="preserve">subtiekėjams šis reikalavimas </w:t>
            </w:r>
            <w:r w:rsidRPr="004440D4">
              <w:rPr>
                <w:color w:val="000000"/>
                <w:sz w:val="22"/>
                <w:szCs w:val="22"/>
                <w:lang w:eastAsia="lt-LT"/>
              </w:rPr>
              <w:t>nenustatomas</w:t>
            </w:r>
            <w:r w:rsidRPr="004440D4">
              <w:rPr>
                <w:iCs/>
                <w:color w:val="000000"/>
                <w:sz w:val="22"/>
                <w:szCs w:val="22"/>
                <w:lang w:eastAsia="lt-LT"/>
              </w:rPr>
              <w:t>.</w:t>
            </w:r>
          </w:p>
          <w:p w14:paraId="6E63BA34" w14:textId="77777777" w:rsidR="00183968" w:rsidRPr="006F437B" w:rsidRDefault="00183968" w:rsidP="00183968">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pPr>
        <w:pStyle w:val="Sraopastraipa"/>
        <w:numPr>
          <w:ilvl w:val="0"/>
          <w:numId w:val="15"/>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19A7A12A" w14:textId="77777777" w:rsidR="00183968" w:rsidRDefault="00183968" w:rsidP="00C35827">
      <w:pPr>
        <w:rPr>
          <w:b/>
          <w:bCs/>
          <w:smallCaps/>
          <w:sz w:val="22"/>
          <w:szCs w:val="22"/>
        </w:rPr>
      </w:pPr>
    </w:p>
    <w:p w14:paraId="4B206BBB" w14:textId="77777777" w:rsidR="00183968" w:rsidRDefault="00183968" w:rsidP="00C35827">
      <w:pPr>
        <w:rPr>
          <w:b/>
          <w:bCs/>
          <w:smallCaps/>
          <w:sz w:val="22"/>
          <w:szCs w:val="22"/>
        </w:rPr>
      </w:pPr>
    </w:p>
    <w:p w14:paraId="4CC10A62" w14:textId="77777777" w:rsidR="00183968" w:rsidRDefault="00183968" w:rsidP="00C35827">
      <w:pPr>
        <w:rPr>
          <w:b/>
          <w:bCs/>
          <w:smallCaps/>
          <w:sz w:val="22"/>
          <w:szCs w:val="22"/>
        </w:rPr>
      </w:pPr>
    </w:p>
    <w:p w14:paraId="48A3BD02" w14:textId="77777777" w:rsidR="00183968" w:rsidRDefault="00183968" w:rsidP="00C35827">
      <w:pPr>
        <w:rPr>
          <w:b/>
          <w:bCs/>
          <w:smallCaps/>
          <w:sz w:val="22"/>
          <w:szCs w:val="22"/>
        </w:rPr>
      </w:pPr>
    </w:p>
    <w:p w14:paraId="4F1BF111" w14:textId="77777777" w:rsidR="00183968" w:rsidRDefault="0018396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6B673F0C" w:rsidR="00C35827" w:rsidRPr="006F437B" w:rsidRDefault="00C35827" w:rsidP="00F77D9F">
      <w:pPr>
        <w:suppressAutoHyphens/>
        <w:spacing w:after="0" w:line="240" w:lineRule="auto"/>
        <w:jc w:val="center"/>
        <w:rPr>
          <w:b/>
          <w:bCs/>
          <w:iCs/>
        </w:rPr>
      </w:pPr>
      <w:r w:rsidRPr="006F437B">
        <w:rPr>
          <w:b/>
          <w:bCs/>
        </w:rPr>
        <w:t xml:space="preserve">DĖL </w:t>
      </w:r>
      <w:r w:rsidR="001F04CA">
        <w:rPr>
          <w:b/>
          <w:bCs/>
        </w:rPr>
        <w:t xml:space="preserve">KELEIVINIO AUTOBUSIUKO </w:t>
      </w:r>
      <w:r w:rsidR="00183968">
        <w:rPr>
          <w:b/>
          <w:color w:val="000000"/>
          <w:lang w:val="en-US" w:eastAsia="en-GB"/>
        </w:rPr>
        <w:t>ŠILUTĖS RAJONO SAVIVALDYB</w:t>
      </w:r>
      <w:r w:rsidR="001F04CA">
        <w:rPr>
          <w:b/>
          <w:color w:val="000000"/>
          <w:lang w:val="en-US" w:eastAsia="en-GB"/>
        </w:rPr>
        <w:t>EI</w:t>
      </w:r>
      <w:r w:rsidR="00602487">
        <w:rPr>
          <w:b/>
          <w:color w:val="000000"/>
          <w:lang w:val="en-US" w:eastAsia="en-GB"/>
        </w:rPr>
        <w:t xml:space="preserve"> 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01795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01795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01795A">
            <w:pPr>
              <w:spacing w:after="0" w:line="240" w:lineRule="auto"/>
              <w:jc w:val="both"/>
            </w:pPr>
          </w:p>
          <w:p w14:paraId="4276C896" w14:textId="77777777" w:rsidR="00C35827" w:rsidRPr="006F437B" w:rsidRDefault="00C35827" w:rsidP="0001795A">
            <w:pPr>
              <w:spacing w:after="0" w:line="240" w:lineRule="auto"/>
              <w:jc w:val="both"/>
            </w:pPr>
          </w:p>
        </w:tc>
      </w:tr>
      <w:tr w:rsidR="00C35827" w:rsidRPr="006F437B" w14:paraId="645FF841" w14:textId="77777777" w:rsidTr="0001795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01795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01795A">
            <w:pPr>
              <w:spacing w:after="0" w:line="240" w:lineRule="auto"/>
              <w:jc w:val="both"/>
            </w:pPr>
          </w:p>
          <w:p w14:paraId="48AE5E2E" w14:textId="77777777" w:rsidR="00C35827" w:rsidRPr="006F437B" w:rsidRDefault="00C35827" w:rsidP="0001795A">
            <w:pPr>
              <w:spacing w:after="0" w:line="240" w:lineRule="auto"/>
              <w:jc w:val="both"/>
            </w:pPr>
          </w:p>
        </w:tc>
      </w:tr>
      <w:tr w:rsidR="00C35827" w:rsidRPr="006F437B" w14:paraId="16383FAF" w14:textId="77777777" w:rsidTr="0001795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01795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01795A">
            <w:pPr>
              <w:spacing w:after="0" w:line="240" w:lineRule="auto"/>
              <w:jc w:val="both"/>
            </w:pPr>
          </w:p>
        </w:tc>
      </w:tr>
      <w:tr w:rsidR="00C35827" w:rsidRPr="006F437B" w14:paraId="702E8EC8" w14:textId="77777777" w:rsidTr="0001795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01795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01795A">
            <w:pPr>
              <w:spacing w:after="0" w:line="240" w:lineRule="auto"/>
              <w:jc w:val="both"/>
            </w:pPr>
          </w:p>
        </w:tc>
      </w:tr>
      <w:tr w:rsidR="00C35827" w:rsidRPr="006F437B" w14:paraId="5A90A4C0" w14:textId="77777777" w:rsidTr="0001795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01795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01795A">
            <w:pPr>
              <w:spacing w:after="0" w:line="240" w:lineRule="auto"/>
              <w:jc w:val="both"/>
            </w:pPr>
          </w:p>
        </w:tc>
      </w:tr>
      <w:tr w:rsidR="00C35827" w:rsidRPr="006F437B" w14:paraId="0AB4F21A" w14:textId="77777777" w:rsidTr="0001795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01795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01795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tbl>
      <w:tblPr>
        <w:tblStyle w:val="Lentelstinklelis"/>
        <w:tblW w:w="0" w:type="auto"/>
        <w:tblInd w:w="-5" w:type="dxa"/>
        <w:tblLook w:val="04A0" w:firstRow="1" w:lastRow="0" w:firstColumn="1" w:lastColumn="0" w:noHBand="0" w:noVBand="1"/>
      </w:tblPr>
      <w:tblGrid>
        <w:gridCol w:w="3402"/>
        <w:gridCol w:w="3089"/>
        <w:gridCol w:w="3088"/>
      </w:tblGrid>
      <w:tr w:rsidR="00602487" w14:paraId="1406FABA" w14:textId="77777777" w:rsidTr="00602487">
        <w:tc>
          <w:tcPr>
            <w:tcW w:w="3402" w:type="dxa"/>
          </w:tcPr>
          <w:p w14:paraId="0E40292E" w14:textId="77A54E79"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rsidRPr="001C7C78">
              <w:rPr>
                <w:bCs/>
                <w:iCs/>
              </w:rPr>
              <w:t>Prekės pavadinimas</w:t>
            </w:r>
          </w:p>
        </w:tc>
        <w:tc>
          <w:tcPr>
            <w:tcW w:w="3087" w:type="dxa"/>
          </w:tcPr>
          <w:p w14:paraId="4E7888BA" w14:textId="1BC0704B"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rsidRPr="001C7C78">
              <w:t>Kiekis, vienetais</w:t>
            </w:r>
          </w:p>
        </w:tc>
        <w:tc>
          <w:tcPr>
            <w:tcW w:w="3088" w:type="dxa"/>
          </w:tcPr>
          <w:p w14:paraId="68BAC6DD" w14:textId="77777777"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pPr>
            <w:r w:rsidRPr="001C7C78">
              <w:t xml:space="preserve">Bendra kaina </w:t>
            </w:r>
            <w:r w:rsidRPr="00651F7F">
              <w:t>be</w:t>
            </w:r>
            <w:r w:rsidRPr="001C7C78">
              <w:t xml:space="preserve"> PVM, Eur</w:t>
            </w:r>
          </w:p>
          <w:p w14:paraId="01221833" w14:textId="6ACEB0F5"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p>
        </w:tc>
      </w:tr>
      <w:tr w:rsidR="00602487" w14:paraId="2EF6A7BE" w14:textId="77777777" w:rsidTr="00602487">
        <w:tc>
          <w:tcPr>
            <w:tcW w:w="3402" w:type="dxa"/>
          </w:tcPr>
          <w:p w14:paraId="6ACD6CC3" w14:textId="166798E6" w:rsidR="00602487" w:rsidRP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602487">
              <w:rPr>
                <w:bCs/>
                <w:i/>
                <w:iCs/>
              </w:rPr>
              <w:t>1</w:t>
            </w:r>
          </w:p>
        </w:tc>
        <w:tc>
          <w:tcPr>
            <w:tcW w:w="3087" w:type="dxa"/>
          </w:tcPr>
          <w:p w14:paraId="65D26D36" w14:textId="1F6166A1" w:rsidR="00602487" w:rsidRP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602487">
              <w:rPr>
                <w:bCs/>
                <w:i/>
                <w:iCs/>
              </w:rPr>
              <w:t>2</w:t>
            </w:r>
          </w:p>
        </w:tc>
        <w:tc>
          <w:tcPr>
            <w:tcW w:w="3088" w:type="dxa"/>
          </w:tcPr>
          <w:p w14:paraId="54B4964B" w14:textId="76AAF55E" w:rsidR="00602487" w:rsidRP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602487">
              <w:rPr>
                <w:bCs/>
                <w:i/>
                <w:iCs/>
              </w:rPr>
              <w:t>3</w:t>
            </w:r>
          </w:p>
        </w:tc>
      </w:tr>
      <w:tr w:rsidR="00602487" w14:paraId="5DD15A8A" w14:textId="77777777" w:rsidTr="00602487">
        <w:tc>
          <w:tcPr>
            <w:tcW w:w="3402" w:type="dxa"/>
          </w:tcPr>
          <w:p w14:paraId="478DFE76" w14:textId="72EA91D0"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r>
              <w:rPr>
                <w:bCs/>
                <w:iCs/>
              </w:rPr>
              <w:t>Keleivinis autobusiukas</w:t>
            </w:r>
          </w:p>
        </w:tc>
        <w:tc>
          <w:tcPr>
            <w:tcW w:w="3087" w:type="dxa"/>
          </w:tcPr>
          <w:p w14:paraId="2D67D7ED" w14:textId="6F3485CB"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t>1</w:t>
            </w:r>
          </w:p>
        </w:tc>
        <w:tc>
          <w:tcPr>
            <w:tcW w:w="3088" w:type="dxa"/>
          </w:tcPr>
          <w:p w14:paraId="03D35786" w14:textId="77777777"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r w:rsidR="00602487" w14:paraId="35EA9AEC" w14:textId="77777777" w:rsidTr="00602487">
        <w:tc>
          <w:tcPr>
            <w:tcW w:w="6491" w:type="dxa"/>
            <w:gridSpan w:val="2"/>
          </w:tcPr>
          <w:p w14:paraId="4EA65DDA" w14:textId="715B236B"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rPr>
            </w:pPr>
            <w:r w:rsidRPr="00651F7F">
              <w:rPr>
                <w:b/>
                <w:bCs/>
              </w:rPr>
              <w:t>PVM 21%</w:t>
            </w:r>
          </w:p>
        </w:tc>
        <w:tc>
          <w:tcPr>
            <w:tcW w:w="3088" w:type="dxa"/>
          </w:tcPr>
          <w:p w14:paraId="5F6B6410" w14:textId="77777777"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r w:rsidR="00602487" w14:paraId="7990A5D4" w14:textId="77777777" w:rsidTr="00602487">
        <w:tc>
          <w:tcPr>
            <w:tcW w:w="6491" w:type="dxa"/>
            <w:gridSpan w:val="2"/>
          </w:tcPr>
          <w:p w14:paraId="0F4BE564" w14:textId="506AAD1E"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rPr>
            </w:pPr>
            <w:r w:rsidRPr="00651F7F">
              <w:rPr>
                <w:b/>
                <w:bCs/>
              </w:rPr>
              <w:t>Bendra pasiūlymo kaina su PVM</w:t>
            </w:r>
          </w:p>
        </w:tc>
        <w:tc>
          <w:tcPr>
            <w:tcW w:w="3088" w:type="dxa"/>
          </w:tcPr>
          <w:p w14:paraId="6DABF987" w14:textId="77777777" w:rsidR="00602487"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bl>
    <w:p w14:paraId="73B02E28" w14:textId="77777777" w:rsidR="00602487" w:rsidRDefault="00602487"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p>
    <w:p w14:paraId="3A0D255E" w14:textId="77777777" w:rsidR="00183968" w:rsidRPr="001C7C78" w:rsidRDefault="00183968" w:rsidP="003909A6">
      <w:pPr>
        <w:tabs>
          <w:tab w:val="left" w:pos="426"/>
        </w:tabs>
        <w:spacing w:after="0" w:line="240" w:lineRule="auto"/>
        <w:ind w:firstLine="720"/>
        <w:contextualSpacing/>
        <w:jc w:val="both"/>
        <w:rPr>
          <w:i/>
        </w:rPr>
      </w:pPr>
      <w:r w:rsidRPr="001C7C78">
        <w:rPr>
          <w:i/>
        </w:rPr>
        <w:t>Pastaba. Bendra pasiūlymo kaina turi būti nurodyta dviejų skaitmenų po kablelio tikslumu.</w:t>
      </w:r>
    </w:p>
    <w:p w14:paraId="255F5C58" w14:textId="77777777" w:rsidR="00183968" w:rsidRPr="006458BA" w:rsidRDefault="00183968" w:rsidP="00602487">
      <w:pPr>
        <w:spacing w:after="0" w:line="240" w:lineRule="auto"/>
        <w:rPr>
          <w:b/>
          <w:bCs/>
        </w:rPr>
      </w:pPr>
    </w:p>
    <w:p w14:paraId="3107D74C" w14:textId="45C9AB7F" w:rsidR="00183968" w:rsidRPr="006458BA" w:rsidRDefault="00183968" w:rsidP="00602487">
      <w:pPr>
        <w:spacing w:after="0" w:line="240" w:lineRule="auto"/>
      </w:pPr>
      <w:r w:rsidRPr="006458BA">
        <w:rPr>
          <w:b/>
          <w:bCs/>
        </w:rPr>
        <w:t>Bendra pasiūlymo kaina žodžiais:</w:t>
      </w:r>
      <w:r w:rsidRPr="006458BA">
        <w:t xml:space="preserve"> ________________________________________________ Eur.</w:t>
      </w:r>
    </w:p>
    <w:p w14:paraId="14DB5BF9" w14:textId="77777777" w:rsidR="00183968" w:rsidRPr="006458BA" w:rsidRDefault="00183968" w:rsidP="00602487">
      <w:pPr>
        <w:spacing w:after="0" w:line="240" w:lineRule="auto"/>
      </w:pPr>
      <w:r w:rsidRPr="006458BA">
        <w:t>Į šią bendrą pasiūlymo kainą įeina visos tiekėjo išlaidos ir mokesčiai, taip pat ir PVM, kuris sudaro _______________________________________________________________________________ Eur.</w:t>
      </w:r>
    </w:p>
    <w:p w14:paraId="3E641F5F" w14:textId="77777777" w:rsidR="00183968" w:rsidRPr="006458BA" w:rsidRDefault="00183968" w:rsidP="00602487">
      <w:pPr>
        <w:spacing w:after="0" w:line="240" w:lineRule="auto"/>
      </w:pPr>
      <w:r w:rsidRPr="006458BA">
        <w:rPr>
          <w:vertAlign w:val="superscript"/>
        </w:rPr>
        <w:tab/>
      </w:r>
      <w:r w:rsidRPr="006458BA">
        <w:rPr>
          <w:vertAlign w:val="superscript"/>
        </w:rPr>
        <w:tab/>
      </w:r>
      <w:r w:rsidRPr="006458BA">
        <w:t>(skaičiais ir žodžiais)</w:t>
      </w:r>
    </w:p>
    <w:p w14:paraId="22145708" w14:textId="77777777" w:rsidR="00183968" w:rsidRPr="006458BA" w:rsidRDefault="00183968" w:rsidP="00602487">
      <w:pPr>
        <w:spacing w:after="0" w:line="240" w:lineRule="auto"/>
        <w:ind w:firstLine="720"/>
        <w:rPr>
          <w:b/>
          <w:bCs/>
        </w:rPr>
      </w:pPr>
    </w:p>
    <w:p w14:paraId="06C14AF6" w14:textId="3A50928D" w:rsidR="00183968" w:rsidRDefault="003909A6" w:rsidP="006024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          </w:t>
      </w:r>
      <w:r w:rsidR="00183968" w:rsidRPr="006458BA">
        <w:t>Tais atvejais, kai pagal galiojančius teisės aktus tiekėjui nereikia mokėti PVM, jis lentelėje nurodo kainas be PVM ir nurodo priežastis, dėl kurių PVM nemokamas:</w:t>
      </w:r>
    </w:p>
    <w:p w14:paraId="11372A3F" w14:textId="52687A0F" w:rsidR="00C35827" w:rsidRPr="00602487" w:rsidRDefault="003909A6" w:rsidP="006024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rPr>
      </w:pPr>
      <w:r>
        <w:rPr>
          <w:sz w:val="22"/>
          <w:szCs w:val="22"/>
        </w:rPr>
        <w:t xml:space="preserve">           </w:t>
      </w:r>
      <w:r w:rsidR="00C35827" w:rsidRPr="00602487">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p>
    <w:p w14:paraId="4ED588E7" w14:textId="77777777" w:rsidR="00B94FE5" w:rsidRDefault="00B94FE5" w:rsidP="00C35827">
      <w:pPr>
        <w:spacing w:after="0" w:line="240" w:lineRule="auto"/>
        <w:ind w:firstLine="709"/>
        <w:rPr>
          <w:sz w:val="22"/>
          <w:szCs w:val="22"/>
        </w:rPr>
      </w:pPr>
    </w:p>
    <w:p w14:paraId="46D114C6" w14:textId="77777777" w:rsidR="002D31E1" w:rsidRPr="00E55E38" w:rsidRDefault="002D31E1" w:rsidP="002D31E1">
      <w:pPr>
        <w:spacing w:after="0"/>
        <w:ind w:firstLine="567"/>
        <w:rPr>
          <w:sz w:val="22"/>
          <w:szCs w:val="22"/>
        </w:rPr>
      </w:pPr>
      <w:r>
        <w:rPr>
          <w:sz w:val="22"/>
          <w:szCs w:val="22"/>
        </w:rPr>
        <w:t xml:space="preserve">3. </w:t>
      </w:r>
      <w:r w:rsidRPr="00E55E38">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D31E1" w:rsidRPr="002D31E1" w14:paraId="48173822" w14:textId="77777777" w:rsidTr="0001795A">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2D31E1" w:rsidRDefault="002D31E1" w:rsidP="002D31E1">
            <w:pPr>
              <w:pStyle w:val="prastasiniatinklio"/>
              <w:spacing w:before="0" w:beforeAutospacing="0" w:after="0" w:afterAutospacing="0"/>
              <w:rPr>
                <w:sz w:val="22"/>
                <w:szCs w:val="22"/>
              </w:rPr>
            </w:pPr>
            <w:r w:rsidRPr="002D31E1">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Atsakingi asmenys (vardas, pavardė)*</w:t>
            </w:r>
          </w:p>
        </w:tc>
      </w:tr>
      <w:tr w:rsidR="002D31E1" w:rsidRPr="002D31E1" w14:paraId="23D56BEB" w14:textId="77777777" w:rsidTr="0001795A">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2D31E1" w:rsidRDefault="002D31E1" w:rsidP="002D31E1">
            <w:pPr>
              <w:pStyle w:val="prastasiniatinklio"/>
              <w:spacing w:before="0" w:beforeAutospacing="0" w:after="0" w:afterAutospacing="0"/>
              <w:rPr>
                <w:b/>
                <w:bCs/>
                <w:sz w:val="22"/>
                <w:szCs w:val="22"/>
              </w:rPr>
            </w:pPr>
            <w:r w:rsidRPr="002D31E1">
              <w:rPr>
                <w:b/>
                <w:bCs/>
                <w:sz w:val="22"/>
                <w:szCs w:val="22"/>
              </w:rPr>
              <w:t>Tiekėjas</w:t>
            </w:r>
          </w:p>
        </w:tc>
      </w:tr>
      <w:tr w:rsidR="002D31E1" w:rsidRPr="002D31E1" w14:paraId="2A5F658B" w14:textId="77777777" w:rsidTr="0001795A">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0CB68AAE" w14:textId="77777777" w:rsidTr="0001795A">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3A0D4E5B" w14:textId="77777777" w:rsidTr="0001795A">
        <w:tblPrEx>
          <w:tblLook w:val="0000" w:firstRow="0" w:lastRow="0" w:firstColumn="0" w:lastColumn="0" w:noHBand="0" w:noVBand="0"/>
        </w:tblPrEx>
        <w:trPr>
          <w:trHeight w:val="233"/>
        </w:trPr>
        <w:tc>
          <w:tcPr>
            <w:tcW w:w="291" w:type="pct"/>
          </w:tcPr>
          <w:p w14:paraId="51F2F14D"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2D31E1" w:rsidRDefault="002D31E1" w:rsidP="002D31E1">
            <w:pPr>
              <w:spacing w:after="0" w:line="240" w:lineRule="auto"/>
              <w:rPr>
                <w:sz w:val="22"/>
                <w:szCs w:val="22"/>
              </w:rPr>
            </w:pPr>
            <w:r w:rsidRPr="002D31E1">
              <w:rPr>
                <w:sz w:val="22"/>
                <w:szCs w:val="22"/>
              </w:rPr>
              <w:t>Valdybos nariai**</w:t>
            </w:r>
          </w:p>
        </w:tc>
        <w:tc>
          <w:tcPr>
            <w:tcW w:w="2353" w:type="pct"/>
          </w:tcPr>
          <w:p w14:paraId="1848C07E"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48B64200" w14:textId="77777777" w:rsidTr="0001795A">
        <w:tblPrEx>
          <w:tblLook w:val="0000" w:firstRow="0" w:lastRow="0" w:firstColumn="0" w:lastColumn="0" w:noHBand="0" w:noVBand="0"/>
        </w:tblPrEx>
        <w:trPr>
          <w:trHeight w:val="233"/>
        </w:trPr>
        <w:tc>
          <w:tcPr>
            <w:tcW w:w="291" w:type="pct"/>
          </w:tcPr>
          <w:p w14:paraId="2B83D5D2"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2D31E1" w:rsidRDefault="002D31E1" w:rsidP="002D31E1">
            <w:pPr>
              <w:spacing w:after="0" w:line="240" w:lineRule="auto"/>
              <w:rPr>
                <w:sz w:val="22"/>
                <w:szCs w:val="22"/>
              </w:rPr>
            </w:pPr>
            <w:r w:rsidRPr="002D31E1">
              <w:rPr>
                <w:sz w:val="22"/>
                <w:szCs w:val="22"/>
              </w:rPr>
              <w:t>Stebėtojų tarybos nariai**</w:t>
            </w:r>
          </w:p>
        </w:tc>
        <w:tc>
          <w:tcPr>
            <w:tcW w:w="2353" w:type="pct"/>
          </w:tcPr>
          <w:p w14:paraId="775D1331" w14:textId="77777777" w:rsidR="002D31E1" w:rsidRPr="002D31E1" w:rsidRDefault="002D31E1" w:rsidP="002D31E1">
            <w:pPr>
              <w:spacing w:after="0" w:line="240" w:lineRule="auto"/>
              <w:rPr>
                <w:sz w:val="22"/>
                <w:szCs w:val="22"/>
              </w:rPr>
            </w:pPr>
          </w:p>
        </w:tc>
      </w:tr>
      <w:tr w:rsidR="002D31E1" w:rsidRPr="002D31E1" w14:paraId="55851C7A" w14:textId="77777777" w:rsidTr="0001795A">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63F9486D" w14:textId="77777777" w:rsidTr="0001795A">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2D31E1" w:rsidRDefault="002D31E1" w:rsidP="002D31E1">
            <w:pPr>
              <w:spacing w:after="0" w:line="240" w:lineRule="auto"/>
              <w:rPr>
                <w:b/>
                <w:bCs/>
                <w:i/>
                <w:color w:val="4A4A4A"/>
                <w:sz w:val="22"/>
                <w:szCs w:val="22"/>
              </w:rPr>
            </w:pPr>
            <w:r w:rsidRPr="002D31E1">
              <w:rPr>
                <w:b/>
                <w:bCs/>
                <w:sz w:val="22"/>
                <w:szCs w:val="22"/>
              </w:rPr>
              <w:t>Ūkio subjektų grupės narys****</w:t>
            </w:r>
          </w:p>
        </w:tc>
      </w:tr>
      <w:tr w:rsidR="002D31E1" w:rsidRPr="002D31E1" w14:paraId="22905CE9" w14:textId="77777777" w:rsidTr="0001795A">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2D31E1" w:rsidRDefault="002D31E1" w:rsidP="002D31E1">
            <w:pPr>
              <w:spacing w:after="0" w:line="240" w:lineRule="auto"/>
              <w:rPr>
                <w:b/>
                <w:bCs/>
                <w:sz w:val="22"/>
                <w:szCs w:val="22"/>
              </w:rPr>
            </w:pPr>
          </w:p>
        </w:tc>
      </w:tr>
      <w:tr w:rsidR="002D31E1" w:rsidRPr="002D31E1" w14:paraId="26596CCA" w14:textId="77777777" w:rsidTr="0001795A">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2D31E1" w:rsidRDefault="002D31E1" w:rsidP="002D31E1">
            <w:pPr>
              <w:spacing w:after="0" w:line="240" w:lineRule="auto"/>
              <w:ind w:hanging="693"/>
              <w:rPr>
                <w:sz w:val="22"/>
                <w:szCs w:val="22"/>
              </w:rPr>
            </w:pPr>
          </w:p>
        </w:tc>
      </w:tr>
      <w:tr w:rsidR="002D31E1" w:rsidRPr="002D31E1" w14:paraId="06B3011E" w14:textId="77777777" w:rsidTr="0001795A">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2D31E1" w:rsidRDefault="002D31E1" w:rsidP="002D31E1">
            <w:pPr>
              <w:spacing w:after="0" w:line="240" w:lineRule="auto"/>
              <w:ind w:hanging="693"/>
              <w:rPr>
                <w:sz w:val="22"/>
                <w:szCs w:val="22"/>
              </w:rPr>
            </w:pPr>
          </w:p>
        </w:tc>
      </w:tr>
      <w:tr w:rsidR="002D31E1" w:rsidRPr="002D31E1" w14:paraId="0147094F"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2D31E1" w:rsidRDefault="002D31E1" w:rsidP="002D31E1">
            <w:pPr>
              <w:spacing w:after="0" w:line="240" w:lineRule="auto"/>
              <w:ind w:hanging="693"/>
              <w:rPr>
                <w:sz w:val="22"/>
                <w:szCs w:val="22"/>
              </w:rPr>
            </w:pPr>
          </w:p>
        </w:tc>
      </w:tr>
      <w:tr w:rsidR="002D31E1" w:rsidRPr="002D31E1" w14:paraId="611EDD02"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2D31E1" w:rsidRDefault="002D31E1" w:rsidP="002D31E1">
            <w:pPr>
              <w:spacing w:after="0" w:line="240" w:lineRule="auto"/>
              <w:ind w:hanging="693"/>
              <w:rPr>
                <w:sz w:val="22"/>
                <w:szCs w:val="22"/>
              </w:rPr>
            </w:pPr>
          </w:p>
        </w:tc>
      </w:tr>
      <w:tr w:rsidR="002D31E1" w:rsidRPr="002D31E1" w14:paraId="42CA7C03"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2D31E1" w:rsidRDefault="002D31E1" w:rsidP="002D31E1">
            <w:pPr>
              <w:spacing w:after="0" w:line="240" w:lineRule="auto"/>
              <w:ind w:hanging="693"/>
              <w:rPr>
                <w:sz w:val="22"/>
                <w:szCs w:val="22"/>
              </w:rPr>
            </w:pPr>
          </w:p>
        </w:tc>
      </w:tr>
      <w:tr w:rsidR="002D31E1" w:rsidRPr="002D31E1" w14:paraId="5CDFB399" w14:textId="77777777" w:rsidTr="0001795A">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2D31E1" w:rsidRDefault="002D31E1" w:rsidP="002D31E1">
            <w:pPr>
              <w:spacing w:after="0" w:line="240" w:lineRule="auto"/>
              <w:rPr>
                <w:b/>
                <w:bCs/>
                <w:i/>
                <w:color w:val="4A4A4A"/>
                <w:sz w:val="22"/>
                <w:szCs w:val="22"/>
              </w:rPr>
            </w:pPr>
            <w:r w:rsidRPr="002D31E1">
              <w:rPr>
                <w:b/>
                <w:bCs/>
                <w:sz w:val="22"/>
                <w:szCs w:val="22"/>
              </w:rPr>
              <w:t>Ūkio subjektas****, kurio pajėgumais remiasi</w:t>
            </w:r>
          </w:p>
        </w:tc>
      </w:tr>
      <w:tr w:rsidR="002D31E1" w:rsidRPr="002D31E1" w14:paraId="5E8C604C" w14:textId="77777777" w:rsidTr="0001795A">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2D31E1" w:rsidRDefault="002D31E1" w:rsidP="002D31E1">
            <w:pPr>
              <w:spacing w:after="0" w:line="240" w:lineRule="auto"/>
              <w:rPr>
                <w:b/>
                <w:bCs/>
                <w:sz w:val="22"/>
                <w:szCs w:val="22"/>
              </w:rPr>
            </w:pPr>
          </w:p>
        </w:tc>
      </w:tr>
      <w:tr w:rsidR="002D31E1" w:rsidRPr="002D31E1" w14:paraId="367A00DB"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2D31E1" w:rsidRDefault="002D31E1" w:rsidP="002D31E1">
            <w:pPr>
              <w:spacing w:after="0" w:line="240" w:lineRule="auto"/>
              <w:ind w:hanging="578"/>
              <w:rPr>
                <w:sz w:val="22"/>
                <w:szCs w:val="22"/>
              </w:rPr>
            </w:pPr>
          </w:p>
        </w:tc>
      </w:tr>
      <w:tr w:rsidR="002D31E1" w:rsidRPr="002D31E1" w14:paraId="0251FD7B"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2D31E1" w:rsidRDefault="002D31E1" w:rsidP="002D31E1">
            <w:pPr>
              <w:spacing w:after="0" w:line="240" w:lineRule="auto"/>
              <w:ind w:hanging="578"/>
              <w:rPr>
                <w:sz w:val="22"/>
                <w:szCs w:val="22"/>
              </w:rPr>
            </w:pPr>
          </w:p>
        </w:tc>
      </w:tr>
      <w:tr w:rsidR="002D31E1" w:rsidRPr="002D31E1" w14:paraId="3F3BE723"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2D31E1" w:rsidRDefault="002D31E1" w:rsidP="002D31E1">
            <w:pPr>
              <w:spacing w:after="0" w:line="240" w:lineRule="auto"/>
              <w:ind w:hanging="578"/>
              <w:rPr>
                <w:sz w:val="22"/>
                <w:szCs w:val="22"/>
              </w:rPr>
            </w:pPr>
          </w:p>
        </w:tc>
      </w:tr>
      <w:tr w:rsidR="002D31E1" w:rsidRPr="002D31E1" w14:paraId="27FB5040"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2D31E1" w:rsidRDefault="002D31E1" w:rsidP="002D31E1">
            <w:pPr>
              <w:spacing w:after="0" w:line="240" w:lineRule="auto"/>
              <w:ind w:hanging="578"/>
              <w:rPr>
                <w:sz w:val="22"/>
                <w:szCs w:val="22"/>
              </w:rPr>
            </w:pPr>
          </w:p>
        </w:tc>
      </w:tr>
      <w:tr w:rsidR="002D31E1" w:rsidRPr="002D31E1" w14:paraId="2638F4F5" w14:textId="77777777" w:rsidTr="0001795A">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2D31E1" w:rsidRDefault="002D31E1" w:rsidP="002D31E1">
            <w:pPr>
              <w:spacing w:after="0" w:line="240" w:lineRule="auto"/>
              <w:ind w:hanging="578"/>
              <w:rPr>
                <w:sz w:val="22"/>
                <w:szCs w:val="22"/>
              </w:rPr>
            </w:pPr>
          </w:p>
        </w:tc>
      </w:tr>
    </w:tbl>
    <w:p w14:paraId="721A33CB" w14:textId="77777777" w:rsidR="002D31E1" w:rsidRPr="002D31E1" w:rsidRDefault="002D31E1" w:rsidP="002D31E1">
      <w:pPr>
        <w:spacing w:after="0" w:line="240" w:lineRule="auto"/>
        <w:ind w:firstLine="567"/>
        <w:jc w:val="both"/>
        <w:rPr>
          <w:sz w:val="20"/>
          <w:szCs w:val="20"/>
        </w:rPr>
      </w:pPr>
      <w:r w:rsidRPr="002D31E1">
        <w:rPr>
          <w:sz w:val="20"/>
          <w:szCs w:val="20"/>
        </w:rPr>
        <w:t>Pastabos:</w:t>
      </w:r>
    </w:p>
    <w:p w14:paraId="7241D5F3" w14:textId="77777777" w:rsidR="002D31E1" w:rsidRPr="002D31E1" w:rsidRDefault="002D31E1" w:rsidP="002D31E1">
      <w:pPr>
        <w:spacing w:after="0" w:line="240" w:lineRule="auto"/>
        <w:ind w:firstLine="567"/>
        <w:jc w:val="both"/>
        <w:rPr>
          <w:sz w:val="20"/>
          <w:szCs w:val="20"/>
        </w:rPr>
      </w:pPr>
      <w:r w:rsidRPr="002D31E1">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2D31E1" w:rsidRDefault="002D31E1" w:rsidP="002D31E1">
      <w:pPr>
        <w:spacing w:after="0" w:line="240" w:lineRule="auto"/>
        <w:ind w:firstLine="567"/>
        <w:jc w:val="both"/>
        <w:rPr>
          <w:sz w:val="20"/>
          <w:szCs w:val="20"/>
        </w:rPr>
      </w:pPr>
      <w:r w:rsidRPr="002D31E1">
        <w:rPr>
          <w:sz w:val="20"/>
          <w:szCs w:val="20"/>
        </w:rPr>
        <w:t>** Jeigu įmonėje nėra sudaryta valdyba ar stebėtojų taryba, atsakingu asmenų eilutėje nurodoma „Nesudaryta“.</w:t>
      </w:r>
    </w:p>
    <w:p w14:paraId="09D4A10F" w14:textId="77777777" w:rsidR="002D31E1" w:rsidRPr="002D31E1" w:rsidRDefault="002D31E1" w:rsidP="002D31E1">
      <w:pPr>
        <w:spacing w:after="0" w:line="240" w:lineRule="auto"/>
        <w:ind w:firstLine="567"/>
        <w:jc w:val="both"/>
        <w:rPr>
          <w:sz w:val="20"/>
          <w:szCs w:val="20"/>
        </w:rPr>
      </w:pPr>
      <w:r w:rsidRPr="002D31E1">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2D31E1" w:rsidRDefault="002D31E1" w:rsidP="002D31E1">
      <w:pPr>
        <w:spacing w:after="0" w:line="240" w:lineRule="auto"/>
        <w:ind w:firstLine="567"/>
        <w:jc w:val="both"/>
        <w:rPr>
          <w:sz w:val="20"/>
          <w:szCs w:val="20"/>
        </w:rPr>
      </w:pPr>
      <w:r w:rsidRPr="002D31E1">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300279" w:rsidRDefault="002D31E1" w:rsidP="00C35827">
      <w:pPr>
        <w:spacing w:after="0" w:line="240" w:lineRule="auto"/>
        <w:ind w:firstLine="709"/>
        <w:rPr>
          <w:sz w:val="22"/>
          <w:szCs w:val="22"/>
        </w:rPr>
      </w:pPr>
    </w:p>
    <w:p w14:paraId="0C5C61B8" w14:textId="054DAC7C" w:rsidR="00C35827" w:rsidRPr="00300279" w:rsidRDefault="002D31E1" w:rsidP="00C35827">
      <w:pPr>
        <w:spacing w:after="0" w:line="240" w:lineRule="auto"/>
        <w:ind w:firstLine="709"/>
        <w:rPr>
          <w:sz w:val="22"/>
          <w:szCs w:val="22"/>
        </w:rPr>
      </w:pPr>
      <w:r>
        <w:rPr>
          <w:sz w:val="22"/>
          <w:szCs w:val="22"/>
        </w:rPr>
        <w:t>4</w:t>
      </w:r>
      <w:r w:rsidR="00C35827" w:rsidRPr="00300279">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01795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01795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01795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01795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01795A">
            <w:pPr>
              <w:spacing w:after="0" w:line="240" w:lineRule="auto"/>
              <w:rPr>
                <w:lang w:eastAsia="lt-LT"/>
              </w:rPr>
            </w:pPr>
          </w:p>
        </w:tc>
        <w:tc>
          <w:tcPr>
            <w:tcW w:w="2262" w:type="dxa"/>
            <w:vMerge/>
          </w:tcPr>
          <w:p w14:paraId="46CF64CD" w14:textId="77777777" w:rsidR="00C35827" w:rsidRPr="006F437B" w:rsidRDefault="00C35827" w:rsidP="0001795A">
            <w:pPr>
              <w:spacing w:after="0" w:line="240" w:lineRule="auto"/>
              <w:rPr>
                <w:lang w:eastAsia="lt-LT"/>
              </w:rPr>
            </w:pPr>
          </w:p>
        </w:tc>
        <w:tc>
          <w:tcPr>
            <w:tcW w:w="2951" w:type="dxa"/>
            <w:vMerge/>
          </w:tcPr>
          <w:p w14:paraId="1D5AF599" w14:textId="77777777" w:rsidR="00C35827" w:rsidRPr="006F437B" w:rsidRDefault="00C35827" w:rsidP="0001795A">
            <w:pPr>
              <w:spacing w:after="0" w:line="240" w:lineRule="auto"/>
              <w:rPr>
                <w:lang w:eastAsia="lt-LT"/>
              </w:rPr>
            </w:pPr>
          </w:p>
        </w:tc>
        <w:tc>
          <w:tcPr>
            <w:tcW w:w="1597" w:type="dxa"/>
          </w:tcPr>
          <w:p w14:paraId="458CC25A" w14:textId="77777777" w:rsidR="00C35827" w:rsidRPr="006F437B" w:rsidRDefault="00C35827" w:rsidP="0001795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01795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01795A">
            <w:pPr>
              <w:spacing w:after="0" w:line="240" w:lineRule="auto"/>
              <w:rPr>
                <w:lang w:eastAsia="lt-LT"/>
              </w:rPr>
            </w:pPr>
          </w:p>
        </w:tc>
        <w:tc>
          <w:tcPr>
            <w:tcW w:w="2262" w:type="dxa"/>
          </w:tcPr>
          <w:p w14:paraId="57833DFB" w14:textId="77777777" w:rsidR="00C35827" w:rsidRPr="006F437B" w:rsidRDefault="00C35827" w:rsidP="0001795A">
            <w:pPr>
              <w:spacing w:after="0" w:line="240" w:lineRule="auto"/>
              <w:rPr>
                <w:lang w:eastAsia="lt-LT"/>
              </w:rPr>
            </w:pPr>
          </w:p>
        </w:tc>
        <w:tc>
          <w:tcPr>
            <w:tcW w:w="2951" w:type="dxa"/>
          </w:tcPr>
          <w:p w14:paraId="60EDA591" w14:textId="77777777" w:rsidR="00C35827" w:rsidRPr="006F437B" w:rsidRDefault="00C35827" w:rsidP="0001795A">
            <w:pPr>
              <w:spacing w:after="0" w:line="240" w:lineRule="auto"/>
              <w:rPr>
                <w:lang w:eastAsia="lt-LT"/>
              </w:rPr>
            </w:pPr>
          </w:p>
        </w:tc>
        <w:tc>
          <w:tcPr>
            <w:tcW w:w="1597" w:type="dxa"/>
          </w:tcPr>
          <w:p w14:paraId="17F58E49" w14:textId="77777777" w:rsidR="00C35827" w:rsidRPr="006F437B" w:rsidRDefault="00C35827" w:rsidP="0001795A">
            <w:pPr>
              <w:spacing w:after="0" w:line="240" w:lineRule="auto"/>
              <w:rPr>
                <w:lang w:eastAsia="lt-LT"/>
              </w:rPr>
            </w:pPr>
          </w:p>
        </w:tc>
        <w:tc>
          <w:tcPr>
            <w:tcW w:w="2027" w:type="dxa"/>
          </w:tcPr>
          <w:p w14:paraId="42603B7E" w14:textId="77777777" w:rsidR="00C35827" w:rsidRPr="006F437B" w:rsidRDefault="00C35827" w:rsidP="0001795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01795A">
            <w:pPr>
              <w:spacing w:after="0" w:line="240" w:lineRule="auto"/>
              <w:rPr>
                <w:lang w:eastAsia="lt-LT"/>
              </w:rPr>
            </w:pPr>
          </w:p>
        </w:tc>
        <w:tc>
          <w:tcPr>
            <w:tcW w:w="2262" w:type="dxa"/>
          </w:tcPr>
          <w:p w14:paraId="5280D9A3" w14:textId="77777777" w:rsidR="00C35827" w:rsidRPr="006F437B" w:rsidRDefault="00C35827" w:rsidP="0001795A">
            <w:pPr>
              <w:spacing w:after="0" w:line="240" w:lineRule="auto"/>
              <w:rPr>
                <w:lang w:eastAsia="lt-LT"/>
              </w:rPr>
            </w:pPr>
          </w:p>
        </w:tc>
        <w:tc>
          <w:tcPr>
            <w:tcW w:w="2951" w:type="dxa"/>
          </w:tcPr>
          <w:p w14:paraId="342A1FBA" w14:textId="77777777" w:rsidR="00C35827" w:rsidRPr="006F437B" w:rsidRDefault="00C35827" w:rsidP="0001795A">
            <w:pPr>
              <w:spacing w:after="0" w:line="240" w:lineRule="auto"/>
              <w:rPr>
                <w:lang w:eastAsia="lt-LT"/>
              </w:rPr>
            </w:pPr>
          </w:p>
        </w:tc>
        <w:tc>
          <w:tcPr>
            <w:tcW w:w="1597" w:type="dxa"/>
          </w:tcPr>
          <w:p w14:paraId="4F0FF06C" w14:textId="77777777" w:rsidR="00C35827" w:rsidRPr="006F437B" w:rsidRDefault="00C35827" w:rsidP="0001795A">
            <w:pPr>
              <w:spacing w:after="0" w:line="240" w:lineRule="auto"/>
              <w:rPr>
                <w:lang w:eastAsia="lt-LT"/>
              </w:rPr>
            </w:pPr>
          </w:p>
        </w:tc>
        <w:tc>
          <w:tcPr>
            <w:tcW w:w="2027" w:type="dxa"/>
          </w:tcPr>
          <w:p w14:paraId="31872E82" w14:textId="77777777" w:rsidR="00C35827" w:rsidRPr="006F437B" w:rsidRDefault="00C35827" w:rsidP="0001795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01795A">
            <w:pPr>
              <w:jc w:val="right"/>
              <w:rPr>
                <w:b/>
                <w:lang w:eastAsia="lt-LT"/>
              </w:rPr>
            </w:pPr>
            <w:r w:rsidRPr="006F437B">
              <w:rPr>
                <w:b/>
                <w:sz w:val="22"/>
                <w:lang w:eastAsia="lt-LT"/>
              </w:rPr>
              <w:t>Viso:</w:t>
            </w:r>
          </w:p>
        </w:tc>
        <w:tc>
          <w:tcPr>
            <w:tcW w:w="1597" w:type="dxa"/>
          </w:tcPr>
          <w:p w14:paraId="10090462" w14:textId="77777777" w:rsidR="00C35827" w:rsidRPr="006F437B" w:rsidRDefault="00C35827" w:rsidP="0001795A">
            <w:pPr>
              <w:rPr>
                <w:lang w:eastAsia="lt-LT"/>
              </w:rPr>
            </w:pPr>
          </w:p>
        </w:tc>
        <w:tc>
          <w:tcPr>
            <w:tcW w:w="2027" w:type="dxa"/>
          </w:tcPr>
          <w:p w14:paraId="44F9ED2E" w14:textId="77777777" w:rsidR="00C35827" w:rsidRPr="006F437B" w:rsidRDefault="00C35827" w:rsidP="0001795A">
            <w:pPr>
              <w:rPr>
                <w:lang w:eastAsia="lt-LT"/>
              </w:rPr>
            </w:pPr>
          </w:p>
        </w:tc>
      </w:tr>
    </w:tbl>
    <w:p w14:paraId="60D83552" w14:textId="77777777" w:rsidR="00C35827" w:rsidRPr="006F437B" w:rsidRDefault="00C35827" w:rsidP="00C35827">
      <w:pPr>
        <w:spacing w:after="0" w:line="240" w:lineRule="auto"/>
        <w:ind w:firstLine="567"/>
      </w:pPr>
    </w:p>
    <w:p w14:paraId="61827ACE" w14:textId="7184CA92" w:rsidR="00C35827" w:rsidRPr="006F437B" w:rsidRDefault="002D31E1"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01795A">
        <w:trPr>
          <w:gridAfter w:val="1"/>
          <w:wAfter w:w="17" w:type="dxa"/>
          <w:trHeight w:val="872"/>
        </w:trPr>
        <w:tc>
          <w:tcPr>
            <w:tcW w:w="571" w:type="dxa"/>
            <w:vAlign w:val="center"/>
          </w:tcPr>
          <w:p w14:paraId="65AE1FE1" w14:textId="77777777" w:rsidR="00C35827" w:rsidRPr="006F437B" w:rsidRDefault="00C35827" w:rsidP="0001795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01795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01795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01795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01795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01795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01795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01795A">
        <w:trPr>
          <w:gridAfter w:val="1"/>
          <w:wAfter w:w="17" w:type="dxa"/>
        </w:trPr>
        <w:tc>
          <w:tcPr>
            <w:tcW w:w="571" w:type="dxa"/>
          </w:tcPr>
          <w:p w14:paraId="51587C16" w14:textId="77777777" w:rsidR="00C35827" w:rsidRPr="006F437B" w:rsidRDefault="00C35827" w:rsidP="0001795A">
            <w:pPr>
              <w:spacing w:after="0" w:line="240" w:lineRule="auto"/>
              <w:rPr>
                <w:lang w:eastAsia="lt-LT"/>
              </w:rPr>
            </w:pPr>
          </w:p>
        </w:tc>
        <w:tc>
          <w:tcPr>
            <w:tcW w:w="2118" w:type="dxa"/>
          </w:tcPr>
          <w:p w14:paraId="4A9D2DA3" w14:textId="77777777" w:rsidR="00C35827" w:rsidRPr="006F437B" w:rsidRDefault="00C35827" w:rsidP="0001795A">
            <w:pPr>
              <w:spacing w:after="0" w:line="240" w:lineRule="auto"/>
              <w:rPr>
                <w:lang w:eastAsia="lt-LT"/>
              </w:rPr>
            </w:pPr>
          </w:p>
        </w:tc>
        <w:tc>
          <w:tcPr>
            <w:tcW w:w="1559" w:type="dxa"/>
          </w:tcPr>
          <w:p w14:paraId="0AEC914C" w14:textId="77777777" w:rsidR="00C35827" w:rsidRPr="006F437B" w:rsidRDefault="00C35827" w:rsidP="0001795A">
            <w:pPr>
              <w:spacing w:after="0" w:line="240" w:lineRule="auto"/>
              <w:rPr>
                <w:lang w:eastAsia="lt-LT"/>
              </w:rPr>
            </w:pPr>
          </w:p>
        </w:tc>
        <w:tc>
          <w:tcPr>
            <w:tcW w:w="1559" w:type="dxa"/>
          </w:tcPr>
          <w:p w14:paraId="308EC43C" w14:textId="77777777" w:rsidR="00C35827" w:rsidRPr="006F437B" w:rsidRDefault="00C35827" w:rsidP="0001795A">
            <w:pPr>
              <w:spacing w:after="0" w:line="240" w:lineRule="auto"/>
              <w:rPr>
                <w:lang w:eastAsia="lt-LT"/>
              </w:rPr>
            </w:pPr>
          </w:p>
        </w:tc>
        <w:tc>
          <w:tcPr>
            <w:tcW w:w="1958" w:type="dxa"/>
          </w:tcPr>
          <w:p w14:paraId="700B1167" w14:textId="77777777" w:rsidR="00C35827" w:rsidRPr="006F437B" w:rsidRDefault="00C35827" w:rsidP="0001795A">
            <w:pPr>
              <w:spacing w:after="0" w:line="240" w:lineRule="auto"/>
              <w:rPr>
                <w:lang w:eastAsia="lt-LT"/>
              </w:rPr>
            </w:pPr>
          </w:p>
        </w:tc>
        <w:tc>
          <w:tcPr>
            <w:tcW w:w="1845" w:type="dxa"/>
            <w:gridSpan w:val="2"/>
          </w:tcPr>
          <w:p w14:paraId="73A793ED" w14:textId="77777777" w:rsidR="00C35827" w:rsidRPr="006F437B" w:rsidRDefault="00C35827" w:rsidP="0001795A">
            <w:pPr>
              <w:spacing w:after="0" w:line="240" w:lineRule="auto"/>
              <w:rPr>
                <w:lang w:eastAsia="lt-LT"/>
              </w:rPr>
            </w:pPr>
          </w:p>
        </w:tc>
      </w:tr>
      <w:tr w:rsidR="00C35827" w:rsidRPr="006F437B" w14:paraId="4F53FBDB" w14:textId="77777777" w:rsidTr="0001795A">
        <w:trPr>
          <w:gridAfter w:val="1"/>
          <w:wAfter w:w="17" w:type="dxa"/>
        </w:trPr>
        <w:tc>
          <w:tcPr>
            <w:tcW w:w="571" w:type="dxa"/>
          </w:tcPr>
          <w:p w14:paraId="60CBCD57" w14:textId="77777777" w:rsidR="00C35827" w:rsidRPr="006F437B" w:rsidRDefault="00C35827" w:rsidP="0001795A">
            <w:pPr>
              <w:spacing w:after="0" w:line="240" w:lineRule="auto"/>
              <w:rPr>
                <w:lang w:eastAsia="lt-LT"/>
              </w:rPr>
            </w:pPr>
          </w:p>
        </w:tc>
        <w:tc>
          <w:tcPr>
            <w:tcW w:w="2118" w:type="dxa"/>
          </w:tcPr>
          <w:p w14:paraId="05917506" w14:textId="77777777" w:rsidR="00C35827" w:rsidRPr="006F437B" w:rsidRDefault="00C35827" w:rsidP="0001795A">
            <w:pPr>
              <w:spacing w:after="0" w:line="240" w:lineRule="auto"/>
              <w:rPr>
                <w:lang w:eastAsia="lt-LT"/>
              </w:rPr>
            </w:pPr>
          </w:p>
        </w:tc>
        <w:tc>
          <w:tcPr>
            <w:tcW w:w="1559" w:type="dxa"/>
          </w:tcPr>
          <w:p w14:paraId="384328AB" w14:textId="77777777" w:rsidR="00C35827" w:rsidRPr="006F437B" w:rsidRDefault="00C35827" w:rsidP="0001795A">
            <w:pPr>
              <w:spacing w:after="0" w:line="240" w:lineRule="auto"/>
              <w:rPr>
                <w:lang w:eastAsia="lt-LT"/>
              </w:rPr>
            </w:pPr>
          </w:p>
        </w:tc>
        <w:tc>
          <w:tcPr>
            <w:tcW w:w="1559" w:type="dxa"/>
          </w:tcPr>
          <w:p w14:paraId="037BF886" w14:textId="77777777" w:rsidR="00C35827" w:rsidRPr="006F437B" w:rsidRDefault="00C35827" w:rsidP="0001795A">
            <w:pPr>
              <w:spacing w:after="0" w:line="240" w:lineRule="auto"/>
              <w:rPr>
                <w:lang w:eastAsia="lt-LT"/>
              </w:rPr>
            </w:pPr>
          </w:p>
        </w:tc>
        <w:tc>
          <w:tcPr>
            <w:tcW w:w="1958" w:type="dxa"/>
          </w:tcPr>
          <w:p w14:paraId="45F9DC56" w14:textId="77777777" w:rsidR="00C35827" w:rsidRPr="006F437B" w:rsidRDefault="00C35827" w:rsidP="0001795A">
            <w:pPr>
              <w:spacing w:after="0" w:line="240" w:lineRule="auto"/>
              <w:rPr>
                <w:lang w:eastAsia="lt-LT"/>
              </w:rPr>
            </w:pPr>
          </w:p>
        </w:tc>
        <w:tc>
          <w:tcPr>
            <w:tcW w:w="1845" w:type="dxa"/>
            <w:gridSpan w:val="2"/>
          </w:tcPr>
          <w:p w14:paraId="1D8696CD" w14:textId="77777777" w:rsidR="00C35827" w:rsidRPr="006F437B" w:rsidRDefault="00C35827" w:rsidP="0001795A">
            <w:pPr>
              <w:spacing w:after="0" w:line="240" w:lineRule="auto"/>
              <w:rPr>
                <w:lang w:eastAsia="lt-LT"/>
              </w:rPr>
            </w:pPr>
          </w:p>
        </w:tc>
      </w:tr>
      <w:tr w:rsidR="00C35827" w:rsidRPr="006F437B" w14:paraId="57002446" w14:textId="77777777" w:rsidTr="0001795A">
        <w:tc>
          <w:tcPr>
            <w:tcW w:w="571" w:type="dxa"/>
          </w:tcPr>
          <w:p w14:paraId="63F1E20A" w14:textId="77777777" w:rsidR="00C35827" w:rsidRPr="006F437B" w:rsidRDefault="00C35827" w:rsidP="0001795A">
            <w:pPr>
              <w:spacing w:after="0" w:line="240" w:lineRule="auto"/>
              <w:jc w:val="right"/>
              <w:rPr>
                <w:b/>
                <w:lang w:eastAsia="lt-LT"/>
              </w:rPr>
            </w:pPr>
          </w:p>
        </w:tc>
        <w:tc>
          <w:tcPr>
            <w:tcW w:w="7211" w:type="dxa"/>
            <w:gridSpan w:val="5"/>
          </w:tcPr>
          <w:p w14:paraId="51797F89" w14:textId="77777777" w:rsidR="00C35827" w:rsidRPr="006F437B" w:rsidRDefault="00C35827" w:rsidP="0001795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01795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6F437B" w:rsidRDefault="002D31E1"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01795A">
        <w:tc>
          <w:tcPr>
            <w:tcW w:w="651" w:type="dxa"/>
          </w:tcPr>
          <w:p w14:paraId="55E4BDF3" w14:textId="77777777" w:rsidR="00C35827" w:rsidRPr="006F437B" w:rsidRDefault="00C35827" w:rsidP="0001795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01795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01795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01795A">
        <w:tc>
          <w:tcPr>
            <w:tcW w:w="651" w:type="dxa"/>
          </w:tcPr>
          <w:p w14:paraId="19DD52EC" w14:textId="77777777" w:rsidR="00C35827" w:rsidRPr="006F437B" w:rsidRDefault="00C35827" w:rsidP="0001795A">
            <w:pPr>
              <w:spacing w:after="0" w:line="240" w:lineRule="auto"/>
              <w:rPr>
                <w:lang w:eastAsia="lt-LT"/>
              </w:rPr>
            </w:pPr>
          </w:p>
        </w:tc>
        <w:tc>
          <w:tcPr>
            <w:tcW w:w="4306" w:type="dxa"/>
          </w:tcPr>
          <w:p w14:paraId="5AC2E6F9" w14:textId="77777777" w:rsidR="00C35827" w:rsidRPr="006F437B" w:rsidRDefault="00C35827" w:rsidP="0001795A">
            <w:pPr>
              <w:spacing w:after="0" w:line="240" w:lineRule="auto"/>
              <w:rPr>
                <w:lang w:eastAsia="lt-LT"/>
              </w:rPr>
            </w:pPr>
          </w:p>
        </w:tc>
        <w:tc>
          <w:tcPr>
            <w:tcW w:w="4677" w:type="dxa"/>
          </w:tcPr>
          <w:p w14:paraId="0223C3FD" w14:textId="77777777" w:rsidR="00C35827" w:rsidRPr="006F437B" w:rsidRDefault="00C35827" w:rsidP="0001795A">
            <w:pPr>
              <w:spacing w:after="0" w:line="240" w:lineRule="auto"/>
              <w:rPr>
                <w:lang w:eastAsia="lt-LT"/>
              </w:rPr>
            </w:pPr>
          </w:p>
        </w:tc>
      </w:tr>
      <w:tr w:rsidR="00C35827" w:rsidRPr="006F437B" w14:paraId="002F2535" w14:textId="77777777" w:rsidTr="0001795A">
        <w:tc>
          <w:tcPr>
            <w:tcW w:w="651" w:type="dxa"/>
          </w:tcPr>
          <w:p w14:paraId="128CE37F" w14:textId="77777777" w:rsidR="00C35827" w:rsidRPr="006F437B" w:rsidRDefault="00C35827" w:rsidP="0001795A">
            <w:pPr>
              <w:spacing w:after="0" w:line="240" w:lineRule="auto"/>
              <w:rPr>
                <w:lang w:eastAsia="lt-LT"/>
              </w:rPr>
            </w:pPr>
          </w:p>
        </w:tc>
        <w:tc>
          <w:tcPr>
            <w:tcW w:w="4306" w:type="dxa"/>
          </w:tcPr>
          <w:p w14:paraId="42002BB8" w14:textId="77777777" w:rsidR="00C35827" w:rsidRPr="006F437B" w:rsidRDefault="00C35827" w:rsidP="0001795A">
            <w:pPr>
              <w:spacing w:after="0" w:line="240" w:lineRule="auto"/>
              <w:rPr>
                <w:lang w:eastAsia="lt-LT"/>
              </w:rPr>
            </w:pPr>
          </w:p>
        </w:tc>
        <w:tc>
          <w:tcPr>
            <w:tcW w:w="4677" w:type="dxa"/>
          </w:tcPr>
          <w:p w14:paraId="1B9A0E9C" w14:textId="77777777" w:rsidR="00C35827" w:rsidRPr="006F437B" w:rsidRDefault="00C35827" w:rsidP="0001795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01795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01795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01795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01795A">
            <w:pPr>
              <w:spacing w:after="0" w:line="240" w:lineRule="auto"/>
            </w:pPr>
            <w:r w:rsidRPr="006F437B">
              <w:rPr>
                <w:sz w:val="22"/>
              </w:rPr>
              <w:t>Dokumentas yra įkeltas šioje CVP IS pasiūlymo lango eilutėje „Prisegti dokumentai“</w:t>
            </w:r>
          </w:p>
        </w:tc>
      </w:tr>
      <w:tr w:rsidR="00C35827" w:rsidRPr="006F437B" w14:paraId="42C9CB94" w14:textId="77777777" w:rsidTr="0001795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01795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01795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01795A">
            <w:pPr>
              <w:spacing w:after="0" w:line="240" w:lineRule="auto"/>
              <w:jc w:val="both"/>
            </w:pPr>
          </w:p>
        </w:tc>
      </w:tr>
      <w:tr w:rsidR="00C35827" w:rsidRPr="006F437B" w14:paraId="4CE84C18" w14:textId="77777777" w:rsidTr="0001795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01795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01795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01795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01795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01795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01795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01795A">
            <w:pPr>
              <w:spacing w:after="0" w:line="240" w:lineRule="auto"/>
            </w:pPr>
            <w:r w:rsidRPr="006F437B">
              <w:rPr>
                <w:sz w:val="22"/>
              </w:rPr>
              <w:t>Dokumento puslapių skaičius</w:t>
            </w:r>
          </w:p>
        </w:tc>
      </w:tr>
      <w:tr w:rsidR="00C35827" w:rsidRPr="006F437B" w14:paraId="21D1C2AD" w14:textId="77777777" w:rsidTr="0001795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01795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01795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01795A">
            <w:pPr>
              <w:spacing w:after="0" w:line="240" w:lineRule="auto"/>
              <w:jc w:val="both"/>
            </w:pPr>
          </w:p>
        </w:tc>
      </w:tr>
      <w:tr w:rsidR="00C35827" w:rsidRPr="006F437B" w14:paraId="16DBDB48" w14:textId="77777777" w:rsidTr="0001795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01795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01795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01795A">
            <w:pPr>
              <w:spacing w:after="0" w:line="240" w:lineRule="auto"/>
              <w:jc w:val="both"/>
            </w:pPr>
          </w:p>
        </w:tc>
      </w:tr>
      <w:tr w:rsidR="00C35827" w:rsidRPr="006F437B" w14:paraId="735770B5" w14:textId="77777777" w:rsidTr="0001795A">
        <w:trPr>
          <w:trHeight w:val="239"/>
        </w:trPr>
        <w:tc>
          <w:tcPr>
            <w:tcW w:w="9681" w:type="dxa"/>
            <w:gridSpan w:val="8"/>
            <w:tcBorders>
              <w:top w:val="nil"/>
              <w:left w:val="nil"/>
              <w:bottom w:val="nil"/>
              <w:right w:val="nil"/>
            </w:tcBorders>
          </w:tcPr>
          <w:p w14:paraId="0B7804D8" w14:textId="77777777" w:rsidR="00C35827" w:rsidRPr="006F437B" w:rsidRDefault="00C35827" w:rsidP="0001795A">
            <w:pPr>
              <w:spacing w:after="0" w:line="240" w:lineRule="auto"/>
              <w:jc w:val="both"/>
            </w:pPr>
          </w:p>
          <w:p w14:paraId="165E81FA" w14:textId="77777777" w:rsidR="00C35827" w:rsidRPr="006F437B" w:rsidRDefault="00C35827" w:rsidP="0001795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01795A">
            <w:pPr>
              <w:spacing w:after="0" w:line="240" w:lineRule="auto"/>
              <w:jc w:val="both"/>
              <w:rPr>
                <w:b/>
              </w:rPr>
            </w:pPr>
          </w:p>
          <w:p w14:paraId="03E975AE" w14:textId="77777777" w:rsidR="00C35827" w:rsidRPr="006F437B" w:rsidRDefault="00C35827" w:rsidP="0001795A">
            <w:pPr>
              <w:spacing w:after="0" w:line="240" w:lineRule="auto"/>
              <w:jc w:val="both"/>
              <w:rPr>
                <w:b/>
              </w:rPr>
            </w:pPr>
          </w:p>
          <w:p w14:paraId="2E544E95" w14:textId="77777777" w:rsidR="00C35827" w:rsidRPr="006F437B" w:rsidRDefault="00C35827" w:rsidP="0001795A">
            <w:pPr>
              <w:spacing w:after="0" w:line="240" w:lineRule="auto"/>
              <w:jc w:val="both"/>
            </w:pPr>
          </w:p>
        </w:tc>
      </w:tr>
      <w:tr w:rsidR="00C35827" w:rsidRPr="006F437B" w14:paraId="7A2220CA" w14:textId="77777777" w:rsidTr="0001795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01795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01795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01795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01795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01795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01795A">
            <w:pPr>
              <w:spacing w:after="0" w:line="240" w:lineRule="auto"/>
              <w:jc w:val="both"/>
            </w:pPr>
          </w:p>
        </w:tc>
      </w:tr>
      <w:tr w:rsidR="00C35827" w:rsidRPr="006F437B" w14:paraId="60AE6385" w14:textId="77777777" w:rsidTr="0001795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01795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01795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01795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01795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01795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01795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tbl>
      <w:tblPr>
        <w:tblStyle w:val="Lentelstinklelis5"/>
        <w:tblW w:w="0" w:type="auto"/>
        <w:tblLook w:val="04A0" w:firstRow="1" w:lastRow="0" w:firstColumn="1" w:lastColumn="0" w:noHBand="0" w:noVBand="1"/>
      </w:tblPr>
      <w:tblGrid>
        <w:gridCol w:w="2404"/>
        <w:gridCol w:w="3969"/>
        <w:gridCol w:w="3249"/>
      </w:tblGrid>
      <w:tr w:rsidR="002F30FB" w:rsidRPr="002F30FB" w14:paraId="0B01F22E" w14:textId="77777777" w:rsidTr="0001795A">
        <w:tc>
          <w:tcPr>
            <w:tcW w:w="2405" w:type="dxa"/>
          </w:tcPr>
          <w:p w14:paraId="6CD45231"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Bendriniai reikalavimai:</w:t>
            </w:r>
          </w:p>
        </w:tc>
        <w:tc>
          <w:tcPr>
            <w:tcW w:w="3972" w:type="dxa"/>
          </w:tcPr>
          <w:p w14:paraId="28622514"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Pageidaujamos charakteristikos:</w:t>
            </w:r>
          </w:p>
        </w:tc>
        <w:tc>
          <w:tcPr>
            <w:tcW w:w="3251" w:type="dxa"/>
          </w:tcPr>
          <w:p w14:paraId="58352CBB"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Siūlomos charakteristikos:</w:t>
            </w:r>
          </w:p>
        </w:tc>
      </w:tr>
      <w:tr w:rsidR="002F30FB" w:rsidRPr="002F30FB" w14:paraId="05E0F0C1" w14:textId="77777777" w:rsidTr="0001795A">
        <w:tc>
          <w:tcPr>
            <w:tcW w:w="2405" w:type="dxa"/>
          </w:tcPr>
          <w:p w14:paraId="64B485E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Aktyvios nuorodos</w:t>
            </w:r>
          </w:p>
        </w:tc>
        <w:tc>
          <w:tcPr>
            <w:tcW w:w="3972" w:type="dxa"/>
          </w:tcPr>
          <w:p w14:paraId="7C82F6A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Nuoroda į automobilio/įrangos aprašymą gamintojo internetiniame tinklalapyje</w:t>
            </w:r>
            <w:r w:rsidRPr="002F30FB">
              <w:rPr>
                <w:rFonts w:eastAsia="Calibri"/>
                <w:b/>
                <w:sz w:val="22"/>
                <w:szCs w:val="22"/>
              </w:rPr>
              <w:t>*</w:t>
            </w:r>
          </w:p>
        </w:tc>
        <w:tc>
          <w:tcPr>
            <w:tcW w:w="3251" w:type="dxa"/>
          </w:tcPr>
          <w:p w14:paraId="473CE318"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Nuoroda: _________ .</w:t>
            </w:r>
          </w:p>
        </w:tc>
      </w:tr>
      <w:tr w:rsidR="002F30FB" w:rsidRPr="002F30FB" w14:paraId="2EA44969" w14:textId="77777777" w:rsidTr="0001795A">
        <w:tc>
          <w:tcPr>
            <w:tcW w:w="2405" w:type="dxa"/>
          </w:tcPr>
          <w:p w14:paraId="2180D83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Bendroji informacija</w:t>
            </w:r>
          </w:p>
        </w:tc>
        <w:tc>
          <w:tcPr>
            <w:tcW w:w="3972" w:type="dxa"/>
          </w:tcPr>
          <w:p w14:paraId="66F336A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Siūlomo automobilio markė ir modelis.</w:t>
            </w:r>
          </w:p>
        </w:tc>
        <w:tc>
          <w:tcPr>
            <w:tcW w:w="3251" w:type="dxa"/>
          </w:tcPr>
          <w:p w14:paraId="1B8496DC"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Markė: _________ .</w:t>
            </w:r>
          </w:p>
          <w:p w14:paraId="489C48D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Modelis:_________ .</w:t>
            </w:r>
          </w:p>
        </w:tc>
      </w:tr>
      <w:tr w:rsidR="002F30FB" w:rsidRPr="002F30FB" w14:paraId="156EF524" w14:textId="77777777" w:rsidTr="0001795A">
        <w:tc>
          <w:tcPr>
            <w:tcW w:w="2405" w:type="dxa"/>
          </w:tcPr>
          <w:p w14:paraId="6FA1160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Klasė</w:t>
            </w:r>
          </w:p>
        </w:tc>
        <w:tc>
          <w:tcPr>
            <w:tcW w:w="3972" w:type="dxa"/>
          </w:tcPr>
          <w:p w14:paraId="11D74FC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Lengvasis iki 3,5 t bendrosios masės klasės automobilis, M1 kategorija, skirtas keleiviams vežti.</w:t>
            </w:r>
          </w:p>
        </w:tc>
        <w:tc>
          <w:tcPr>
            <w:tcW w:w="3251" w:type="dxa"/>
          </w:tcPr>
          <w:p w14:paraId="0C1B7BF4"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Lengvasis iki 3,5 t bendrosios masės klasės automobilis, M1 kategorija, skirtas keleiviams vežti: Taip/Ne (nereikalingą išbraukti)</w:t>
            </w:r>
          </w:p>
        </w:tc>
      </w:tr>
      <w:tr w:rsidR="002F30FB" w:rsidRPr="002F30FB" w14:paraId="39709327" w14:textId="77777777" w:rsidTr="0001795A">
        <w:tc>
          <w:tcPr>
            <w:tcW w:w="2405" w:type="dxa"/>
          </w:tcPr>
          <w:p w14:paraId="5CBF341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Kėbulo tipas</w:t>
            </w:r>
          </w:p>
        </w:tc>
        <w:tc>
          <w:tcPr>
            <w:tcW w:w="3972" w:type="dxa"/>
          </w:tcPr>
          <w:p w14:paraId="2E3DC07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Keleivinis autobusiukas.</w:t>
            </w:r>
          </w:p>
        </w:tc>
        <w:tc>
          <w:tcPr>
            <w:tcW w:w="3251" w:type="dxa"/>
          </w:tcPr>
          <w:p w14:paraId="120DE0AA"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Kėbulo tipas keleivinis autobusiukas: Taip/Ne (nereikalingą išbraukti)</w:t>
            </w:r>
          </w:p>
        </w:tc>
      </w:tr>
      <w:tr w:rsidR="002F30FB" w:rsidRPr="002F30FB" w14:paraId="3F2D36D5" w14:textId="77777777" w:rsidTr="0001795A">
        <w:tc>
          <w:tcPr>
            <w:tcW w:w="2405" w:type="dxa"/>
          </w:tcPr>
          <w:p w14:paraId="2ECA1E4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Kiekis</w:t>
            </w:r>
          </w:p>
        </w:tc>
        <w:tc>
          <w:tcPr>
            <w:tcW w:w="3972" w:type="dxa"/>
          </w:tcPr>
          <w:p w14:paraId="1AF76A5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1 vnt.</w:t>
            </w:r>
          </w:p>
        </w:tc>
        <w:tc>
          <w:tcPr>
            <w:tcW w:w="3251" w:type="dxa"/>
          </w:tcPr>
          <w:p w14:paraId="20B79DCB"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Kiekis: _________ vnt.</w:t>
            </w:r>
          </w:p>
        </w:tc>
      </w:tr>
      <w:tr w:rsidR="002F30FB" w:rsidRPr="002F30FB" w14:paraId="6785212F" w14:textId="77777777" w:rsidTr="0001795A">
        <w:tc>
          <w:tcPr>
            <w:tcW w:w="2405" w:type="dxa"/>
          </w:tcPr>
          <w:p w14:paraId="449D6B29" w14:textId="77777777" w:rsidR="002F30FB" w:rsidRPr="002F30FB" w:rsidRDefault="002F30FB" w:rsidP="002F30FB">
            <w:pPr>
              <w:spacing w:after="160" w:line="259" w:lineRule="auto"/>
              <w:rPr>
                <w:rFonts w:eastAsia="Calibri"/>
                <w:bCs/>
                <w:sz w:val="22"/>
                <w:szCs w:val="22"/>
              </w:rPr>
            </w:pPr>
            <w:r w:rsidRPr="002F30FB">
              <w:rPr>
                <w:rFonts w:eastAsia="Calibri"/>
                <w:bCs/>
                <w:sz w:val="22"/>
                <w:szCs w:val="22"/>
              </w:rPr>
              <w:t>Pristatymo terminas</w:t>
            </w:r>
          </w:p>
        </w:tc>
        <w:tc>
          <w:tcPr>
            <w:tcW w:w="3972" w:type="dxa"/>
          </w:tcPr>
          <w:p w14:paraId="6624DF4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ilgiau kaip 5 mėnesiai.</w:t>
            </w:r>
          </w:p>
        </w:tc>
        <w:tc>
          <w:tcPr>
            <w:tcW w:w="3251" w:type="dxa"/>
          </w:tcPr>
          <w:p w14:paraId="2F97A441"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Pristatymo terminas: _________ mėn.</w:t>
            </w:r>
          </w:p>
        </w:tc>
      </w:tr>
      <w:tr w:rsidR="002F30FB" w:rsidRPr="002F30FB" w14:paraId="204BB16A" w14:textId="77777777" w:rsidTr="0001795A">
        <w:tc>
          <w:tcPr>
            <w:tcW w:w="2405" w:type="dxa"/>
          </w:tcPr>
          <w:p w14:paraId="7957048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Techninė priežiūra</w:t>
            </w:r>
          </w:p>
        </w:tc>
        <w:tc>
          <w:tcPr>
            <w:tcW w:w="3972" w:type="dxa"/>
          </w:tcPr>
          <w:p w14:paraId="1A55A3E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Pardavėjas ar jo įgaliotas atstovas privalo užtikrinti automobilio gamintojo numatytą techninę priežiūrą pardavėjo ar jo atstovo nurodytose automobilių techninės priežiūros dirbtuvėse Lietuvos Respublikoje.</w:t>
            </w:r>
          </w:p>
        </w:tc>
        <w:tc>
          <w:tcPr>
            <w:tcW w:w="3251" w:type="dxa"/>
          </w:tcPr>
          <w:p w14:paraId="627EC916" w14:textId="77777777" w:rsidR="002F30FB" w:rsidRPr="002F30FB" w:rsidRDefault="002F30FB" w:rsidP="002F30FB">
            <w:pPr>
              <w:spacing w:after="160" w:line="259" w:lineRule="auto"/>
              <w:jc w:val="both"/>
              <w:rPr>
                <w:rFonts w:eastAsia="Calibri"/>
                <w:bCs/>
                <w:i/>
                <w:iCs/>
                <w:sz w:val="22"/>
                <w:szCs w:val="22"/>
              </w:rPr>
            </w:pPr>
          </w:p>
          <w:p w14:paraId="34F532D9"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Techninio aptarnavimo centras:</w:t>
            </w:r>
          </w:p>
          <w:p w14:paraId="3DAC9137"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Adresas ir kontaktai: _________</w:t>
            </w:r>
          </w:p>
        </w:tc>
      </w:tr>
      <w:tr w:rsidR="002F30FB" w:rsidRPr="002F30FB" w14:paraId="78E69793" w14:textId="77777777" w:rsidTr="0001795A">
        <w:tc>
          <w:tcPr>
            <w:tcW w:w="2405" w:type="dxa"/>
          </w:tcPr>
          <w:p w14:paraId="12E1FF7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registracija</w:t>
            </w:r>
          </w:p>
        </w:tc>
        <w:tc>
          <w:tcPr>
            <w:tcW w:w="3972" w:type="dxa"/>
          </w:tcPr>
          <w:p w14:paraId="0311FE1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registracija Užsakovo vardu.</w:t>
            </w:r>
          </w:p>
        </w:tc>
        <w:tc>
          <w:tcPr>
            <w:tcW w:w="3251" w:type="dxa"/>
          </w:tcPr>
          <w:p w14:paraId="644CFF2F"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Pardavėjas įsipareigoja savo lėšomis užregistruoti automobilį Užsakovo vardu: Taip/Ne (nereikalingą išbraukti)</w:t>
            </w:r>
          </w:p>
        </w:tc>
      </w:tr>
      <w:tr w:rsidR="002F30FB" w:rsidRPr="002F30FB" w14:paraId="76A0E682" w14:textId="77777777" w:rsidTr="0001795A">
        <w:tc>
          <w:tcPr>
            <w:tcW w:w="2405" w:type="dxa"/>
          </w:tcPr>
          <w:p w14:paraId="4151C9A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Telemetrinė kontrolė</w:t>
            </w:r>
          </w:p>
        </w:tc>
        <w:tc>
          <w:tcPr>
            <w:tcW w:w="3972" w:type="dxa"/>
          </w:tcPr>
          <w:p w14:paraId="79B1F13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Užsakovui į automobilį įdiegus telemetrinę kontrolės sistemą, ji nepanaikina ir neapriboja automobilio garantijos.</w:t>
            </w:r>
          </w:p>
        </w:tc>
        <w:tc>
          <w:tcPr>
            <w:tcW w:w="3251" w:type="dxa"/>
          </w:tcPr>
          <w:p w14:paraId="3A7EE9B9"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Užsakovui į automobilį įdiegus telemetrinę kontrolės sistema ji nepanaikins ir neapribos automobilio garantijos: Taip/Ne (nereikalingą išbraukti)</w:t>
            </w:r>
          </w:p>
          <w:p w14:paraId="31D9410A" w14:textId="77777777" w:rsidR="002F30FB" w:rsidRPr="002F30FB" w:rsidRDefault="002F30FB" w:rsidP="002F30FB">
            <w:pPr>
              <w:spacing w:after="160" w:line="259" w:lineRule="auto"/>
              <w:jc w:val="both"/>
              <w:rPr>
                <w:rFonts w:eastAsia="Calibri"/>
                <w:bCs/>
                <w:i/>
                <w:iCs/>
                <w:sz w:val="22"/>
                <w:szCs w:val="22"/>
              </w:rPr>
            </w:pPr>
          </w:p>
        </w:tc>
      </w:tr>
      <w:tr w:rsidR="002F30FB" w:rsidRPr="002F30FB" w14:paraId="0AFB6EC8" w14:textId="77777777" w:rsidTr="0001795A">
        <w:tc>
          <w:tcPr>
            <w:tcW w:w="2405" w:type="dxa"/>
          </w:tcPr>
          <w:p w14:paraId="15B80D2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Garantija</w:t>
            </w:r>
          </w:p>
        </w:tc>
        <w:tc>
          <w:tcPr>
            <w:tcW w:w="3972" w:type="dxa"/>
          </w:tcPr>
          <w:p w14:paraId="50DE4C3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trijų metų garantija arba iki 150000 km.</w:t>
            </w:r>
          </w:p>
        </w:tc>
        <w:tc>
          <w:tcPr>
            <w:tcW w:w="3251" w:type="dxa"/>
          </w:tcPr>
          <w:p w14:paraId="7B1FB8A4"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Garantinės sąlygos: _________ .</w:t>
            </w:r>
          </w:p>
        </w:tc>
      </w:tr>
      <w:tr w:rsidR="002F30FB" w:rsidRPr="002F30FB" w14:paraId="69687BAE" w14:textId="77777777" w:rsidTr="0001795A">
        <w:tc>
          <w:tcPr>
            <w:tcW w:w="2405" w:type="dxa"/>
          </w:tcPr>
          <w:p w14:paraId="6AD5A43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Klimato zona</w:t>
            </w:r>
          </w:p>
        </w:tc>
        <w:tc>
          <w:tcPr>
            <w:tcW w:w="3972" w:type="dxa"/>
          </w:tcPr>
          <w:p w14:paraId="210A406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Automobilis turi būti pritaikytas Šiaurinei klimato zonai.</w:t>
            </w:r>
          </w:p>
        </w:tc>
        <w:tc>
          <w:tcPr>
            <w:tcW w:w="3251" w:type="dxa"/>
          </w:tcPr>
          <w:p w14:paraId="215588A9"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Automobilis pritaikytas Šiaurinei klimato zonai: Taip/Ne (nereikalingą išbraukti)</w:t>
            </w:r>
          </w:p>
        </w:tc>
      </w:tr>
      <w:tr w:rsidR="002F30FB" w:rsidRPr="002F30FB" w14:paraId="540267EE" w14:textId="77777777" w:rsidTr="0001795A">
        <w:tc>
          <w:tcPr>
            <w:tcW w:w="2405" w:type="dxa"/>
          </w:tcPr>
          <w:p w14:paraId="685DBC91"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Papildoma įranga (priedai):</w:t>
            </w:r>
          </w:p>
        </w:tc>
        <w:tc>
          <w:tcPr>
            <w:tcW w:w="3972" w:type="dxa"/>
          </w:tcPr>
          <w:p w14:paraId="6F17F844"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Pageidaujamos charakteristikos:</w:t>
            </w:r>
          </w:p>
        </w:tc>
        <w:tc>
          <w:tcPr>
            <w:tcW w:w="3251" w:type="dxa"/>
          </w:tcPr>
          <w:p w14:paraId="059C30A2" w14:textId="77777777" w:rsidR="002F30FB" w:rsidRPr="002F30FB" w:rsidRDefault="002F30FB" w:rsidP="002F30FB">
            <w:pPr>
              <w:spacing w:after="160" w:line="259" w:lineRule="auto"/>
              <w:jc w:val="both"/>
              <w:rPr>
                <w:rFonts w:eastAsia="Calibri"/>
                <w:bCs/>
                <w:i/>
                <w:iCs/>
                <w:sz w:val="22"/>
                <w:szCs w:val="22"/>
              </w:rPr>
            </w:pPr>
            <w:r w:rsidRPr="002F30FB">
              <w:rPr>
                <w:rFonts w:eastAsia="Calibri"/>
                <w:b/>
                <w:sz w:val="22"/>
                <w:szCs w:val="22"/>
              </w:rPr>
              <w:t>Siūlomos charakteristikos:</w:t>
            </w:r>
          </w:p>
        </w:tc>
      </w:tr>
      <w:tr w:rsidR="002F30FB" w:rsidRPr="002F30FB" w14:paraId="2D440CA1" w14:textId="77777777" w:rsidTr="0001795A">
        <w:tc>
          <w:tcPr>
            <w:tcW w:w="2405" w:type="dxa"/>
          </w:tcPr>
          <w:p w14:paraId="7B59EE5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lastRenderedPageBreak/>
              <w:t>Papildomi priedai</w:t>
            </w:r>
          </w:p>
        </w:tc>
        <w:tc>
          <w:tcPr>
            <w:tcW w:w="3972" w:type="dxa"/>
          </w:tcPr>
          <w:p w14:paraId="4418D05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Pirmosios pagalbos rinkinys su avarinio sustojimo ženklu ir įspėjamąja liemene, gesintuvas, transportavimo kilpa.</w:t>
            </w:r>
          </w:p>
        </w:tc>
        <w:tc>
          <w:tcPr>
            <w:tcW w:w="3251" w:type="dxa"/>
          </w:tcPr>
          <w:p w14:paraId="06FCE8D5"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Pirmosios pagalbos rinkinys: Taip/Ne (nereikalingą išbraukti)</w:t>
            </w:r>
          </w:p>
          <w:p w14:paraId="2F7CDD57"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Avarinio sustojimo ženklas: Taip/Ne (nereikalingą išbraukti)</w:t>
            </w:r>
          </w:p>
          <w:p w14:paraId="644421A7"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Liemenė: Taip/Ne (nereikalingą išbraukti)</w:t>
            </w:r>
          </w:p>
          <w:p w14:paraId="24CBF5B6"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Gesintuvas: Taip/Ne (nereikalingą išbraukti)</w:t>
            </w:r>
          </w:p>
          <w:p w14:paraId="3F9E0C20"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Transportavimo kilpa: Taip/Ne (nereikalingą išbraukti)</w:t>
            </w:r>
          </w:p>
        </w:tc>
      </w:tr>
      <w:tr w:rsidR="002F30FB" w:rsidRPr="002F30FB" w14:paraId="128EB3E2" w14:textId="77777777" w:rsidTr="0001795A">
        <w:tc>
          <w:tcPr>
            <w:tcW w:w="2405" w:type="dxa"/>
          </w:tcPr>
          <w:p w14:paraId="26A550A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Atsarginis ratas</w:t>
            </w:r>
          </w:p>
        </w:tc>
        <w:tc>
          <w:tcPr>
            <w:tcW w:w="3972" w:type="dxa"/>
          </w:tcPr>
          <w:p w14:paraId="2F13300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Atsarginis ratas.</w:t>
            </w:r>
          </w:p>
          <w:p w14:paraId="0E25E92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Domkratas ir rato keitimo raktas.</w:t>
            </w:r>
          </w:p>
        </w:tc>
        <w:tc>
          <w:tcPr>
            <w:tcW w:w="3251" w:type="dxa"/>
          </w:tcPr>
          <w:p w14:paraId="5F6DBBD4"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Atsarginis ratas: Taip/Ne (nereikalingą išbraukti)</w:t>
            </w:r>
          </w:p>
          <w:p w14:paraId="0FCBA53C"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Domkratas ir rato keitimo raktas: Taip/Ne (nereikalingą išbraukti)</w:t>
            </w:r>
          </w:p>
        </w:tc>
      </w:tr>
      <w:tr w:rsidR="002F30FB" w:rsidRPr="002F30FB" w14:paraId="520702D2" w14:textId="77777777" w:rsidTr="0001795A">
        <w:tc>
          <w:tcPr>
            <w:tcW w:w="2405" w:type="dxa"/>
          </w:tcPr>
          <w:p w14:paraId="0797AAB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Papildomas padangų komplektas</w:t>
            </w:r>
          </w:p>
        </w:tc>
        <w:tc>
          <w:tcPr>
            <w:tcW w:w="3972" w:type="dxa"/>
          </w:tcPr>
          <w:p w14:paraId="607CD82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Papildomas aukštos klasės žieminių padangų komplektas. </w:t>
            </w:r>
          </w:p>
        </w:tc>
        <w:tc>
          <w:tcPr>
            <w:tcW w:w="3251" w:type="dxa"/>
          </w:tcPr>
          <w:p w14:paraId="307CB69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Aukštos klasės žieminių padangų pavadinimas: _________ .</w:t>
            </w:r>
          </w:p>
          <w:p w14:paraId="3B76A790"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 xml:space="preserve">Kiekis: 4 vnt. </w:t>
            </w:r>
          </w:p>
        </w:tc>
      </w:tr>
      <w:tr w:rsidR="002F30FB" w:rsidRPr="002F30FB" w14:paraId="3E29D2E4" w14:textId="77777777" w:rsidTr="0001795A">
        <w:tc>
          <w:tcPr>
            <w:tcW w:w="2405" w:type="dxa"/>
          </w:tcPr>
          <w:p w14:paraId="7204256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Kilimėliai</w:t>
            </w:r>
          </w:p>
        </w:tc>
        <w:tc>
          <w:tcPr>
            <w:tcW w:w="3972" w:type="dxa"/>
          </w:tcPr>
          <w:p w14:paraId="241AD41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Guminių priekinių ir galinių kilimėlių komplektas. </w:t>
            </w:r>
          </w:p>
          <w:p w14:paraId="3446D50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Guminis kilimėlis bagažo skyriuje.</w:t>
            </w:r>
          </w:p>
          <w:p w14:paraId="1C66B473" w14:textId="77777777" w:rsidR="002F30FB" w:rsidRPr="002F30FB" w:rsidRDefault="002F30FB" w:rsidP="002F30FB">
            <w:pPr>
              <w:spacing w:after="160" w:line="259" w:lineRule="auto"/>
              <w:jc w:val="both"/>
              <w:rPr>
                <w:rFonts w:eastAsia="Calibri"/>
                <w:bCs/>
                <w:sz w:val="22"/>
                <w:szCs w:val="22"/>
              </w:rPr>
            </w:pPr>
          </w:p>
        </w:tc>
        <w:tc>
          <w:tcPr>
            <w:tcW w:w="3251" w:type="dxa"/>
          </w:tcPr>
          <w:p w14:paraId="2B2569E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Guminių priekinių ir galinių kilimėlių komplektas: Taip/Ne (nereikalingą išbraukti)</w:t>
            </w:r>
          </w:p>
          <w:p w14:paraId="555BCF3A"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sz w:val="22"/>
                <w:szCs w:val="22"/>
              </w:rPr>
              <w:t>Guminis kilimėlis bagažo skyriuje</w:t>
            </w:r>
            <w:r w:rsidRPr="002F30FB">
              <w:rPr>
                <w:rFonts w:eastAsia="Calibri"/>
                <w:bCs/>
                <w:i/>
                <w:iCs/>
                <w:sz w:val="22"/>
                <w:szCs w:val="22"/>
              </w:rPr>
              <w:t>: Taip/Ne (nereikalingą išbraukti)</w:t>
            </w:r>
          </w:p>
        </w:tc>
      </w:tr>
      <w:tr w:rsidR="002F30FB" w:rsidRPr="002F30FB" w14:paraId="755CA83D" w14:textId="77777777" w:rsidTr="0001795A">
        <w:tc>
          <w:tcPr>
            <w:tcW w:w="2405" w:type="dxa"/>
          </w:tcPr>
          <w:p w14:paraId="658C411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Purvasaugiai</w:t>
            </w:r>
          </w:p>
        </w:tc>
        <w:tc>
          <w:tcPr>
            <w:tcW w:w="3972" w:type="dxa"/>
          </w:tcPr>
          <w:p w14:paraId="50AA7F3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Purvasaugiai priekyje ir gale.</w:t>
            </w:r>
          </w:p>
        </w:tc>
        <w:tc>
          <w:tcPr>
            <w:tcW w:w="3251" w:type="dxa"/>
          </w:tcPr>
          <w:p w14:paraId="37DEB1ED"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Purvasaugiai priekyje ir gale: Taip/Ne (nereikalingą išbraukti)</w:t>
            </w:r>
          </w:p>
        </w:tc>
      </w:tr>
      <w:tr w:rsidR="002F30FB" w:rsidRPr="002F30FB" w14:paraId="7DB3D700" w14:textId="77777777" w:rsidTr="0001795A">
        <w:tc>
          <w:tcPr>
            <w:tcW w:w="2405" w:type="dxa"/>
          </w:tcPr>
          <w:p w14:paraId="7EAF0F83" w14:textId="77777777" w:rsidR="002F30FB" w:rsidRPr="002F30FB" w:rsidRDefault="002F30FB" w:rsidP="002F30FB">
            <w:pPr>
              <w:spacing w:after="160" w:line="259" w:lineRule="auto"/>
              <w:jc w:val="both"/>
              <w:rPr>
                <w:rFonts w:eastAsia="Calibri"/>
                <w:b/>
                <w:sz w:val="22"/>
                <w:szCs w:val="22"/>
              </w:rPr>
            </w:pPr>
            <w:r w:rsidRPr="002F30FB">
              <w:rPr>
                <w:rFonts w:eastAsia="Calibri"/>
                <w:b/>
                <w:sz w:val="22"/>
                <w:szCs w:val="22"/>
              </w:rPr>
              <w:t>Reikalavimai automobiliui:</w:t>
            </w:r>
          </w:p>
        </w:tc>
        <w:tc>
          <w:tcPr>
            <w:tcW w:w="3972" w:type="dxa"/>
          </w:tcPr>
          <w:p w14:paraId="1CF30F66" w14:textId="77777777" w:rsidR="002F30FB" w:rsidRPr="002F30FB" w:rsidRDefault="002F30FB" w:rsidP="002F30FB">
            <w:pPr>
              <w:spacing w:after="160" w:line="259" w:lineRule="auto"/>
              <w:jc w:val="both"/>
              <w:rPr>
                <w:rFonts w:eastAsia="Calibri"/>
                <w:bCs/>
                <w:sz w:val="22"/>
                <w:szCs w:val="22"/>
              </w:rPr>
            </w:pPr>
            <w:r w:rsidRPr="002F30FB">
              <w:rPr>
                <w:rFonts w:eastAsia="Calibri"/>
                <w:b/>
                <w:sz w:val="22"/>
                <w:szCs w:val="22"/>
              </w:rPr>
              <w:t>Pageidaujamos charakteristikos:</w:t>
            </w:r>
          </w:p>
        </w:tc>
        <w:tc>
          <w:tcPr>
            <w:tcW w:w="3251" w:type="dxa"/>
          </w:tcPr>
          <w:p w14:paraId="33A28ACE" w14:textId="77777777" w:rsidR="002F30FB" w:rsidRPr="002F30FB" w:rsidRDefault="002F30FB" w:rsidP="002F30FB">
            <w:pPr>
              <w:spacing w:after="160" w:line="259" w:lineRule="auto"/>
              <w:jc w:val="both"/>
              <w:rPr>
                <w:rFonts w:eastAsia="Calibri"/>
                <w:bCs/>
                <w:i/>
                <w:iCs/>
                <w:sz w:val="22"/>
                <w:szCs w:val="22"/>
              </w:rPr>
            </w:pPr>
            <w:r w:rsidRPr="002F30FB">
              <w:rPr>
                <w:rFonts w:eastAsia="Calibri"/>
                <w:b/>
                <w:sz w:val="22"/>
                <w:szCs w:val="22"/>
              </w:rPr>
              <w:t>Siūlomos charakteristikos:</w:t>
            </w:r>
          </w:p>
        </w:tc>
      </w:tr>
      <w:tr w:rsidR="002F30FB" w:rsidRPr="002F30FB" w14:paraId="2AC5819E" w14:textId="77777777" w:rsidTr="0001795A">
        <w:tc>
          <w:tcPr>
            <w:tcW w:w="2405" w:type="dxa"/>
          </w:tcPr>
          <w:p w14:paraId="774C16D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Pagaminimo metai</w:t>
            </w:r>
          </w:p>
        </w:tc>
        <w:tc>
          <w:tcPr>
            <w:tcW w:w="3972" w:type="dxa"/>
          </w:tcPr>
          <w:p w14:paraId="3D15B32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senesni kaip 2025.</w:t>
            </w:r>
          </w:p>
        </w:tc>
        <w:tc>
          <w:tcPr>
            <w:tcW w:w="3251" w:type="dxa"/>
          </w:tcPr>
          <w:p w14:paraId="04862EF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Pagaminimo metai ir mėnuo: _________ .</w:t>
            </w:r>
          </w:p>
        </w:tc>
      </w:tr>
      <w:tr w:rsidR="002F30FB" w:rsidRPr="002F30FB" w14:paraId="4F8709EF" w14:textId="77777777" w:rsidTr="0001795A">
        <w:tc>
          <w:tcPr>
            <w:tcW w:w="2405" w:type="dxa"/>
          </w:tcPr>
          <w:p w14:paraId="760A5ED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Eksploatacija</w:t>
            </w:r>
          </w:p>
        </w:tc>
        <w:tc>
          <w:tcPr>
            <w:tcW w:w="3972" w:type="dxa"/>
          </w:tcPr>
          <w:p w14:paraId="06E5532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Naujas, neeksploatuotas.</w:t>
            </w:r>
          </w:p>
        </w:tc>
        <w:tc>
          <w:tcPr>
            <w:tcW w:w="3251" w:type="dxa"/>
          </w:tcPr>
          <w:p w14:paraId="26B381CB"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Automobilis naujas, neeksploatuotas: Taip/Ne (nereikalingą išbraukti)</w:t>
            </w:r>
          </w:p>
        </w:tc>
      </w:tr>
      <w:tr w:rsidR="002F30FB" w:rsidRPr="002F30FB" w14:paraId="159D1CC3" w14:textId="77777777" w:rsidTr="0001795A">
        <w:tc>
          <w:tcPr>
            <w:tcW w:w="2405" w:type="dxa"/>
          </w:tcPr>
          <w:p w14:paraId="0A94F0B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darbinis tūris</w:t>
            </w:r>
          </w:p>
        </w:tc>
        <w:tc>
          <w:tcPr>
            <w:tcW w:w="3972" w:type="dxa"/>
          </w:tcPr>
          <w:p w14:paraId="0EE35C9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Ne mažiau 1900 </w:t>
            </w:r>
            <m:oMath>
              <m:sSup>
                <m:sSupPr>
                  <m:ctrlPr>
                    <w:rPr>
                      <w:rFonts w:ascii="Cambria Math" w:eastAsia="Calibri" w:hAnsi="Cambria Math"/>
                      <w:bCs/>
                      <w:i/>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2F30FB">
              <w:rPr>
                <w:rFonts w:eastAsia="Calibri"/>
                <w:bCs/>
                <w:sz w:val="22"/>
                <w:szCs w:val="22"/>
              </w:rPr>
              <w:t>.</w:t>
            </w:r>
          </w:p>
        </w:tc>
        <w:tc>
          <w:tcPr>
            <w:tcW w:w="3251" w:type="dxa"/>
          </w:tcPr>
          <w:p w14:paraId="436505D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Variklio darbinis tūris: _________</w:t>
            </w:r>
            <m:oMath>
              <m:sSup>
                <m:sSupPr>
                  <m:ctrlPr>
                    <w:rPr>
                      <w:rFonts w:ascii="Cambria Math" w:eastAsia="Calibri" w:hAnsi="Cambria Math"/>
                      <w:bCs/>
                      <w:i/>
                      <w:sz w:val="22"/>
                      <w:szCs w:val="22"/>
                    </w:rPr>
                  </m:ctrlPr>
                </m:sSupPr>
                <m:e>
                  <m:r>
                    <w:rPr>
                      <w:rFonts w:ascii="Cambria Math" w:eastAsia="Calibri" w:hAnsi="Cambria Math"/>
                      <w:sz w:val="22"/>
                      <w:szCs w:val="22"/>
                    </w:rPr>
                    <m:t xml:space="preserve"> cm</m:t>
                  </m:r>
                </m:e>
                <m:sup>
                  <m:r>
                    <w:rPr>
                      <w:rFonts w:ascii="Cambria Math" w:eastAsia="Calibri" w:hAnsi="Cambria Math"/>
                      <w:sz w:val="22"/>
                      <w:szCs w:val="22"/>
                    </w:rPr>
                    <m:t>3</m:t>
                  </m:r>
                </m:sup>
              </m:sSup>
            </m:oMath>
            <w:r w:rsidRPr="002F30FB">
              <w:rPr>
                <w:rFonts w:eastAsia="Calibri"/>
                <w:bCs/>
                <w:sz w:val="22"/>
                <w:szCs w:val="22"/>
              </w:rPr>
              <w:t>.</w:t>
            </w:r>
          </w:p>
        </w:tc>
      </w:tr>
      <w:tr w:rsidR="002F30FB" w:rsidRPr="002F30FB" w14:paraId="57F8C146" w14:textId="77777777" w:rsidTr="0001795A">
        <w:tc>
          <w:tcPr>
            <w:tcW w:w="2405" w:type="dxa"/>
          </w:tcPr>
          <w:p w14:paraId="476525A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galia</w:t>
            </w:r>
          </w:p>
        </w:tc>
        <w:tc>
          <w:tcPr>
            <w:tcW w:w="3972" w:type="dxa"/>
          </w:tcPr>
          <w:p w14:paraId="0E62561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170 kW.</w:t>
            </w:r>
          </w:p>
        </w:tc>
        <w:tc>
          <w:tcPr>
            <w:tcW w:w="3251" w:type="dxa"/>
          </w:tcPr>
          <w:p w14:paraId="6D8D120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Variklio galia: _________</w:t>
            </w:r>
            <m:oMath>
              <m:r>
                <w:rPr>
                  <w:rFonts w:ascii="Cambria Math" w:eastAsia="Calibri" w:hAnsi="Cambria Math"/>
                  <w:sz w:val="22"/>
                  <w:szCs w:val="22"/>
                </w:rPr>
                <m:t xml:space="preserve"> kW</m:t>
              </m:r>
            </m:oMath>
            <w:r w:rsidRPr="002F30FB">
              <w:rPr>
                <w:rFonts w:eastAsia="Calibri"/>
                <w:bCs/>
                <w:sz w:val="22"/>
                <w:szCs w:val="22"/>
              </w:rPr>
              <w:t>.</w:t>
            </w:r>
          </w:p>
        </w:tc>
      </w:tr>
      <w:tr w:rsidR="002F30FB" w:rsidRPr="002F30FB" w14:paraId="40C0C783" w14:textId="77777777" w:rsidTr="0001795A">
        <w:tc>
          <w:tcPr>
            <w:tcW w:w="2405" w:type="dxa"/>
          </w:tcPr>
          <w:p w14:paraId="7D1B7FA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Vidutinės degalų sąnaudos pagal WLTP</w:t>
            </w:r>
          </w:p>
        </w:tc>
        <w:tc>
          <w:tcPr>
            <w:tcW w:w="3972" w:type="dxa"/>
          </w:tcPr>
          <w:p w14:paraId="22FD391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daugiau 8 l/100 km.</w:t>
            </w:r>
          </w:p>
        </w:tc>
        <w:tc>
          <w:tcPr>
            <w:tcW w:w="3251" w:type="dxa"/>
          </w:tcPr>
          <w:p w14:paraId="6783A794"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WLTP vidutinės degalų sąnaudos: _________</w:t>
            </w:r>
            <m:oMath>
              <m:r>
                <w:rPr>
                  <w:rFonts w:ascii="Cambria Math" w:eastAsia="Calibri" w:hAnsi="Cambria Math"/>
                  <w:sz w:val="22"/>
                  <w:szCs w:val="22"/>
                </w:rPr>
                <m:t xml:space="preserve">  l/100 km</m:t>
              </m:r>
            </m:oMath>
            <w:r w:rsidRPr="002F30FB">
              <w:rPr>
                <w:rFonts w:eastAsia="Calibri"/>
                <w:bCs/>
                <w:sz w:val="22"/>
                <w:szCs w:val="22"/>
              </w:rPr>
              <w:t>.</w:t>
            </w:r>
            <w:r w:rsidRPr="002F30FB">
              <w:rPr>
                <w:rFonts w:eastAsia="Calibri"/>
                <w:bCs/>
                <w:i/>
                <w:iCs/>
                <w:sz w:val="22"/>
                <w:szCs w:val="22"/>
              </w:rPr>
              <w:t xml:space="preserve"> </w:t>
            </w:r>
          </w:p>
        </w:tc>
      </w:tr>
      <w:tr w:rsidR="002F30FB" w:rsidRPr="002F30FB" w14:paraId="67AD3430" w14:textId="77777777" w:rsidTr="0001795A">
        <w:tc>
          <w:tcPr>
            <w:tcW w:w="2405" w:type="dxa"/>
          </w:tcPr>
          <w:p w14:paraId="3EB2B1E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Emisijos standartas</w:t>
            </w:r>
          </w:p>
        </w:tc>
        <w:tc>
          <w:tcPr>
            <w:tcW w:w="3972" w:type="dxa"/>
          </w:tcPr>
          <w:p w14:paraId="685F9F1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prastesnis kaip EURO 6.</w:t>
            </w:r>
          </w:p>
        </w:tc>
        <w:tc>
          <w:tcPr>
            <w:tcW w:w="3251" w:type="dxa"/>
          </w:tcPr>
          <w:p w14:paraId="37663933"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Emisijos standartas: _________ .</w:t>
            </w:r>
          </w:p>
        </w:tc>
      </w:tr>
      <w:tr w:rsidR="002F30FB" w:rsidRPr="002F30FB" w14:paraId="280F5181" w14:textId="77777777" w:rsidTr="0001795A">
        <w:tc>
          <w:tcPr>
            <w:tcW w:w="2405" w:type="dxa"/>
          </w:tcPr>
          <w:p w14:paraId="7AB80D6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Transmisija (pavarų dėžė)</w:t>
            </w:r>
          </w:p>
        </w:tc>
        <w:tc>
          <w:tcPr>
            <w:tcW w:w="3972" w:type="dxa"/>
          </w:tcPr>
          <w:p w14:paraId="01E6D47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Automatinė.</w:t>
            </w:r>
          </w:p>
        </w:tc>
        <w:tc>
          <w:tcPr>
            <w:tcW w:w="3251" w:type="dxa"/>
          </w:tcPr>
          <w:p w14:paraId="0F721EAB"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Transmisija (pavarų dėžė): _________ .</w:t>
            </w:r>
          </w:p>
        </w:tc>
      </w:tr>
      <w:tr w:rsidR="002F30FB" w:rsidRPr="002F30FB" w14:paraId="03825071" w14:textId="77777777" w:rsidTr="0001795A">
        <w:tc>
          <w:tcPr>
            <w:tcW w:w="2405" w:type="dxa"/>
          </w:tcPr>
          <w:p w14:paraId="6EB6820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lastRenderedPageBreak/>
              <w:t>Varantieji ratai</w:t>
            </w:r>
          </w:p>
        </w:tc>
        <w:tc>
          <w:tcPr>
            <w:tcW w:w="3972" w:type="dxa"/>
          </w:tcPr>
          <w:p w14:paraId="6AA6266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Priekiniai varantieji ratai.</w:t>
            </w:r>
          </w:p>
        </w:tc>
        <w:tc>
          <w:tcPr>
            <w:tcW w:w="3251" w:type="dxa"/>
          </w:tcPr>
          <w:p w14:paraId="031CD0C9"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Varantieji ratai:  _________ .</w:t>
            </w:r>
          </w:p>
        </w:tc>
      </w:tr>
      <w:tr w:rsidR="002F30FB" w:rsidRPr="002F30FB" w14:paraId="17914AED" w14:textId="77777777" w:rsidTr="0001795A">
        <w:tc>
          <w:tcPr>
            <w:tcW w:w="2405" w:type="dxa"/>
          </w:tcPr>
          <w:p w14:paraId="3954B2F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Padangos ir ratlankiai</w:t>
            </w:r>
          </w:p>
        </w:tc>
        <w:tc>
          <w:tcPr>
            <w:tcW w:w="3972" w:type="dxa"/>
          </w:tcPr>
          <w:p w14:paraId="01630CF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Aukštos klasės vasarinių padangų komplektas su ne mažesniais, kaip R18 lengvojo lydinio ratlankiais.</w:t>
            </w:r>
          </w:p>
        </w:tc>
        <w:tc>
          <w:tcPr>
            <w:tcW w:w="3251" w:type="dxa"/>
          </w:tcPr>
          <w:p w14:paraId="4FF3FB80"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Aukštos klasės vasarinių padangų pavadinimas: _________ .</w:t>
            </w:r>
          </w:p>
          <w:p w14:paraId="5E042CB3"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Lengvojo lydinio ratlankiai: R___ .</w:t>
            </w:r>
          </w:p>
          <w:p w14:paraId="6133B41B"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Kiekis: 4 padangos ir 4 ratlankiai: Taip/Ne (nereikalingą išbraukti)</w:t>
            </w:r>
          </w:p>
        </w:tc>
      </w:tr>
      <w:tr w:rsidR="002F30FB" w:rsidRPr="002F30FB" w14:paraId="5B01867E" w14:textId="77777777" w:rsidTr="0001795A">
        <w:tc>
          <w:tcPr>
            <w:tcW w:w="2405" w:type="dxa"/>
          </w:tcPr>
          <w:p w14:paraId="3BF414C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Degalų tipas</w:t>
            </w:r>
          </w:p>
        </w:tc>
        <w:tc>
          <w:tcPr>
            <w:tcW w:w="3972" w:type="dxa"/>
          </w:tcPr>
          <w:p w14:paraId="1DCDF65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Dyzelinas, benzinas arba Plug-in hibridas.</w:t>
            </w:r>
          </w:p>
        </w:tc>
        <w:tc>
          <w:tcPr>
            <w:tcW w:w="3251" w:type="dxa"/>
          </w:tcPr>
          <w:p w14:paraId="0170AF4B"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Degalų tipas:  _________ .</w:t>
            </w:r>
          </w:p>
        </w:tc>
      </w:tr>
      <w:tr w:rsidR="002F30FB" w:rsidRPr="002F30FB" w14:paraId="1184B1A9" w14:textId="77777777" w:rsidTr="0001795A">
        <w:tc>
          <w:tcPr>
            <w:tcW w:w="2405" w:type="dxa"/>
          </w:tcPr>
          <w:p w14:paraId="64917D1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Automobilio ilgis be priekabos tempimo įtaiso</w:t>
            </w:r>
          </w:p>
        </w:tc>
        <w:tc>
          <w:tcPr>
            <w:tcW w:w="3972" w:type="dxa"/>
          </w:tcPr>
          <w:p w14:paraId="3C78E78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5350 mm.</w:t>
            </w:r>
          </w:p>
        </w:tc>
        <w:tc>
          <w:tcPr>
            <w:tcW w:w="3251" w:type="dxa"/>
          </w:tcPr>
          <w:p w14:paraId="0557B9EF"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Automobilio ilgis: _________  mm.</w:t>
            </w:r>
          </w:p>
        </w:tc>
      </w:tr>
      <w:tr w:rsidR="002F30FB" w:rsidRPr="002F30FB" w14:paraId="3847C1ED" w14:textId="77777777" w:rsidTr="0001795A">
        <w:tc>
          <w:tcPr>
            <w:tcW w:w="2405" w:type="dxa"/>
          </w:tcPr>
          <w:p w14:paraId="2AA05DD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Ratų bazė</w:t>
            </w:r>
          </w:p>
        </w:tc>
        <w:tc>
          <w:tcPr>
            <w:tcW w:w="3972" w:type="dxa"/>
          </w:tcPr>
          <w:p w14:paraId="653CB27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3400 mm.</w:t>
            </w:r>
          </w:p>
        </w:tc>
        <w:tc>
          <w:tcPr>
            <w:tcW w:w="3251" w:type="dxa"/>
          </w:tcPr>
          <w:p w14:paraId="64980D6C"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Ratų bazė: _________  mm.</w:t>
            </w:r>
          </w:p>
        </w:tc>
      </w:tr>
      <w:tr w:rsidR="002F30FB" w:rsidRPr="002F30FB" w14:paraId="789DB678" w14:textId="77777777" w:rsidTr="0001795A">
        <w:tc>
          <w:tcPr>
            <w:tcW w:w="2405" w:type="dxa"/>
          </w:tcPr>
          <w:p w14:paraId="33E764D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Sėdimų vietų skaičius</w:t>
            </w:r>
          </w:p>
        </w:tc>
        <w:tc>
          <w:tcPr>
            <w:tcW w:w="3972" w:type="dxa"/>
          </w:tcPr>
          <w:p w14:paraId="4F14210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8 sėdimos vietos su vairuotoju.</w:t>
            </w:r>
          </w:p>
        </w:tc>
        <w:tc>
          <w:tcPr>
            <w:tcW w:w="3251" w:type="dxa"/>
          </w:tcPr>
          <w:p w14:paraId="52433D91"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Sėdimų vietų skaičius su vairuotoju: _________  vnt.</w:t>
            </w:r>
          </w:p>
        </w:tc>
      </w:tr>
      <w:tr w:rsidR="002F30FB" w:rsidRPr="002F30FB" w14:paraId="6DB80F8C" w14:textId="77777777" w:rsidTr="0001795A">
        <w:tc>
          <w:tcPr>
            <w:tcW w:w="2405" w:type="dxa"/>
          </w:tcPr>
          <w:p w14:paraId="556E0EC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Sėdynės</w:t>
            </w:r>
          </w:p>
        </w:tc>
        <w:tc>
          <w:tcPr>
            <w:tcW w:w="3972" w:type="dxa"/>
          </w:tcPr>
          <w:p w14:paraId="7A39EBC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2 atskiros su porankiais reguliuojamos šildomos priekinės sėdynės ir ne mažiau 6 komfortiškos galinės sėdynės.</w:t>
            </w:r>
          </w:p>
          <w:p w14:paraId="1B179C1F"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Galimybė pakeisti pirmos salono eilės sėdynių kryptį.</w:t>
            </w:r>
          </w:p>
        </w:tc>
        <w:tc>
          <w:tcPr>
            <w:tcW w:w="3251" w:type="dxa"/>
          </w:tcPr>
          <w:p w14:paraId="73CD0EED"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2 atskiros su porankiais reguliuojamos šildomos priekinės sėdynės ir ne mažiau 6 galinės sėdynės: Taip/Ne (nereikalingą išbraukti)</w:t>
            </w:r>
          </w:p>
          <w:p w14:paraId="1CC286BF"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Galimybė pakeisti pirmos salono eilės sėdynių kryptį: Taip/Ne (nereikalingą išbraukti)</w:t>
            </w:r>
          </w:p>
        </w:tc>
      </w:tr>
      <w:tr w:rsidR="002F30FB" w:rsidRPr="002F30FB" w14:paraId="3B747AD7" w14:textId="77777777" w:rsidTr="0001795A">
        <w:tc>
          <w:tcPr>
            <w:tcW w:w="2405" w:type="dxa"/>
          </w:tcPr>
          <w:p w14:paraId="4939569C"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Durys</w:t>
            </w:r>
          </w:p>
        </w:tc>
        <w:tc>
          <w:tcPr>
            <w:tcW w:w="3972" w:type="dxa"/>
          </w:tcPr>
          <w:p w14:paraId="37BC761D"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Kiekis – ne mažiau 5 įskaitant bagažinės dangtį. </w:t>
            </w:r>
          </w:p>
          <w:p w14:paraId="540C0F6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Galinės durys vairuotojo ir priekinio keleivio pusėje – slankiojamo tipo valdomos elektra.</w:t>
            </w:r>
          </w:p>
        </w:tc>
        <w:tc>
          <w:tcPr>
            <w:tcW w:w="3251" w:type="dxa"/>
          </w:tcPr>
          <w:p w14:paraId="6DB7A63A"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Durų skaičius įskaitant bagažinės dangtį: _________  vnt.</w:t>
            </w:r>
          </w:p>
          <w:p w14:paraId="3970E7AC"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Galinės durys vairuotojo ir priekinio keleivio pusėje – slankiojamo tipo valdomos elektra: Taip/Ne (nereikalingą išbraukti)</w:t>
            </w:r>
          </w:p>
        </w:tc>
      </w:tr>
      <w:tr w:rsidR="002F30FB" w:rsidRPr="002F30FB" w14:paraId="38323D27" w14:textId="77777777" w:rsidTr="0001795A">
        <w:tc>
          <w:tcPr>
            <w:tcW w:w="2405" w:type="dxa"/>
          </w:tcPr>
          <w:p w14:paraId="7E995D4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Galinio vaizdo veidrodėliai</w:t>
            </w:r>
          </w:p>
        </w:tc>
        <w:tc>
          <w:tcPr>
            <w:tcW w:w="3972" w:type="dxa"/>
          </w:tcPr>
          <w:p w14:paraId="5C9C3818"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Šildomi, elektra reguliuojami galinio vaizdo veidrodėliai.</w:t>
            </w:r>
          </w:p>
        </w:tc>
        <w:tc>
          <w:tcPr>
            <w:tcW w:w="3251" w:type="dxa"/>
          </w:tcPr>
          <w:p w14:paraId="7020DFAF"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Šildomi, elektra reguliuojami galinio vaizdo veidrodėliai: Taip/Ne (nereikalingą išbraukti)</w:t>
            </w:r>
          </w:p>
        </w:tc>
      </w:tr>
      <w:tr w:rsidR="002F30FB" w:rsidRPr="002F30FB" w14:paraId="7D55F2D2" w14:textId="77777777" w:rsidTr="0001795A">
        <w:tc>
          <w:tcPr>
            <w:tcW w:w="2405" w:type="dxa"/>
          </w:tcPr>
          <w:p w14:paraId="7A60CF5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apačios apsauga</w:t>
            </w:r>
          </w:p>
        </w:tc>
        <w:tc>
          <w:tcPr>
            <w:tcW w:w="3972" w:type="dxa"/>
          </w:tcPr>
          <w:p w14:paraId="6EFE419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Variklio apačios apsauga.</w:t>
            </w:r>
          </w:p>
        </w:tc>
        <w:tc>
          <w:tcPr>
            <w:tcW w:w="3251" w:type="dxa"/>
          </w:tcPr>
          <w:p w14:paraId="2B2674A7"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Taip/Ne (nereikalingą išbraukti)</w:t>
            </w:r>
          </w:p>
        </w:tc>
      </w:tr>
      <w:tr w:rsidR="002F30FB" w:rsidRPr="002F30FB" w14:paraId="2F1A7702" w14:textId="77777777" w:rsidTr="0001795A">
        <w:tc>
          <w:tcPr>
            <w:tcW w:w="2405" w:type="dxa"/>
          </w:tcPr>
          <w:p w14:paraId="65515F6B"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Vairas</w:t>
            </w:r>
          </w:p>
        </w:tc>
        <w:tc>
          <w:tcPr>
            <w:tcW w:w="3972" w:type="dxa"/>
          </w:tcPr>
          <w:p w14:paraId="7DC672E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Šildomas vairas. </w:t>
            </w:r>
          </w:p>
          <w:p w14:paraId="4132B207"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Vairas kairėje pusėje.</w:t>
            </w:r>
          </w:p>
        </w:tc>
        <w:tc>
          <w:tcPr>
            <w:tcW w:w="3251" w:type="dxa"/>
          </w:tcPr>
          <w:p w14:paraId="50E493A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Šildomas vairas: Taip/Ne (nereikalingą išbraukti)</w:t>
            </w:r>
          </w:p>
          <w:p w14:paraId="6C024B95" w14:textId="77777777" w:rsidR="002F30FB" w:rsidRPr="002F30FB" w:rsidRDefault="002F30FB" w:rsidP="002F30FB">
            <w:pPr>
              <w:spacing w:after="160" w:line="259" w:lineRule="auto"/>
              <w:jc w:val="both"/>
              <w:rPr>
                <w:rFonts w:eastAsia="Calibri"/>
                <w:bCs/>
                <w:i/>
                <w:iCs/>
                <w:sz w:val="22"/>
                <w:szCs w:val="22"/>
                <w:highlight w:val="yellow"/>
              </w:rPr>
            </w:pPr>
            <w:r w:rsidRPr="002F30FB">
              <w:rPr>
                <w:rFonts w:eastAsia="Calibri"/>
                <w:bCs/>
                <w:i/>
                <w:iCs/>
                <w:sz w:val="22"/>
                <w:szCs w:val="22"/>
              </w:rPr>
              <w:t>Vairas kairėje pusėje: Taip/Ne (nereikalingą išbraukti)</w:t>
            </w:r>
          </w:p>
        </w:tc>
      </w:tr>
      <w:tr w:rsidR="002F30FB" w:rsidRPr="002F30FB" w14:paraId="0D3C18D1" w14:textId="77777777" w:rsidTr="0001795A">
        <w:tc>
          <w:tcPr>
            <w:tcW w:w="2405" w:type="dxa"/>
          </w:tcPr>
          <w:p w14:paraId="2554668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Priekinis stiklas</w:t>
            </w:r>
          </w:p>
        </w:tc>
        <w:tc>
          <w:tcPr>
            <w:tcW w:w="3972" w:type="dxa"/>
          </w:tcPr>
          <w:p w14:paraId="31ED80D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Šildomas priekinis stiklas.</w:t>
            </w:r>
          </w:p>
        </w:tc>
        <w:tc>
          <w:tcPr>
            <w:tcW w:w="3251" w:type="dxa"/>
          </w:tcPr>
          <w:p w14:paraId="7F738180"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Šildomas priekinis stiklas: Taip/Ne (nereikalingą išbraukti)</w:t>
            </w:r>
          </w:p>
        </w:tc>
      </w:tr>
      <w:tr w:rsidR="002F30FB" w:rsidRPr="002F30FB" w14:paraId="05E2712C" w14:textId="77777777" w:rsidTr="0001795A">
        <w:tc>
          <w:tcPr>
            <w:tcW w:w="2405" w:type="dxa"/>
          </w:tcPr>
          <w:p w14:paraId="5590D394"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lastRenderedPageBreak/>
              <w:t>Galiniai stiklai</w:t>
            </w:r>
          </w:p>
        </w:tc>
        <w:tc>
          <w:tcPr>
            <w:tcW w:w="3972" w:type="dxa"/>
          </w:tcPr>
          <w:p w14:paraId="3011C3D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Stumdomas langas keleivių skyriaus kairės  pusės priekyje.</w:t>
            </w:r>
          </w:p>
          <w:p w14:paraId="3491BD6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Stumdomas langas keleivių skyriaus dešinės pusės priekyje.</w:t>
            </w:r>
          </w:p>
          <w:p w14:paraId="561B22A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Tamsinti keleivių salono šoniniai ir galinis langas.</w:t>
            </w:r>
          </w:p>
        </w:tc>
        <w:tc>
          <w:tcPr>
            <w:tcW w:w="3251" w:type="dxa"/>
          </w:tcPr>
          <w:p w14:paraId="6A0C660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Stumdomas langas keleivių skyriaus kairės  pusės priekyje – Taip/Ne (nereikalinga išbraukti)</w:t>
            </w:r>
          </w:p>
          <w:p w14:paraId="78B24DAA"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Stumdomas langas keleivių skyriaus dešinės  pusės priekyje – Taip/Ne (nereikalinga išbraukti)</w:t>
            </w:r>
          </w:p>
          <w:p w14:paraId="6B5A6505"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Tamsinti keleivių salono šoniniai ir galinis langas – Taip/Ne (nereikalinga išbraukti)</w:t>
            </w:r>
          </w:p>
        </w:tc>
      </w:tr>
      <w:tr w:rsidR="002F30FB" w:rsidRPr="002F30FB" w14:paraId="355995B9" w14:textId="77777777" w:rsidTr="0001795A">
        <w:tc>
          <w:tcPr>
            <w:tcW w:w="2405" w:type="dxa"/>
          </w:tcPr>
          <w:p w14:paraId="5B1C5E4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Klimato kontrolės sistema</w:t>
            </w:r>
          </w:p>
        </w:tc>
        <w:tc>
          <w:tcPr>
            <w:tcW w:w="3972" w:type="dxa"/>
          </w:tcPr>
          <w:p w14:paraId="6A5AAE7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prastesnė kaip trijų zonų klimato kontrolės sistema.</w:t>
            </w:r>
          </w:p>
        </w:tc>
        <w:tc>
          <w:tcPr>
            <w:tcW w:w="3251" w:type="dxa"/>
          </w:tcPr>
          <w:p w14:paraId="33E362FF"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Nurodyti siūlomą klimato kontrolės sistemą: _________  .</w:t>
            </w:r>
          </w:p>
        </w:tc>
      </w:tr>
      <w:tr w:rsidR="002F30FB" w:rsidRPr="002F30FB" w14:paraId="12568917" w14:textId="77777777" w:rsidTr="0001795A">
        <w:tc>
          <w:tcPr>
            <w:tcW w:w="2405" w:type="dxa"/>
          </w:tcPr>
          <w:p w14:paraId="48D19FD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Apsauga</w:t>
            </w:r>
          </w:p>
        </w:tc>
        <w:tc>
          <w:tcPr>
            <w:tcW w:w="3972" w:type="dxa"/>
          </w:tcPr>
          <w:p w14:paraId="2CECE4F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Apsaugos sistema/signalizacija.</w:t>
            </w:r>
          </w:p>
        </w:tc>
        <w:tc>
          <w:tcPr>
            <w:tcW w:w="3251" w:type="dxa"/>
          </w:tcPr>
          <w:p w14:paraId="171817D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Nurodyti siūlomą apsaugos sistemą: _________  .</w:t>
            </w:r>
          </w:p>
        </w:tc>
      </w:tr>
      <w:tr w:rsidR="002F30FB" w:rsidRPr="002F30FB" w14:paraId="512B4527" w14:textId="77777777" w:rsidTr="0001795A">
        <w:tc>
          <w:tcPr>
            <w:tcW w:w="2405" w:type="dxa"/>
          </w:tcPr>
          <w:p w14:paraId="1CD5FADE"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Raktai</w:t>
            </w:r>
          </w:p>
        </w:tc>
        <w:tc>
          <w:tcPr>
            <w:tcW w:w="3972" w:type="dxa"/>
          </w:tcPr>
          <w:p w14:paraId="5805E36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Ne mažiau 2 rakteliai.</w:t>
            </w:r>
          </w:p>
        </w:tc>
        <w:tc>
          <w:tcPr>
            <w:tcW w:w="3251" w:type="dxa"/>
          </w:tcPr>
          <w:p w14:paraId="74F0B3B6"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Raktelių skaičius: _________  vnt.</w:t>
            </w:r>
          </w:p>
        </w:tc>
      </w:tr>
      <w:tr w:rsidR="002F30FB" w:rsidRPr="002F30FB" w14:paraId="1DBB2C23" w14:textId="77777777" w:rsidTr="0001795A">
        <w:tc>
          <w:tcPr>
            <w:tcW w:w="2405" w:type="dxa"/>
          </w:tcPr>
          <w:p w14:paraId="0408C2B6"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Pagalbinės sistemos</w:t>
            </w:r>
          </w:p>
        </w:tc>
        <w:tc>
          <w:tcPr>
            <w:tcW w:w="3972" w:type="dxa"/>
          </w:tcPr>
          <w:p w14:paraId="5F2275E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Reikalingos pagalbinės sistemos:</w:t>
            </w:r>
          </w:p>
          <w:p w14:paraId="48127BE2"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Pastovaus greičio palaikymo sistema;</w:t>
            </w:r>
          </w:p>
          <w:p w14:paraId="082759D5"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Priekiniai ir galiniai parkavimo jutikliai;</w:t>
            </w:r>
          </w:p>
          <w:p w14:paraId="68ADF3D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360 laipsnių arba lygiavertė kamera;</w:t>
            </w:r>
          </w:p>
          <w:p w14:paraId="7470EA3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Aklosios zonos stebėjimo pagalbinė sistema.</w:t>
            </w:r>
          </w:p>
          <w:p w14:paraId="2AD6B2D3" w14:textId="77777777" w:rsidR="002F30FB" w:rsidRPr="002F30FB" w:rsidRDefault="002F30FB" w:rsidP="002F30FB">
            <w:pPr>
              <w:spacing w:after="160" w:line="259" w:lineRule="auto"/>
              <w:jc w:val="both"/>
              <w:rPr>
                <w:rFonts w:eastAsia="Calibri"/>
                <w:bCs/>
                <w:sz w:val="22"/>
                <w:szCs w:val="22"/>
              </w:rPr>
            </w:pPr>
          </w:p>
        </w:tc>
        <w:tc>
          <w:tcPr>
            <w:tcW w:w="3251" w:type="dxa"/>
          </w:tcPr>
          <w:p w14:paraId="099716F5"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Pastovaus greičio palaikymo sistema: Taip/Ne (nereikalingą išbraukti)</w:t>
            </w:r>
          </w:p>
          <w:p w14:paraId="0458615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Priekiniai ir galiniai parkavimo jutikliai: Taip/Ne (nereikalingą išbraukti)</w:t>
            </w:r>
          </w:p>
          <w:p w14:paraId="4D9BF4A4"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360 laipsnių arba lygiavertė kamera: nurodyti</w:t>
            </w:r>
          </w:p>
          <w:p w14:paraId="730518D5"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Aklosios zonos stebėjimo pagalbinė sistema: Taip/Ne (nereikalingą išbraukti)</w:t>
            </w:r>
          </w:p>
          <w:p w14:paraId="25969ABE"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Elektroninė stabilizavimo sistema: Taip/Ne (nereikalingą išbraukti)</w:t>
            </w:r>
          </w:p>
        </w:tc>
      </w:tr>
      <w:tr w:rsidR="002F30FB" w:rsidRPr="002F30FB" w14:paraId="75B6D280" w14:textId="77777777" w:rsidTr="0001795A">
        <w:tc>
          <w:tcPr>
            <w:tcW w:w="2405" w:type="dxa"/>
          </w:tcPr>
          <w:p w14:paraId="30990EA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Navigacija</w:t>
            </w:r>
          </w:p>
        </w:tc>
        <w:tc>
          <w:tcPr>
            <w:tcW w:w="3972" w:type="dxa"/>
          </w:tcPr>
          <w:p w14:paraId="7AD3477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Navigacinė sistema.</w:t>
            </w:r>
          </w:p>
        </w:tc>
        <w:tc>
          <w:tcPr>
            <w:tcW w:w="3251" w:type="dxa"/>
          </w:tcPr>
          <w:p w14:paraId="1669D902"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Taip/Ne (nereikalingą išbraukti)</w:t>
            </w:r>
          </w:p>
        </w:tc>
      </w:tr>
      <w:tr w:rsidR="002F30FB" w:rsidRPr="002F30FB" w14:paraId="68B3BFEF" w14:textId="77777777" w:rsidTr="0001795A">
        <w:tc>
          <w:tcPr>
            <w:tcW w:w="2405" w:type="dxa"/>
          </w:tcPr>
          <w:p w14:paraId="01B68239"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Spalva</w:t>
            </w:r>
          </w:p>
        </w:tc>
        <w:tc>
          <w:tcPr>
            <w:tcW w:w="3972" w:type="dxa"/>
          </w:tcPr>
          <w:p w14:paraId="51AE72CA"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Šviesiai arba tamsiai pilka spalva. Visas automobilis vienos spalvos. Dažų tipas – „Metallic“ arba aukštesnės klasės dažai.</w:t>
            </w:r>
          </w:p>
        </w:tc>
        <w:tc>
          <w:tcPr>
            <w:tcW w:w="3251" w:type="dxa"/>
          </w:tcPr>
          <w:p w14:paraId="2C767E10"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Spalva: _________  .</w:t>
            </w:r>
          </w:p>
          <w:p w14:paraId="58CEEBA6"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 xml:space="preserve">Dažų tipas: _________  . </w:t>
            </w:r>
          </w:p>
          <w:p w14:paraId="15333638"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Pridėti nuotrauką/paveikslėlį.</w:t>
            </w:r>
          </w:p>
        </w:tc>
      </w:tr>
      <w:tr w:rsidR="002F30FB" w:rsidRPr="002F30FB" w14:paraId="1F25BE9B" w14:textId="77777777" w:rsidTr="0001795A">
        <w:tc>
          <w:tcPr>
            <w:tcW w:w="2405" w:type="dxa"/>
          </w:tcPr>
          <w:p w14:paraId="52D7198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Bėgelių sistema</w:t>
            </w:r>
          </w:p>
        </w:tc>
        <w:tc>
          <w:tcPr>
            <w:tcW w:w="3972" w:type="dxa"/>
          </w:tcPr>
          <w:p w14:paraId="20FA3000"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 xml:space="preserve">Bėgelių sistema greitam sėdynių reguliavimui. </w:t>
            </w:r>
          </w:p>
          <w:p w14:paraId="3910241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Prailginti sėdynių tvirtinimo bėgeliai (atstumo reguliavimo galimybė).</w:t>
            </w:r>
          </w:p>
        </w:tc>
        <w:tc>
          <w:tcPr>
            <w:tcW w:w="3251" w:type="dxa"/>
          </w:tcPr>
          <w:p w14:paraId="3B44CFF5"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Bėgelių sistema greitam sėdynių reguliavimui: Taip/Ne (nereikalingą išbraukti)</w:t>
            </w:r>
          </w:p>
          <w:p w14:paraId="59EAC8C9"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Prailginti sėdynių tvirtinimo bėgeliai: Taip/Ne (nereikalingą išbraukti)</w:t>
            </w:r>
          </w:p>
        </w:tc>
      </w:tr>
      <w:tr w:rsidR="002F30FB" w:rsidRPr="002F30FB" w14:paraId="4D713288" w14:textId="77777777" w:rsidTr="0001795A">
        <w:tc>
          <w:tcPr>
            <w:tcW w:w="2405" w:type="dxa"/>
          </w:tcPr>
          <w:p w14:paraId="060E1641"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Sąsajos</w:t>
            </w:r>
          </w:p>
        </w:tc>
        <w:tc>
          <w:tcPr>
            <w:tcW w:w="3972" w:type="dxa"/>
          </w:tcPr>
          <w:p w14:paraId="65787C33" w14:textId="77777777" w:rsidR="002F30FB" w:rsidRPr="002F30FB" w:rsidRDefault="002F30FB" w:rsidP="002F30FB">
            <w:pPr>
              <w:spacing w:after="160" w:line="259" w:lineRule="auto"/>
              <w:jc w:val="both"/>
              <w:rPr>
                <w:rFonts w:eastAsia="Calibri"/>
                <w:bCs/>
                <w:sz w:val="22"/>
                <w:szCs w:val="22"/>
              </w:rPr>
            </w:pPr>
            <w:r w:rsidRPr="002F30FB">
              <w:rPr>
                <w:rFonts w:eastAsia="Calibri"/>
                <w:bCs/>
                <w:sz w:val="22"/>
                <w:szCs w:val="22"/>
              </w:rPr>
              <w:t>„Bluetooth“ sąsaja mobiliajam telefonui.</w:t>
            </w:r>
          </w:p>
          <w:p w14:paraId="5A41A065" w14:textId="77777777" w:rsidR="002F30FB" w:rsidRPr="002F30FB" w:rsidRDefault="002F30FB" w:rsidP="002F30FB">
            <w:pPr>
              <w:spacing w:after="160" w:line="259" w:lineRule="auto"/>
              <w:jc w:val="both"/>
              <w:rPr>
                <w:rFonts w:eastAsia="Calibri"/>
                <w:bCs/>
                <w:sz w:val="22"/>
                <w:szCs w:val="22"/>
              </w:rPr>
            </w:pPr>
          </w:p>
        </w:tc>
        <w:tc>
          <w:tcPr>
            <w:tcW w:w="3251" w:type="dxa"/>
          </w:tcPr>
          <w:p w14:paraId="22B323CD" w14:textId="77777777" w:rsidR="002F30FB" w:rsidRPr="002F30FB" w:rsidRDefault="002F30FB" w:rsidP="002F30FB">
            <w:pPr>
              <w:spacing w:after="160" w:line="259" w:lineRule="auto"/>
              <w:jc w:val="both"/>
              <w:rPr>
                <w:rFonts w:eastAsia="Calibri"/>
                <w:bCs/>
                <w:i/>
                <w:iCs/>
                <w:sz w:val="22"/>
                <w:szCs w:val="22"/>
              </w:rPr>
            </w:pPr>
            <w:r w:rsidRPr="002F30FB">
              <w:rPr>
                <w:rFonts w:eastAsia="Calibri"/>
                <w:bCs/>
                <w:i/>
                <w:iCs/>
                <w:sz w:val="22"/>
                <w:szCs w:val="22"/>
              </w:rPr>
              <w:t>Taip/Ne (nereikalingą išbraukti)</w:t>
            </w:r>
          </w:p>
        </w:tc>
      </w:tr>
    </w:tbl>
    <w:p w14:paraId="0AAC7B0E" w14:textId="77777777" w:rsidR="002F30FB" w:rsidRPr="002F30FB" w:rsidRDefault="002F30FB" w:rsidP="002F30FB">
      <w:pPr>
        <w:spacing w:after="0" w:line="240" w:lineRule="auto"/>
        <w:jc w:val="both"/>
        <w:rPr>
          <w:rFonts w:eastAsia="Calibri"/>
          <w:b/>
          <w:bCs/>
          <w:sz w:val="22"/>
          <w:szCs w:val="22"/>
        </w:rPr>
      </w:pPr>
      <w:r w:rsidRPr="002F30FB">
        <w:rPr>
          <w:rFonts w:eastAsia="Calibri"/>
        </w:rPr>
        <w:t>*</w:t>
      </w:r>
      <w:r w:rsidRPr="002F30FB">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w:t>
      </w:r>
      <w:r w:rsidRPr="002F30FB">
        <w:rPr>
          <w:rFonts w:eastAsia="Calibri"/>
          <w:b/>
          <w:bCs/>
          <w:sz w:val="22"/>
          <w:szCs w:val="22"/>
        </w:rPr>
        <w:lastRenderedPageBreak/>
        <w:t>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2F30FB">
        <w:rPr>
          <w:rFonts w:eastAsia="Calibri"/>
          <w:bCs/>
          <w:i/>
          <w:sz w:val="22"/>
          <w:szCs w:val="22"/>
          <w:u w:val="single"/>
        </w:rPr>
        <w:t>. Jeigu teikiamos nuorodos į gamintojo internetinę svetainę, užpildyta techninė specifikacija turi būti pateikiama tokiu formatu, kad nuorodos būtų aktyvios.</w:t>
      </w:r>
    </w:p>
    <w:p w14:paraId="18001BFA" w14:textId="77777777" w:rsidR="00D57BE1" w:rsidRDefault="00D57BE1" w:rsidP="00D57BE1">
      <w:pPr>
        <w:spacing w:after="160" w:line="259" w:lineRule="auto"/>
        <w:jc w:val="both"/>
        <w:rPr>
          <w:rFonts w:eastAsia="Calibri"/>
        </w:rPr>
      </w:pPr>
    </w:p>
    <w:p w14:paraId="573DF82C" w14:textId="77777777" w:rsidR="00D57BE1" w:rsidRDefault="00D57BE1" w:rsidP="00D57BE1">
      <w:pPr>
        <w:spacing w:after="160" w:line="259" w:lineRule="auto"/>
        <w:jc w:val="both"/>
        <w:rPr>
          <w:rFonts w:eastAsia="Calibri"/>
        </w:rPr>
      </w:pPr>
    </w:p>
    <w:p w14:paraId="7F668C38" w14:textId="77777777" w:rsidR="00D57BE1" w:rsidRDefault="00D57BE1" w:rsidP="00D57BE1"/>
    <w:p w14:paraId="6DE3CBA8" w14:textId="77777777" w:rsidR="00D57BE1" w:rsidRDefault="00D57BE1" w:rsidP="00D57BE1"/>
    <w:p w14:paraId="085679D9" w14:textId="77777777" w:rsidR="00D57BE1" w:rsidRDefault="00D57BE1" w:rsidP="00D57BE1"/>
    <w:p w14:paraId="58EAFA12" w14:textId="77777777" w:rsidR="00D57BE1" w:rsidRDefault="00D57BE1" w:rsidP="00D57BE1"/>
    <w:p w14:paraId="1284DF4A" w14:textId="77777777" w:rsidR="00D57BE1" w:rsidRDefault="00D57BE1" w:rsidP="00D57BE1"/>
    <w:p w14:paraId="7F075036" w14:textId="77777777" w:rsidR="00D57BE1" w:rsidRDefault="00D57BE1" w:rsidP="00D57BE1"/>
    <w:p w14:paraId="64B4848E" w14:textId="77777777" w:rsidR="00D57BE1" w:rsidRDefault="00D57BE1" w:rsidP="00D57BE1"/>
    <w:p w14:paraId="5AF1E442" w14:textId="77777777" w:rsidR="00D57BE1" w:rsidRDefault="00D57BE1" w:rsidP="00D57BE1"/>
    <w:p w14:paraId="6F8864E2" w14:textId="77777777" w:rsidR="00D57BE1" w:rsidRDefault="00D57BE1" w:rsidP="00D57BE1"/>
    <w:p w14:paraId="4E26414B" w14:textId="77777777" w:rsidR="00D57BE1" w:rsidRDefault="00D57BE1" w:rsidP="00D57BE1"/>
    <w:p w14:paraId="1E072FC3" w14:textId="77777777" w:rsidR="00D57BE1" w:rsidRDefault="00D57BE1" w:rsidP="00D57BE1"/>
    <w:p w14:paraId="28B4C9EE" w14:textId="77777777" w:rsidR="00D57BE1" w:rsidRDefault="00D57BE1" w:rsidP="00D57BE1"/>
    <w:p w14:paraId="12935893" w14:textId="77777777" w:rsidR="00D57BE1" w:rsidRDefault="00D57BE1" w:rsidP="00D57BE1"/>
    <w:p w14:paraId="7FCCD589" w14:textId="77777777" w:rsidR="002F30FB" w:rsidRDefault="002F30FB" w:rsidP="00D57BE1"/>
    <w:p w14:paraId="6B285984" w14:textId="77777777" w:rsidR="002F30FB" w:rsidRDefault="002F30FB" w:rsidP="00D57BE1"/>
    <w:p w14:paraId="25C0E848" w14:textId="77777777" w:rsidR="002F30FB" w:rsidRDefault="002F30FB" w:rsidP="00D57BE1"/>
    <w:p w14:paraId="1A9A1FC1" w14:textId="77777777" w:rsidR="002F30FB" w:rsidRDefault="002F30FB" w:rsidP="00D57BE1"/>
    <w:p w14:paraId="23441C98" w14:textId="77777777" w:rsidR="00D57BE1" w:rsidRDefault="00D57BE1" w:rsidP="00D57BE1"/>
    <w:p w14:paraId="1BD6439A" w14:textId="77777777" w:rsidR="00D57BE1" w:rsidRDefault="00D57BE1" w:rsidP="00D57BE1"/>
    <w:p w14:paraId="4F353CF3" w14:textId="77777777" w:rsidR="00D57BE1" w:rsidRDefault="00D57BE1" w:rsidP="00D57BE1"/>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lastRenderedPageBreak/>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lastRenderedPageBreak/>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lastRenderedPageBreak/>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lastRenderedPageBreak/>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0"/>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E5DE" w14:textId="77777777" w:rsidR="00566AEF" w:rsidRDefault="00566AEF" w:rsidP="00C35827">
      <w:pPr>
        <w:spacing w:after="0" w:line="240" w:lineRule="auto"/>
      </w:pPr>
      <w:r>
        <w:separator/>
      </w:r>
    </w:p>
  </w:endnote>
  <w:endnote w:type="continuationSeparator" w:id="0">
    <w:p w14:paraId="26FDDFCF" w14:textId="77777777" w:rsidR="00566AEF" w:rsidRDefault="00566AEF"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5D46" w14:textId="77777777" w:rsidR="00566AEF" w:rsidRDefault="00566AEF" w:rsidP="00C35827">
      <w:pPr>
        <w:spacing w:after="0" w:line="240" w:lineRule="auto"/>
      </w:pPr>
      <w:r>
        <w:separator/>
      </w:r>
    </w:p>
  </w:footnote>
  <w:footnote w:type="continuationSeparator" w:id="0">
    <w:p w14:paraId="0345DC66" w14:textId="77777777" w:rsidR="00566AEF" w:rsidRDefault="00566AEF"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D012D3F"/>
    <w:multiLevelType w:val="multilevel"/>
    <w:tmpl w:val="F29034D8"/>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53"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8"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9D01C8F"/>
    <w:multiLevelType w:val="hybridMultilevel"/>
    <w:tmpl w:val="A2CE23DE"/>
    <w:lvl w:ilvl="0" w:tplc="96CA62F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8"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4"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3"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1"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6"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0"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8112314">
    <w:abstractNumId w:val="135"/>
  </w:num>
  <w:num w:numId="2" w16cid:durableId="866866447">
    <w:abstractNumId w:val="57"/>
  </w:num>
  <w:num w:numId="3" w16cid:durableId="317349301">
    <w:abstractNumId w:val="112"/>
  </w:num>
  <w:num w:numId="4" w16cid:durableId="613370744">
    <w:abstractNumId w:val="102"/>
  </w:num>
  <w:num w:numId="5" w16cid:durableId="1253051174">
    <w:abstractNumId w:val="121"/>
  </w:num>
  <w:num w:numId="6" w16cid:durableId="1858157173">
    <w:abstractNumId w:val="106"/>
  </w:num>
  <w:num w:numId="7" w16cid:durableId="1595554633">
    <w:abstractNumId w:val="118"/>
  </w:num>
  <w:num w:numId="8" w16cid:durableId="1923296763">
    <w:abstractNumId w:val="1"/>
  </w:num>
  <w:num w:numId="9" w16cid:durableId="1588073510">
    <w:abstractNumId w:val="75"/>
  </w:num>
  <w:num w:numId="10" w16cid:durableId="268899165">
    <w:abstractNumId w:val="51"/>
  </w:num>
  <w:num w:numId="11" w16cid:durableId="1743410427">
    <w:abstractNumId w:val="4"/>
  </w:num>
  <w:num w:numId="12" w16cid:durableId="952589858">
    <w:abstractNumId w:val="130"/>
  </w:num>
  <w:num w:numId="13" w16cid:durableId="2024016221">
    <w:abstractNumId w:val="103"/>
  </w:num>
  <w:num w:numId="14" w16cid:durableId="1482305889">
    <w:abstractNumId w:val="117"/>
  </w:num>
  <w:num w:numId="15" w16cid:durableId="4283201">
    <w:abstractNumId w:val="52"/>
  </w:num>
  <w:num w:numId="16" w16cid:durableId="1727410661">
    <w:abstractNumId w:val="77"/>
  </w:num>
  <w:num w:numId="17" w16cid:durableId="1734503595">
    <w:abstractNumId w:val="93"/>
  </w:num>
  <w:num w:numId="18" w16cid:durableId="1289509928">
    <w:abstractNumId w:val="62"/>
  </w:num>
  <w:num w:numId="19" w16cid:durableId="921525751">
    <w:abstractNumId w:val="23"/>
  </w:num>
  <w:num w:numId="20" w16cid:durableId="1115902794">
    <w:abstractNumId w:val="18"/>
  </w:num>
  <w:num w:numId="21" w16cid:durableId="226308961">
    <w:abstractNumId w:val="84"/>
  </w:num>
  <w:num w:numId="22" w16cid:durableId="2049141404">
    <w:abstractNumId w:val="55"/>
  </w:num>
  <w:num w:numId="23" w16cid:durableId="580716241">
    <w:abstractNumId w:val="34"/>
  </w:num>
  <w:num w:numId="24" w16cid:durableId="2037267232">
    <w:abstractNumId w:val="115"/>
  </w:num>
  <w:num w:numId="25" w16cid:durableId="522133266">
    <w:abstractNumId w:val="37"/>
  </w:num>
  <w:num w:numId="26" w16cid:durableId="1346858529">
    <w:abstractNumId w:val="38"/>
  </w:num>
  <w:num w:numId="27" w16cid:durableId="374239422">
    <w:abstractNumId w:val="114"/>
  </w:num>
  <w:num w:numId="28" w16cid:durableId="1205679501">
    <w:abstractNumId w:val="16"/>
  </w:num>
  <w:num w:numId="29" w16cid:durableId="582300908">
    <w:abstractNumId w:val="133"/>
  </w:num>
  <w:num w:numId="30" w16cid:durableId="1737240135">
    <w:abstractNumId w:val="13"/>
  </w:num>
  <w:num w:numId="31" w16cid:durableId="1404714500">
    <w:abstractNumId w:val="81"/>
  </w:num>
  <w:num w:numId="32" w16cid:durableId="1305624879">
    <w:abstractNumId w:val="111"/>
  </w:num>
  <w:num w:numId="33" w16cid:durableId="1211727827">
    <w:abstractNumId w:val="20"/>
  </w:num>
  <w:num w:numId="34" w16cid:durableId="1998458762">
    <w:abstractNumId w:val="80"/>
  </w:num>
  <w:num w:numId="35" w16cid:durableId="1476920722">
    <w:abstractNumId w:val="127"/>
  </w:num>
  <w:num w:numId="36" w16cid:durableId="655955232">
    <w:abstractNumId w:val="53"/>
  </w:num>
  <w:num w:numId="37" w16cid:durableId="1677801266">
    <w:abstractNumId w:val="70"/>
  </w:num>
  <w:num w:numId="38" w16cid:durableId="925772808">
    <w:abstractNumId w:val="97"/>
  </w:num>
  <w:num w:numId="39" w16cid:durableId="1357072518">
    <w:abstractNumId w:val="14"/>
  </w:num>
  <w:num w:numId="40" w16cid:durableId="1705520415">
    <w:abstractNumId w:val="48"/>
  </w:num>
  <w:num w:numId="41" w16cid:durableId="320931793">
    <w:abstractNumId w:val="25"/>
  </w:num>
  <w:num w:numId="42" w16cid:durableId="592708144">
    <w:abstractNumId w:val="40"/>
  </w:num>
  <w:num w:numId="43" w16cid:durableId="1826817575">
    <w:abstractNumId w:val="67"/>
  </w:num>
  <w:num w:numId="44" w16cid:durableId="1367829940">
    <w:abstractNumId w:val="87"/>
  </w:num>
  <w:num w:numId="45" w16cid:durableId="1343506725">
    <w:abstractNumId w:val="74"/>
  </w:num>
  <w:num w:numId="46" w16cid:durableId="2052728038">
    <w:abstractNumId w:val="94"/>
  </w:num>
  <w:num w:numId="47" w16cid:durableId="509150288">
    <w:abstractNumId w:val="43"/>
  </w:num>
  <w:num w:numId="48" w16cid:durableId="970136008">
    <w:abstractNumId w:val="59"/>
  </w:num>
  <w:num w:numId="49" w16cid:durableId="84616405">
    <w:abstractNumId w:val="50"/>
  </w:num>
  <w:num w:numId="50" w16cid:durableId="2067411221">
    <w:abstractNumId w:val="41"/>
  </w:num>
  <w:num w:numId="51" w16cid:durableId="773867510">
    <w:abstractNumId w:val="109"/>
  </w:num>
  <w:num w:numId="52" w16cid:durableId="1682198569">
    <w:abstractNumId w:val="26"/>
  </w:num>
  <w:num w:numId="53" w16cid:durableId="893586949">
    <w:abstractNumId w:val="11"/>
  </w:num>
  <w:num w:numId="54" w16cid:durableId="36779226">
    <w:abstractNumId w:val="76"/>
  </w:num>
  <w:num w:numId="55" w16cid:durableId="708262397">
    <w:abstractNumId w:val="91"/>
  </w:num>
  <w:num w:numId="56" w16cid:durableId="254825315">
    <w:abstractNumId w:val="68"/>
  </w:num>
  <w:num w:numId="57" w16cid:durableId="1543784083">
    <w:abstractNumId w:val="63"/>
  </w:num>
  <w:num w:numId="58" w16cid:durableId="836765974">
    <w:abstractNumId w:val="79"/>
  </w:num>
  <w:num w:numId="59" w16cid:durableId="42487695">
    <w:abstractNumId w:val="108"/>
  </w:num>
  <w:num w:numId="60" w16cid:durableId="110444354">
    <w:abstractNumId w:val="10"/>
  </w:num>
  <w:num w:numId="61" w16cid:durableId="420950109">
    <w:abstractNumId w:val="45"/>
  </w:num>
  <w:num w:numId="62" w16cid:durableId="1186751647">
    <w:abstractNumId w:val="131"/>
  </w:num>
  <w:num w:numId="63" w16cid:durableId="1556164749">
    <w:abstractNumId w:val="92"/>
  </w:num>
  <w:num w:numId="64" w16cid:durableId="1792161496">
    <w:abstractNumId w:val="66"/>
  </w:num>
  <w:num w:numId="65" w16cid:durableId="381756506">
    <w:abstractNumId w:val="95"/>
  </w:num>
  <w:num w:numId="66" w16cid:durableId="1290091745">
    <w:abstractNumId w:val="71"/>
  </w:num>
  <w:num w:numId="67" w16cid:durableId="503521448">
    <w:abstractNumId w:val="132"/>
  </w:num>
  <w:num w:numId="68" w16cid:durableId="2068065258">
    <w:abstractNumId w:val="134"/>
  </w:num>
  <w:num w:numId="69" w16cid:durableId="1352683685">
    <w:abstractNumId w:val="3"/>
  </w:num>
  <w:num w:numId="70" w16cid:durableId="1929456705">
    <w:abstractNumId w:val="124"/>
  </w:num>
  <w:num w:numId="71" w16cid:durableId="560600931">
    <w:abstractNumId w:val="107"/>
  </w:num>
  <w:num w:numId="72" w16cid:durableId="1454518558">
    <w:abstractNumId w:val="2"/>
  </w:num>
  <w:num w:numId="73" w16cid:durableId="1105155778">
    <w:abstractNumId w:val="17"/>
  </w:num>
  <w:num w:numId="74" w16cid:durableId="343867660">
    <w:abstractNumId w:val="90"/>
  </w:num>
  <w:num w:numId="75" w16cid:durableId="2004966444">
    <w:abstractNumId w:val="101"/>
  </w:num>
  <w:num w:numId="76" w16cid:durableId="1934826023">
    <w:abstractNumId w:val="9"/>
  </w:num>
  <w:num w:numId="77" w16cid:durableId="107551193">
    <w:abstractNumId w:val="98"/>
  </w:num>
  <w:num w:numId="78" w16cid:durableId="1338656758">
    <w:abstractNumId w:val="100"/>
  </w:num>
  <w:num w:numId="79" w16cid:durableId="195584127">
    <w:abstractNumId w:val="49"/>
  </w:num>
  <w:num w:numId="80" w16cid:durableId="1043022016">
    <w:abstractNumId w:val="96"/>
  </w:num>
  <w:num w:numId="81" w16cid:durableId="231090357">
    <w:abstractNumId w:val="119"/>
  </w:num>
  <w:num w:numId="82" w16cid:durableId="147483580">
    <w:abstractNumId w:val="99"/>
  </w:num>
  <w:num w:numId="83" w16cid:durableId="791051524">
    <w:abstractNumId w:val="73"/>
  </w:num>
  <w:num w:numId="84" w16cid:durableId="1258951759">
    <w:abstractNumId w:val="64"/>
  </w:num>
  <w:num w:numId="85" w16cid:durableId="1503470744">
    <w:abstractNumId w:val="6"/>
  </w:num>
  <w:num w:numId="86" w16cid:durableId="643509855">
    <w:abstractNumId w:val="42"/>
  </w:num>
  <w:num w:numId="87" w16cid:durableId="475144105">
    <w:abstractNumId w:val="65"/>
  </w:num>
  <w:num w:numId="88" w16cid:durableId="1290631221">
    <w:abstractNumId w:val="116"/>
  </w:num>
  <w:num w:numId="89" w16cid:durableId="1595699725">
    <w:abstractNumId w:val="27"/>
  </w:num>
  <w:num w:numId="90" w16cid:durableId="2103448483">
    <w:abstractNumId w:val="8"/>
  </w:num>
  <w:num w:numId="91" w16cid:durableId="2060279121">
    <w:abstractNumId w:val="35"/>
  </w:num>
  <w:num w:numId="92" w16cid:durableId="1152676991">
    <w:abstractNumId w:val="7"/>
  </w:num>
  <w:num w:numId="93" w16cid:durableId="915631669">
    <w:abstractNumId w:val="61"/>
  </w:num>
  <w:num w:numId="94" w16cid:durableId="99447522">
    <w:abstractNumId w:val="46"/>
  </w:num>
  <w:num w:numId="95" w16cid:durableId="1245652517">
    <w:abstractNumId w:val="32"/>
  </w:num>
  <w:num w:numId="96" w16cid:durableId="1045256309">
    <w:abstractNumId w:val="89"/>
  </w:num>
  <w:num w:numId="97" w16cid:durableId="101458981">
    <w:abstractNumId w:val="104"/>
  </w:num>
  <w:num w:numId="98" w16cid:durableId="1191528488">
    <w:abstractNumId w:val="123"/>
  </w:num>
  <w:num w:numId="99" w16cid:durableId="31151990">
    <w:abstractNumId w:val="29"/>
  </w:num>
  <w:num w:numId="100" w16cid:durableId="1189836510">
    <w:abstractNumId w:val="120"/>
  </w:num>
  <w:num w:numId="101" w16cid:durableId="296183219">
    <w:abstractNumId w:val="110"/>
  </w:num>
  <w:num w:numId="102" w16cid:durableId="1973513479">
    <w:abstractNumId w:val="128"/>
  </w:num>
  <w:num w:numId="103" w16cid:durableId="1684935287">
    <w:abstractNumId w:val="30"/>
  </w:num>
  <w:num w:numId="104" w16cid:durableId="761611170">
    <w:abstractNumId w:val="88"/>
  </w:num>
  <w:num w:numId="105" w16cid:durableId="135993325">
    <w:abstractNumId w:val="28"/>
  </w:num>
  <w:num w:numId="106" w16cid:durableId="734426692">
    <w:abstractNumId w:val="85"/>
  </w:num>
  <w:num w:numId="107" w16cid:durableId="870999647">
    <w:abstractNumId w:val="22"/>
  </w:num>
  <w:num w:numId="108" w16cid:durableId="1087649665">
    <w:abstractNumId w:val="33"/>
  </w:num>
  <w:num w:numId="109" w16cid:durableId="1241913552">
    <w:abstractNumId w:val="21"/>
  </w:num>
  <w:num w:numId="110" w16cid:durableId="119156430">
    <w:abstractNumId w:val="69"/>
  </w:num>
  <w:num w:numId="111" w16cid:durableId="559440202">
    <w:abstractNumId w:val="36"/>
  </w:num>
  <w:num w:numId="112" w16cid:durableId="208760692">
    <w:abstractNumId w:val="136"/>
  </w:num>
  <w:num w:numId="113" w16cid:durableId="1923366210">
    <w:abstractNumId w:val="86"/>
  </w:num>
  <w:num w:numId="114" w16cid:durableId="122039772">
    <w:abstractNumId w:val="138"/>
  </w:num>
  <w:num w:numId="115" w16cid:durableId="1801074490">
    <w:abstractNumId w:val="126"/>
  </w:num>
  <w:num w:numId="116" w16cid:durableId="2121101246">
    <w:abstractNumId w:val="19"/>
  </w:num>
  <w:num w:numId="117" w16cid:durableId="902564634">
    <w:abstractNumId w:val="24"/>
  </w:num>
  <w:num w:numId="118" w16cid:durableId="1768111065">
    <w:abstractNumId w:val="39"/>
  </w:num>
  <w:num w:numId="119" w16cid:durableId="380131664">
    <w:abstractNumId w:val="15"/>
  </w:num>
  <w:num w:numId="120" w16cid:durableId="524834534">
    <w:abstractNumId w:val="125"/>
  </w:num>
  <w:num w:numId="121" w16cid:durableId="742604669">
    <w:abstractNumId w:val="113"/>
  </w:num>
  <w:num w:numId="122" w16cid:durableId="1599288077">
    <w:abstractNumId w:val="72"/>
  </w:num>
  <w:num w:numId="123" w16cid:durableId="1556159580">
    <w:abstractNumId w:val="31"/>
  </w:num>
  <w:num w:numId="124" w16cid:durableId="660474781">
    <w:abstractNumId w:val="82"/>
  </w:num>
  <w:num w:numId="125" w16cid:durableId="1228228614">
    <w:abstractNumId w:val="54"/>
  </w:num>
  <w:num w:numId="126" w16cid:durableId="398476490">
    <w:abstractNumId w:val="60"/>
  </w:num>
  <w:num w:numId="127" w16cid:durableId="413207679">
    <w:abstractNumId w:val="56"/>
  </w:num>
  <w:num w:numId="128" w16cid:durableId="420104262">
    <w:abstractNumId w:val="44"/>
  </w:num>
  <w:num w:numId="129" w16cid:durableId="846942513">
    <w:abstractNumId w:val="12"/>
  </w:num>
  <w:num w:numId="130" w16cid:durableId="1638141200">
    <w:abstractNumId w:val="137"/>
  </w:num>
  <w:num w:numId="131" w16cid:durableId="514658708">
    <w:abstractNumId w:val="122"/>
  </w:num>
  <w:num w:numId="132" w16cid:durableId="1543592614">
    <w:abstractNumId w:val="140"/>
  </w:num>
  <w:num w:numId="133" w16cid:durableId="1828470013">
    <w:abstractNumId w:val="139"/>
  </w:num>
  <w:num w:numId="134" w16cid:durableId="1439837209">
    <w:abstractNumId w:val="5"/>
  </w:num>
  <w:num w:numId="135" w16cid:durableId="2083403377">
    <w:abstractNumId w:val="105"/>
  </w:num>
  <w:num w:numId="136" w16cid:durableId="1935357752">
    <w:abstractNumId w:val="83"/>
  </w:num>
  <w:num w:numId="137" w16cid:durableId="295455928">
    <w:abstractNumId w:val="0"/>
  </w:num>
  <w:num w:numId="138" w16cid:durableId="402722430">
    <w:abstractNumId w:val="78"/>
  </w:num>
  <w:num w:numId="139" w16cid:durableId="223419569">
    <w:abstractNumId w:val="129"/>
  </w:num>
  <w:num w:numId="140" w16cid:durableId="1246379513">
    <w:abstractNumId w:val="47"/>
  </w:num>
  <w:num w:numId="141" w16cid:durableId="318076523">
    <w:abstractNumId w:val="5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1795A"/>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0298"/>
    <w:rsid w:val="000B41A2"/>
    <w:rsid w:val="000E0941"/>
    <w:rsid w:val="000E51CB"/>
    <w:rsid w:val="000E7DBC"/>
    <w:rsid w:val="000F56BC"/>
    <w:rsid w:val="001015BA"/>
    <w:rsid w:val="00102946"/>
    <w:rsid w:val="00113548"/>
    <w:rsid w:val="001161E5"/>
    <w:rsid w:val="001211F1"/>
    <w:rsid w:val="00137E13"/>
    <w:rsid w:val="001408D0"/>
    <w:rsid w:val="00155E7D"/>
    <w:rsid w:val="00156126"/>
    <w:rsid w:val="00161AD4"/>
    <w:rsid w:val="00176D9C"/>
    <w:rsid w:val="00182093"/>
    <w:rsid w:val="00182EA3"/>
    <w:rsid w:val="00183968"/>
    <w:rsid w:val="00185A18"/>
    <w:rsid w:val="00191F36"/>
    <w:rsid w:val="00192435"/>
    <w:rsid w:val="00193B96"/>
    <w:rsid w:val="001A1261"/>
    <w:rsid w:val="001A27EB"/>
    <w:rsid w:val="001B52D8"/>
    <w:rsid w:val="001D3397"/>
    <w:rsid w:val="001D72AA"/>
    <w:rsid w:val="001E3638"/>
    <w:rsid w:val="001F04CA"/>
    <w:rsid w:val="00200706"/>
    <w:rsid w:val="00206A0A"/>
    <w:rsid w:val="00212996"/>
    <w:rsid w:val="00216A77"/>
    <w:rsid w:val="00226D6B"/>
    <w:rsid w:val="002329DD"/>
    <w:rsid w:val="00241C2C"/>
    <w:rsid w:val="00251006"/>
    <w:rsid w:val="00252A8B"/>
    <w:rsid w:val="00254AFD"/>
    <w:rsid w:val="002554E8"/>
    <w:rsid w:val="002563CC"/>
    <w:rsid w:val="002661C1"/>
    <w:rsid w:val="0029255C"/>
    <w:rsid w:val="002A2E9F"/>
    <w:rsid w:val="002B77F3"/>
    <w:rsid w:val="002D116D"/>
    <w:rsid w:val="002D31E1"/>
    <w:rsid w:val="002E4FDA"/>
    <w:rsid w:val="002F30FB"/>
    <w:rsid w:val="002F5BB7"/>
    <w:rsid w:val="00300279"/>
    <w:rsid w:val="00320D46"/>
    <w:rsid w:val="00325871"/>
    <w:rsid w:val="00340689"/>
    <w:rsid w:val="00340C96"/>
    <w:rsid w:val="0034615A"/>
    <w:rsid w:val="003534BA"/>
    <w:rsid w:val="003604A1"/>
    <w:rsid w:val="00367330"/>
    <w:rsid w:val="00367BD2"/>
    <w:rsid w:val="0037188A"/>
    <w:rsid w:val="003909A6"/>
    <w:rsid w:val="00393534"/>
    <w:rsid w:val="003A1269"/>
    <w:rsid w:val="003A7ADB"/>
    <w:rsid w:val="003B5824"/>
    <w:rsid w:val="003B6770"/>
    <w:rsid w:val="003C05F9"/>
    <w:rsid w:val="003C6FC4"/>
    <w:rsid w:val="003E045E"/>
    <w:rsid w:val="003E08F0"/>
    <w:rsid w:val="003F424B"/>
    <w:rsid w:val="00410735"/>
    <w:rsid w:val="00422FF7"/>
    <w:rsid w:val="00445D08"/>
    <w:rsid w:val="0044743F"/>
    <w:rsid w:val="00452307"/>
    <w:rsid w:val="0045364F"/>
    <w:rsid w:val="004654F0"/>
    <w:rsid w:val="004678A2"/>
    <w:rsid w:val="00482499"/>
    <w:rsid w:val="00482796"/>
    <w:rsid w:val="0048514F"/>
    <w:rsid w:val="004A39D7"/>
    <w:rsid w:val="004B4B20"/>
    <w:rsid w:val="004B7836"/>
    <w:rsid w:val="004E6CA8"/>
    <w:rsid w:val="004E79FE"/>
    <w:rsid w:val="004F4F9D"/>
    <w:rsid w:val="0050465A"/>
    <w:rsid w:val="005054B3"/>
    <w:rsid w:val="00515FB9"/>
    <w:rsid w:val="00517A0B"/>
    <w:rsid w:val="00517A0E"/>
    <w:rsid w:val="005236DF"/>
    <w:rsid w:val="00530A22"/>
    <w:rsid w:val="005329E5"/>
    <w:rsid w:val="00532DC3"/>
    <w:rsid w:val="00533564"/>
    <w:rsid w:val="00534D16"/>
    <w:rsid w:val="0054059C"/>
    <w:rsid w:val="00541AC0"/>
    <w:rsid w:val="00550718"/>
    <w:rsid w:val="0056009B"/>
    <w:rsid w:val="00560C19"/>
    <w:rsid w:val="00563A4B"/>
    <w:rsid w:val="00566AEF"/>
    <w:rsid w:val="00572208"/>
    <w:rsid w:val="00591B55"/>
    <w:rsid w:val="00593ABC"/>
    <w:rsid w:val="0059436D"/>
    <w:rsid w:val="005A64B8"/>
    <w:rsid w:val="005B50BC"/>
    <w:rsid w:val="005C3A9F"/>
    <w:rsid w:val="005D4318"/>
    <w:rsid w:val="005D48DD"/>
    <w:rsid w:val="005E71FF"/>
    <w:rsid w:val="005F31FD"/>
    <w:rsid w:val="005F60E4"/>
    <w:rsid w:val="00602487"/>
    <w:rsid w:val="00610D64"/>
    <w:rsid w:val="006177FC"/>
    <w:rsid w:val="00620A01"/>
    <w:rsid w:val="00641967"/>
    <w:rsid w:val="00642FCF"/>
    <w:rsid w:val="006478B3"/>
    <w:rsid w:val="006707A2"/>
    <w:rsid w:val="0067184C"/>
    <w:rsid w:val="006759FA"/>
    <w:rsid w:val="00680CB5"/>
    <w:rsid w:val="00685B28"/>
    <w:rsid w:val="00693F2A"/>
    <w:rsid w:val="006953EA"/>
    <w:rsid w:val="006976C8"/>
    <w:rsid w:val="006A32F8"/>
    <w:rsid w:val="006A6265"/>
    <w:rsid w:val="006A6576"/>
    <w:rsid w:val="006B23AE"/>
    <w:rsid w:val="006C0D71"/>
    <w:rsid w:val="006C3CC1"/>
    <w:rsid w:val="006C4A05"/>
    <w:rsid w:val="006C703E"/>
    <w:rsid w:val="006D1022"/>
    <w:rsid w:val="006D20B3"/>
    <w:rsid w:val="006E3CA7"/>
    <w:rsid w:val="006E6FC4"/>
    <w:rsid w:val="006E70FA"/>
    <w:rsid w:val="006F437B"/>
    <w:rsid w:val="006F71C5"/>
    <w:rsid w:val="00726026"/>
    <w:rsid w:val="007319BF"/>
    <w:rsid w:val="00741E9B"/>
    <w:rsid w:val="00753D8C"/>
    <w:rsid w:val="00756065"/>
    <w:rsid w:val="00762E4F"/>
    <w:rsid w:val="00765A22"/>
    <w:rsid w:val="00772019"/>
    <w:rsid w:val="00772BB8"/>
    <w:rsid w:val="0077560A"/>
    <w:rsid w:val="00777C54"/>
    <w:rsid w:val="007A1925"/>
    <w:rsid w:val="007B7733"/>
    <w:rsid w:val="007C06BF"/>
    <w:rsid w:val="007C4A9C"/>
    <w:rsid w:val="007D059A"/>
    <w:rsid w:val="007D15F4"/>
    <w:rsid w:val="007E6E24"/>
    <w:rsid w:val="007F6867"/>
    <w:rsid w:val="00815855"/>
    <w:rsid w:val="00815E64"/>
    <w:rsid w:val="00826E27"/>
    <w:rsid w:val="008313AF"/>
    <w:rsid w:val="00835FFC"/>
    <w:rsid w:val="00842671"/>
    <w:rsid w:val="00844245"/>
    <w:rsid w:val="00844408"/>
    <w:rsid w:val="00844CEC"/>
    <w:rsid w:val="00846938"/>
    <w:rsid w:val="00846DFC"/>
    <w:rsid w:val="008544B4"/>
    <w:rsid w:val="008576AD"/>
    <w:rsid w:val="00863605"/>
    <w:rsid w:val="00875B41"/>
    <w:rsid w:val="0087605D"/>
    <w:rsid w:val="00877682"/>
    <w:rsid w:val="00881281"/>
    <w:rsid w:val="00885945"/>
    <w:rsid w:val="008B10D3"/>
    <w:rsid w:val="008B2730"/>
    <w:rsid w:val="008D3390"/>
    <w:rsid w:val="008F3944"/>
    <w:rsid w:val="009015A8"/>
    <w:rsid w:val="00910627"/>
    <w:rsid w:val="009224D0"/>
    <w:rsid w:val="00934C06"/>
    <w:rsid w:val="00942B09"/>
    <w:rsid w:val="00950E8F"/>
    <w:rsid w:val="00966CF5"/>
    <w:rsid w:val="0097150D"/>
    <w:rsid w:val="00981BC0"/>
    <w:rsid w:val="00982166"/>
    <w:rsid w:val="00994CD7"/>
    <w:rsid w:val="00995D8C"/>
    <w:rsid w:val="009B0BFA"/>
    <w:rsid w:val="009B225D"/>
    <w:rsid w:val="009B430D"/>
    <w:rsid w:val="009C522F"/>
    <w:rsid w:val="009C7CE8"/>
    <w:rsid w:val="009D63CE"/>
    <w:rsid w:val="009E2073"/>
    <w:rsid w:val="00A108E4"/>
    <w:rsid w:val="00A1570B"/>
    <w:rsid w:val="00A1627D"/>
    <w:rsid w:val="00A2235A"/>
    <w:rsid w:val="00A464E8"/>
    <w:rsid w:val="00A47EFB"/>
    <w:rsid w:val="00A646FD"/>
    <w:rsid w:val="00A72B08"/>
    <w:rsid w:val="00A76FB7"/>
    <w:rsid w:val="00A7718D"/>
    <w:rsid w:val="00A835BA"/>
    <w:rsid w:val="00A85D20"/>
    <w:rsid w:val="00A97A63"/>
    <w:rsid w:val="00A97C5D"/>
    <w:rsid w:val="00AA2157"/>
    <w:rsid w:val="00AB5FF3"/>
    <w:rsid w:val="00AD356C"/>
    <w:rsid w:val="00AD7FCA"/>
    <w:rsid w:val="00AE1383"/>
    <w:rsid w:val="00AE2919"/>
    <w:rsid w:val="00AE31AE"/>
    <w:rsid w:val="00AE480F"/>
    <w:rsid w:val="00AF14F6"/>
    <w:rsid w:val="00B0503C"/>
    <w:rsid w:val="00B20A01"/>
    <w:rsid w:val="00B2219A"/>
    <w:rsid w:val="00B30F43"/>
    <w:rsid w:val="00B362D7"/>
    <w:rsid w:val="00B375D2"/>
    <w:rsid w:val="00B432D3"/>
    <w:rsid w:val="00B463BB"/>
    <w:rsid w:val="00B46780"/>
    <w:rsid w:val="00B51044"/>
    <w:rsid w:val="00B71FA3"/>
    <w:rsid w:val="00B76647"/>
    <w:rsid w:val="00B76725"/>
    <w:rsid w:val="00B80804"/>
    <w:rsid w:val="00B809BF"/>
    <w:rsid w:val="00B90417"/>
    <w:rsid w:val="00B94FE5"/>
    <w:rsid w:val="00BA59DD"/>
    <w:rsid w:val="00BB014C"/>
    <w:rsid w:val="00BD427C"/>
    <w:rsid w:val="00BD6F62"/>
    <w:rsid w:val="00BE0533"/>
    <w:rsid w:val="00BF2607"/>
    <w:rsid w:val="00C07588"/>
    <w:rsid w:val="00C11011"/>
    <w:rsid w:val="00C1150D"/>
    <w:rsid w:val="00C1341B"/>
    <w:rsid w:val="00C250EE"/>
    <w:rsid w:val="00C35827"/>
    <w:rsid w:val="00C36A50"/>
    <w:rsid w:val="00C42DAF"/>
    <w:rsid w:val="00C4583D"/>
    <w:rsid w:val="00C50EF8"/>
    <w:rsid w:val="00C51E7A"/>
    <w:rsid w:val="00C70CA8"/>
    <w:rsid w:val="00C71433"/>
    <w:rsid w:val="00C718A8"/>
    <w:rsid w:val="00C81FD6"/>
    <w:rsid w:val="00C86F73"/>
    <w:rsid w:val="00C9649D"/>
    <w:rsid w:val="00CA3DCE"/>
    <w:rsid w:val="00CB2D17"/>
    <w:rsid w:val="00CB77B8"/>
    <w:rsid w:val="00CC3E27"/>
    <w:rsid w:val="00CC56B1"/>
    <w:rsid w:val="00CE37D8"/>
    <w:rsid w:val="00CF0A05"/>
    <w:rsid w:val="00CF7957"/>
    <w:rsid w:val="00D11171"/>
    <w:rsid w:val="00D21163"/>
    <w:rsid w:val="00D22EE1"/>
    <w:rsid w:val="00D3393F"/>
    <w:rsid w:val="00D35218"/>
    <w:rsid w:val="00D44BB9"/>
    <w:rsid w:val="00D46607"/>
    <w:rsid w:val="00D57BE1"/>
    <w:rsid w:val="00D61BC7"/>
    <w:rsid w:val="00D647D2"/>
    <w:rsid w:val="00D935BE"/>
    <w:rsid w:val="00DA71BA"/>
    <w:rsid w:val="00DC1A87"/>
    <w:rsid w:val="00DE19CA"/>
    <w:rsid w:val="00DE1F12"/>
    <w:rsid w:val="00DE61D7"/>
    <w:rsid w:val="00DE66E2"/>
    <w:rsid w:val="00DF5745"/>
    <w:rsid w:val="00DF649F"/>
    <w:rsid w:val="00E04D3A"/>
    <w:rsid w:val="00E0755B"/>
    <w:rsid w:val="00E12BAC"/>
    <w:rsid w:val="00E16F97"/>
    <w:rsid w:val="00E2541C"/>
    <w:rsid w:val="00E2604B"/>
    <w:rsid w:val="00E34142"/>
    <w:rsid w:val="00E82F6B"/>
    <w:rsid w:val="00E86DC0"/>
    <w:rsid w:val="00EA29A2"/>
    <w:rsid w:val="00EB1574"/>
    <w:rsid w:val="00EB6459"/>
    <w:rsid w:val="00EC1B81"/>
    <w:rsid w:val="00EC69A2"/>
    <w:rsid w:val="00ED1DE3"/>
    <w:rsid w:val="00ED3404"/>
    <w:rsid w:val="00ED7A20"/>
    <w:rsid w:val="00EE602D"/>
    <w:rsid w:val="00EF0FF8"/>
    <w:rsid w:val="00F12B4D"/>
    <w:rsid w:val="00F20DEC"/>
    <w:rsid w:val="00F25C11"/>
    <w:rsid w:val="00F47479"/>
    <w:rsid w:val="00F77D9F"/>
    <w:rsid w:val="00F9321D"/>
    <w:rsid w:val="00F966CE"/>
    <w:rsid w:val="00FB53CA"/>
    <w:rsid w:val="00FC04AE"/>
    <w:rsid w:val="00FC6D7F"/>
    <w:rsid w:val="00FD23BC"/>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58DEF201-A976-4C02-BD2E-3A4D6433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uiPriority w:val="5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character" w:styleId="Emfaz">
    <w:name w:val="Emphasis"/>
    <w:basedOn w:val="Numatytasispastraiposriftas"/>
    <w:uiPriority w:val="20"/>
    <w:qFormat/>
    <w:rsid w:val="00E82F6B"/>
    <w:rPr>
      <w:i/>
      <w:iCs/>
    </w:rPr>
  </w:style>
  <w:style w:type="table" w:customStyle="1" w:styleId="Lentelstinklelis2">
    <w:name w:val="Lentelės tinklelis2"/>
    <w:basedOn w:val="prastojilentel"/>
    <w:next w:val="Lentelstinklelis"/>
    <w:uiPriority w:val="39"/>
    <w:rsid w:val="00CC56B1"/>
    <w:pPr>
      <w:spacing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04AE"/>
    <w:pPr>
      <w:spacing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F30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F30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43622</Words>
  <Characters>24866</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1</cp:revision>
  <cp:lastPrinted>2025-12-16T12:48:00Z</cp:lastPrinted>
  <dcterms:created xsi:type="dcterms:W3CDTF">2025-12-04T06:40:00Z</dcterms:created>
  <dcterms:modified xsi:type="dcterms:W3CDTF">2025-12-17T06:26:00Z</dcterms:modified>
</cp:coreProperties>
</file>