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27CA" w14:textId="77777777" w:rsidR="005F541F" w:rsidRPr="00CC114A" w:rsidRDefault="005F541F" w:rsidP="005F541F">
      <w:pPr>
        <w:spacing w:after="0" w:line="240" w:lineRule="auto"/>
        <w:rPr>
          <w:rFonts w:ascii="Montserrat" w:hAnsi="Montserrat"/>
          <w:sz w:val="20"/>
          <w:szCs w:val="20"/>
        </w:rPr>
      </w:pPr>
    </w:p>
    <w:p w14:paraId="19214FB2" w14:textId="77777777" w:rsidR="005F541F" w:rsidRPr="00CC114A" w:rsidRDefault="005F541F" w:rsidP="005F541F">
      <w:pPr>
        <w:spacing w:after="0" w:line="240" w:lineRule="auto"/>
        <w:jc w:val="right"/>
        <w:rPr>
          <w:rFonts w:ascii="Montserrat" w:hAnsi="Montserrat"/>
          <w:bCs/>
          <w:iCs/>
          <w:sz w:val="20"/>
          <w:szCs w:val="20"/>
        </w:rPr>
      </w:pPr>
    </w:p>
    <w:p w14:paraId="2DFB14F1" w14:textId="77777777" w:rsidR="005F541F" w:rsidRPr="00CC114A" w:rsidRDefault="005F541F" w:rsidP="005F541F">
      <w:pPr>
        <w:spacing w:after="0" w:line="240" w:lineRule="auto"/>
        <w:contextualSpacing/>
        <w:jc w:val="center"/>
      </w:pPr>
      <w:r w:rsidRPr="00CC114A">
        <w:rPr>
          <w:noProof/>
          <w:color w:val="252753"/>
          <w:szCs w:val="20"/>
        </w:rPr>
        <w:drawing>
          <wp:inline distT="0" distB="0" distL="0" distR="0" wp14:anchorId="40A91F10" wp14:editId="3319758A">
            <wp:extent cx="1713228" cy="475616"/>
            <wp:effectExtent l="0" t="0" r="1272" b="634"/>
            <wp:docPr id="908188428" name="Picture 1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3228" cy="4756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5F1AA6" w14:textId="77777777" w:rsidR="005F541F" w:rsidRPr="00CC114A" w:rsidRDefault="005F541F" w:rsidP="005F541F">
      <w:pPr>
        <w:spacing w:after="0" w:line="360" w:lineRule="auto"/>
        <w:contextualSpacing/>
        <w:jc w:val="center"/>
      </w:pPr>
      <w:r w:rsidRPr="00CC114A">
        <w:rPr>
          <w:rFonts w:ascii="Montserrat" w:hAnsi="Montserrat" w:cs="Arial"/>
          <w:bCs/>
          <w:sz w:val="20"/>
          <w:szCs w:val="20"/>
        </w:rPr>
        <w:t>Savivaldybės įmonė „Susisiekimo paslaugos“</w:t>
      </w:r>
      <w:r w:rsidRPr="00CC114A">
        <w:rPr>
          <w:rFonts w:ascii="Montserrat" w:hAnsi="Montserrat" w:cs="Arial"/>
          <w:bCs/>
          <w:caps/>
          <w:sz w:val="20"/>
          <w:szCs w:val="20"/>
        </w:rPr>
        <w:br/>
      </w:r>
      <w:r w:rsidRPr="00CC114A">
        <w:rPr>
          <w:rFonts w:ascii="Montserrat" w:hAnsi="Montserrat" w:cs="Arial"/>
          <w:bCs/>
          <w:sz w:val="20"/>
          <w:szCs w:val="20"/>
        </w:rPr>
        <w:t>Pirkimų skyrius</w:t>
      </w:r>
    </w:p>
    <w:p w14:paraId="1F8E1585" w14:textId="77777777" w:rsidR="005F541F" w:rsidRPr="00CC114A" w:rsidRDefault="005F541F" w:rsidP="005F541F">
      <w:pPr>
        <w:spacing w:after="0" w:line="360" w:lineRule="auto"/>
        <w:contextualSpacing/>
        <w:jc w:val="center"/>
      </w:pPr>
    </w:p>
    <w:tbl>
      <w:tblPr>
        <w:tblW w:w="10206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1"/>
        <w:gridCol w:w="700"/>
        <w:gridCol w:w="2107"/>
        <w:gridCol w:w="215"/>
        <w:gridCol w:w="234"/>
        <w:gridCol w:w="49"/>
      </w:tblGrid>
      <w:tr w:rsidR="005F541F" w:rsidRPr="00CC114A" w14:paraId="51FC88B2" w14:textId="77777777" w:rsidTr="001A6AF0">
        <w:tc>
          <w:tcPr>
            <w:tcW w:w="6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402C" w14:textId="77777777" w:rsidR="005F541F" w:rsidRPr="00CC114A" w:rsidRDefault="005F541F" w:rsidP="001A6AF0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CC114A">
              <w:rPr>
                <w:rFonts w:ascii="Montserrat" w:hAnsi="Montserrat"/>
                <w:sz w:val="20"/>
                <w:szCs w:val="20"/>
              </w:rPr>
              <w:t xml:space="preserve"> Suinteresuotiems dalyviams</w:t>
            </w:r>
          </w:p>
          <w:p w14:paraId="24969BF2" w14:textId="77777777" w:rsidR="005F541F" w:rsidRPr="00CC114A" w:rsidRDefault="005F541F" w:rsidP="001A6AF0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CC114A">
              <w:rPr>
                <w:rFonts w:ascii="Montserrat" w:hAnsi="Montserrat"/>
                <w:sz w:val="20"/>
                <w:szCs w:val="20"/>
              </w:rPr>
              <w:t xml:space="preserve"> CVP IS susirašinėjimo priemonėmis</w:t>
            </w:r>
          </w:p>
          <w:p w14:paraId="40E96316" w14:textId="77777777" w:rsidR="005F541F" w:rsidRPr="00CC114A" w:rsidRDefault="005F541F" w:rsidP="001A6AF0">
            <w:pPr>
              <w:spacing w:after="0"/>
            </w:pPr>
          </w:p>
        </w:tc>
        <w:tc>
          <w:tcPr>
            <w:tcW w:w="325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2A78" w14:textId="6950E1D7" w:rsidR="005F541F" w:rsidRPr="00CC114A" w:rsidRDefault="005F541F" w:rsidP="001A6AF0">
            <w:pPr>
              <w:spacing w:after="120" w:line="240" w:lineRule="auto"/>
            </w:pPr>
            <w:r w:rsidRPr="00CC114A">
              <w:rPr>
                <w:rFonts w:ascii="Montserrat" w:hAnsi="Montserrat"/>
                <w:sz w:val="20"/>
                <w:szCs w:val="20"/>
              </w:rPr>
              <w:t>2025-12-17 Nr. 2025-SD-</w:t>
            </w:r>
            <w:r w:rsidR="000D47EE">
              <w:rPr>
                <w:rFonts w:ascii="Montserrat" w:hAnsi="Montserrat"/>
                <w:sz w:val="20"/>
                <w:szCs w:val="20"/>
              </w:rPr>
              <w:t>1938</w:t>
            </w:r>
          </w:p>
          <w:p w14:paraId="79E91183" w14:textId="77777777" w:rsidR="005F541F" w:rsidRPr="00CC114A" w:rsidRDefault="005F541F" w:rsidP="001A6AF0">
            <w:pPr>
              <w:spacing w:after="120" w:line="240" w:lineRule="auto"/>
            </w:pPr>
          </w:p>
          <w:p w14:paraId="7D51B936" w14:textId="77777777" w:rsidR="005F541F" w:rsidRPr="00CC114A" w:rsidRDefault="005F541F" w:rsidP="001A6AF0">
            <w:pPr>
              <w:spacing w:after="12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B38BD" w14:textId="77777777" w:rsidR="005F541F" w:rsidRPr="00CC114A" w:rsidRDefault="005F541F" w:rsidP="001A6AF0">
            <w:pPr>
              <w:spacing w:after="12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541F" w:rsidRPr="00CC114A" w14:paraId="6BFB17DC" w14:textId="77777777" w:rsidTr="001A6AF0">
        <w:trPr>
          <w:trHeight w:val="220"/>
        </w:trPr>
        <w:tc>
          <w:tcPr>
            <w:tcW w:w="760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4ECEE" w14:textId="77777777" w:rsidR="005F541F" w:rsidRPr="00CC114A" w:rsidRDefault="005F541F" w:rsidP="001A6AF0">
            <w:pPr>
              <w:spacing w:after="1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3F41" w14:textId="77777777" w:rsidR="005F541F" w:rsidRPr="00CC114A" w:rsidRDefault="005F541F" w:rsidP="001A6AF0">
            <w:pPr>
              <w:spacing w:after="12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D15D75" w14:textId="77777777" w:rsidR="005F541F" w:rsidRPr="00CC114A" w:rsidRDefault="005F541F" w:rsidP="001A6AF0">
            <w:pPr>
              <w:spacing w:after="12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541F" w:rsidRPr="00CC114A" w14:paraId="4F053162" w14:textId="77777777" w:rsidTr="001A6AF0">
        <w:trPr>
          <w:trHeight w:val="570"/>
        </w:trPr>
        <w:tc>
          <w:tcPr>
            <w:tcW w:w="97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F4245" w14:textId="77777777" w:rsidR="005F541F" w:rsidRPr="00CC114A" w:rsidRDefault="005F541F" w:rsidP="001A6AF0">
            <w:pPr>
              <w:spacing w:after="120" w:line="240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018C" w14:textId="77777777" w:rsidR="005F541F" w:rsidRPr="00CC114A" w:rsidRDefault="005F541F" w:rsidP="001A6AF0">
            <w:pPr>
              <w:spacing w:after="12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E1F58" w14:textId="77777777" w:rsidR="005F541F" w:rsidRPr="00CC114A" w:rsidRDefault="005F541F" w:rsidP="001A6AF0">
            <w:pPr>
              <w:spacing w:after="12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541F" w:rsidRPr="00CC114A" w14:paraId="722CD3B5" w14:textId="77777777" w:rsidTr="001A6AF0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6235" w14:textId="77777777" w:rsidR="005F541F" w:rsidRPr="00CC114A" w:rsidRDefault="005F541F" w:rsidP="001A6AF0">
            <w:pPr>
              <w:spacing w:after="120" w:line="242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  <w:p w14:paraId="7B784A6A" w14:textId="77777777" w:rsidR="005F541F" w:rsidRPr="00CC114A" w:rsidRDefault="005F541F" w:rsidP="001A6AF0">
            <w:pPr>
              <w:spacing w:after="120" w:line="242" w:lineRule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CC114A">
              <w:rPr>
                <w:rFonts w:ascii="Montserrat" w:hAnsi="Montserrat"/>
                <w:b/>
                <w:bCs/>
                <w:sz w:val="20"/>
                <w:szCs w:val="20"/>
              </w:rPr>
              <w:t xml:space="preserve">         DĖL PASIŪLYMŲ PATEIKIMO TERMINO PRATĘSIMO </w:t>
            </w:r>
          </w:p>
          <w:p w14:paraId="50CBC96E" w14:textId="77777777" w:rsidR="005F541F" w:rsidRPr="00CC114A" w:rsidRDefault="005F541F" w:rsidP="001A6AF0">
            <w:pPr>
              <w:spacing w:line="240" w:lineRule="auto"/>
              <w:rPr>
                <w:rFonts w:ascii="Montserrat" w:eastAsia="Times New Roman" w:hAnsi="Montserrat" w:cs="Aptos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B63CB" w14:textId="77777777" w:rsidR="005F541F" w:rsidRPr="00CC114A" w:rsidRDefault="005F541F" w:rsidP="001A6AF0">
            <w:pPr>
              <w:spacing w:line="240" w:lineRule="auto"/>
              <w:rPr>
                <w:rFonts w:ascii="Montserrat" w:eastAsia="Times New Roman" w:hAnsi="Montserrat" w:cs="Aptos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4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02CA1" w14:textId="77777777" w:rsidR="005F541F" w:rsidRPr="00CC114A" w:rsidRDefault="005F541F" w:rsidP="001A6AF0">
            <w:pPr>
              <w:spacing w:line="240" w:lineRule="auto"/>
              <w:rPr>
                <w:rFonts w:ascii="Montserrat" w:eastAsia="Times New Roman" w:hAnsi="Montserrat" w:cs="Aptos"/>
                <w:color w:val="000000"/>
                <w:sz w:val="20"/>
                <w:szCs w:val="20"/>
                <w:lang w:eastAsia="lt-LT"/>
              </w:rPr>
            </w:pPr>
          </w:p>
        </w:tc>
      </w:tr>
      <w:tr w:rsidR="005F541F" w:rsidRPr="00CC114A" w14:paraId="2D6928FD" w14:textId="77777777" w:rsidTr="001A6AF0">
        <w:tc>
          <w:tcPr>
            <w:tcW w:w="99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C1F0" w14:textId="359868A3" w:rsidR="005F541F" w:rsidRPr="005021B9" w:rsidRDefault="005F541F" w:rsidP="001A6AF0">
            <w:pPr>
              <w:tabs>
                <w:tab w:val="left" w:pos="284"/>
              </w:tabs>
              <w:spacing w:after="0" w:line="360" w:lineRule="auto"/>
              <w:ind w:firstLine="465"/>
              <w:jc w:val="both"/>
              <w:textAlignment w:val="baseline"/>
              <w:rPr>
                <w:iCs/>
              </w:rPr>
            </w:pPr>
            <w:r w:rsidRPr="00CC114A">
              <w:rPr>
                <w:rFonts w:ascii="Montserrat" w:hAnsi="Montserrat"/>
                <w:iCs/>
                <w:sz w:val="20"/>
                <w:szCs w:val="20"/>
              </w:rPr>
              <w:t xml:space="preserve"> </w:t>
            </w:r>
            <w:r w:rsidRPr="00CC114A">
              <w:rPr>
                <w:rFonts w:ascii="Montserrat" w:eastAsia="Times New Roman" w:hAnsi="Montserrat" w:cs="Arial"/>
                <w:iCs/>
                <w:sz w:val="20"/>
                <w:szCs w:val="20"/>
              </w:rPr>
              <w:t xml:space="preserve">Informuojame, kad pratęsiamas </w:t>
            </w:r>
            <w:r w:rsidRPr="00CC114A">
              <w:rPr>
                <w:rFonts w:ascii="Montserrat" w:hAnsi="Montserrat"/>
                <w:iCs/>
                <w:sz w:val="20"/>
                <w:szCs w:val="20"/>
              </w:rPr>
              <w:t>V</w:t>
            </w:r>
            <w:r w:rsidRPr="00CC114A">
              <w:rPr>
                <w:rFonts w:ascii="Montserrat" w:hAnsi="Montserrat"/>
                <w:iCs/>
                <w:sz w:val="20"/>
              </w:rPr>
              <w:t>iešojo transporto keleivių informavimo švieslenčių laikiklių gamybos ir jų įrengimo darbų Vilniaus miesto viešojo transporto stotelėse</w:t>
            </w:r>
            <w:r w:rsidRPr="00CC114A">
              <w:rPr>
                <w:rFonts w:ascii="Montserrat" w:eastAsia="Times New Roman" w:hAnsi="Montserrat" w:cs="Arial"/>
                <w:iCs/>
                <w:sz w:val="20"/>
                <w:szCs w:val="20"/>
              </w:rPr>
              <w:t xml:space="preserve"> pirkimo (CVP IS pirkimo ID 5791702) pasiūlymų pateikimo terminas iki </w:t>
            </w:r>
            <w:r w:rsidRPr="00CC114A">
              <w:rPr>
                <w:rFonts w:ascii="Montserrat" w:eastAsia="Times New Roman" w:hAnsi="Montserrat" w:cs="Arial"/>
                <w:b/>
                <w:bCs/>
                <w:iCs/>
                <w:sz w:val="20"/>
                <w:szCs w:val="20"/>
              </w:rPr>
              <w:t>2026-01-09 10.00 val.</w:t>
            </w:r>
            <w:r w:rsidR="005021B9">
              <w:rPr>
                <w:rFonts w:ascii="Montserrat" w:eastAsia="Times New Roman" w:hAnsi="Montserrat" w:cs="Arial"/>
                <w:b/>
                <w:bCs/>
                <w:iCs/>
                <w:sz w:val="20"/>
                <w:szCs w:val="20"/>
              </w:rPr>
              <w:t xml:space="preserve">, </w:t>
            </w:r>
            <w:r w:rsidR="005021B9">
              <w:rPr>
                <w:rFonts w:ascii="Montserrat" w:eastAsia="Times New Roman" w:hAnsi="Montserrat" w:cs="Arial"/>
                <w:iCs/>
                <w:sz w:val="20"/>
                <w:szCs w:val="20"/>
              </w:rPr>
              <w:t xml:space="preserve">prašymas paaiškinti </w:t>
            </w:r>
            <w:r w:rsidR="0018491B">
              <w:rPr>
                <w:rFonts w:ascii="Montserrat" w:eastAsia="Times New Roman" w:hAnsi="Montserrat" w:cs="Arial"/>
                <w:iCs/>
                <w:sz w:val="20"/>
                <w:szCs w:val="20"/>
              </w:rPr>
              <w:t xml:space="preserve">pirkimo dokumentus – iki </w:t>
            </w:r>
            <w:r w:rsidR="003551C0">
              <w:rPr>
                <w:rFonts w:ascii="Montserrat" w:eastAsia="Times New Roman" w:hAnsi="Montserrat" w:cs="Arial"/>
                <w:iCs/>
                <w:sz w:val="20"/>
                <w:szCs w:val="20"/>
              </w:rPr>
              <w:t>2026-01-05</w:t>
            </w:r>
            <w:r w:rsidR="009C08F2">
              <w:rPr>
                <w:rFonts w:ascii="Montserrat" w:eastAsia="Times New Roman" w:hAnsi="Montserrat" w:cs="Arial"/>
                <w:iCs/>
                <w:sz w:val="20"/>
                <w:szCs w:val="20"/>
              </w:rPr>
              <w:t xml:space="preserve"> 10 val. 00 min.</w:t>
            </w:r>
          </w:p>
          <w:p w14:paraId="1696DF58" w14:textId="77777777" w:rsidR="005F541F" w:rsidRPr="00CC114A" w:rsidRDefault="005F541F" w:rsidP="001A6AF0">
            <w:pPr>
              <w:tabs>
                <w:tab w:val="left" w:pos="284"/>
              </w:tabs>
              <w:spacing w:after="0"/>
              <w:jc w:val="both"/>
              <w:textAlignment w:val="baseline"/>
              <w:rPr>
                <w:rFonts w:ascii="Montserrat" w:hAnsi="Montserrat" w:cs="Arial"/>
                <w:bCs/>
                <w:iCs/>
                <w:sz w:val="20"/>
                <w:szCs w:val="20"/>
              </w:rPr>
            </w:pPr>
          </w:p>
          <w:p w14:paraId="3502ED90" w14:textId="77777777" w:rsidR="005F541F" w:rsidRPr="00CC114A" w:rsidRDefault="005F541F" w:rsidP="001A6AF0">
            <w:pPr>
              <w:tabs>
                <w:tab w:val="left" w:pos="284"/>
              </w:tabs>
              <w:spacing w:after="0"/>
              <w:jc w:val="both"/>
              <w:textAlignment w:val="baseline"/>
              <w:rPr>
                <w:rFonts w:ascii="Montserrat" w:hAnsi="Montserrat" w:cs="Arial"/>
                <w:bCs/>
                <w:iCs/>
                <w:sz w:val="20"/>
                <w:szCs w:val="20"/>
              </w:rPr>
            </w:pPr>
          </w:p>
          <w:p w14:paraId="4C6088CD" w14:textId="77777777" w:rsidR="005F541F" w:rsidRPr="00CC114A" w:rsidRDefault="005F541F" w:rsidP="001A6AF0">
            <w:pPr>
              <w:spacing w:after="120" w:line="242" w:lineRule="auto"/>
              <w:rPr>
                <w:rFonts w:ascii="Montserrat" w:eastAsia="Times New Roman" w:hAnsi="Montserrat" w:cs="Aptos"/>
                <w:iCs/>
                <w:color w:val="000000"/>
                <w:sz w:val="20"/>
                <w:szCs w:val="20"/>
                <w:lang w:eastAsia="lt-LT"/>
              </w:rPr>
            </w:pPr>
            <w:r w:rsidRPr="00CC114A">
              <w:rPr>
                <w:rFonts w:ascii="Montserrat" w:eastAsia="Times New Roman" w:hAnsi="Montserrat" w:cs="Aptos"/>
                <w:iCs/>
                <w:color w:val="000000"/>
                <w:sz w:val="20"/>
                <w:szCs w:val="20"/>
                <w:lang w:eastAsia="lt-LT"/>
              </w:rPr>
              <w:t xml:space="preserve">        </w:t>
            </w:r>
          </w:p>
          <w:p w14:paraId="2E6CF1FF" w14:textId="77777777" w:rsidR="005F541F" w:rsidRPr="00CC114A" w:rsidRDefault="005F541F" w:rsidP="001A6AF0">
            <w:pPr>
              <w:spacing w:after="120" w:line="242" w:lineRule="auto"/>
              <w:rPr>
                <w:rFonts w:ascii="Montserrat" w:eastAsia="Times New Roman" w:hAnsi="Montserrat" w:cs="Aptos"/>
                <w:iCs/>
                <w:color w:val="000000"/>
                <w:sz w:val="20"/>
                <w:szCs w:val="20"/>
                <w:lang w:eastAsia="lt-LT"/>
              </w:rPr>
            </w:pPr>
          </w:p>
          <w:p w14:paraId="248C8F17" w14:textId="77777777" w:rsidR="005F541F" w:rsidRPr="00CC114A" w:rsidRDefault="005F541F" w:rsidP="001A6AF0">
            <w:pPr>
              <w:spacing w:after="120" w:line="242" w:lineRule="auto"/>
              <w:rPr>
                <w:rFonts w:ascii="Montserrat" w:eastAsia="Times New Roman" w:hAnsi="Montserrat" w:cs="Aptos"/>
                <w:iCs/>
                <w:color w:val="000000"/>
                <w:sz w:val="20"/>
                <w:szCs w:val="20"/>
                <w:lang w:eastAsia="lt-LT"/>
              </w:rPr>
            </w:pPr>
          </w:p>
          <w:p w14:paraId="3F5A3BD3" w14:textId="77777777" w:rsidR="005F541F" w:rsidRPr="00CC114A" w:rsidRDefault="005F541F" w:rsidP="001A6AF0">
            <w:pPr>
              <w:spacing w:after="120" w:line="242" w:lineRule="auto"/>
              <w:rPr>
                <w:rFonts w:ascii="Montserrat" w:eastAsia="Times New Roman" w:hAnsi="Montserrat" w:cs="Aptos"/>
                <w:iCs/>
                <w:color w:val="000000"/>
                <w:sz w:val="20"/>
                <w:szCs w:val="20"/>
                <w:lang w:eastAsia="lt-LT"/>
              </w:rPr>
            </w:pPr>
          </w:p>
          <w:p w14:paraId="03B5D8A9" w14:textId="77777777" w:rsidR="005F541F" w:rsidRPr="00CC114A" w:rsidRDefault="005F541F" w:rsidP="001A6AF0">
            <w:pPr>
              <w:spacing w:after="120" w:line="240" w:lineRule="auto"/>
              <w:rPr>
                <w:iCs/>
              </w:rPr>
            </w:pPr>
            <w:r w:rsidRPr="00CC114A">
              <w:rPr>
                <w:rFonts w:ascii="Montserrat" w:eastAsia="Times New Roman" w:hAnsi="Montserrat" w:cs="Aptos"/>
                <w:iCs/>
                <w:color w:val="000000"/>
                <w:sz w:val="20"/>
                <w:szCs w:val="20"/>
                <w:lang w:eastAsia="lt-LT"/>
              </w:rPr>
              <w:t xml:space="preserve">        Komisijos pirmininkė          </w:t>
            </w:r>
            <w:r w:rsidRPr="00CC114A">
              <w:rPr>
                <w:rFonts w:ascii="Montserrat" w:eastAsia="Times New Roman" w:hAnsi="Montserrat" w:cs="Aptos"/>
                <w:iCs/>
                <w:color w:val="000000"/>
                <w:sz w:val="20"/>
                <w:szCs w:val="20"/>
                <w:lang w:eastAsia="lt-LT"/>
              </w:rPr>
              <w:tab/>
            </w:r>
            <w:r w:rsidRPr="00CC114A">
              <w:rPr>
                <w:rFonts w:ascii="Montserrat" w:eastAsia="Times New Roman" w:hAnsi="Montserrat" w:cs="Aptos"/>
                <w:iCs/>
                <w:color w:val="000000"/>
                <w:sz w:val="20"/>
                <w:szCs w:val="20"/>
                <w:lang w:eastAsia="lt-LT"/>
              </w:rPr>
              <w:tab/>
              <w:t xml:space="preserve">                                                         Giedrė Molienė</w:t>
            </w:r>
          </w:p>
        </w:tc>
        <w:tc>
          <w:tcPr>
            <w:tcW w:w="2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5780D" w14:textId="77777777" w:rsidR="005F541F" w:rsidRPr="00CC114A" w:rsidRDefault="005F541F" w:rsidP="001A6AF0">
            <w:pPr>
              <w:spacing w:after="120" w:line="240" w:lineRule="auto"/>
              <w:rPr>
                <w:iCs/>
              </w:rPr>
            </w:pPr>
          </w:p>
        </w:tc>
        <w:tc>
          <w:tcPr>
            <w:tcW w:w="4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1B6E73" w14:textId="77777777" w:rsidR="005F541F" w:rsidRPr="00CC114A" w:rsidRDefault="005F541F" w:rsidP="001A6AF0">
            <w:pPr>
              <w:spacing w:after="120" w:line="240" w:lineRule="auto"/>
              <w:rPr>
                <w:iCs/>
              </w:rPr>
            </w:pPr>
          </w:p>
        </w:tc>
      </w:tr>
    </w:tbl>
    <w:p w14:paraId="36564B73" w14:textId="77777777" w:rsidR="005F541F" w:rsidRPr="00CC114A" w:rsidRDefault="005F541F" w:rsidP="005F541F"/>
    <w:p w14:paraId="279956F1" w14:textId="77777777" w:rsidR="005F541F" w:rsidRPr="00CC114A" w:rsidRDefault="005F541F" w:rsidP="005F541F">
      <w:pPr>
        <w:rPr>
          <w:sz w:val="20"/>
          <w:szCs w:val="20"/>
        </w:rPr>
      </w:pPr>
    </w:p>
    <w:p w14:paraId="20796F2A" w14:textId="77777777" w:rsidR="000C1957" w:rsidRPr="00CC114A" w:rsidRDefault="000C1957"/>
    <w:sectPr w:rsidR="000C1957" w:rsidRPr="00CC114A" w:rsidSect="005F541F">
      <w:headerReference w:type="default" r:id="rId11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E391" w14:textId="77777777" w:rsidR="009C08F2" w:rsidRDefault="009C08F2">
      <w:pPr>
        <w:spacing w:after="0" w:line="240" w:lineRule="auto"/>
      </w:pPr>
      <w:r>
        <w:separator/>
      </w:r>
    </w:p>
  </w:endnote>
  <w:endnote w:type="continuationSeparator" w:id="0">
    <w:p w14:paraId="45C40771" w14:textId="77777777" w:rsidR="009C08F2" w:rsidRDefault="009C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9886" w14:textId="77777777" w:rsidR="009C08F2" w:rsidRDefault="009C08F2">
      <w:pPr>
        <w:spacing w:after="0" w:line="240" w:lineRule="auto"/>
      </w:pPr>
      <w:r>
        <w:separator/>
      </w:r>
    </w:p>
  </w:footnote>
  <w:footnote w:type="continuationSeparator" w:id="0">
    <w:p w14:paraId="34CDC30E" w14:textId="77777777" w:rsidR="009C08F2" w:rsidRDefault="009C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809912"/>
      <w:docPartObj>
        <w:docPartGallery w:val="Page Numbers (Top of Page)"/>
        <w:docPartUnique/>
      </w:docPartObj>
    </w:sdtPr>
    <w:sdtEndPr/>
    <w:sdtContent>
      <w:p w14:paraId="72BF08F8" w14:textId="77777777" w:rsidR="005F541F" w:rsidRDefault="005F54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80A21" w14:textId="77777777" w:rsidR="005F541F" w:rsidRDefault="005F54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1F"/>
    <w:rsid w:val="000539CA"/>
    <w:rsid w:val="000C1957"/>
    <w:rsid w:val="000D47EE"/>
    <w:rsid w:val="0018491B"/>
    <w:rsid w:val="0018566D"/>
    <w:rsid w:val="003551C0"/>
    <w:rsid w:val="005021B9"/>
    <w:rsid w:val="005F541F"/>
    <w:rsid w:val="007F67C5"/>
    <w:rsid w:val="009C08F2"/>
    <w:rsid w:val="00A66DAE"/>
    <w:rsid w:val="00CC114A"/>
    <w:rsid w:val="00D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5A23"/>
  <w15:chartTrackingRefBased/>
  <w15:docId w15:val="{C9A5908F-0D7E-4235-954B-5E4985B0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1F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4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4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4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4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4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41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41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41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41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41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41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5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41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5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4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1F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7F6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67C5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7c4bbf5d582e6a98c8e78fbfae922e60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0aac7bd8980b9b8b4cd58a8ab99c708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AF56F-BB0E-4441-969E-1318B4D52600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4635A3E4-58DB-4CA6-856D-F70C21FE3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E59B3-B1D8-4127-BDC5-EC1E90BBC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Babickienė</dc:creator>
  <cp:keywords/>
  <dc:description/>
  <cp:lastModifiedBy>Ona Babickienė</cp:lastModifiedBy>
  <cp:revision>9</cp:revision>
  <dcterms:created xsi:type="dcterms:W3CDTF">2025-12-17T12:12:00Z</dcterms:created>
  <dcterms:modified xsi:type="dcterms:W3CDTF">2025-12-17T12:33:00Z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