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0412" w14:textId="3A04D78A" w:rsidR="00D10FF6" w:rsidRPr="00EB4B5C" w:rsidRDefault="00210599" w:rsidP="00EB4B5C">
      <w:pPr>
        <w:pStyle w:val="Subtitle"/>
        <w:spacing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 </w:t>
      </w:r>
      <w:r w:rsidR="00EB4B5C" w:rsidRPr="00EB4B5C">
        <w:rPr>
          <w:rFonts w:ascii="Times New Roman" w:hAnsi="Times New Roman" w:cs="Times New Roman"/>
          <w:b/>
          <w:bCs/>
          <w:smallCaps/>
          <w:sz w:val="24"/>
          <w:szCs w:val="24"/>
        </w:rPr>
        <w:t>Tiekėjo kvalifikacijos ir kiti reikalavimai</w:t>
      </w:r>
    </w:p>
    <w:p w14:paraId="58C5C855" w14:textId="7ACD7A36" w:rsidR="00125274" w:rsidRPr="00EC00BA" w:rsidRDefault="1592D2DB" w:rsidP="009672BB">
      <w:pPr>
        <w:pStyle w:val="Subtitle"/>
        <w:numPr>
          <w:ilvl w:val="0"/>
          <w:numId w:val="5"/>
        </w:numPr>
        <w:tabs>
          <w:tab w:val="left" w:pos="284"/>
          <w:tab w:val="left" w:pos="567"/>
        </w:tabs>
        <w:spacing w:line="240" w:lineRule="auto"/>
        <w:ind w:left="0" w:firstLine="0"/>
        <w:jc w:val="center"/>
        <w:rPr>
          <w:rFonts w:ascii="Times New Roman" w:hAnsi="Times New Roman" w:cs="Times New Roman"/>
          <w:b/>
          <w:bCs/>
          <w:smallCaps/>
          <w:sz w:val="24"/>
          <w:szCs w:val="24"/>
        </w:rPr>
      </w:pPr>
      <w:r w:rsidRPr="1592D2DB">
        <w:rPr>
          <w:rFonts w:ascii="Times New Roman" w:hAnsi="Times New Roman" w:cs="Times New Roman"/>
          <w:b/>
          <w:bCs/>
          <w:smallCaps/>
          <w:sz w:val="24"/>
          <w:szCs w:val="24"/>
        </w:rPr>
        <w:t>TIEKĖJO KVALIFIKACIJOS REIKALAVIMAI</w:t>
      </w:r>
    </w:p>
    <w:p w14:paraId="36A33BA6" w14:textId="77777777" w:rsidR="00125274" w:rsidRPr="00EC00BA" w:rsidRDefault="1592D2DB" w:rsidP="009672BB">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2F340FD2" w14:textId="77777777" w:rsidR="00125274" w:rsidRPr="00EC00BA" w:rsidRDefault="1592D2DB" w:rsidP="009672BB">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color w:val="000000" w:themeColor="text1"/>
          <w:sz w:val="24"/>
          <w:szCs w:val="24"/>
          <w:lang w:eastAsia="en-US"/>
        </w:rPr>
        <w:t xml:space="preserve">Jei pasiūlymas teikiamas ūkio subjektų grupės jungtinės veiklos sutarties pagrindu, bent vienas ūkio subjektų grupės narys arba visi ūkio subjektų grupės nariai kartu </w:t>
      </w:r>
      <w:r w:rsidRPr="1592D2DB">
        <w:rPr>
          <w:rFonts w:ascii="Times New Roman" w:eastAsia="Calibri" w:hAnsi="Times New Roman" w:cs="Times New Roman"/>
          <w:sz w:val="24"/>
          <w:szCs w:val="24"/>
          <w:lang w:eastAsia="en-US"/>
        </w:rPr>
        <w:t>turi atitikti 1 lentelėje nustatytus reikalavimus ir pateikti nurodytus dokumentus.</w:t>
      </w:r>
    </w:p>
    <w:p w14:paraId="7B4FADD2" w14:textId="77777777" w:rsidR="00125274" w:rsidRPr="00EC00BA" w:rsidRDefault="1592D2DB" w:rsidP="009672BB">
      <w:pPr>
        <w:numPr>
          <w:ilvl w:val="0"/>
          <w:numId w:val="2"/>
        </w:numPr>
        <w:tabs>
          <w:tab w:val="left" w:pos="993"/>
        </w:tabs>
        <w:spacing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Jeigu tiekėjas teikia lygiaverčius dokumentus, tai teikiamų dokumentų lygiavertiškumą turi įrodyti pats tiekėjas.</w:t>
      </w:r>
    </w:p>
    <w:p w14:paraId="3ACC5CE2" w14:textId="77777777" w:rsidR="00827802" w:rsidRPr="00EC00BA" w:rsidRDefault="1592D2DB" w:rsidP="009672BB">
      <w:pPr>
        <w:numPr>
          <w:ilvl w:val="0"/>
          <w:numId w:val="2"/>
        </w:numPr>
        <w:tabs>
          <w:tab w:val="left" w:pos="993"/>
        </w:tabs>
        <w:spacing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Tiekėjui nustatomi kvalifikacijos reikalavimai:</w:t>
      </w:r>
    </w:p>
    <w:p w14:paraId="4D140CDD" w14:textId="77777777" w:rsidR="00A30F79" w:rsidRPr="00361FE1" w:rsidRDefault="1592D2DB" w:rsidP="1592D2DB">
      <w:pPr>
        <w:pStyle w:val="ListParagraph"/>
        <w:tabs>
          <w:tab w:val="left" w:pos="709"/>
        </w:tabs>
        <w:spacing w:after="0" w:line="240" w:lineRule="auto"/>
        <w:ind w:hanging="720"/>
        <w:rPr>
          <w:rFonts w:ascii="Times New Roman" w:hAnsi="Times New Roman" w:cs="Times New Roman"/>
        </w:rPr>
      </w:pPr>
      <w:r w:rsidRPr="1592D2DB">
        <w:rPr>
          <w:rFonts w:ascii="Times New Roman" w:hAnsi="Times New Roman" w:cs="Times New Roman"/>
          <w:b/>
          <w:bCs/>
        </w:rPr>
        <w:t xml:space="preserve">1 lentelė. </w:t>
      </w:r>
      <w:r w:rsidRPr="1592D2DB">
        <w:rPr>
          <w:rFonts w:ascii="Times New Roman" w:hAnsi="Times New Roman" w:cs="Times New Roman"/>
        </w:rPr>
        <w:t>Tiekėjo kvalifikacijos reikalavimai ir juos įrodantys dokumentai</w:t>
      </w:r>
    </w:p>
    <w:tbl>
      <w:tblPr>
        <w:tblStyle w:val="Lentelstinklelis3"/>
        <w:tblW w:w="9634" w:type="dxa"/>
        <w:tblLook w:val="04A0" w:firstRow="1" w:lastRow="0" w:firstColumn="1" w:lastColumn="0" w:noHBand="0" w:noVBand="1"/>
      </w:tblPr>
      <w:tblGrid>
        <w:gridCol w:w="988"/>
        <w:gridCol w:w="3827"/>
        <w:gridCol w:w="4819"/>
      </w:tblGrid>
      <w:tr w:rsidR="00361FE1" w:rsidRPr="004D2B82" w14:paraId="3D587FCD" w14:textId="77777777" w:rsidTr="0096272F">
        <w:trPr>
          <w:tblHeader/>
        </w:trPr>
        <w:tc>
          <w:tcPr>
            <w:tcW w:w="988" w:type="dxa"/>
          </w:tcPr>
          <w:p w14:paraId="153E4E0F" w14:textId="77777777" w:rsidR="00361FE1" w:rsidRPr="004D2B82" w:rsidRDefault="1592D2DB" w:rsidP="1592D2DB">
            <w:pPr>
              <w:spacing w:after="0" w:line="240" w:lineRule="auto"/>
              <w:jc w:val="center"/>
              <w:rPr>
                <w:rFonts w:ascii="Times New Roman" w:eastAsia="Calibri" w:hAnsi="Times New Roman" w:cs="Times New Roman"/>
                <w:b/>
                <w:bCs/>
                <w:sz w:val="24"/>
                <w:szCs w:val="24"/>
                <w:lang w:eastAsia="en-US"/>
              </w:rPr>
            </w:pPr>
            <w:r w:rsidRPr="004D2B82">
              <w:rPr>
                <w:rFonts w:ascii="Times New Roman" w:eastAsia="Calibri" w:hAnsi="Times New Roman" w:cs="Times New Roman"/>
                <w:b/>
                <w:bCs/>
                <w:sz w:val="24"/>
                <w:szCs w:val="24"/>
                <w:lang w:eastAsia="en-US"/>
              </w:rPr>
              <w:t>Eil. Nr.</w:t>
            </w:r>
          </w:p>
        </w:tc>
        <w:tc>
          <w:tcPr>
            <w:tcW w:w="3827" w:type="dxa"/>
          </w:tcPr>
          <w:p w14:paraId="12454BC6" w14:textId="77777777" w:rsidR="00361FE1" w:rsidRPr="004D2B82" w:rsidRDefault="1592D2DB" w:rsidP="1592D2DB">
            <w:pPr>
              <w:spacing w:after="0" w:line="240" w:lineRule="auto"/>
              <w:jc w:val="both"/>
              <w:rPr>
                <w:rFonts w:ascii="Times New Roman" w:eastAsia="Calibri" w:hAnsi="Times New Roman" w:cs="Times New Roman"/>
                <w:b/>
                <w:bCs/>
                <w:sz w:val="24"/>
                <w:szCs w:val="24"/>
                <w:lang w:eastAsia="en-US"/>
              </w:rPr>
            </w:pPr>
            <w:r w:rsidRPr="004D2B82">
              <w:rPr>
                <w:rFonts w:ascii="Times New Roman" w:eastAsia="Calibri" w:hAnsi="Times New Roman" w:cs="Times New Roman"/>
                <w:b/>
                <w:bCs/>
                <w:sz w:val="24"/>
                <w:szCs w:val="24"/>
                <w:lang w:eastAsia="en-US"/>
              </w:rPr>
              <w:t>Kvalifikacijos reikalavimai</w:t>
            </w:r>
          </w:p>
        </w:tc>
        <w:tc>
          <w:tcPr>
            <w:tcW w:w="4819" w:type="dxa"/>
          </w:tcPr>
          <w:p w14:paraId="0778B8DC" w14:textId="77777777" w:rsidR="00361FE1" w:rsidRPr="004D2B82" w:rsidRDefault="1592D2DB" w:rsidP="1592D2DB">
            <w:pPr>
              <w:spacing w:after="0" w:line="240" w:lineRule="auto"/>
              <w:jc w:val="both"/>
              <w:rPr>
                <w:rFonts w:ascii="Times New Roman" w:eastAsia="Calibri" w:hAnsi="Times New Roman" w:cs="Times New Roman"/>
                <w:b/>
                <w:bCs/>
                <w:sz w:val="24"/>
                <w:szCs w:val="24"/>
                <w:lang w:eastAsia="en-US"/>
              </w:rPr>
            </w:pPr>
            <w:r w:rsidRPr="004D2B82">
              <w:rPr>
                <w:rFonts w:ascii="Times New Roman" w:eastAsia="Calibri" w:hAnsi="Times New Roman" w:cs="Times New Roman"/>
                <w:b/>
                <w:bCs/>
                <w:sz w:val="24"/>
                <w:szCs w:val="24"/>
                <w:lang w:eastAsia="en-US"/>
              </w:rPr>
              <w:t>Kvalifikacijos reikalavimus įrodantys dokumentai</w:t>
            </w:r>
          </w:p>
        </w:tc>
      </w:tr>
      <w:tr w:rsidR="00632781" w:rsidRPr="004D2B82" w14:paraId="333C2B36" w14:textId="77777777" w:rsidTr="009074C1">
        <w:tc>
          <w:tcPr>
            <w:tcW w:w="9634" w:type="dxa"/>
            <w:gridSpan w:val="3"/>
          </w:tcPr>
          <w:p w14:paraId="072BB7F0" w14:textId="77777777" w:rsidR="00632781" w:rsidRPr="004D2B82" w:rsidRDefault="1592D2DB" w:rsidP="1592D2DB">
            <w:pPr>
              <w:spacing w:after="0" w:line="240" w:lineRule="auto"/>
              <w:jc w:val="center"/>
              <w:rPr>
                <w:rFonts w:ascii="Times New Roman" w:eastAsia="Calibri" w:hAnsi="Times New Roman" w:cs="Times New Roman"/>
                <w:b/>
                <w:bCs/>
                <w:sz w:val="24"/>
                <w:szCs w:val="24"/>
                <w:lang w:eastAsia="en-US"/>
              </w:rPr>
            </w:pPr>
            <w:r w:rsidRPr="004D2B82">
              <w:rPr>
                <w:rFonts w:ascii="Times New Roman" w:eastAsia="Calibri" w:hAnsi="Times New Roman" w:cs="Times New Roman"/>
                <w:b/>
                <w:bCs/>
                <w:sz w:val="24"/>
                <w:szCs w:val="24"/>
                <w:lang w:eastAsia="en-US"/>
              </w:rPr>
              <w:t>Techninio ir profesinio pajėgumo reikalavimai</w:t>
            </w:r>
          </w:p>
        </w:tc>
      </w:tr>
      <w:tr w:rsidR="004D2B82" w:rsidRPr="004D2B82" w14:paraId="6C4383C5" w14:textId="77777777" w:rsidTr="0096272F">
        <w:tc>
          <w:tcPr>
            <w:tcW w:w="988" w:type="dxa"/>
          </w:tcPr>
          <w:p w14:paraId="265272DD" w14:textId="77777777" w:rsidR="004D2B82" w:rsidRPr="004D2B82" w:rsidRDefault="004D2B82" w:rsidP="004D2B82">
            <w:pPr>
              <w:spacing w:after="0" w:line="240" w:lineRule="auto"/>
              <w:jc w:val="center"/>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1.</w:t>
            </w:r>
          </w:p>
        </w:tc>
        <w:tc>
          <w:tcPr>
            <w:tcW w:w="3827" w:type="dxa"/>
          </w:tcPr>
          <w:p w14:paraId="440D3D42" w14:textId="0AED99A1" w:rsidR="004D2B82" w:rsidRPr="007237B8" w:rsidRDefault="004D2B82" w:rsidP="004D2B82">
            <w:pPr>
              <w:spacing w:after="0" w:line="240" w:lineRule="auto"/>
              <w:jc w:val="both"/>
              <w:rPr>
                <w:rFonts w:ascii="Times New Roman" w:eastAsia="Calibri" w:hAnsi="Times New Roman" w:cs="Times New Roman"/>
                <w:color w:val="000000" w:themeColor="text1"/>
                <w:sz w:val="24"/>
                <w:szCs w:val="24"/>
              </w:rPr>
            </w:pPr>
            <w:r w:rsidRPr="0047546A">
              <w:rPr>
                <w:rFonts w:ascii="Times New Roman" w:eastAsia="Calibri" w:hAnsi="Times New Roman" w:cs="Times New Roman"/>
                <w:sz w:val="24"/>
                <w:szCs w:val="24"/>
                <w:lang w:eastAsia="en-US"/>
              </w:rPr>
              <w:t xml:space="preserve">Tiekėjas per paskutinius 3 (trejus) metus iki pasiūlymo pateikimo termino pabaigos yra tinkamai įvykdęs arba vykdo ne mažiau kaip 1 (vieną) sutartį dėl </w:t>
            </w:r>
            <w:r w:rsidRPr="0047546A">
              <w:rPr>
                <w:rFonts w:ascii="Times New Roman" w:eastAsia="Calibri" w:hAnsi="Times New Roman" w:cs="Times New Roman"/>
                <w:sz w:val="24"/>
                <w:szCs w:val="24"/>
              </w:rPr>
              <w:t>informacinių sistemų</w:t>
            </w:r>
            <w:r w:rsidR="0096272F">
              <w:rPr>
                <w:rFonts w:ascii="Times New Roman" w:eastAsia="Calibri" w:hAnsi="Times New Roman" w:cs="Times New Roman"/>
                <w:sz w:val="24"/>
                <w:szCs w:val="24"/>
              </w:rPr>
              <w:t xml:space="preserve"> </w:t>
            </w:r>
            <w:r w:rsidRPr="0047546A">
              <w:rPr>
                <w:rFonts w:ascii="Times New Roman" w:eastAsia="Calibri" w:hAnsi="Times New Roman" w:cs="Times New Roman"/>
                <w:sz w:val="24"/>
                <w:szCs w:val="24"/>
              </w:rPr>
              <w:t>priežiūr</w:t>
            </w:r>
            <w:r w:rsidR="0096272F">
              <w:rPr>
                <w:rFonts w:ascii="Times New Roman" w:eastAsia="Calibri" w:hAnsi="Times New Roman" w:cs="Times New Roman"/>
                <w:sz w:val="24"/>
                <w:szCs w:val="24"/>
              </w:rPr>
              <w:t>os</w:t>
            </w:r>
            <w:r w:rsidRPr="0047546A">
              <w:rPr>
                <w:rFonts w:ascii="Times New Roman" w:eastAsia="Calibri" w:hAnsi="Times New Roman" w:cs="Times New Roman"/>
                <w:sz w:val="24"/>
                <w:szCs w:val="24"/>
              </w:rPr>
              <w:t xml:space="preserve"> </w:t>
            </w:r>
            <w:r w:rsidRPr="0047546A">
              <w:rPr>
                <w:rFonts w:ascii="Times New Roman" w:eastAsia="Times New Roman" w:hAnsi="Times New Roman" w:cs="Times New Roman"/>
                <w:sz w:val="24"/>
                <w:szCs w:val="24"/>
                <w:lang w:bidi="en-US"/>
              </w:rPr>
              <w:t>ir</w:t>
            </w:r>
            <w:r w:rsidR="0096272F">
              <w:rPr>
                <w:rFonts w:ascii="Times New Roman" w:eastAsia="Times New Roman" w:hAnsi="Times New Roman" w:cs="Times New Roman"/>
                <w:sz w:val="24"/>
                <w:szCs w:val="24"/>
                <w:lang w:bidi="en-US"/>
              </w:rPr>
              <w:t xml:space="preserve">/ar </w:t>
            </w:r>
            <w:r w:rsidR="00955113">
              <w:rPr>
                <w:rFonts w:ascii="Times New Roman" w:eastAsia="Times New Roman" w:hAnsi="Times New Roman" w:cs="Times New Roman"/>
                <w:sz w:val="24"/>
                <w:szCs w:val="24"/>
                <w:lang w:bidi="en-US"/>
              </w:rPr>
              <w:t>plėtr</w:t>
            </w:r>
            <w:r w:rsidR="0096272F">
              <w:rPr>
                <w:rFonts w:ascii="Times New Roman" w:eastAsia="Times New Roman" w:hAnsi="Times New Roman" w:cs="Times New Roman"/>
                <w:sz w:val="24"/>
                <w:szCs w:val="24"/>
                <w:lang w:bidi="en-US"/>
              </w:rPr>
              <w:t>os, o</w:t>
            </w:r>
            <w:r w:rsidRPr="0047546A">
              <w:rPr>
                <w:rFonts w:ascii="Times New Roman" w:eastAsia="Calibri" w:hAnsi="Times New Roman" w:cs="Times New Roman"/>
                <w:sz w:val="24"/>
                <w:szCs w:val="24"/>
                <w:lang w:eastAsia="en-US"/>
              </w:rPr>
              <w:t xml:space="preserve"> tokios sutarties (ar jos dalies) vertė turi būti ne mažesnė kaip </w:t>
            </w:r>
            <w:r w:rsidR="0017460A">
              <w:rPr>
                <w:rFonts w:ascii="Times New Roman" w:eastAsia="Calibri" w:hAnsi="Times New Roman" w:cs="Times New Roman"/>
                <w:sz w:val="24"/>
                <w:szCs w:val="24"/>
                <w:lang w:eastAsia="en-US"/>
              </w:rPr>
              <w:t>300</w:t>
            </w:r>
            <w:r w:rsidR="00EB2D65" w:rsidRPr="0047546A">
              <w:rPr>
                <w:rFonts w:ascii="Times New Roman" w:eastAsia="Calibri" w:hAnsi="Times New Roman" w:cs="Times New Roman"/>
                <w:sz w:val="24"/>
                <w:szCs w:val="24"/>
                <w:lang w:eastAsia="en-US"/>
              </w:rPr>
              <w:t xml:space="preserve"> </w:t>
            </w:r>
            <w:r w:rsidRPr="0047546A">
              <w:rPr>
                <w:rFonts w:ascii="Times New Roman" w:eastAsia="Calibri" w:hAnsi="Times New Roman" w:cs="Times New Roman"/>
                <w:sz w:val="24"/>
                <w:szCs w:val="24"/>
                <w:lang w:eastAsia="en-US"/>
              </w:rPr>
              <w:t>000,00 (</w:t>
            </w:r>
            <w:r w:rsidR="0017460A">
              <w:rPr>
                <w:rFonts w:ascii="Times New Roman" w:eastAsia="Calibri" w:hAnsi="Times New Roman" w:cs="Times New Roman"/>
                <w:sz w:val="24"/>
                <w:szCs w:val="24"/>
                <w:lang w:eastAsia="en-US"/>
              </w:rPr>
              <w:t xml:space="preserve">trys šimtai </w:t>
            </w:r>
            <w:r w:rsidRPr="0047546A">
              <w:rPr>
                <w:rFonts w:ascii="Times New Roman" w:eastAsia="Calibri" w:hAnsi="Times New Roman" w:cs="Times New Roman"/>
                <w:sz w:val="24"/>
                <w:szCs w:val="24"/>
                <w:lang w:eastAsia="en-US"/>
              </w:rPr>
              <w:t>tūkstanči</w:t>
            </w:r>
            <w:r w:rsidR="00582E11" w:rsidRPr="0047546A">
              <w:rPr>
                <w:rFonts w:ascii="Times New Roman" w:eastAsia="Calibri" w:hAnsi="Times New Roman" w:cs="Times New Roman"/>
                <w:sz w:val="24"/>
                <w:szCs w:val="24"/>
                <w:lang w:eastAsia="en-US"/>
              </w:rPr>
              <w:t>ai</w:t>
            </w:r>
            <w:r w:rsidRPr="0047546A">
              <w:rPr>
                <w:rFonts w:ascii="Times New Roman" w:eastAsia="Calibri" w:hAnsi="Times New Roman" w:cs="Times New Roman"/>
                <w:sz w:val="24"/>
                <w:szCs w:val="24"/>
                <w:lang w:eastAsia="en-US"/>
              </w:rPr>
              <w:t xml:space="preserve">) Eur (arba ekvivalentu kita valiuta) be PVM (neįskaitant subtiekėjų ar partnerių suteiktų paslaugų ir techninės įrangos vertės). </w:t>
            </w:r>
            <w:r w:rsidRPr="0047546A">
              <w:rPr>
                <w:rFonts w:ascii="Times New Roman" w:eastAsia="Calibri" w:hAnsi="Times New Roman" w:cs="Times New Roman"/>
                <w:sz w:val="24"/>
                <w:szCs w:val="24"/>
              </w:rPr>
              <w:t>J</w:t>
            </w:r>
            <w:r w:rsidRPr="0047546A">
              <w:rPr>
                <w:rFonts w:ascii="Times New Roman" w:eastAsia="Calibri" w:hAnsi="Times New Roman" w:cs="Times New Roman"/>
                <w:color w:val="000000" w:themeColor="text1"/>
                <w:sz w:val="24"/>
                <w:szCs w:val="24"/>
              </w:rPr>
              <w:t>eigu teikiama informacija apie sutartį, kuri dar yra vykdoma, laikoma, kad reikalaujama patirtis atitinka keliamą reikalavimą, jei pagal vykdomą sutartį suteiktų paslaugų vertė yra ne mažesnė kaip nurodyta šiame punkte.</w:t>
            </w:r>
          </w:p>
        </w:tc>
        <w:tc>
          <w:tcPr>
            <w:tcW w:w="4819" w:type="dxa"/>
          </w:tcPr>
          <w:p w14:paraId="4AF3F6ED" w14:textId="450770B3"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Teikiamas per paskutinius 3 (trejus) metus</w:t>
            </w:r>
            <w:r w:rsidRPr="004D2B82">
              <w:rPr>
                <w:rFonts w:ascii="Calibri" w:eastAsia="Calibri" w:hAnsi="Calibri" w:cs="Times New Roman"/>
                <w:sz w:val="24"/>
                <w:szCs w:val="24"/>
                <w:lang w:eastAsia="en-US"/>
              </w:rPr>
              <w:t xml:space="preserve"> </w:t>
            </w:r>
            <w:r w:rsidRPr="004D2B82">
              <w:rPr>
                <w:rFonts w:ascii="Times New Roman" w:eastAsia="Calibri" w:hAnsi="Times New Roman" w:cs="Times New Roman"/>
                <w:sz w:val="24"/>
                <w:szCs w:val="24"/>
                <w:lang w:eastAsia="en-US"/>
              </w:rPr>
              <w:t>įvykdytų arba vykdomų sutarčių* sąrašas, užpildant Pirkimo sąlygų 7 priedo „</w:t>
            </w:r>
            <w:r w:rsidRPr="004D2B82">
              <w:rPr>
                <w:rFonts w:ascii="Times New Roman" w:eastAsia="Calibri" w:hAnsi="Times New Roman" w:cs="Times New Roman"/>
                <w:i/>
                <w:iCs/>
                <w:sz w:val="24"/>
                <w:szCs w:val="24"/>
                <w:lang w:eastAsia="en-US"/>
              </w:rPr>
              <w:t>Tiekėjo įvykdytų sutarčių sąrašas ir kiti duomenys</w:t>
            </w:r>
            <w:r w:rsidRPr="004D2B82">
              <w:rPr>
                <w:rFonts w:ascii="Times New Roman" w:eastAsia="Calibri" w:hAnsi="Times New Roman" w:cs="Times New Roman"/>
                <w:sz w:val="24"/>
                <w:szCs w:val="24"/>
                <w:lang w:eastAsia="en-US"/>
              </w:rPr>
              <w:t>“ formą, kurioje turi nurodyti:</w:t>
            </w:r>
          </w:p>
          <w:p w14:paraId="0C54B5CC" w14:textId="77777777" w:rsidR="004D2B82" w:rsidRPr="004D2B82" w:rsidRDefault="004D2B82" w:rsidP="004D2B82">
            <w:pPr>
              <w:spacing w:after="0" w:line="240" w:lineRule="auto"/>
              <w:jc w:val="both"/>
              <w:rPr>
                <w:rFonts w:ascii="Times New Roman" w:eastAsia="Calibri" w:hAnsi="Times New Roman" w:cs="Times New Roman"/>
                <w:i/>
                <w:iCs/>
                <w:sz w:val="24"/>
                <w:szCs w:val="24"/>
                <w:lang w:eastAsia="en-US"/>
              </w:rPr>
            </w:pPr>
            <w:r w:rsidRPr="004D2B82">
              <w:rPr>
                <w:rFonts w:ascii="Times New Roman" w:eastAsia="Calibri" w:hAnsi="Times New Roman" w:cs="Times New Roman"/>
                <w:sz w:val="24"/>
                <w:szCs w:val="24"/>
                <w:lang w:eastAsia="en-US"/>
              </w:rPr>
              <w:t xml:space="preserve">a) užsakovą </w:t>
            </w:r>
            <w:r w:rsidRPr="004D2B82">
              <w:rPr>
                <w:rFonts w:ascii="Times New Roman" w:eastAsia="Calibri" w:hAnsi="Times New Roman" w:cs="Times New Roman"/>
                <w:i/>
                <w:iCs/>
                <w:sz w:val="24"/>
                <w:szCs w:val="24"/>
                <w:lang w:eastAsia="en-US"/>
              </w:rPr>
              <w:t>(įmonės / įstaigos / organizacijos pavadinimą, adresą, telefoną, kontaktinį asmenį);</w:t>
            </w:r>
          </w:p>
          <w:p w14:paraId="28CF0277" w14:textId="77777777"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b) sutarties vertę;</w:t>
            </w:r>
          </w:p>
          <w:p w14:paraId="289E6147" w14:textId="77777777"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 xml:space="preserve">c) sutarties aprašymą </w:t>
            </w:r>
            <w:r w:rsidRPr="004D2B82">
              <w:rPr>
                <w:rFonts w:ascii="Times New Roman" w:eastAsia="Calibri" w:hAnsi="Times New Roman" w:cs="Times New Roman"/>
                <w:i/>
                <w:iCs/>
                <w:sz w:val="24"/>
                <w:szCs w:val="24"/>
                <w:lang w:eastAsia="en-US"/>
              </w:rPr>
              <w:t>(sutarties (jos dalies) objekto pavadinimą ir aprašymą);</w:t>
            </w:r>
          </w:p>
          <w:p w14:paraId="5F06B6A9" w14:textId="77777777"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d) sutarties (jos dalies) datą (metai ir mėnuo);</w:t>
            </w:r>
          </w:p>
          <w:p w14:paraId="1F9A5161" w14:textId="48249853"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e) informaciją ar paslaugos/prekės buvo suteiktos/pateiktos pagal pirkimo sutarties vykdymą reglamentuojančių teisės aktų bei sutarties reikalavimus.</w:t>
            </w:r>
          </w:p>
          <w:p w14:paraId="7E30C3DC" w14:textId="281E79B0"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Perkančiajai organizacijai kilus įtarimų dėl pateiktos informacijos apie tiekėjo įvykdytą (-</w:t>
            </w:r>
            <w:proofErr w:type="spellStart"/>
            <w:r w:rsidRPr="004D2B82">
              <w:rPr>
                <w:rFonts w:ascii="Times New Roman" w:eastAsia="Calibri" w:hAnsi="Times New Roman" w:cs="Times New Roman"/>
                <w:sz w:val="24"/>
                <w:szCs w:val="24"/>
                <w:lang w:eastAsia="en-US"/>
              </w:rPr>
              <w:t>as</w:t>
            </w:r>
            <w:proofErr w:type="spellEnd"/>
            <w:r w:rsidRPr="004D2B82">
              <w:rPr>
                <w:rFonts w:ascii="Times New Roman" w:eastAsia="Calibri" w:hAnsi="Times New Roman" w:cs="Times New Roman"/>
                <w:sz w:val="24"/>
                <w:szCs w:val="24"/>
                <w:lang w:eastAsia="en-US"/>
              </w:rPr>
              <w:t>) sutartį (-</w:t>
            </w:r>
            <w:proofErr w:type="spellStart"/>
            <w:r w:rsidRPr="004D2B82">
              <w:rPr>
                <w:rFonts w:ascii="Times New Roman" w:eastAsia="Calibri" w:hAnsi="Times New Roman" w:cs="Times New Roman"/>
                <w:sz w:val="24"/>
                <w:szCs w:val="24"/>
                <w:lang w:eastAsia="en-US"/>
              </w:rPr>
              <w:t>is</w:t>
            </w:r>
            <w:proofErr w:type="spellEnd"/>
            <w:r w:rsidRPr="004D2B82">
              <w:rPr>
                <w:rFonts w:ascii="Times New Roman" w:eastAsia="Calibri" w:hAnsi="Times New Roman" w:cs="Times New Roman"/>
                <w:sz w:val="24"/>
                <w:szCs w:val="24"/>
                <w:lang w:eastAsia="en-US"/>
              </w:rPr>
              <w:t xml:space="preserve">), jos prašymu tiekėjas papildomai privalės pateikti Užsakovo pažymą ar priėmimo–perdavimo aktą ar kitą dokumentą, patvirtinantį sutarties buvimą ir paslaugų suteikimą; taip pat papildomai privalės pateikti ir sutarties, kurios pagrindu buvo suteiktos per pastaruosius 3 (trejus) metus suteiktų pagrindinių paslaugų sąraše nurodytos paslaugos, kopiją arba sutarties nuorodą į Centrinį viešųjų pirkimų portalą </w:t>
            </w:r>
            <w:hyperlink r:id="rId11">
              <w:r w:rsidRPr="004D2B82">
                <w:rPr>
                  <w:rFonts w:ascii="Times New Roman" w:eastAsia="Calibri" w:hAnsi="Times New Roman" w:cs="Times New Roman"/>
                  <w:color w:val="0000FF"/>
                  <w:sz w:val="24"/>
                  <w:szCs w:val="24"/>
                  <w:u w:val="single"/>
                  <w:lang w:eastAsia="en-US"/>
                </w:rPr>
                <w:t>https://cvpp.eviesiejipirkimai.lt/</w:t>
              </w:r>
            </w:hyperlink>
            <w:r w:rsidRPr="004D2B82">
              <w:rPr>
                <w:rFonts w:ascii="Times New Roman" w:eastAsia="Calibri" w:hAnsi="Times New Roman" w:cs="Times New Roman"/>
                <w:sz w:val="24"/>
                <w:szCs w:val="24"/>
                <w:lang w:eastAsia="en-US"/>
              </w:rPr>
              <w:t xml:space="preserve">, jeigu sutartis paviešinta. Jei sutarties kopija negali būti pateikta dėl informacijos, kuri yra tiekėjo komercinė (gamybinė) paslaptis, gali būti pateikiamas sutarties išrašas, kuriame privalo būti ši informacija: sutarties sudarymo data, </w:t>
            </w:r>
            <w:r w:rsidRPr="004D2B82">
              <w:rPr>
                <w:rFonts w:ascii="Times New Roman" w:eastAsia="Calibri" w:hAnsi="Times New Roman" w:cs="Times New Roman"/>
                <w:sz w:val="24"/>
                <w:szCs w:val="24"/>
                <w:lang w:eastAsia="en-US"/>
              </w:rPr>
              <w:lastRenderedPageBreak/>
              <w:t>sutarties numeris (jeigu yra), sutarties šalys, sutarties objektas ir sutarties vertė bei informaciją apie tinkamą sutarties vykdymą</w:t>
            </w:r>
          </w:p>
          <w:p w14:paraId="2FD6D605" w14:textId="77777777"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Jei tiekėjas teikia informaciją apie šiuo metu vykdomą sutartį, laikoma, kad jo patirtis atitinka reikalavimą, jeigu tiekėjas pateikia užsakovo (-</w:t>
            </w:r>
            <w:proofErr w:type="spellStart"/>
            <w:r w:rsidRPr="004D2B82">
              <w:rPr>
                <w:rFonts w:ascii="Times New Roman" w:eastAsia="Calibri" w:hAnsi="Times New Roman" w:cs="Times New Roman"/>
                <w:sz w:val="24"/>
                <w:szCs w:val="24"/>
                <w:lang w:eastAsia="en-US"/>
              </w:rPr>
              <w:t>vų</w:t>
            </w:r>
            <w:proofErr w:type="spellEnd"/>
            <w:r w:rsidRPr="004D2B82">
              <w:rPr>
                <w:rFonts w:ascii="Times New Roman" w:eastAsia="Calibri" w:hAnsi="Times New Roman" w:cs="Times New Roman"/>
                <w:sz w:val="24"/>
                <w:szCs w:val="24"/>
                <w:lang w:eastAsia="en-US"/>
              </w:rPr>
              <w:t>) pasirašytus perdavimo – priėmimo aktą (-</w:t>
            </w:r>
            <w:proofErr w:type="spellStart"/>
            <w:r w:rsidRPr="004D2B82">
              <w:rPr>
                <w:rFonts w:ascii="Times New Roman" w:eastAsia="Calibri" w:hAnsi="Times New Roman" w:cs="Times New Roman"/>
                <w:sz w:val="24"/>
                <w:szCs w:val="24"/>
                <w:lang w:eastAsia="en-US"/>
              </w:rPr>
              <w:t>us</w:t>
            </w:r>
            <w:proofErr w:type="spellEnd"/>
            <w:r w:rsidRPr="004D2B82">
              <w:rPr>
                <w:rFonts w:ascii="Times New Roman" w:eastAsia="Calibri" w:hAnsi="Times New Roman" w:cs="Times New Roman"/>
                <w:sz w:val="24"/>
                <w:szCs w:val="24"/>
                <w:lang w:eastAsia="en-US"/>
              </w:rPr>
              <w:t xml:space="preserve">), įrodančius tinkamą sutarties, kurios objektas susijęs su šio pirkimo objektu, atlikimą. Perkančioji organizacija, siekdama patikslinti pateiktą informaciją, pasilieka teisę be išankstinio įspėjimo susisiekti su nurodytu užsakovu. </w:t>
            </w:r>
          </w:p>
          <w:p w14:paraId="5FDD4479" w14:textId="77777777" w:rsidR="004D2B82" w:rsidRPr="004D2B82" w:rsidRDefault="004D2B82" w:rsidP="004D2B82">
            <w:pPr>
              <w:spacing w:after="0" w:line="240" w:lineRule="auto"/>
              <w:jc w:val="both"/>
              <w:rPr>
                <w:rFonts w:ascii="Times New Roman" w:eastAsia="Calibri" w:hAnsi="Times New Roman" w:cs="Times New Roman"/>
                <w:i/>
                <w:iCs/>
                <w:sz w:val="24"/>
                <w:szCs w:val="24"/>
                <w:lang w:eastAsia="en-US"/>
              </w:rPr>
            </w:pPr>
          </w:p>
          <w:p w14:paraId="4698BACF" w14:textId="33508A79" w:rsidR="004D2B82" w:rsidRPr="004D2B82" w:rsidRDefault="004D2B82" w:rsidP="004D2B82">
            <w:pPr>
              <w:spacing w:after="0" w:line="240" w:lineRule="auto"/>
              <w:jc w:val="both"/>
              <w:rPr>
                <w:rFonts w:ascii="Times New Roman" w:eastAsia="Times New Roman" w:hAnsi="Times New Roman" w:cs="Times New Roman"/>
                <w:sz w:val="24"/>
                <w:szCs w:val="24"/>
                <w:lang w:eastAsia="en-US"/>
              </w:rPr>
            </w:pPr>
            <w:r w:rsidRPr="004D2B82">
              <w:rPr>
                <w:rFonts w:ascii="Times New Roman" w:eastAsia="Calibri" w:hAnsi="Times New Roman" w:cs="Times New Roman"/>
                <w:i/>
                <w:iCs/>
                <w:sz w:val="24"/>
                <w:szCs w:val="24"/>
                <w:lang w:eastAsia="en-US"/>
              </w:rPr>
              <w:t>(tiekėjas pildo Pirkimo sąlygų 7 priedo „Tiekėjo įvykdytų sutarčių sąrašas ir kiti duomenys“1 lentelės formą)</w:t>
            </w:r>
          </w:p>
        </w:tc>
      </w:tr>
      <w:tr w:rsidR="004D2B82" w:rsidRPr="004D2B82" w14:paraId="7F92938F" w14:textId="77777777" w:rsidTr="009074C1">
        <w:tc>
          <w:tcPr>
            <w:tcW w:w="9634" w:type="dxa"/>
            <w:gridSpan w:val="3"/>
          </w:tcPr>
          <w:p w14:paraId="7522FDF8" w14:textId="77777777" w:rsidR="004D2B82" w:rsidRPr="004D2B82" w:rsidRDefault="004D2B82" w:rsidP="004D2B82">
            <w:pPr>
              <w:autoSpaceDE w:val="0"/>
              <w:autoSpaceDN w:val="0"/>
              <w:adjustRightInd w:val="0"/>
              <w:spacing w:after="0"/>
              <w:rPr>
                <w:rFonts w:ascii="Times New Roman" w:eastAsia="DengXian" w:hAnsi="Times New Roman" w:cs="Times New Roman"/>
                <w:b/>
                <w:bCs/>
              </w:rPr>
            </w:pPr>
            <w:r w:rsidRPr="004D2B82">
              <w:rPr>
                <w:rFonts w:ascii="Times New Roman" w:eastAsia="DengXian" w:hAnsi="Times New Roman" w:cs="Times New Roman"/>
                <w:b/>
                <w:bCs/>
                <w:i/>
                <w:iCs/>
              </w:rPr>
              <w:lastRenderedPageBreak/>
              <w:t>Pastaba</w:t>
            </w:r>
            <w:r w:rsidRPr="004D2B82">
              <w:rPr>
                <w:rFonts w:ascii="Times New Roman" w:eastAsia="DengXian" w:hAnsi="Times New Roman" w:cs="Times New Roman"/>
                <w:b/>
                <w:bCs/>
              </w:rPr>
              <w:t>:</w:t>
            </w:r>
          </w:p>
          <w:p w14:paraId="5A761864" w14:textId="1E88394F" w:rsidR="004D2B82" w:rsidRPr="004D2B82" w:rsidRDefault="004D2B82" w:rsidP="004D2B82">
            <w:pPr>
              <w:tabs>
                <w:tab w:val="left" w:pos="3859"/>
              </w:tabs>
              <w:spacing w:after="0" w:line="240" w:lineRule="auto"/>
              <w:ind w:right="28" w:hanging="29"/>
              <w:jc w:val="both"/>
              <w:rPr>
                <w:rFonts w:ascii="Times New Roman" w:eastAsia="Calibri" w:hAnsi="Times New Roman" w:cs="Times New Roman"/>
                <w:sz w:val="24"/>
                <w:szCs w:val="24"/>
                <w:lang w:eastAsia="en-US"/>
              </w:rPr>
            </w:pPr>
            <w:r w:rsidRPr="004D2B82">
              <w:rPr>
                <w:rFonts w:ascii="Times New Roman" w:eastAsia="DengXian" w:hAnsi="Times New Roman" w:cs="Times New Roman"/>
                <w:b/>
                <w:bCs/>
              </w:rPr>
              <w:t>*</w:t>
            </w:r>
            <w:r w:rsidRPr="004D2B82">
              <w:rPr>
                <w:rFonts w:ascii="Times New Roman" w:eastAsia="DengXian" w:hAnsi="Times New Roman" w:cs="Times New Roman"/>
              </w:rPr>
              <w:t>Paslaugos/prekės gali būti pradėtos teikti anksčiau, nei prieš 3 metus, tačiau jų suteikimo terminas (pasirašytas paslaugų/prekių priėmimo-perdavimo aktas) turi patekti 3 metų laikotarpį, skaičiuojant nuo paskutinės pasiūlymų pateikimo termino dienos.</w:t>
            </w:r>
          </w:p>
        </w:tc>
      </w:tr>
      <w:tr w:rsidR="004D2B82" w:rsidRPr="004D2B82" w14:paraId="46B3E76D" w14:textId="77777777" w:rsidTr="009074C1">
        <w:tc>
          <w:tcPr>
            <w:tcW w:w="9634" w:type="dxa"/>
            <w:gridSpan w:val="3"/>
          </w:tcPr>
          <w:p w14:paraId="1ED0AE1A" w14:textId="77777777" w:rsidR="004D2B82" w:rsidRPr="004D2B82" w:rsidRDefault="004D2B82" w:rsidP="004D2B82">
            <w:pPr>
              <w:tabs>
                <w:tab w:val="left" w:pos="3859"/>
              </w:tabs>
              <w:spacing w:after="0" w:line="240" w:lineRule="auto"/>
              <w:ind w:right="28" w:hanging="29"/>
              <w:jc w:val="center"/>
              <w:rPr>
                <w:rFonts w:ascii="Times New Roman" w:eastAsia="Calibri" w:hAnsi="Times New Roman" w:cs="Times New Roman"/>
                <w:b/>
                <w:bCs/>
                <w:sz w:val="24"/>
                <w:szCs w:val="24"/>
                <w:lang w:eastAsia="en-US"/>
              </w:rPr>
            </w:pPr>
            <w:r w:rsidRPr="004D2B82">
              <w:rPr>
                <w:rFonts w:ascii="Times New Roman" w:eastAsia="Calibri" w:hAnsi="Times New Roman" w:cs="Times New Roman"/>
                <w:b/>
                <w:bCs/>
                <w:sz w:val="24"/>
                <w:szCs w:val="24"/>
                <w:lang w:eastAsia="en-US"/>
              </w:rPr>
              <w:t>Tiekėjo, ar jo vadovaujamo personalo išsilavinimas ir profesinė kvalifikacija</w:t>
            </w:r>
          </w:p>
        </w:tc>
      </w:tr>
      <w:tr w:rsidR="004D2B82" w:rsidRPr="004D2B82" w14:paraId="4BB93B06" w14:textId="77777777" w:rsidTr="0096272F">
        <w:tc>
          <w:tcPr>
            <w:tcW w:w="988" w:type="dxa"/>
            <w:tcBorders>
              <w:bottom w:val="single" w:sz="4" w:space="0" w:color="auto"/>
            </w:tcBorders>
          </w:tcPr>
          <w:p w14:paraId="7EC208C0" w14:textId="1CE459C5" w:rsidR="004D2B82" w:rsidRPr="004D2B82" w:rsidRDefault="00195F0B" w:rsidP="004D2B82">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4D2B82" w:rsidRPr="004D2B82">
              <w:rPr>
                <w:rFonts w:ascii="Times New Roman" w:eastAsia="Calibri" w:hAnsi="Times New Roman" w:cs="Times New Roman"/>
                <w:sz w:val="24"/>
                <w:szCs w:val="24"/>
                <w:lang w:eastAsia="en-US"/>
              </w:rPr>
              <w:t>.</w:t>
            </w:r>
          </w:p>
        </w:tc>
        <w:tc>
          <w:tcPr>
            <w:tcW w:w="3827" w:type="dxa"/>
            <w:tcBorders>
              <w:bottom w:val="single" w:sz="4" w:space="0" w:color="auto"/>
            </w:tcBorders>
          </w:tcPr>
          <w:p w14:paraId="74D6AAE1" w14:textId="77777777"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 xml:space="preserve">Tiekėjas pirkimo sutarties vykdymui privalo turėti ar gali pasitelkti kvalifikuotus specialistus (ekspertus), kurie mokėtų lietuvių kalbą </w:t>
            </w:r>
            <w:r w:rsidRPr="004D2B82">
              <w:rPr>
                <w:rFonts w:ascii="Times New Roman" w:eastAsia="Calibri" w:hAnsi="Times New Roman" w:cs="Times New Roman"/>
                <w:i/>
                <w:iCs/>
                <w:sz w:val="24"/>
                <w:szCs w:val="24"/>
                <w:lang w:eastAsia="en-US"/>
              </w:rPr>
              <w:t>(tuo atveju, jei specialistas nemoka lietuvių kalbos, reikalavimas gali būti tenkinamas: numatant vertimo žodžiu ir raštu paslaugas, vertimo išlaidos turi būti įskaičiuotos į bendrą pasiūlymo kainą)</w:t>
            </w:r>
            <w:r w:rsidRPr="004D2B82">
              <w:rPr>
                <w:rFonts w:ascii="Times New Roman" w:eastAsia="Calibri" w:hAnsi="Times New Roman" w:cs="Times New Roman"/>
                <w:sz w:val="24"/>
                <w:szCs w:val="24"/>
                <w:lang w:eastAsia="en-US"/>
              </w:rPr>
              <w:t xml:space="preserve"> ir atitiktų žemiau nurodytus reikalavimus. </w:t>
            </w:r>
          </w:p>
          <w:p w14:paraId="6A6660C3" w14:textId="77777777"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Vienas specialistas (ekspertas) gali vykdyti daugiau nei vienos srities specialisto (eksperto) funkcijas, jei jo kvalifikacija atitinka tos pozicijos specialistui (ekspertui) keliamus reikalavimus.</w:t>
            </w:r>
          </w:p>
          <w:p w14:paraId="749B0FC0" w14:textId="3A46DA76" w:rsidR="004D2B82" w:rsidRPr="004D2B82" w:rsidRDefault="004D2B82" w:rsidP="004D2B82">
            <w:pPr>
              <w:spacing w:after="0" w:line="240" w:lineRule="auto"/>
              <w:jc w:val="both"/>
              <w:rPr>
                <w:rFonts w:ascii="Times New Roman" w:eastAsia="Calibri" w:hAnsi="Times New Roman" w:cs="Times New Roman"/>
                <w:sz w:val="24"/>
                <w:szCs w:val="24"/>
                <w:lang w:eastAsia="en-US"/>
              </w:rPr>
            </w:pPr>
            <w:r w:rsidRPr="004D2B82">
              <w:rPr>
                <w:rFonts w:ascii="Times New Roman" w:eastAsia="Calibri" w:hAnsi="Times New Roman" w:cs="Times New Roman"/>
                <w:sz w:val="24"/>
                <w:szCs w:val="24"/>
                <w:lang w:eastAsia="en-US"/>
              </w:rPr>
              <w:t>Kiekvienas specialistas turi būti dalyvavęs bent viename informacinių technologijų sprendimo diegimo projekte, kurio metu buvo vykdytas atitinkamos technologijos, kurios srityje reikalaujama kvalifikacija atitinkamam specialistui, diegimas</w:t>
            </w:r>
          </w:p>
        </w:tc>
        <w:tc>
          <w:tcPr>
            <w:tcW w:w="4819" w:type="dxa"/>
          </w:tcPr>
          <w:p w14:paraId="7BB81CB3" w14:textId="25E4CC64" w:rsidR="004D2B82" w:rsidRPr="00D61899" w:rsidRDefault="004D2B82" w:rsidP="004D2B82">
            <w:pPr>
              <w:spacing w:after="0" w:line="240" w:lineRule="auto"/>
              <w:jc w:val="both"/>
              <w:rPr>
                <w:rFonts w:ascii="Times New Roman" w:eastAsia="Calibri" w:hAnsi="Times New Roman" w:cs="Times New Roman"/>
                <w:sz w:val="24"/>
                <w:szCs w:val="24"/>
                <w:lang w:eastAsia="en-US"/>
              </w:rPr>
            </w:pPr>
            <w:r w:rsidRPr="00D61899">
              <w:rPr>
                <w:rFonts w:ascii="Times New Roman" w:eastAsia="Calibri" w:hAnsi="Times New Roman" w:cs="Times New Roman"/>
                <w:sz w:val="24"/>
                <w:szCs w:val="24"/>
                <w:lang w:eastAsia="en-US"/>
              </w:rPr>
              <w:t>Su pasiūlymu teikiamas tiekėjo siūlomų ekspertų (specialistų) sąrašas, nurodomas užpildant Pirkimo sąlygų 8 priedo „Tiekėjo siūlomų specialistų sąrašas“ lenteles, kur turi būti nurodyti siūlomų ekspertų (specialistų) vardai, pavardės ir jiems priskiriama (-</w:t>
            </w:r>
            <w:proofErr w:type="spellStart"/>
            <w:r w:rsidRPr="00D61899">
              <w:rPr>
                <w:rFonts w:ascii="Times New Roman" w:eastAsia="Calibri" w:hAnsi="Times New Roman" w:cs="Times New Roman"/>
                <w:sz w:val="24"/>
                <w:szCs w:val="24"/>
                <w:lang w:eastAsia="en-US"/>
              </w:rPr>
              <w:t>os</w:t>
            </w:r>
            <w:proofErr w:type="spellEnd"/>
            <w:r w:rsidRPr="00D61899">
              <w:rPr>
                <w:rFonts w:ascii="Times New Roman" w:eastAsia="Calibri" w:hAnsi="Times New Roman" w:cs="Times New Roman"/>
                <w:sz w:val="24"/>
                <w:szCs w:val="24"/>
                <w:lang w:eastAsia="en-US"/>
              </w:rPr>
              <w:t xml:space="preserve">) pozicija (-jos) ir kt. </w:t>
            </w:r>
          </w:p>
          <w:p w14:paraId="61320B37" w14:textId="2C872B30" w:rsidR="004D2B82" w:rsidRPr="00D61899" w:rsidRDefault="004D2B82" w:rsidP="004D2B82">
            <w:pPr>
              <w:spacing w:after="0" w:line="240" w:lineRule="auto"/>
              <w:jc w:val="both"/>
              <w:rPr>
                <w:rFonts w:ascii="Times New Roman" w:eastAsia="Calibri" w:hAnsi="Times New Roman" w:cs="Times New Roman"/>
                <w:sz w:val="24"/>
                <w:szCs w:val="24"/>
                <w:lang w:eastAsia="en-US"/>
              </w:rPr>
            </w:pPr>
            <w:r w:rsidRPr="00D61899">
              <w:rPr>
                <w:rFonts w:ascii="Times New Roman" w:eastAsia="Calibri" w:hAnsi="Times New Roman" w:cs="Times New Roman"/>
                <w:sz w:val="24"/>
                <w:szCs w:val="24"/>
                <w:lang w:eastAsia="en-US"/>
              </w:rPr>
              <w:t>Kiekvienas ekspertas pateikia minėtame Pirkimo sąlygų 8 priede „Tiekėjo siūlomų specialistų sąrašas“ nustatytos formos užpildytą (-</w:t>
            </w:r>
            <w:proofErr w:type="spellStart"/>
            <w:r w:rsidRPr="00D61899">
              <w:rPr>
                <w:rFonts w:ascii="Times New Roman" w:eastAsia="Calibri" w:hAnsi="Times New Roman" w:cs="Times New Roman"/>
                <w:sz w:val="24"/>
                <w:szCs w:val="24"/>
                <w:lang w:eastAsia="en-US"/>
              </w:rPr>
              <w:t>as</w:t>
            </w:r>
            <w:proofErr w:type="spellEnd"/>
            <w:r w:rsidRPr="00D61899">
              <w:rPr>
                <w:rFonts w:ascii="Times New Roman" w:eastAsia="Calibri" w:hAnsi="Times New Roman" w:cs="Times New Roman"/>
                <w:sz w:val="24"/>
                <w:szCs w:val="24"/>
                <w:lang w:eastAsia="en-US"/>
              </w:rPr>
              <w:t>) ir pasirašytą (-</w:t>
            </w:r>
            <w:proofErr w:type="spellStart"/>
            <w:r w:rsidRPr="00D61899">
              <w:rPr>
                <w:rFonts w:ascii="Times New Roman" w:eastAsia="Calibri" w:hAnsi="Times New Roman" w:cs="Times New Roman"/>
                <w:sz w:val="24"/>
                <w:szCs w:val="24"/>
                <w:lang w:eastAsia="en-US"/>
              </w:rPr>
              <w:t>as</w:t>
            </w:r>
            <w:proofErr w:type="spellEnd"/>
            <w:r w:rsidRPr="00D61899">
              <w:rPr>
                <w:rFonts w:ascii="Times New Roman" w:eastAsia="Calibri" w:hAnsi="Times New Roman" w:cs="Times New Roman"/>
                <w:sz w:val="24"/>
                <w:szCs w:val="24"/>
                <w:lang w:eastAsia="en-US"/>
              </w:rPr>
              <w:t>) Specialisto pažymą (-</w:t>
            </w:r>
            <w:proofErr w:type="spellStart"/>
            <w:r w:rsidRPr="00D61899">
              <w:rPr>
                <w:rFonts w:ascii="Times New Roman" w:eastAsia="Calibri" w:hAnsi="Times New Roman" w:cs="Times New Roman"/>
                <w:sz w:val="24"/>
                <w:szCs w:val="24"/>
                <w:lang w:eastAsia="en-US"/>
              </w:rPr>
              <w:t>as</w:t>
            </w:r>
            <w:proofErr w:type="spellEnd"/>
            <w:r w:rsidRPr="00D61899">
              <w:rPr>
                <w:rFonts w:ascii="Times New Roman" w:eastAsia="Calibri" w:hAnsi="Times New Roman" w:cs="Times New Roman"/>
                <w:sz w:val="24"/>
                <w:szCs w:val="24"/>
                <w:lang w:eastAsia="en-US"/>
              </w:rPr>
              <w:t>).</w:t>
            </w:r>
          </w:p>
          <w:p w14:paraId="57E5377D" w14:textId="77777777" w:rsidR="004D2B82" w:rsidRPr="00D61899" w:rsidRDefault="004D2B82" w:rsidP="004D2B82">
            <w:pPr>
              <w:spacing w:after="0" w:line="240" w:lineRule="auto"/>
              <w:jc w:val="both"/>
              <w:rPr>
                <w:rFonts w:ascii="Times New Roman" w:eastAsia="Calibri" w:hAnsi="Times New Roman" w:cs="Times New Roman"/>
                <w:sz w:val="24"/>
                <w:szCs w:val="24"/>
                <w:lang w:eastAsia="en-US"/>
              </w:rPr>
            </w:pPr>
            <w:r w:rsidRPr="00D61899">
              <w:rPr>
                <w:rFonts w:ascii="Times New Roman" w:eastAsia="Calibri" w:hAnsi="Times New Roman" w:cs="Times New Roman"/>
                <w:sz w:val="24"/>
                <w:szCs w:val="24"/>
                <w:lang w:eastAsia="en-US"/>
              </w:rPr>
              <w:t>Tuo atveju, jei specialistas nėra paslaugų teikėjo darbuotojas, pateikiamas specialisto sutikimas, ketinimų protokolas, sutartis ar kitas dokumentas, sudarytas iki pasiūlymų pateikimo termino pabaigos, įrodantis, kad specialisto ištekliai tiekėjui bus prieinami ir / ar tiekėjas įdarbins specialistą.</w:t>
            </w:r>
          </w:p>
          <w:p w14:paraId="0F8E8F94" w14:textId="77777777" w:rsidR="004D2B82" w:rsidRPr="00D61899" w:rsidRDefault="004D2B82" w:rsidP="004D2B82">
            <w:pPr>
              <w:spacing w:after="0" w:line="240" w:lineRule="auto"/>
              <w:jc w:val="both"/>
              <w:rPr>
                <w:rFonts w:ascii="Times New Roman" w:eastAsia="Calibri" w:hAnsi="Times New Roman" w:cs="Times New Roman"/>
                <w:sz w:val="24"/>
                <w:szCs w:val="24"/>
                <w:lang w:eastAsia="en-US"/>
              </w:rPr>
            </w:pPr>
            <w:r w:rsidRPr="00D61899">
              <w:rPr>
                <w:rFonts w:ascii="Times New Roman" w:eastAsia="Calibri" w:hAnsi="Times New Roman" w:cs="Times New Roman"/>
                <w:sz w:val="24"/>
                <w:szCs w:val="24"/>
                <w:lang w:eastAsia="en-US"/>
              </w:rPr>
              <w:t xml:space="preserve">Perkančioji organizacija, siekdama patikslinti profesinės veiklos aprašyme pateiktą informaciją, turi teisę (jei mano, kad tai yra reikalinga) be išankstinio įspėjimo susisiekti su minėtame aprašyme nurodytu užsakovu. </w:t>
            </w:r>
          </w:p>
          <w:p w14:paraId="6B26DA15" w14:textId="3748C00E" w:rsidR="004D2B82" w:rsidRPr="00D61899" w:rsidRDefault="004D2B82" w:rsidP="004D2B82">
            <w:pPr>
              <w:spacing w:after="0" w:line="240" w:lineRule="auto"/>
              <w:jc w:val="both"/>
              <w:rPr>
                <w:rFonts w:ascii="Times New Roman" w:eastAsia="Calibri" w:hAnsi="Times New Roman" w:cs="Times New Roman"/>
                <w:sz w:val="24"/>
                <w:szCs w:val="24"/>
                <w:lang w:eastAsia="en-US"/>
              </w:rPr>
            </w:pPr>
            <w:r w:rsidRPr="00D61899">
              <w:rPr>
                <w:rFonts w:ascii="Times New Roman" w:eastAsia="Calibri" w:hAnsi="Times New Roman" w:cs="Times New Roman"/>
                <w:sz w:val="24"/>
                <w:szCs w:val="24"/>
                <w:lang w:eastAsia="en-US"/>
              </w:rPr>
              <w:t xml:space="preserve">Pateikia ekspertų (specialistų) kvalifikaciją įrodančių diplomų, sertifikatų ir kitų kvalifikaciją ir patirtį pagrindžiančių oficialių dokumentų kopijas, patvirtintas teisės aktų </w:t>
            </w:r>
            <w:r w:rsidRPr="00D61899">
              <w:rPr>
                <w:rFonts w:ascii="Times New Roman" w:eastAsia="Calibri" w:hAnsi="Times New Roman" w:cs="Times New Roman"/>
                <w:sz w:val="24"/>
                <w:szCs w:val="24"/>
                <w:lang w:eastAsia="en-US"/>
              </w:rPr>
              <w:lastRenderedPageBreak/>
              <w:t xml:space="preserve">nustatyta tvarka. Mokymų kursų išklausymo pažymėjimai nevertinami. Pateikiamo „lygiaverčio“ dokumento lygiavertiškumą įrodyti turi tiekėjas (pateikiama skenuota dokumento kopija elektroninėmis priemonėmis). </w:t>
            </w:r>
          </w:p>
          <w:p w14:paraId="4C89561B" w14:textId="6814BA78" w:rsidR="004D2B82" w:rsidRPr="00D61899" w:rsidRDefault="004D2B82" w:rsidP="004D2B82">
            <w:pPr>
              <w:spacing w:after="0" w:line="240" w:lineRule="auto"/>
              <w:jc w:val="both"/>
              <w:rPr>
                <w:rFonts w:ascii="Times New Roman" w:eastAsia="Calibri" w:hAnsi="Times New Roman" w:cs="Times New Roman"/>
                <w:sz w:val="24"/>
                <w:szCs w:val="24"/>
                <w:lang w:eastAsia="en-US"/>
              </w:rPr>
            </w:pPr>
            <w:r w:rsidRPr="00D61899">
              <w:rPr>
                <w:rFonts w:ascii="Times New Roman" w:eastAsia="Calibri" w:hAnsi="Times New Roman" w:cs="Times New Roman"/>
                <w:i/>
                <w:iCs/>
                <w:sz w:val="24"/>
                <w:szCs w:val="24"/>
                <w:lang w:eastAsia="en-US"/>
              </w:rPr>
              <w:t>(</w:t>
            </w:r>
            <w:r w:rsidRPr="00D61899">
              <w:rPr>
                <w:rFonts w:ascii="Times New Roman" w:eastAsia="Calibri" w:hAnsi="Times New Roman" w:cs="Times New Roman"/>
                <w:b/>
                <w:bCs/>
                <w:i/>
                <w:iCs/>
                <w:sz w:val="24"/>
                <w:szCs w:val="24"/>
                <w:lang w:eastAsia="en-US"/>
              </w:rPr>
              <w:t xml:space="preserve">tiekėjas pildo Pirkimo sąlygų </w:t>
            </w:r>
            <w:r w:rsidRPr="00D61899">
              <w:rPr>
                <w:rFonts w:ascii="Times New Roman" w:eastAsia="Calibri" w:hAnsi="Times New Roman" w:cs="Times New Roman"/>
                <w:b/>
                <w:bCs/>
                <w:i/>
                <w:iCs/>
                <w:color w:val="000000" w:themeColor="text1"/>
                <w:sz w:val="24"/>
                <w:szCs w:val="24"/>
                <w:lang w:eastAsia="en-US"/>
              </w:rPr>
              <w:t xml:space="preserve">8 priedo 1 ir 2 </w:t>
            </w:r>
            <w:r w:rsidRPr="00D61899">
              <w:rPr>
                <w:rFonts w:ascii="Times New Roman" w:eastAsia="Calibri" w:hAnsi="Times New Roman" w:cs="Times New Roman"/>
                <w:b/>
                <w:bCs/>
                <w:i/>
                <w:iCs/>
                <w:sz w:val="24"/>
                <w:szCs w:val="24"/>
                <w:lang w:eastAsia="en-US"/>
              </w:rPr>
              <w:t>lenteles ir pateikia minėtame priede nurodytos formos užpildytas ir pasirašytas Specialisto pažymas)</w:t>
            </w:r>
          </w:p>
        </w:tc>
      </w:tr>
      <w:tr w:rsidR="00F648CD" w:rsidRPr="00361FE1" w14:paraId="51BEE67D" w14:textId="630C070B" w:rsidTr="0096272F">
        <w:tc>
          <w:tcPr>
            <w:tcW w:w="988" w:type="dxa"/>
            <w:tcBorders>
              <w:top w:val="single" w:sz="4" w:space="0" w:color="auto"/>
              <w:left w:val="single" w:sz="4" w:space="0" w:color="auto"/>
              <w:bottom w:val="single" w:sz="4" w:space="0" w:color="auto"/>
              <w:right w:val="single" w:sz="4" w:space="0" w:color="auto"/>
            </w:tcBorders>
          </w:tcPr>
          <w:p w14:paraId="4E99CB7B" w14:textId="031825D3" w:rsidR="00F648CD" w:rsidRPr="00361FE1" w:rsidRDefault="0047546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F648CD" w:rsidRPr="1592D2DB">
              <w:rPr>
                <w:rFonts w:ascii="Times New Roman" w:eastAsia="Calibri" w:hAnsi="Times New Roman" w:cs="Times New Roman"/>
                <w:sz w:val="24"/>
                <w:szCs w:val="24"/>
                <w:lang w:eastAsia="en-US"/>
              </w:rPr>
              <w:t>.1.</w:t>
            </w:r>
          </w:p>
        </w:tc>
        <w:tc>
          <w:tcPr>
            <w:tcW w:w="8646" w:type="dxa"/>
            <w:gridSpan w:val="2"/>
            <w:tcBorders>
              <w:top w:val="single" w:sz="4" w:space="0" w:color="auto"/>
              <w:left w:val="single" w:sz="4" w:space="0" w:color="auto"/>
              <w:bottom w:val="single" w:sz="4" w:space="0" w:color="auto"/>
            </w:tcBorders>
          </w:tcPr>
          <w:p w14:paraId="5F772F19" w14:textId="569D21DA" w:rsidR="00F648CD" w:rsidRPr="00361FE1" w:rsidRDefault="00F648CD" w:rsidP="00F648CD">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1 – projekto vadovas </w:t>
            </w:r>
            <w:r w:rsidRPr="1592D2DB">
              <w:rPr>
                <w:rFonts w:ascii="Times New Roman" w:eastAsia="Calibri" w:hAnsi="Times New Roman" w:cs="Times New Roman"/>
                <w:sz w:val="24"/>
                <w:szCs w:val="24"/>
                <w:lang w:eastAsia="en-US"/>
              </w:rPr>
              <w:t>turi turėti:</w:t>
            </w:r>
          </w:p>
        </w:tc>
      </w:tr>
      <w:tr w:rsidR="00B013D8" w:rsidRPr="00361FE1" w14:paraId="24C3E89C" w14:textId="77777777" w:rsidTr="0096272F">
        <w:tc>
          <w:tcPr>
            <w:tcW w:w="988" w:type="dxa"/>
            <w:tcBorders>
              <w:top w:val="single" w:sz="4" w:space="0" w:color="auto"/>
            </w:tcBorders>
          </w:tcPr>
          <w:p w14:paraId="239D220D" w14:textId="6C32E86D" w:rsidR="00B013D8" w:rsidRPr="00361FE1" w:rsidRDefault="0047546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B013D8" w:rsidRPr="1592D2DB">
              <w:rPr>
                <w:rFonts w:ascii="Times New Roman" w:eastAsia="Calibri" w:hAnsi="Times New Roman" w:cs="Times New Roman"/>
                <w:sz w:val="24"/>
                <w:szCs w:val="24"/>
                <w:lang w:eastAsia="en-US"/>
              </w:rPr>
              <w:t>.1.1.</w:t>
            </w:r>
          </w:p>
        </w:tc>
        <w:tc>
          <w:tcPr>
            <w:tcW w:w="3827" w:type="dxa"/>
            <w:tcBorders>
              <w:top w:val="single" w:sz="4" w:space="0" w:color="auto"/>
            </w:tcBorders>
          </w:tcPr>
          <w:p w14:paraId="5E3021FD" w14:textId="77777777" w:rsidR="00B013D8" w:rsidRPr="00361FE1" w:rsidRDefault="00B013D8">
            <w:pPr>
              <w:spacing w:after="0" w:line="240" w:lineRule="auto"/>
              <w:jc w:val="both"/>
              <w:rPr>
                <w:rFonts w:ascii="Times New Roman" w:eastAsia="Calibri" w:hAnsi="Times New Roman" w:cs="Times New Roman"/>
                <w:b/>
                <w:bCs/>
                <w:sz w:val="24"/>
                <w:szCs w:val="24"/>
                <w:lang w:eastAsia="en-US"/>
              </w:rPr>
            </w:pPr>
            <w:r w:rsidRPr="1592D2DB">
              <w:rPr>
                <w:rFonts w:ascii="Times New Roman" w:eastAsia="Calibri" w:hAnsi="Times New Roman" w:cs="Times New Roman"/>
                <w:sz w:val="24"/>
                <w:szCs w:val="24"/>
                <w:lang w:eastAsia="en-US"/>
              </w:rPr>
              <w:t>tarptautiniu mastu pripažįstamą projektų vadovo kvalifikaciją</w:t>
            </w:r>
          </w:p>
        </w:tc>
        <w:tc>
          <w:tcPr>
            <w:tcW w:w="4819" w:type="dxa"/>
          </w:tcPr>
          <w:p w14:paraId="798092C5" w14:textId="27B22859" w:rsidR="00A555EA" w:rsidRDefault="00B013D8">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Teikia</w:t>
            </w:r>
            <w:r w:rsidR="006C502C">
              <w:rPr>
                <w:rFonts w:ascii="Times New Roman" w:eastAsia="Calibri" w:hAnsi="Times New Roman" w:cs="Times New Roman"/>
                <w:sz w:val="24"/>
                <w:szCs w:val="24"/>
                <w:lang w:eastAsia="en-US"/>
              </w:rPr>
              <w:t>ma</w:t>
            </w:r>
            <w:r w:rsidR="00A555EA">
              <w:rPr>
                <w:rFonts w:ascii="Times New Roman" w:eastAsia="Calibri" w:hAnsi="Times New Roman" w:cs="Times New Roman"/>
                <w:sz w:val="24"/>
                <w:szCs w:val="24"/>
                <w:lang w:eastAsia="en-US"/>
              </w:rPr>
              <w:t>:</w:t>
            </w:r>
          </w:p>
          <w:p w14:paraId="196CE355" w14:textId="13E46892" w:rsidR="000C157C" w:rsidRPr="00724643" w:rsidRDefault="00B20BE3" w:rsidP="009672BB">
            <w:pPr>
              <w:pStyle w:val="ListParagraph"/>
              <w:numPr>
                <w:ilvl w:val="0"/>
                <w:numId w:val="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9672BB">
              <w:rPr>
                <w:rFonts w:ascii="Times New Roman" w:eastAsia="Calibri" w:hAnsi="Times New Roman" w:cs="Times New Roman"/>
                <w:sz w:val="24"/>
                <w:szCs w:val="24"/>
              </w:rPr>
              <w:t>artu su</w:t>
            </w:r>
            <w:r w:rsidR="000C157C" w:rsidRPr="00E97095">
              <w:rPr>
                <w:rFonts w:ascii="Times New Roman" w:eastAsia="Calibri" w:hAnsi="Times New Roman" w:cs="Times New Roman"/>
                <w:sz w:val="24"/>
                <w:szCs w:val="24"/>
              </w:rPr>
              <w:t xml:space="preserve"> pasiūlymu siūlomo eksperto užpildyta ir pasirašyta „Specialisto pažyma“, parengta pagal Pirkimo sąlygų 8 priede pateiktą formą</w:t>
            </w:r>
          </w:p>
          <w:p w14:paraId="7794DBDF" w14:textId="4C232435" w:rsidR="00B013D8" w:rsidRPr="00E97095" w:rsidRDefault="00B013D8" w:rsidP="009672BB">
            <w:pPr>
              <w:pStyle w:val="ListParagraph"/>
              <w:numPr>
                <w:ilvl w:val="0"/>
                <w:numId w:val="6"/>
              </w:numPr>
              <w:spacing w:after="0" w:line="240" w:lineRule="auto"/>
              <w:jc w:val="both"/>
              <w:rPr>
                <w:rFonts w:ascii="Times New Roman" w:eastAsia="Calibri" w:hAnsi="Times New Roman" w:cs="Times New Roman"/>
                <w:sz w:val="24"/>
                <w:szCs w:val="24"/>
              </w:rPr>
            </w:pPr>
            <w:r w:rsidRPr="00E97095">
              <w:rPr>
                <w:rFonts w:ascii="Times New Roman" w:eastAsia="Calibri" w:hAnsi="Times New Roman" w:cs="Times New Roman"/>
                <w:sz w:val="24"/>
                <w:szCs w:val="24"/>
              </w:rPr>
              <w:t>kvalifikaciją įrodantį galiojantį sertifikatą /dokumentą</w:t>
            </w:r>
          </w:p>
        </w:tc>
      </w:tr>
      <w:tr w:rsidR="00B013D8" w:rsidRPr="00361FE1" w14:paraId="72BA02F5" w14:textId="77777777" w:rsidTr="0096272F">
        <w:trPr>
          <w:trHeight w:val="1128"/>
        </w:trPr>
        <w:tc>
          <w:tcPr>
            <w:tcW w:w="988" w:type="dxa"/>
          </w:tcPr>
          <w:p w14:paraId="0ABF600C" w14:textId="6D7B7834" w:rsidR="00B013D8" w:rsidRPr="00361FE1" w:rsidRDefault="0047546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B013D8" w:rsidRPr="1592D2DB">
              <w:rPr>
                <w:rFonts w:ascii="Times New Roman" w:eastAsia="Calibri" w:hAnsi="Times New Roman" w:cs="Times New Roman"/>
                <w:sz w:val="24"/>
                <w:szCs w:val="24"/>
                <w:lang w:eastAsia="en-US"/>
              </w:rPr>
              <w:t>.1.2.</w:t>
            </w:r>
          </w:p>
        </w:tc>
        <w:tc>
          <w:tcPr>
            <w:tcW w:w="3827" w:type="dxa"/>
          </w:tcPr>
          <w:p w14:paraId="6AD468C0" w14:textId="20345189" w:rsidR="00B013D8" w:rsidRPr="00361FE1" w:rsidRDefault="00B013D8">
            <w:pPr>
              <w:spacing w:after="0" w:line="240" w:lineRule="auto"/>
              <w:jc w:val="both"/>
              <w:rPr>
                <w:rFonts w:ascii="Times New Roman" w:eastAsia="Calibri" w:hAnsi="Times New Roman" w:cs="Times New Roman"/>
                <w:b/>
                <w:bCs/>
                <w:sz w:val="24"/>
                <w:szCs w:val="24"/>
                <w:lang w:eastAsia="en-US"/>
              </w:rPr>
            </w:pPr>
            <w:r w:rsidRPr="1592D2DB">
              <w:rPr>
                <w:rFonts w:ascii="Times New Roman" w:eastAsia="Calibri" w:hAnsi="Times New Roman" w:cs="Times New Roman"/>
                <w:sz w:val="24"/>
                <w:szCs w:val="24"/>
                <w:lang w:eastAsia="en-US"/>
              </w:rPr>
              <w:t xml:space="preserve">ne trumpesnę nei 3 (trejų) metų per pastaruosius 5 (penkerius) metus vadovavimo informacinių technologijų projektams </w:t>
            </w:r>
            <w:r>
              <w:rPr>
                <w:rFonts w:ascii="Times New Roman" w:eastAsia="Calibri" w:hAnsi="Times New Roman" w:cs="Times New Roman"/>
                <w:sz w:val="24"/>
                <w:szCs w:val="24"/>
                <w:lang w:eastAsia="en-US"/>
              </w:rPr>
              <w:t xml:space="preserve">darbo </w:t>
            </w:r>
            <w:r w:rsidRPr="1592D2DB">
              <w:rPr>
                <w:rFonts w:ascii="Times New Roman" w:eastAsia="Calibri" w:hAnsi="Times New Roman" w:cs="Times New Roman"/>
                <w:sz w:val="24"/>
                <w:szCs w:val="24"/>
                <w:lang w:eastAsia="en-US"/>
              </w:rPr>
              <w:t>patirtį</w:t>
            </w:r>
          </w:p>
        </w:tc>
        <w:tc>
          <w:tcPr>
            <w:tcW w:w="4819" w:type="dxa"/>
          </w:tcPr>
          <w:p w14:paraId="36FAED44" w14:textId="77777777" w:rsidR="00E97095" w:rsidRDefault="00E9709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71C37706" w14:textId="11674042" w:rsidR="005201E5" w:rsidRPr="00C6795E" w:rsidRDefault="00743397" w:rsidP="00B20BE3">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kartu su </w:t>
            </w:r>
            <w:r w:rsidR="00B013D8" w:rsidRPr="00C6795E">
              <w:rPr>
                <w:rFonts w:ascii="Times New Roman" w:eastAsia="Calibri" w:hAnsi="Times New Roman" w:cs="Times New Roman"/>
                <w:sz w:val="24"/>
                <w:szCs w:val="24"/>
              </w:rPr>
              <w:t>pasiūlymu teikiama siūlomo eksperto užpildyta ir pasirašyta „Specialisto pažyma“, parengta pagal Pirkimo sąlygų 8 priede pateiktą formą</w:t>
            </w:r>
          </w:p>
        </w:tc>
      </w:tr>
      <w:tr w:rsidR="00F648CD" w:rsidRPr="1592D2DB" w14:paraId="4CEC89F4" w14:textId="7A56C6D1" w:rsidTr="0096272F">
        <w:trPr>
          <w:trHeight w:val="283"/>
        </w:trPr>
        <w:tc>
          <w:tcPr>
            <w:tcW w:w="988" w:type="dxa"/>
          </w:tcPr>
          <w:p w14:paraId="651072DA" w14:textId="2CAE2873" w:rsidR="00F648CD" w:rsidRPr="1592D2DB" w:rsidRDefault="0047546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648CD">
              <w:rPr>
                <w:rFonts w:ascii="Times New Roman" w:eastAsia="Calibri" w:hAnsi="Times New Roman" w:cs="Times New Roman"/>
                <w:sz w:val="24"/>
                <w:szCs w:val="24"/>
                <w:lang w:eastAsia="en-US"/>
              </w:rPr>
              <w:t>.2.</w:t>
            </w:r>
          </w:p>
        </w:tc>
        <w:tc>
          <w:tcPr>
            <w:tcW w:w="8646" w:type="dxa"/>
            <w:gridSpan w:val="2"/>
          </w:tcPr>
          <w:p w14:paraId="6E163FFA" w14:textId="21E39202" w:rsidR="00F648CD" w:rsidRPr="1592D2DB" w:rsidRDefault="00F648CD" w:rsidP="00F648CD">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w:t>
            </w:r>
            <w:r>
              <w:rPr>
                <w:rFonts w:ascii="Times New Roman" w:eastAsia="Calibri" w:hAnsi="Times New Roman" w:cs="Times New Roman"/>
                <w:b/>
                <w:bCs/>
                <w:sz w:val="24"/>
                <w:szCs w:val="24"/>
                <w:lang w:eastAsia="en-US"/>
              </w:rPr>
              <w:t>2</w:t>
            </w:r>
            <w:r w:rsidRPr="1592D2DB">
              <w:rPr>
                <w:rFonts w:ascii="Times New Roman" w:eastAsia="Calibri" w:hAnsi="Times New Roman" w:cs="Times New Roman"/>
                <w:b/>
                <w:bCs/>
                <w:sz w:val="24"/>
                <w:szCs w:val="24"/>
                <w:lang w:eastAsia="en-US"/>
              </w:rPr>
              <w:t xml:space="preserve"> – </w:t>
            </w:r>
            <w:r w:rsidRPr="007A78E0">
              <w:rPr>
                <w:rFonts w:ascii="Times New Roman" w:eastAsia="Calibri" w:hAnsi="Times New Roman" w:cs="Times New Roman"/>
                <w:b/>
                <w:bCs/>
                <w:sz w:val="24"/>
                <w:szCs w:val="24"/>
                <w:lang w:eastAsia="en-US"/>
              </w:rPr>
              <w:t>SAP BASIS administratorius</w:t>
            </w:r>
            <w:r w:rsidRPr="007A78E0">
              <w:rPr>
                <w:rFonts w:ascii="Times New Roman" w:eastAsia="Calibri" w:hAnsi="Times New Roman" w:cs="Times New Roman"/>
                <w:sz w:val="24"/>
                <w:szCs w:val="24"/>
                <w:lang w:eastAsia="en-US"/>
              </w:rPr>
              <w:t xml:space="preserve"> turi turėti:</w:t>
            </w:r>
          </w:p>
        </w:tc>
      </w:tr>
      <w:tr w:rsidR="00B013D8" w:rsidRPr="1592D2DB" w14:paraId="4F20ECBA" w14:textId="77777777" w:rsidTr="0096272F">
        <w:trPr>
          <w:trHeight w:val="841"/>
        </w:trPr>
        <w:tc>
          <w:tcPr>
            <w:tcW w:w="988" w:type="dxa"/>
          </w:tcPr>
          <w:p w14:paraId="297527FD" w14:textId="6C4A6A02" w:rsidR="00B013D8" w:rsidRPr="1592D2DB" w:rsidRDefault="0047546A">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B013D8">
              <w:rPr>
                <w:rFonts w:ascii="Times New Roman" w:eastAsia="Calibri" w:hAnsi="Times New Roman" w:cs="Times New Roman"/>
                <w:sz w:val="24"/>
                <w:szCs w:val="24"/>
                <w:lang w:eastAsia="en-US"/>
              </w:rPr>
              <w:t>.2.1.</w:t>
            </w:r>
          </w:p>
        </w:tc>
        <w:tc>
          <w:tcPr>
            <w:tcW w:w="3827" w:type="dxa"/>
          </w:tcPr>
          <w:p w14:paraId="0E8BE04B" w14:textId="0F6BE8CD" w:rsidR="00B013D8" w:rsidRPr="1592D2DB" w:rsidRDefault="00B013D8">
            <w:pPr>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SAP BASIS administratoriaus</w:t>
            </w:r>
            <w:r w:rsidRPr="00FD5F68">
              <w:rPr>
                <w:rFonts w:ascii="Times New Roman" w:hAnsi="Times New Roman" w:cs="Times New Roman"/>
                <w:sz w:val="24"/>
                <w:szCs w:val="24"/>
              </w:rPr>
              <w:t xml:space="preserve"> kvalifikaciją</w:t>
            </w:r>
          </w:p>
        </w:tc>
        <w:tc>
          <w:tcPr>
            <w:tcW w:w="4819" w:type="dxa"/>
          </w:tcPr>
          <w:p w14:paraId="39260D5A" w14:textId="77777777" w:rsidR="00243168" w:rsidRDefault="0024316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6A7AB298" w14:textId="6CBBF44D" w:rsidR="00724643" w:rsidRPr="00724643" w:rsidRDefault="009672BB" w:rsidP="009672BB">
            <w:pPr>
              <w:pStyle w:val="ListParagraph"/>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kartu s</w:t>
            </w:r>
            <w:r w:rsidR="00724643" w:rsidRPr="00724643">
              <w:rPr>
                <w:rFonts w:ascii="Times New Roman" w:eastAsia="Calibri" w:hAnsi="Times New Roman" w:cs="Times New Roman"/>
                <w:sz w:val="24"/>
                <w:szCs w:val="24"/>
              </w:rPr>
              <w:t>u pasiūlymu siūlomo eksperto užpildyta ir pasirašyta „Specialisto pažyma“, parengta pagal Pirkimo sąlygų 8 priede pateiktą formą</w:t>
            </w:r>
            <w:r w:rsidR="00724643">
              <w:rPr>
                <w:rFonts w:ascii="Times New Roman" w:eastAsia="Calibri" w:hAnsi="Times New Roman" w:cs="Times New Roman"/>
                <w:sz w:val="24"/>
                <w:szCs w:val="24"/>
              </w:rPr>
              <w:t>;</w:t>
            </w:r>
          </w:p>
          <w:p w14:paraId="27284662" w14:textId="418FBB2C" w:rsidR="00B013D8" w:rsidRPr="00724643" w:rsidRDefault="004E37EE" w:rsidP="009672BB">
            <w:pPr>
              <w:pStyle w:val="ListParagraph"/>
              <w:numPr>
                <w:ilvl w:val="0"/>
                <w:numId w:val="7"/>
              </w:numPr>
              <w:spacing w:after="0" w:line="240" w:lineRule="auto"/>
              <w:jc w:val="both"/>
              <w:rPr>
                <w:rFonts w:ascii="Times New Roman" w:eastAsia="Calibri" w:hAnsi="Times New Roman" w:cs="Times New Roman"/>
                <w:sz w:val="24"/>
                <w:szCs w:val="24"/>
              </w:rPr>
            </w:pPr>
            <w:r w:rsidRPr="00E97095">
              <w:rPr>
                <w:rFonts w:ascii="Times New Roman" w:eastAsia="Calibri" w:hAnsi="Times New Roman" w:cs="Times New Roman"/>
                <w:sz w:val="24"/>
                <w:szCs w:val="24"/>
              </w:rPr>
              <w:t>kvalifikaciją įrodantį galiojantį sertifikatą /dokumentą</w:t>
            </w:r>
          </w:p>
        </w:tc>
      </w:tr>
      <w:tr w:rsidR="008F4474" w:rsidRPr="1592D2DB" w14:paraId="08947B30" w14:textId="77777777" w:rsidTr="0096272F">
        <w:trPr>
          <w:trHeight w:val="1128"/>
        </w:trPr>
        <w:tc>
          <w:tcPr>
            <w:tcW w:w="988" w:type="dxa"/>
          </w:tcPr>
          <w:p w14:paraId="3D266E37" w14:textId="72AF0CCB" w:rsidR="008F4474" w:rsidRPr="1592D2DB" w:rsidRDefault="0047546A" w:rsidP="008F4474">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8F4474">
              <w:rPr>
                <w:rFonts w:ascii="Times New Roman" w:eastAsia="Calibri" w:hAnsi="Times New Roman" w:cs="Times New Roman"/>
                <w:sz w:val="24"/>
                <w:szCs w:val="24"/>
                <w:lang w:eastAsia="en-US"/>
              </w:rPr>
              <w:t>.2.2.</w:t>
            </w:r>
          </w:p>
        </w:tc>
        <w:tc>
          <w:tcPr>
            <w:tcW w:w="3827" w:type="dxa"/>
          </w:tcPr>
          <w:p w14:paraId="065F1B3C" w14:textId="70B1ABF0" w:rsidR="008F4474" w:rsidRPr="1592D2DB" w:rsidRDefault="008F4474" w:rsidP="008F4474">
            <w:pPr>
              <w:spacing w:after="0" w:line="240" w:lineRule="auto"/>
              <w:jc w:val="both"/>
              <w:rPr>
                <w:rFonts w:ascii="Times New Roman" w:eastAsia="Calibri" w:hAnsi="Times New Roman" w:cs="Times New Roman"/>
                <w:sz w:val="24"/>
                <w:szCs w:val="24"/>
                <w:lang w:eastAsia="en-US"/>
              </w:rPr>
            </w:pPr>
            <w:r w:rsidRPr="00F56E2B">
              <w:rPr>
                <w:rFonts w:ascii="Times New Roman" w:eastAsia="Calibri" w:hAnsi="Times New Roman" w:cs="Times New Roman"/>
                <w:sz w:val="24"/>
                <w:szCs w:val="24"/>
                <w:lang w:eastAsia="en-US"/>
              </w:rPr>
              <w:t xml:space="preserve">ne trumpesnę nei 3 (trejų) metų </w:t>
            </w:r>
            <w:r w:rsidR="0088058E">
              <w:rPr>
                <w:rFonts w:ascii="Times New Roman" w:eastAsia="Calibri" w:hAnsi="Times New Roman" w:cs="Times New Roman"/>
                <w:sz w:val="24"/>
                <w:szCs w:val="24"/>
                <w:lang w:eastAsia="en-US"/>
              </w:rPr>
              <w:t xml:space="preserve">per pastaruosius 5 (penkerius) metus </w:t>
            </w:r>
            <w:r w:rsidRPr="00F56E2B">
              <w:rPr>
                <w:rFonts w:ascii="Times New Roman" w:eastAsia="Calibri" w:hAnsi="Times New Roman" w:cs="Times New Roman"/>
                <w:sz w:val="24"/>
                <w:szCs w:val="24"/>
                <w:lang w:eastAsia="en-US"/>
              </w:rPr>
              <w:t>S/4 HANA administravimo patirtį</w:t>
            </w:r>
          </w:p>
        </w:tc>
        <w:tc>
          <w:tcPr>
            <w:tcW w:w="4819" w:type="dxa"/>
          </w:tcPr>
          <w:p w14:paraId="70B36E18" w14:textId="77777777" w:rsidR="008F4474" w:rsidRDefault="008F4474" w:rsidP="008F447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09A48BD1" w14:textId="76BC0A82" w:rsidR="008F4474" w:rsidRPr="008F4474" w:rsidRDefault="008F4474" w:rsidP="00B20BE3">
            <w:pPr>
              <w:pStyle w:val="ListParagraph"/>
              <w:spacing w:after="0" w:line="240" w:lineRule="auto"/>
              <w:jc w:val="both"/>
              <w:rPr>
                <w:rFonts w:ascii="Times New Roman" w:eastAsia="Calibri" w:hAnsi="Times New Roman" w:cs="Times New Roman"/>
                <w:sz w:val="24"/>
                <w:szCs w:val="24"/>
              </w:rPr>
            </w:pPr>
            <w:r w:rsidRPr="008F4474">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F648CD" w:rsidRPr="1592D2DB" w14:paraId="67BEC0AB" w14:textId="66A143FE" w:rsidTr="0096272F">
        <w:trPr>
          <w:trHeight w:val="264"/>
        </w:trPr>
        <w:tc>
          <w:tcPr>
            <w:tcW w:w="988" w:type="dxa"/>
          </w:tcPr>
          <w:p w14:paraId="4346A4FF" w14:textId="238DB069" w:rsidR="00F648CD" w:rsidRPr="1592D2DB" w:rsidRDefault="0047546A" w:rsidP="008F4474">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648CD">
              <w:rPr>
                <w:rFonts w:ascii="Times New Roman" w:eastAsia="Calibri" w:hAnsi="Times New Roman" w:cs="Times New Roman"/>
                <w:sz w:val="24"/>
                <w:szCs w:val="24"/>
                <w:lang w:eastAsia="en-US"/>
              </w:rPr>
              <w:t>.3.</w:t>
            </w:r>
          </w:p>
        </w:tc>
        <w:tc>
          <w:tcPr>
            <w:tcW w:w="8646" w:type="dxa"/>
            <w:gridSpan w:val="2"/>
          </w:tcPr>
          <w:p w14:paraId="53BA4FF3" w14:textId="7DF212A2" w:rsidR="00F648CD" w:rsidRPr="1592D2DB" w:rsidRDefault="00F648CD" w:rsidP="00F648CD">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w:t>
            </w:r>
            <w:r>
              <w:rPr>
                <w:rFonts w:ascii="Times New Roman" w:eastAsia="Calibri" w:hAnsi="Times New Roman" w:cs="Times New Roman"/>
                <w:b/>
                <w:bCs/>
                <w:sz w:val="24"/>
                <w:szCs w:val="24"/>
                <w:lang w:eastAsia="en-US"/>
              </w:rPr>
              <w:t>3</w:t>
            </w:r>
            <w:r w:rsidRPr="1592D2DB">
              <w:rPr>
                <w:rFonts w:ascii="Times New Roman" w:eastAsia="Calibri" w:hAnsi="Times New Roman" w:cs="Times New Roman"/>
                <w:b/>
                <w:bCs/>
                <w:sz w:val="24"/>
                <w:szCs w:val="24"/>
                <w:lang w:eastAsia="en-US"/>
              </w:rPr>
              <w:t xml:space="preserve"> – </w:t>
            </w:r>
            <w:r w:rsidR="00A71BE6" w:rsidRPr="00186725">
              <w:rPr>
                <w:rFonts w:ascii="Times New Roman" w:hAnsi="Times New Roman" w:cs="Times New Roman"/>
                <w:b/>
                <w:bCs/>
                <w:sz w:val="24"/>
                <w:szCs w:val="24"/>
              </w:rPr>
              <w:t>SAP HANA</w:t>
            </w:r>
            <w:r w:rsidRPr="00BA4FD9">
              <w:rPr>
                <w:rFonts w:ascii="Times New Roman" w:eastAsia="Calibri" w:hAnsi="Times New Roman" w:cs="Times New Roman"/>
                <w:b/>
                <w:bCs/>
                <w:sz w:val="24"/>
                <w:szCs w:val="24"/>
                <w:lang w:eastAsia="en-US"/>
              </w:rPr>
              <w:t xml:space="preserve"> konsultantas</w:t>
            </w:r>
            <w:r w:rsidRPr="00834614">
              <w:rPr>
                <w:rFonts w:ascii="Times New Roman" w:eastAsia="Calibri" w:hAnsi="Times New Roman" w:cs="Times New Roman"/>
                <w:sz w:val="24"/>
                <w:szCs w:val="24"/>
                <w:lang w:eastAsia="en-US"/>
              </w:rPr>
              <w:t xml:space="preserve"> </w:t>
            </w:r>
            <w:r w:rsidRPr="007A78E0">
              <w:rPr>
                <w:rFonts w:ascii="Times New Roman" w:eastAsia="Calibri" w:hAnsi="Times New Roman" w:cs="Times New Roman"/>
                <w:sz w:val="24"/>
                <w:szCs w:val="24"/>
                <w:lang w:eastAsia="en-US"/>
              </w:rPr>
              <w:t>turi turėti:</w:t>
            </w:r>
          </w:p>
        </w:tc>
      </w:tr>
      <w:tr w:rsidR="008F4474" w:rsidRPr="1592D2DB" w14:paraId="04F2BD51" w14:textId="77777777" w:rsidTr="0096272F">
        <w:trPr>
          <w:trHeight w:val="973"/>
        </w:trPr>
        <w:tc>
          <w:tcPr>
            <w:tcW w:w="988" w:type="dxa"/>
          </w:tcPr>
          <w:p w14:paraId="1BF25D67" w14:textId="0544245B" w:rsidR="008F4474" w:rsidRPr="1592D2DB" w:rsidRDefault="0047546A" w:rsidP="008F4474">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8F4474">
              <w:rPr>
                <w:rFonts w:ascii="Times New Roman" w:eastAsia="Calibri" w:hAnsi="Times New Roman" w:cs="Times New Roman"/>
                <w:sz w:val="24"/>
                <w:szCs w:val="24"/>
                <w:lang w:eastAsia="en-US"/>
              </w:rPr>
              <w:t>.3.1.</w:t>
            </w:r>
          </w:p>
        </w:tc>
        <w:tc>
          <w:tcPr>
            <w:tcW w:w="3827" w:type="dxa"/>
          </w:tcPr>
          <w:p w14:paraId="3BF606DE" w14:textId="3DD944B7" w:rsidR="008F4474" w:rsidRPr="1592D2DB" w:rsidRDefault="008F4474" w:rsidP="008F4474">
            <w:pPr>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SAP </w:t>
            </w:r>
            <w:r w:rsidR="00A247F1" w:rsidRPr="00A247F1">
              <w:rPr>
                <w:rFonts w:ascii="Times New Roman" w:hAnsi="Times New Roman" w:cs="Times New Roman"/>
                <w:sz w:val="24"/>
                <w:szCs w:val="24"/>
              </w:rPr>
              <w:t>HANA</w:t>
            </w:r>
            <w:r>
              <w:rPr>
                <w:rFonts w:ascii="Times New Roman" w:hAnsi="Times New Roman" w:cs="Times New Roman"/>
                <w:sz w:val="24"/>
                <w:szCs w:val="24"/>
              </w:rPr>
              <w:t xml:space="preserve"> konsultanto</w:t>
            </w:r>
            <w:r w:rsidRPr="00FD5F68">
              <w:rPr>
                <w:rFonts w:ascii="Times New Roman" w:hAnsi="Times New Roman" w:cs="Times New Roman"/>
                <w:sz w:val="24"/>
                <w:szCs w:val="24"/>
              </w:rPr>
              <w:t xml:space="preserve"> kvalifikaciją</w:t>
            </w:r>
            <w:r w:rsidR="00A71BE6">
              <w:rPr>
                <w:rFonts w:ascii="Times New Roman" w:hAnsi="Times New Roman" w:cs="Times New Roman"/>
                <w:sz w:val="24"/>
                <w:szCs w:val="24"/>
              </w:rPr>
              <w:t xml:space="preserve"> </w:t>
            </w:r>
          </w:p>
        </w:tc>
        <w:tc>
          <w:tcPr>
            <w:tcW w:w="4819" w:type="dxa"/>
          </w:tcPr>
          <w:p w14:paraId="3A472DF3" w14:textId="77777777" w:rsidR="00E17B1C" w:rsidRDefault="008F4474" w:rsidP="008F447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w:t>
            </w:r>
            <w:r w:rsidR="00E17B1C">
              <w:rPr>
                <w:rFonts w:ascii="Times New Roman" w:eastAsia="Calibri" w:hAnsi="Times New Roman" w:cs="Times New Roman"/>
                <w:sz w:val="24"/>
                <w:szCs w:val="24"/>
                <w:lang w:eastAsia="en-US"/>
              </w:rPr>
              <w:t>ama:</w:t>
            </w:r>
          </w:p>
          <w:p w14:paraId="3866102D" w14:textId="7C8B74EF" w:rsidR="00E17B1C" w:rsidRPr="00E17B1C" w:rsidRDefault="00E17B1C" w:rsidP="00E17B1C">
            <w:pPr>
              <w:pStyle w:val="ListParagraph"/>
              <w:numPr>
                <w:ilvl w:val="0"/>
                <w:numId w:val="10"/>
              </w:numPr>
              <w:spacing w:after="0" w:line="240" w:lineRule="auto"/>
              <w:jc w:val="both"/>
              <w:rPr>
                <w:rFonts w:ascii="Times New Roman" w:eastAsia="Calibri" w:hAnsi="Times New Roman" w:cs="Times New Roman"/>
                <w:sz w:val="24"/>
                <w:szCs w:val="24"/>
              </w:rPr>
            </w:pPr>
            <w:r w:rsidRPr="00E17B1C">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r>
              <w:rPr>
                <w:rFonts w:ascii="Times New Roman" w:eastAsia="Calibri" w:hAnsi="Times New Roman" w:cs="Times New Roman"/>
                <w:sz w:val="24"/>
                <w:szCs w:val="24"/>
              </w:rPr>
              <w:t>;</w:t>
            </w:r>
          </w:p>
          <w:p w14:paraId="6872534E" w14:textId="65CD7F13" w:rsidR="008F4474" w:rsidRPr="00E17B1C" w:rsidRDefault="004E37EE" w:rsidP="00E17B1C">
            <w:pPr>
              <w:pStyle w:val="ListParagraph"/>
              <w:numPr>
                <w:ilvl w:val="0"/>
                <w:numId w:val="10"/>
              </w:numPr>
              <w:spacing w:after="0" w:line="240" w:lineRule="auto"/>
              <w:jc w:val="both"/>
              <w:rPr>
                <w:rFonts w:ascii="Times New Roman" w:eastAsia="Calibri" w:hAnsi="Times New Roman" w:cs="Times New Roman"/>
                <w:sz w:val="24"/>
                <w:szCs w:val="24"/>
              </w:rPr>
            </w:pPr>
            <w:r w:rsidRPr="00E97095">
              <w:rPr>
                <w:rFonts w:ascii="Times New Roman" w:eastAsia="Calibri" w:hAnsi="Times New Roman" w:cs="Times New Roman"/>
                <w:sz w:val="24"/>
                <w:szCs w:val="24"/>
              </w:rPr>
              <w:t>kvalifikaciją įrodantį galiojantį sertifikatą /dokumentą</w:t>
            </w:r>
          </w:p>
        </w:tc>
      </w:tr>
      <w:tr w:rsidR="00E17B1C" w:rsidRPr="1592D2DB" w14:paraId="75AB3915" w14:textId="77777777" w:rsidTr="0096272F">
        <w:trPr>
          <w:trHeight w:val="1128"/>
        </w:trPr>
        <w:tc>
          <w:tcPr>
            <w:tcW w:w="988" w:type="dxa"/>
          </w:tcPr>
          <w:p w14:paraId="6F558811" w14:textId="29A4BA47" w:rsidR="00E17B1C" w:rsidRPr="1592D2DB" w:rsidRDefault="0047546A" w:rsidP="00E17B1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E17B1C">
              <w:rPr>
                <w:rFonts w:ascii="Times New Roman" w:eastAsia="Calibri" w:hAnsi="Times New Roman" w:cs="Times New Roman"/>
                <w:sz w:val="24"/>
                <w:szCs w:val="24"/>
                <w:lang w:eastAsia="en-US"/>
              </w:rPr>
              <w:t>.3.2.</w:t>
            </w:r>
          </w:p>
        </w:tc>
        <w:tc>
          <w:tcPr>
            <w:tcW w:w="3827" w:type="dxa"/>
          </w:tcPr>
          <w:p w14:paraId="3F51E47E" w14:textId="4A4A9C41" w:rsidR="00E17B1C" w:rsidRPr="1592D2DB" w:rsidRDefault="00E17B1C" w:rsidP="00E17B1C">
            <w:pPr>
              <w:spacing w:after="0" w:line="240" w:lineRule="auto"/>
              <w:jc w:val="both"/>
              <w:rPr>
                <w:rFonts w:ascii="Times New Roman" w:eastAsia="Calibri" w:hAnsi="Times New Roman" w:cs="Times New Roman"/>
                <w:sz w:val="24"/>
                <w:szCs w:val="24"/>
                <w:lang w:eastAsia="en-US"/>
              </w:rPr>
            </w:pPr>
            <w:r w:rsidRPr="007B4AA8">
              <w:rPr>
                <w:rFonts w:ascii="Times New Roman" w:eastAsia="Calibri" w:hAnsi="Times New Roman" w:cs="Times New Roman"/>
                <w:sz w:val="24"/>
                <w:szCs w:val="24"/>
                <w:lang w:eastAsia="en-US"/>
              </w:rPr>
              <w:t xml:space="preserve">ne trumpesnę nei 3 (trejų) metų </w:t>
            </w:r>
            <w:r w:rsidR="0088058E">
              <w:rPr>
                <w:rFonts w:ascii="Times New Roman" w:eastAsia="Calibri" w:hAnsi="Times New Roman" w:cs="Times New Roman"/>
                <w:sz w:val="24"/>
                <w:szCs w:val="24"/>
                <w:lang w:eastAsia="en-US"/>
              </w:rPr>
              <w:t xml:space="preserve">per pastaruosius 5 (penkerius) metus </w:t>
            </w:r>
            <w:r w:rsidR="00E13E79" w:rsidRPr="00186725">
              <w:rPr>
                <w:rFonts w:ascii="Times New Roman" w:hAnsi="Times New Roman" w:cs="Times New Roman"/>
                <w:sz w:val="24"/>
                <w:szCs w:val="24"/>
              </w:rPr>
              <w:t xml:space="preserve">SAP HANA </w:t>
            </w:r>
            <w:r w:rsidR="00E13E79">
              <w:rPr>
                <w:rFonts w:ascii="Times New Roman" w:hAnsi="Times New Roman" w:cs="Times New Roman"/>
                <w:sz w:val="24"/>
                <w:szCs w:val="24"/>
              </w:rPr>
              <w:t>ir</w:t>
            </w:r>
            <w:r w:rsidR="00E13E79" w:rsidRPr="00186725">
              <w:rPr>
                <w:rFonts w:ascii="Times New Roman" w:hAnsi="Times New Roman" w:cs="Times New Roman"/>
                <w:sz w:val="24"/>
                <w:szCs w:val="24"/>
              </w:rPr>
              <w:t xml:space="preserve"> </w:t>
            </w:r>
            <w:proofErr w:type="spellStart"/>
            <w:r w:rsidR="00E13E79" w:rsidRPr="00186725">
              <w:rPr>
                <w:rFonts w:ascii="Times New Roman" w:hAnsi="Times New Roman" w:cs="Times New Roman"/>
                <w:sz w:val="24"/>
                <w:szCs w:val="24"/>
              </w:rPr>
              <w:t>Fiori</w:t>
            </w:r>
            <w:proofErr w:type="spellEnd"/>
            <w:r w:rsidR="00E13E79" w:rsidRPr="00186725">
              <w:rPr>
                <w:rFonts w:ascii="Times New Roman" w:hAnsi="Times New Roman" w:cs="Times New Roman"/>
                <w:sz w:val="24"/>
                <w:szCs w:val="24"/>
              </w:rPr>
              <w:t xml:space="preserve"> aplikacijų diegimo ir konfigūravimo patirtį</w:t>
            </w:r>
          </w:p>
        </w:tc>
        <w:tc>
          <w:tcPr>
            <w:tcW w:w="4819" w:type="dxa"/>
          </w:tcPr>
          <w:p w14:paraId="19536435" w14:textId="77777777" w:rsidR="00E17B1C" w:rsidRDefault="00E17B1C" w:rsidP="00E17B1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43B79A67" w14:textId="26EC218D" w:rsidR="00E17B1C" w:rsidRPr="00E17B1C" w:rsidRDefault="00E17B1C" w:rsidP="00C063FC">
            <w:pPr>
              <w:pStyle w:val="ListParagraph"/>
              <w:spacing w:after="0" w:line="240" w:lineRule="auto"/>
              <w:jc w:val="both"/>
              <w:rPr>
                <w:rFonts w:ascii="Times New Roman" w:eastAsia="Calibri" w:hAnsi="Times New Roman" w:cs="Times New Roman"/>
                <w:sz w:val="24"/>
                <w:szCs w:val="24"/>
              </w:rPr>
            </w:pPr>
            <w:r w:rsidRPr="00E17B1C">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F648CD" w:rsidRPr="1592D2DB" w14:paraId="7894BDE0" w14:textId="2D99ED9A" w:rsidTr="0096272F">
        <w:trPr>
          <w:trHeight w:val="261"/>
        </w:trPr>
        <w:tc>
          <w:tcPr>
            <w:tcW w:w="988" w:type="dxa"/>
          </w:tcPr>
          <w:p w14:paraId="44B9C866" w14:textId="05032A1B" w:rsidR="00F648CD" w:rsidRPr="1592D2DB" w:rsidRDefault="0047546A" w:rsidP="00E17B1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F648CD">
              <w:rPr>
                <w:rFonts w:ascii="Times New Roman" w:eastAsia="Calibri" w:hAnsi="Times New Roman" w:cs="Times New Roman"/>
                <w:sz w:val="24"/>
                <w:szCs w:val="24"/>
                <w:lang w:eastAsia="en-US"/>
              </w:rPr>
              <w:t>.4.</w:t>
            </w:r>
          </w:p>
        </w:tc>
        <w:tc>
          <w:tcPr>
            <w:tcW w:w="8646" w:type="dxa"/>
            <w:gridSpan w:val="2"/>
          </w:tcPr>
          <w:p w14:paraId="053CFC00" w14:textId="2FB12B27" w:rsidR="00F648CD" w:rsidRPr="1592D2DB" w:rsidRDefault="00F648CD" w:rsidP="00F648CD">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w:t>
            </w:r>
            <w:r>
              <w:rPr>
                <w:rFonts w:ascii="Times New Roman" w:eastAsia="Calibri" w:hAnsi="Times New Roman" w:cs="Times New Roman"/>
                <w:b/>
                <w:bCs/>
                <w:sz w:val="24"/>
                <w:szCs w:val="24"/>
                <w:lang w:eastAsia="en-US"/>
              </w:rPr>
              <w:t>4</w:t>
            </w:r>
            <w:r w:rsidRPr="1592D2DB">
              <w:rPr>
                <w:rFonts w:ascii="Times New Roman" w:eastAsia="Calibri" w:hAnsi="Times New Roman" w:cs="Times New Roman"/>
                <w:b/>
                <w:bCs/>
                <w:sz w:val="24"/>
                <w:szCs w:val="24"/>
                <w:lang w:eastAsia="en-US"/>
              </w:rPr>
              <w:t xml:space="preserve"> – </w:t>
            </w:r>
            <w:r w:rsidR="0045739C" w:rsidRPr="00186725">
              <w:rPr>
                <w:rFonts w:ascii="Times New Roman" w:hAnsi="Times New Roman" w:cs="Times New Roman"/>
                <w:b/>
                <w:bCs/>
                <w:sz w:val="24"/>
                <w:szCs w:val="24"/>
              </w:rPr>
              <w:t xml:space="preserve">SAP HANA programuotojas </w:t>
            </w:r>
            <w:r w:rsidRPr="00834614">
              <w:rPr>
                <w:rFonts w:ascii="Times New Roman" w:eastAsia="Calibri" w:hAnsi="Times New Roman" w:cs="Times New Roman"/>
                <w:sz w:val="24"/>
                <w:szCs w:val="24"/>
                <w:lang w:eastAsia="en-US"/>
              </w:rPr>
              <w:t>turi turėti:</w:t>
            </w:r>
          </w:p>
        </w:tc>
      </w:tr>
      <w:tr w:rsidR="00E17B1C" w:rsidRPr="1592D2DB" w14:paraId="412E5DB8" w14:textId="77777777" w:rsidTr="0096272F">
        <w:trPr>
          <w:trHeight w:val="582"/>
        </w:trPr>
        <w:tc>
          <w:tcPr>
            <w:tcW w:w="988" w:type="dxa"/>
          </w:tcPr>
          <w:p w14:paraId="7D4541C4" w14:textId="06E88C00" w:rsidR="00E17B1C" w:rsidRPr="1592D2DB" w:rsidRDefault="0047546A" w:rsidP="00E17B1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E17B1C">
              <w:rPr>
                <w:rFonts w:ascii="Times New Roman" w:eastAsia="Calibri" w:hAnsi="Times New Roman" w:cs="Times New Roman"/>
                <w:sz w:val="24"/>
                <w:szCs w:val="24"/>
                <w:lang w:eastAsia="en-US"/>
              </w:rPr>
              <w:t>.4.1.</w:t>
            </w:r>
          </w:p>
        </w:tc>
        <w:tc>
          <w:tcPr>
            <w:tcW w:w="3827" w:type="dxa"/>
          </w:tcPr>
          <w:p w14:paraId="64F90518" w14:textId="37F9D59F" w:rsidR="00E17B1C" w:rsidRPr="1592D2DB" w:rsidRDefault="00E17B1C" w:rsidP="00E17B1C">
            <w:pPr>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SAP </w:t>
            </w:r>
            <w:r w:rsidR="00F85F84" w:rsidRPr="00F85F84">
              <w:rPr>
                <w:rFonts w:ascii="Times New Roman" w:hAnsi="Times New Roman" w:cs="Times New Roman"/>
                <w:sz w:val="24"/>
                <w:szCs w:val="24"/>
              </w:rPr>
              <w:t>HANA programuotojo</w:t>
            </w:r>
            <w:r w:rsidR="00F85F84" w:rsidRPr="00186725">
              <w:rPr>
                <w:rFonts w:ascii="Times New Roman" w:hAnsi="Times New Roman" w:cs="Times New Roman"/>
                <w:b/>
                <w:bCs/>
                <w:sz w:val="24"/>
                <w:szCs w:val="24"/>
              </w:rPr>
              <w:t xml:space="preserve"> </w:t>
            </w:r>
            <w:r w:rsidRPr="00FD5F68">
              <w:rPr>
                <w:rFonts w:ascii="Times New Roman" w:hAnsi="Times New Roman" w:cs="Times New Roman"/>
                <w:sz w:val="24"/>
                <w:szCs w:val="24"/>
              </w:rPr>
              <w:t>kvalifikaciją</w:t>
            </w:r>
          </w:p>
        </w:tc>
        <w:tc>
          <w:tcPr>
            <w:tcW w:w="4819" w:type="dxa"/>
          </w:tcPr>
          <w:p w14:paraId="2E863DD5" w14:textId="77777777" w:rsidR="000707FE" w:rsidRPr="000707FE" w:rsidRDefault="000707FE" w:rsidP="000707FE">
            <w:pPr>
              <w:spacing w:after="0" w:line="240" w:lineRule="auto"/>
              <w:jc w:val="both"/>
              <w:rPr>
                <w:rFonts w:ascii="Times New Roman" w:eastAsia="Calibri" w:hAnsi="Times New Roman" w:cs="Times New Roman"/>
                <w:sz w:val="24"/>
                <w:szCs w:val="24"/>
                <w:lang w:eastAsia="en-US"/>
              </w:rPr>
            </w:pPr>
            <w:r w:rsidRPr="000707FE">
              <w:rPr>
                <w:rFonts w:ascii="Times New Roman" w:eastAsia="Calibri" w:hAnsi="Times New Roman" w:cs="Times New Roman"/>
                <w:sz w:val="24"/>
                <w:szCs w:val="24"/>
                <w:lang w:eastAsia="en-US"/>
              </w:rPr>
              <w:t>Teikiama:</w:t>
            </w:r>
          </w:p>
          <w:p w14:paraId="21CDCFDB" w14:textId="0493BBA8" w:rsidR="000707FE" w:rsidRPr="000707FE" w:rsidRDefault="000707FE" w:rsidP="000707FE">
            <w:pPr>
              <w:pStyle w:val="ListParagraph"/>
              <w:numPr>
                <w:ilvl w:val="0"/>
                <w:numId w:val="12"/>
              </w:numPr>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r w:rsidR="00C063FC">
              <w:rPr>
                <w:rFonts w:ascii="Times New Roman" w:eastAsia="Calibri" w:hAnsi="Times New Roman" w:cs="Times New Roman"/>
                <w:sz w:val="24"/>
                <w:szCs w:val="24"/>
              </w:rPr>
              <w:t>;</w:t>
            </w:r>
          </w:p>
          <w:p w14:paraId="40456487" w14:textId="3761B95C" w:rsidR="00E17B1C" w:rsidRPr="000707FE" w:rsidRDefault="004E37EE" w:rsidP="000707FE">
            <w:pPr>
              <w:pStyle w:val="ListParagraph"/>
              <w:numPr>
                <w:ilvl w:val="0"/>
                <w:numId w:val="12"/>
              </w:numPr>
              <w:spacing w:after="0" w:line="240" w:lineRule="auto"/>
              <w:jc w:val="both"/>
              <w:rPr>
                <w:rFonts w:ascii="Times New Roman" w:eastAsia="Calibri" w:hAnsi="Times New Roman" w:cs="Times New Roman"/>
                <w:sz w:val="24"/>
                <w:szCs w:val="24"/>
              </w:rPr>
            </w:pPr>
            <w:r w:rsidRPr="00E97095">
              <w:rPr>
                <w:rFonts w:ascii="Times New Roman" w:eastAsia="Calibri" w:hAnsi="Times New Roman" w:cs="Times New Roman"/>
                <w:sz w:val="24"/>
                <w:szCs w:val="24"/>
              </w:rPr>
              <w:t>kvalifikaciją įrodantį galiojantį sertifikatą /dokumentą</w:t>
            </w:r>
          </w:p>
        </w:tc>
      </w:tr>
      <w:tr w:rsidR="000707FE" w:rsidRPr="1592D2DB" w14:paraId="650D8339" w14:textId="77777777" w:rsidTr="0096272F">
        <w:trPr>
          <w:trHeight w:val="1128"/>
        </w:trPr>
        <w:tc>
          <w:tcPr>
            <w:tcW w:w="988" w:type="dxa"/>
          </w:tcPr>
          <w:p w14:paraId="2ACE2B0B" w14:textId="5F1545F3" w:rsidR="000707FE" w:rsidRPr="1592D2DB" w:rsidRDefault="0047546A" w:rsidP="000707F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0707FE">
              <w:rPr>
                <w:rFonts w:ascii="Times New Roman" w:eastAsia="Calibri" w:hAnsi="Times New Roman" w:cs="Times New Roman"/>
                <w:sz w:val="24"/>
                <w:szCs w:val="24"/>
                <w:lang w:eastAsia="en-US"/>
              </w:rPr>
              <w:t>.4.2.</w:t>
            </w:r>
          </w:p>
        </w:tc>
        <w:tc>
          <w:tcPr>
            <w:tcW w:w="3827" w:type="dxa"/>
          </w:tcPr>
          <w:p w14:paraId="42561E9C" w14:textId="71315DCE" w:rsidR="000707FE" w:rsidRPr="1592D2DB" w:rsidRDefault="000707FE" w:rsidP="000707FE">
            <w:pPr>
              <w:spacing w:after="0" w:line="240" w:lineRule="auto"/>
              <w:jc w:val="both"/>
              <w:rPr>
                <w:rFonts w:ascii="Times New Roman" w:eastAsia="Calibri" w:hAnsi="Times New Roman" w:cs="Times New Roman"/>
                <w:sz w:val="24"/>
                <w:szCs w:val="24"/>
                <w:lang w:eastAsia="en-US"/>
              </w:rPr>
            </w:pPr>
            <w:r w:rsidRPr="007B4AA8">
              <w:rPr>
                <w:rFonts w:ascii="Times New Roman" w:eastAsia="Calibri" w:hAnsi="Times New Roman" w:cs="Times New Roman"/>
                <w:sz w:val="24"/>
                <w:szCs w:val="24"/>
                <w:lang w:eastAsia="en-US"/>
              </w:rPr>
              <w:t xml:space="preserve">ne trumpesnę nei 3 (trejų) metų </w:t>
            </w:r>
            <w:r w:rsidR="0088058E">
              <w:rPr>
                <w:rFonts w:ascii="Times New Roman" w:eastAsia="Calibri" w:hAnsi="Times New Roman" w:cs="Times New Roman"/>
                <w:sz w:val="24"/>
                <w:szCs w:val="24"/>
                <w:lang w:eastAsia="en-US"/>
              </w:rPr>
              <w:t xml:space="preserve">per pastaruosius 5 (penkerius) metus </w:t>
            </w:r>
            <w:r w:rsidR="00F85F84" w:rsidRPr="007B4AA8">
              <w:rPr>
                <w:rFonts w:ascii="Times New Roman" w:eastAsia="Calibri" w:hAnsi="Times New Roman" w:cs="Times New Roman"/>
                <w:sz w:val="24"/>
                <w:szCs w:val="24"/>
                <w:lang w:eastAsia="en-US"/>
              </w:rPr>
              <w:t xml:space="preserve">darbo patirtį </w:t>
            </w:r>
            <w:r w:rsidR="00F85F84" w:rsidRPr="00186725">
              <w:rPr>
                <w:rFonts w:ascii="Times New Roman" w:hAnsi="Times New Roman" w:cs="Times New Roman"/>
                <w:sz w:val="24"/>
                <w:szCs w:val="24"/>
              </w:rPr>
              <w:t>naudojant SAP ABAP programavimo kalbą bei naujos kartos SAP technologijas</w:t>
            </w:r>
          </w:p>
        </w:tc>
        <w:tc>
          <w:tcPr>
            <w:tcW w:w="4819" w:type="dxa"/>
          </w:tcPr>
          <w:p w14:paraId="3AF738C8" w14:textId="77777777" w:rsidR="000707FE" w:rsidRDefault="000707FE" w:rsidP="000707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7CE129CC" w14:textId="3292D0DB" w:rsidR="000707FE" w:rsidRPr="000707FE" w:rsidRDefault="000707FE" w:rsidP="00C063FC">
            <w:pPr>
              <w:pStyle w:val="ListParagraph"/>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45739C" w:rsidRPr="1592D2DB" w14:paraId="31F6AB74" w14:textId="77777777" w:rsidTr="0096272F">
        <w:trPr>
          <w:trHeight w:val="261"/>
        </w:trPr>
        <w:tc>
          <w:tcPr>
            <w:tcW w:w="988" w:type="dxa"/>
          </w:tcPr>
          <w:p w14:paraId="57F5642D" w14:textId="485FD304" w:rsidR="0045739C" w:rsidRPr="1592D2DB" w:rsidRDefault="0045739C" w:rsidP="00AF0A6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w:t>
            </w:r>
          </w:p>
        </w:tc>
        <w:tc>
          <w:tcPr>
            <w:tcW w:w="8646" w:type="dxa"/>
            <w:gridSpan w:val="2"/>
          </w:tcPr>
          <w:p w14:paraId="7C10F793" w14:textId="78BC60B2" w:rsidR="0045739C" w:rsidRPr="1592D2DB" w:rsidRDefault="0045739C" w:rsidP="00AF0A69">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w:t>
            </w:r>
            <w:r>
              <w:rPr>
                <w:rFonts w:ascii="Times New Roman" w:eastAsia="Calibri" w:hAnsi="Times New Roman" w:cs="Times New Roman"/>
                <w:b/>
                <w:bCs/>
                <w:sz w:val="24"/>
                <w:szCs w:val="24"/>
                <w:lang w:eastAsia="en-US"/>
              </w:rPr>
              <w:t>5</w:t>
            </w:r>
            <w:r w:rsidRPr="1592D2DB">
              <w:rPr>
                <w:rFonts w:ascii="Times New Roman" w:eastAsia="Calibri" w:hAnsi="Times New Roman" w:cs="Times New Roman"/>
                <w:b/>
                <w:bCs/>
                <w:sz w:val="24"/>
                <w:szCs w:val="24"/>
                <w:lang w:eastAsia="en-US"/>
              </w:rPr>
              <w:t xml:space="preserve"> – </w:t>
            </w:r>
            <w:r w:rsidRPr="00186725">
              <w:rPr>
                <w:rFonts w:ascii="Times New Roman" w:hAnsi="Times New Roman" w:cs="Times New Roman"/>
                <w:b/>
                <w:bCs/>
                <w:sz w:val="24"/>
                <w:szCs w:val="24"/>
              </w:rPr>
              <w:t xml:space="preserve">integracinių sąsajų programuotojas </w:t>
            </w:r>
            <w:r w:rsidRPr="00834614">
              <w:rPr>
                <w:rFonts w:ascii="Times New Roman" w:eastAsia="Calibri" w:hAnsi="Times New Roman" w:cs="Times New Roman"/>
                <w:sz w:val="24"/>
                <w:szCs w:val="24"/>
                <w:lang w:eastAsia="en-US"/>
              </w:rPr>
              <w:t>turi turėti:</w:t>
            </w:r>
          </w:p>
        </w:tc>
      </w:tr>
      <w:tr w:rsidR="0045739C" w:rsidRPr="1592D2DB" w14:paraId="2A518F78" w14:textId="77777777" w:rsidTr="0096272F">
        <w:trPr>
          <w:trHeight w:val="1128"/>
        </w:trPr>
        <w:tc>
          <w:tcPr>
            <w:tcW w:w="988" w:type="dxa"/>
          </w:tcPr>
          <w:p w14:paraId="5F1C4E17" w14:textId="29963652" w:rsidR="0045739C" w:rsidRPr="1592D2DB" w:rsidRDefault="0045739C" w:rsidP="00AF0A6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.1.</w:t>
            </w:r>
          </w:p>
        </w:tc>
        <w:tc>
          <w:tcPr>
            <w:tcW w:w="3827" w:type="dxa"/>
          </w:tcPr>
          <w:p w14:paraId="5BECB719" w14:textId="54EA1083" w:rsidR="0045739C" w:rsidRPr="1592D2DB" w:rsidRDefault="00101696" w:rsidP="00AF0A69">
            <w:pPr>
              <w:spacing w:after="0" w:line="240" w:lineRule="auto"/>
              <w:jc w:val="both"/>
              <w:rPr>
                <w:rFonts w:ascii="Times New Roman" w:eastAsia="Calibri" w:hAnsi="Times New Roman" w:cs="Times New Roman"/>
                <w:sz w:val="24"/>
                <w:szCs w:val="24"/>
                <w:lang w:eastAsia="en-US"/>
              </w:rPr>
            </w:pPr>
            <w:r w:rsidRPr="00101696">
              <w:rPr>
                <w:rFonts w:ascii="Times New Roman" w:hAnsi="Times New Roman" w:cs="Times New Roman"/>
                <w:sz w:val="24"/>
                <w:szCs w:val="24"/>
              </w:rPr>
              <w:t xml:space="preserve">integracinių sąsajų programavimo </w:t>
            </w:r>
            <w:r w:rsidR="0045739C" w:rsidRPr="00FD5F68">
              <w:rPr>
                <w:rFonts w:ascii="Times New Roman" w:hAnsi="Times New Roman" w:cs="Times New Roman"/>
                <w:sz w:val="24"/>
                <w:szCs w:val="24"/>
              </w:rPr>
              <w:t>kvalifikaciją</w:t>
            </w:r>
          </w:p>
        </w:tc>
        <w:tc>
          <w:tcPr>
            <w:tcW w:w="4819" w:type="dxa"/>
          </w:tcPr>
          <w:p w14:paraId="233925C2" w14:textId="77777777" w:rsidR="0045739C" w:rsidRPr="000707FE" w:rsidRDefault="0045739C" w:rsidP="00AF0A69">
            <w:pPr>
              <w:spacing w:after="0" w:line="240" w:lineRule="auto"/>
              <w:jc w:val="both"/>
              <w:rPr>
                <w:rFonts w:ascii="Times New Roman" w:eastAsia="Calibri" w:hAnsi="Times New Roman" w:cs="Times New Roman"/>
                <w:sz w:val="24"/>
                <w:szCs w:val="24"/>
                <w:lang w:eastAsia="en-US"/>
              </w:rPr>
            </w:pPr>
            <w:r w:rsidRPr="000707FE">
              <w:rPr>
                <w:rFonts w:ascii="Times New Roman" w:eastAsia="Calibri" w:hAnsi="Times New Roman" w:cs="Times New Roman"/>
                <w:sz w:val="24"/>
                <w:szCs w:val="24"/>
                <w:lang w:eastAsia="en-US"/>
              </w:rPr>
              <w:t>Teikiama:</w:t>
            </w:r>
          </w:p>
          <w:p w14:paraId="626A37A0" w14:textId="77777777" w:rsidR="0045739C" w:rsidRPr="000707FE" w:rsidRDefault="0045739C" w:rsidP="0045739C">
            <w:pPr>
              <w:pStyle w:val="ListParagraph"/>
              <w:numPr>
                <w:ilvl w:val="0"/>
                <w:numId w:val="15"/>
              </w:numPr>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r>
              <w:rPr>
                <w:rFonts w:ascii="Times New Roman" w:eastAsia="Calibri" w:hAnsi="Times New Roman" w:cs="Times New Roman"/>
                <w:sz w:val="24"/>
                <w:szCs w:val="24"/>
              </w:rPr>
              <w:t>;</w:t>
            </w:r>
          </w:p>
          <w:p w14:paraId="1FE4DF27" w14:textId="391D3086" w:rsidR="0045739C" w:rsidRPr="000707FE" w:rsidRDefault="004E37EE" w:rsidP="0045739C">
            <w:pPr>
              <w:pStyle w:val="ListParagraph"/>
              <w:numPr>
                <w:ilvl w:val="0"/>
                <w:numId w:val="15"/>
              </w:numPr>
              <w:spacing w:after="0" w:line="240" w:lineRule="auto"/>
              <w:jc w:val="both"/>
              <w:rPr>
                <w:rFonts w:ascii="Times New Roman" w:eastAsia="Calibri" w:hAnsi="Times New Roman" w:cs="Times New Roman"/>
                <w:sz w:val="24"/>
                <w:szCs w:val="24"/>
              </w:rPr>
            </w:pPr>
            <w:r w:rsidRPr="00E97095">
              <w:rPr>
                <w:rFonts w:ascii="Times New Roman" w:eastAsia="Calibri" w:hAnsi="Times New Roman" w:cs="Times New Roman"/>
                <w:sz w:val="24"/>
                <w:szCs w:val="24"/>
              </w:rPr>
              <w:t>kvalifikaciją įrodantį galiojantį sertifikatą /dokumentą</w:t>
            </w:r>
          </w:p>
        </w:tc>
      </w:tr>
      <w:tr w:rsidR="0045739C" w:rsidRPr="1592D2DB" w14:paraId="65290FBA" w14:textId="77777777" w:rsidTr="0096272F">
        <w:trPr>
          <w:trHeight w:val="1128"/>
        </w:trPr>
        <w:tc>
          <w:tcPr>
            <w:tcW w:w="988" w:type="dxa"/>
          </w:tcPr>
          <w:p w14:paraId="15F9C032" w14:textId="68CB4234" w:rsidR="0045739C" w:rsidRPr="1592D2DB" w:rsidRDefault="0045739C" w:rsidP="00AF0A6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.2.</w:t>
            </w:r>
          </w:p>
        </w:tc>
        <w:tc>
          <w:tcPr>
            <w:tcW w:w="3827" w:type="dxa"/>
          </w:tcPr>
          <w:p w14:paraId="294EEA39" w14:textId="3F9CCDB5" w:rsidR="0045739C" w:rsidRPr="1592D2DB" w:rsidRDefault="0045739C" w:rsidP="00AF0A69">
            <w:pPr>
              <w:spacing w:after="0" w:line="240" w:lineRule="auto"/>
              <w:jc w:val="both"/>
              <w:rPr>
                <w:rFonts w:ascii="Times New Roman" w:eastAsia="Calibri" w:hAnsi="Times New Roman" w:cs="Times New Roman"/>
                <w:sz w:val="24"/>
                <w:szCs w:val="24"/>
                <w:lang w:eastAsia="en-US"/>
              </w:rPr>
            </w:pPr>
            <w:r w:rsidRPr="007B4AA8">
              <w:rPr>
                <w:rFonts w:ascii="Times New Roman" w:eastAsia="Calibri" w:hAnsi="Times New Roman" w:cs="Times New Roman"/>
                <w:sz w:val="24"/>
                <w:szCs w:val="24"/>
                <w:lang w:eastAsia="en-US"/>
              </w:rPr>
              <w:t xml:space="preserve">ne trumpesnę nei 3 (trejų) metų </w:t>
            </w:r>
            <w:r>
              <w:rPr>
                <w:rFonts w:ascii="Times New Roman" w:eastAsia="Calibri" w:hAnsi="Times New Roman" w:cs="Times New Roman"/>
                <w:sz w:val="24"/>
                <w:szCs w:val="24"/>
                <w:lang w:eastAsia="en-US"/>
              </w:rPr>
              <w:t xml:space="preserve">per pastaruosius 5 (penkerius) metus </w:t>
            </w:r>
            <w:r w:rsidR="00101696" w:rsidRPr="00101696">
              <w:rPr>
                <w:rFonts w:ascii="Times New Roman" w:eastAsia="Calibri" w:hAnsi="Times New Roman" w:cs="Times New Roman"/>
                <w:sz w:val="24"/>
                <w:szCs w:val="24"/>
                <w:lang w:eastAsia="en-US"/>
              </w:rPr>
              <w:t xml:space="preserve">integracinių sąsajų </w:t>
            </w:r>
            <w:r w:rsidR="00101696">
              <w:rPr>
                <w:rFonts w:ascii="Times New Roman" w:eastAsia="Calibri" w:hAnsi="Times New Roman" w:cs="Times New Roman"/>
                <w:sz w:val="24"/>
                <w:szCs w:val="24"/>
                <w:lang w:eastAsia="en-US"/>
              </w:rPr>
              <w:t>kūrimo ar modifikavimo</w:t>
            </w:r>
            <w:r w:rsidR="00101696" w:rsidRPr="00101696">
              <w:rPr>
                <w:rFonts w:ascii="Times New Roman" w:eastAsia="Calibri" w:hAnsi="Times New Roman" w:cs="Times New Roman"/>
                <w:sz w:val="24"/>
                <w:szCs w:val="24"/>
                <w:lang w:eastAsia="en-US"/>
              </w:rPr>
              <w:t xml:space="preserve"> </w:t>
            </w:r>
            <w:r w:rsidRPr="007B4AA8">
              <w:rPr>
                <w:rFonts w:ascii="Times New Roman" w:eastAsia="Calibri" w:hAnsi="Times New Roman" w:cs="Times New Roman"/>
                <w:sz w:val="24"/>
                <w:szCs w:val="24"/>
                <w:lang w:eastAsia="en-US"/>
              </w:rPr>
              <w:t xml:space="preserve"> patirtį</w:t>
            </w:r>
          </w:p>
        </w:tc>
        <w:tc>
          <w:tcPr>
            <w:tcW w:w="4819" w:type="dxa"/>
          </w:tcPr>
          <w:p w14:paraId="537C5F0D" w14:textId="77777777" w:rsidR="0045739C" w:rsidRDefault="0045739C" w:rsidP="00AF0A6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65576776" w14:textId="77777777" w:rsidR="0045739C" w:rsidRPr="000707FE" w:rsidRDefault="0045739C" w:rsidP="00AF0A69">
            <w:pPr>
              <w:pStyle w:val="ListParagraph"/>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574736" w:rsidRPr="1592D2DB" w14:paraId="67A13CE5" w14:textId="77777777" w:rsidTr="0096272F">
        <w:trPr>
          <w:trHeight w:val="261"/>
        </w:trPr>
        <w:tc>
          <w:tcPr>
            <w:tcW w:w="988" w:type="dxa"/>
          </w:tcPr>
          <w:p w14:paraId="062FB04C" w14:textId="5CFB0B88"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w:t>
            </w:r>
          </w:p>
        </w:tc>
        <w:tc>
          <w:tcPr>
            <w:tcW w:w="8646" w:type="dxa"/>
            <w:gridSpan w:val="2"/>
          </w:tcPr>
          <w:p w14:paraId="6E8B0DE7" w14:textId="265A91FD" w:rsidR="00574736" w:rsidRPr="1592D2DB" w:rsidRDefault="00574736" w:rsidP="0008434E">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w:t>
            </w:r>
            <w:r>
              <w:rPr>
                <w:rFonts w:ascii="Times New Roman" w:eastAsia="Calibri" w:hAnsi="Times New Roman" w:cs="Times New Roman"/>
                <w:b/>
                <w:bCs/>
                <w:sz w:val="24"/>
                <w:szCs w:val="24"/>
                <w:lang w:eastAsia="en-US"/>
              </w:rPr>
              <w:t>6</w:t>
            </w:r>
            <w:r w:rsidRPr="1592D2DB">
              <w:rPr>
                <w:rFonts w:ascii="Times New Roman" w:eastAsia="Calibri" w:hAnsi="Times New Roman" w:cs="Times New Roman"/>
                <w:b/>
                <w:bCs/>
                <w:sz w:val="24"/>
                <w:szCs w:val="24"/>
                <w:lang w:eastAsia="en-US"/>
              </w:rPr>
              <w:t xml:space="preserve"> </w:t>
            </w:r>
            <w:r w:rsidRPr="00574736">
              <w:rPr>
                <w:rFonts w:ascii="Times New Roman" w:hAnsi="Times New Roman" w:cs="Times New Roman"/>
                <w:b/>
                <w:bCs/>
                <w:sz w:val="24"/>
                <w:szCs w:val="24"/>
              </w:rPr>
              <w:t xml:space="preserve">– SAP Atsargų ir pirkimų apskaitos konsultantas (SAP SC) </w:t>
            </w:r>
            <w:r w:rsidRPr="00834614">
              <w:rPr>
                <w:rFonts w:ascii="Times New Roman" w:eastAsia="Calibri" w:hAnsi="Times New Roman" w:cs="Times New Roman"/>
                <w:sz w:val="24"/>
                <w:szCs w:val="24"/>
                <w:lang w:eastAsia="en-US"/>
              </w:rPr>
              <w:t>turi turėti:</w:t>
            </w:r>
          </w:p>
        </w:tc>
      </w:tr>
      <w:tr w:rsidR="00574736" w:rsidRPr="1592D2DB" w14:paraId="5A804731" w14:textId="77777777" w:rsidTr="0096272F">
        <w:trPr>
          <w:trHeight w:val="1128"/>
        </w:trPr>
        <w:tc>
          <w:tcPr>
            <w:tcW w:w="988" w:type="dxa"/>
          </w:tcPr>
          <w:p w14:paraId="2FA9FF46" w14:textId="1FCA10F6"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.1.</w:t>
            </w:r>
          </w:p>
        </w:tc>
        <w:tc>
          <w:tcPr>
            <w:tcW w:w="3827" w:type="dxa"/>
          </w:tcPr>
          <w:p w14:paraId="27B2F15B" w14:textId="7F00A03E" w:rsidR="00574736" w:rsidRPr="1592D2DB" w:rsidRDefault="00574736" w:rsidP="0008434E">
            <w:pPr>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SAP</w:t>
            </w:r>
            <w:r w:rsidR="003A0B59">
              <w:rPr>
                <w:rFonts w:ascii="Times New Roman" w:hAnsi="Times New Roman" w:cs="Times New Roman"/>
                <w:sz w:val="24"/>
                <w:szCs w:val="24"/>
              </w:rPr>
              <w:t xml:space="preserve"> </w:t>
            </w:r>
            <w:r w:rsidR="003A0B59" w:rsidRPr="003A0B59">
              <w:rPr>
                <w:rFonts w:ascii="Times New Roman" w:hAnsi="Times New Roman" w:cs="Times New Roman"/>
                <w:sz w:val="24"/>
                <w:szCs w:val="24"/>
              </w:rPr>
              <w:t>Atsargų ir pirkimų apskaitos konsultanto kvalifikaciją</w:t>
            </w:r>
          </w:p>
        </w:tc>
        <w:tc>
          <w:tcPr>
            <w:tcW w:w="4819" w:type="dxa"/>
          </w:tcPr>
          <w:p w14:paraId="16E1EA21" w14:textId="77777777" w:rsidR="00574736" w:rsidRPr="000707FE" w:rsidRDefault="00574736" w:rsidP="0008434E">
            <w:pPr>
              <w:spacing w:after="0" w:line="240" w:lineRule="auto"/>
              <w:jc w:val="both"/>
              <w:rPr>
                <w:rFonts w:ascii="Times New Roman" w:eastAsia="Calibri" w:hAnsi="Times New Roman" w:cs="Times New Roman"/>
                <w:sz w:val="24"/>
                <w:szCs w:val="24"/>
                <w:lang w:eastAsia="en-US"/>
              </w:rPr>
            </w:pPr>
            <w:r w:rsidRPr="000707FE">
              <w:rPr>
                <w:rFonts w:ascii="Times New Roman" w:eastAsia="Calibri" w:hAnsi="Times New Roman" w:cs="Times New Roman"/>
                <w:sz w:val="24"/>
                <w:szCs w:val="24"/>
                <w:lang w:eastAsia="en-US"/>
              </w:rPr>
              <w:t>Teikiama:</w:t>
            </w:r>
          </w:p>
          <w:p w14:paraId="73DFC50F" w14:textId="77777777" w:rsidR="00574736" w:rsidRPr="000707FE" w:rsidRDefault="00574736" w:rsidP="00574736">
            <w:pPr>
              <w:pStyle w:val="ListParagraph"/>
              <w:numPr>
                <w:ilvl w:val="0"/>
                <w:numId w:val="16"/>
              </w:numPr>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r>
              <w:rPr>
                <w:rFonts w:ascii="Times New Roman" w:eastAsia="Calibri" w:hAnsi="Times New Roman" w:cs="Times New Roman"/>
                <w:sz w:val="24"/>
                <w:szCs w:val="24"/>
              </w:rPr>
              <w:t>;</w:t>
            </w:r>
          </w:p>
          <w:p w14:paraId="6A97BED1" w14:textId="51A3B529" w:rsidR="00574736" w:rsidRPr="000707FE" w:rsidRDefault="004E37EE" w:rsidP="00574736">
            <w:pPr>
              <w:pStyle w:val="ListParagraph"/>
              <w:numPr>
                <w:ilvl w:val="0"/>
                <w:numId w:val="16"/>
              </w:numPr>
              <w:spacing w:after="0" w:line="240" w:lineRule="auto"/>
              <w:jc w:val="both"/>
              <w:rPr>
                <w:rFonts w:ascii="Times New Roman" w:eastAsia="Calibri" w:hAnsi="Times New Roman" w:cs="Times New Roman"/>
                <w:sz w:val="24"/>
                <w:szCs w:val="24"/>
              </w:rPr>
            </w:pPr>
            <w:r w:rsidRPr="00E97095">
              <w:rPr>
                <w:rFonts w:ascii="Times New Roman" w:eastAsia="Calibri" w:hAnsi="Times New Roman" w:cs="Times New Roman"/>
                <w:sz w:val="24"/>
                <w:szCs w:val="24"/>
              </w:rPr>
              <w:t>kvalifikaciją įrodantį galiojantį sertifikatą /dokumentą</w:t>
            </w:r>
          </w:p>
        </w:tc>
      </w:tr>
      <w:tr w:rsidR="00574736" w:rsidRPr="1592D2DB" w14:paraId="440CB6B3" w14:textId="77777777" w:rsidTr="0096272F">
        <w:trPr>
          <w:trHeight w:val="1128"/>
        </w:trPr>
        <w:tc>
          <w:tcPr>
            <w:tcW w:w="988" w:type="dxa"/>
          </w:tcPr>
          <w:p w14:paraId="063818E4" w14:textId="3132DBA4"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.2.</w:t>
            </w:r>
          </w:p>
        </w:tc>
        <w:tc>
          <w:tcPr>
            <w:tcW w:w="3827" w:type="dxa"/>
          </w:tcPr>
          <w:p w14:paraId="311FA07F" w14:textId="64E25331" w:rsidR="00574736" w:rsidRPr="1592D2DB" w:rsidRDefault="00C47ACE" w:rsidP="0008434E">
            <w:pPr>
              <w:spacing w:after="0" w:line="240" w:lineRule="auto"/>
              <w:jc w:val="both"/>
              <w:rPr>
                <w:rFonts w:ascii="Times New Roman" w:eastAsia="Calibri" w:hAnsi="Times New Roman" w:cs="Times New Roman"/>
                <w:sz w:val="24"/>
                <w:szCs w:val="24"/>
                <w:lang w:eastAsia="en-US"/>
              </w:rPr>
            </w:pPr>
            <w:r w:rsidRPr="00C47ACE">
              <w:rPr>
                <w:rFonts w:ascii="Times New Roman" w:eastAsia="Calibri" w:hAnsi="Times New Roman" w:cs="Times New Roman"/>
                <w:sz w:val="24"/>
                <w:szCs w:val="24"/>
                <w:lang w:eastAsia="en-US"/>
              </w:rPr>
              <w:t>ne trumpesnę nei 3 (trejų) metų per pastaruosius 5 (penkerius) metus SAP programinės įrangos (arba lygiavertės sistemos) funkcinio konsultanto viešajame sektoriuje darbo patirtį, vykdant SAP (arba lygiavertės) atsargų ir pirkimų apskaitos funkcionalumo diegimo, priežiūros ir (ar) palaikymo darbus.</w:t>
            </w:r>
          </w:p>
        </w:tc>
        <w:tc>
          <w:tcPr>
            <w:tcW w:w="4819" w:type="dxa"/>
          </w:tcPr>
          <w:p w14:paraId="255CEE6C" w14:textId="77777777" w:rsidR="00574736" w:rsidRDefault="00574736" w:rsidP="0008434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7933673E" w14:textId="77777777" w:rsidR="00574736" w:rsidRPr="000707FE" w:rsidRDefault="00574736" w:rsidP="0008434E">
            <w:pPr>
              <w:pStyle w:val="ListParagraph"/>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574736" w:rsidRPr="1592D2DB" w14:paraId="33D29AE2" w14:textId="77777777" w:rsidTr="0096272F">
        <w:trPr>
          <w:trHeight w:val="261"/>
        </w:trPr>
        <w:tc>
          <w:tcPr>
            <w:tcW w:w="988" w:type="dxa"/>
          </w:tcPr>
          <w:p w14:paraId="6A412120" w14:textId="27ED9C82"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w:t>
            </w:r>
          </w:p>
        </w:tc>
        <w:tc>
          <w:tcPr>
            <w:tcW w:w="8646" w:type="dxa"/>
            <w:gridSpan w:val="2"/>
          </w:tcPr>
          <w:p w14:paraId="5FA0B87E" w14:textId="33D81970" w:rsidR="00574736" w:rsidRPr="1592D2DB" w:rsidRDefault="00574736" w:rsidP="0008434E">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w:t>
            </w:r>
            <w:r w:rsidRPr="00574736">
              <w:rPr>
                <w:rFonts w:ascii="Times New Roman" w:eastAsia="Calibri" w:hAnsi="Times New Roman" w:cs="Times New Roman"/>
                <w:b/>
                <w:bCs/>
                <w:sz w:val="24"/>
                <w:szCs w:val="24"/>
                <w:lang w:val="pt-BR" w:eastAsia="en-US"/>
              </w:rPr>
              <w:t>7</w:t>
            </w:r>
            <w:r w:rsidRPr="1592D2DB">
              <w:rPr>
                <w:rFonts w:ascii="Times New Roman" w:eastAsia="Calibri" w:hAnsi="Times New Roman" w:cs="Times New Roman"/>
                <w:b/>
                <w:bCs/>
                <w:sz w:val="24"/>
                <w:szCs w:val="24"/>
                <w:lang w:eastAsia="en-US"/>
              </w:rPr>
              <w:t xml:space="preserve"> – </w:t>
            </w:r>
            <w:r w:rsidR="000637A6" w:rsidRPr="000637A6">
              <w:rPr>
                <w:rFonts w:ascii="Times New Roman" w:hAnsi="Times New Roman" w:cs="Times New Roman"/>
                <w:b/>
                <w:bCs/>
                <w:sz w:val="24"/>
                <w:szCs w:val="24"/>
              </w:rPr>
              <w:t>informacinių sistemų testavimo ekspertas</w:t>
            </w:r>
            <w:r w:rsidR="000637A6">
              <w:rPr>
                <w:rFonts w:ascii="Times New Roman" w:hAnsi="Times New Roman" w:cs="Times New Roman"/>
                <w:b/>
                <w:bCs/>
                <w:sz w:val="24"/>
                <w:szCs w:val="24"/>
              </w:rPr>
              <w:t xml:space="preserve"> </w:t>
            </w:r>
            <w:r w:rsidRPr="00834614">
              <w:rPr>
                <w:rFonts w:ascii="Times New Roman" w:eastAsia="Calibri" w:hAnsi="Times New Roman" w:cs="Times New Roman"/>
                <w:sz w:val="24"/>
                <w:szCs w:val="24"/>
                <w:lang w:eastAsia="en-US"/>
              </w:rPr>
              <w:t>turi turėti:</w:t>
            </w:r>
          </w:p>
        </w:tc>
      </w:tr>
      <w:tr w:rsidR="00574736" w:rsidRPr="1592D2DB" w14:paraId="31073B74" w14:textId="77777777" w:rsidTr="0096272F">
        <w:trPr>
          <w:trHeight w:val="1128"/>
        </w:trPr>
        <w:tc>
          <w:tcPr>
            <w:tcW w:w="988" w:type="dxa"/>
          </w:tcPr>
          <w:p w14:paraId="318C932A" w14:textId="0F2C143B"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FF17A4">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.1.</w:t>
            </w:r>
          </w:p>
        </w:tc>
        <w:tc>
          <w:tcPr>
            <w:tcW w:w="3827" w:type="dxa"/>
          </w:tcPr>
          <w:p w14:paraId="78F67B89" w14:textId="10B611DE" w:rsidR="00574736" w:rsidRPr="1592D2DB" w:rsidRDefault="000637A6" w:rsidP="0008434E">
            <w:pPr>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testuotojo</w:t>
            </w:r>
            <w:r w:rsidR="00574736" w:rsidRPr="00186725">
              <w:rPr>
                <w:rFonts w:ascii="Times New Roman" w:hAnsi="Times New Roman" w:cs="Times New Roman"/>
                <w:b/>
                <w:bCs/>
                <w:sz w:val="24"/>
                <w:szCs w:val="24"/>
              </w:rPr>
              <w:t xml:space="preserve"> </w:t>
            </w:r>
            <w:r w:rsidR="00574736" w:rsidRPr="00FD5F68">
              <w:rPr>
                <w:rFonts w:ascii="Times New Roman" w:hAnsi="Times New Roman" w:cs="Times New Roman"/>
                <w:sz w:val="24"/>
                <w:szCs w:val="24"/>
              </w:rPr>
              <w:t>kvalifikaciją</w:t>
            </w:r>
          </w:p>
        </w:tc>
        <w:tc>
          <w:tcPr>
            <w:tcW w:w="4819" w:type="dxa"/>
          </w:tcPr>
          <w:p w14:paraId="22EE2956" w14:textId="77777777" w:rsidR="00574736" w:rsidRPr="000707FE" w:rsidRDefault="00574736" w:rsidP="0008434E">
            <w:pPr>
              <w:spacing w:after="0" w:line="240" w:lineRule="auto"/>
              <w:jc w:val="both"/>
              <w:rPr>
                <w:rFonts w:ascii="Times New Roman" w:eastAsia="Calibri" w:hAnsi="Times New Roman" w:cs="Times New Roman"/>
                <w:sz w:val="24"/>
                <w:szCs w:val="24"/>
                <w:lang w:eastAsia="en-US"/>
              </w:rPr>
            </w:pPr>
            <w:r w:rsidRPr="000707FE">
              <w:rPr>
                <w:rFonts w:ascii="Times New Roman" w:eastAsia="Calibri" w:hAnsi="Times New Roman" w:cs="Times New Roman"/>
                <w:sz w:val="24"/>
                <w:szCs w:val="24"/>
                <w:lang w:eastAsia="en-US"/>
              </w:rPr>
              <w:t>Teikiama:</w:t>
            </w:r>
          </w:p>
          <w:p w14:paraId="25B497BE" w14:textId="77777777" w:rsidR="00574736" w:rsidRPr="000707FE" w:rsidRDefault="00574736" w:rsidP="00574736">
            <w:pPr>
              <w:pStyle w:val="ListParagraph"/>
              <w:numPr>
                <w:ilvl w:val="0"/>
                <w:numId w:val="17"/>
              </w:numPr>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r>
              <w:rPr>
                <w:rFonts w:ascii="Times New Roman" w:eastAsia="Calibri" w:hAnsi="Times New Roman" w:cs="Times New Roman"/>
                <w:sz w:val="24"/>
                <w:szCs w:val="24"/>
              </w:rPr>
              <w:t>;</w:t>
            </w:r>
          </w:p>
          <w:p w14:paraId="1C2E2326" w14:textId="48A1D4E3" w:rsidR="00574736" w:rsidRPr="000707FE" w:rsidRDefault="004E37EE" w:rsidP="00574736">
            <w:pPr>
              <w:pStyle w:val="ListParagraph"/>
              <w:numPr>
                <w:ilvl w:val="0"/>
                <w:numId w:val="17"/>
              </w:numPr>
              <w:spacing w:after="0" w:line="240" w:lineRule="auto"/>
              <w:jc w:val="both"/>
              <w:rPr>
                <w:rFonts w:ascii="Times New Roman" w:eastAsia="Calibri" w:hAnsi="Times New Roman" w:cs="Times New Roman"/>
                <w:sz w:val="24"/>
                <w:szCs w:val="24"/>
              </w:rPr>
            </w:pPr>
            <w:r w:rsidRPr="00E97095">
              <w:rPr>
                <w:rFonts w:ascii="Times New Roman" w:eastAsia="Calibri" w:hAnsi="Times New Roman" w:cs="Times New Roman"/>
                <w:sz w:val="24"/>
                <w:szCs w:val="24"/>
              </w:rPr>
              <w:t>kvalifikaciją įrodantį galiojantį sertifikatą /dokumentą</w:t>
            </w:r>
          </w:p>
        </w:tc>
      </w:tr>
      <w:tr w:rsidR="00574736" w:rsidRPr="1592D2DB" w14:paraId="0F1926A2" w14:textId="77777777" w:rsidTr="0096272F">
        <w:trPr>
          <w:trHeight w:val="1128"/>
        </w:trPr>
        <w:tc>
          <w:tcPr>
            <w:tcW w:w="988" w:type="dxa"/>
          </w:tcPr>
          <w:p w14:paraId="7D809206" w14:textId="10B77740"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.2.</w:t>
            </w:r>
          </w:p>
        </w:tc>
        <w:tc>
          <w:tcPr>
            <w:tcW w:w="3827" w:type="dxa"/>
          </w:tcPr>
          <w:p w14:paraId="486EFBEC" w14:textId="7B8B865C" w:rsidR="00574736" w:rsidRPr="1592D2DB" w:rsidRDefault="00574736" w:rsidP="0008434E">
            <w:pPr>
              <w:spacing w:after="0" w:line="240" w:lineRule="auto"/>
              <w:jc w:val="both"/>
              <w:rPr>
                <w:rFonts w:ascii="Times New Roman" w:eastAsia="Calibri" w:hAnsi="Times New Roman" w:cs="Times New Roman"/>
                <w:sz w:val="24"/>
                <w:szCs w:val="24"/>
                <w:lang w:eastAsia="en-US"/>
              </w:rPr>
            </w:pPr>
            <w:r w:rsidRPr="007B4AA8">
              <w:rPr>
                <w:rFonts w:ascii="Times New Roman" w:eastAsia="Calibri" w:hAnsi="Times New Roman" w:cs="Times New Roman"/>
                <w:sz w:val="24"/>
                <w:szCs w:val="24"/>
                <w:lang w:eastAsia="en-US"/>
              </w:rPr>
              <w:t xml:space="preserve">ne trumpesnę nei </w:t>
            </w:r>
            <w:r w:rsidR="004E37EE">
              <w:rPr>
                <w:rFonts w:ascii="Times New Roman" w:eastAsia="Calibri" w:hAnsi="Times New Roman" w:cs="Times New Roman"/>
                <w:sz w:val="24"/>
                <w:szCs w:val="24"/>
                <w:lang w:eastAsia="en-US"/>
              </w:rPr>
              <w:t>1</w:t>
            </w:r>
            <w:r w:rsidR="004E37EE" w:rsidRPr="007B4AA8">
              <w:rPr>
                <w:rFonts w:ascii="Times New Roman" w:eastAsia="Calibri" w:hAnsi="Times New Roman" w:cs="Times New Roman"/>
                <w:sz w:val="24"/>
                <w:szCs w:val="24"/>
                <w:lang w:eastAsia="en-US"/>
              </w:rPr>
              <w:t xml:space="preserve"> </w:t>
            </w:r>
            <w:r w:rsidRPr="007B4AA8">
              <w:rPr>
                <w:rFonts w:ascii="Times New Roman" w:eastAsia="Calibri" w:hAnsi="Times New Roman" w:cs="Times New Roman"/>
                <w:sz w:val="24"/>
                <w:szCs w:val="24"/>
                <w:lang w:eastAsia="en-US"/>
              </w:rPr>
              <w:t>(</w:t>
            </w:r>
            <w:r w:rsidR="004E37EE">
              <w:rPr>
                <w:rFonts w:ascii="Times New Roman" w:eastAsia="Calibri" w:hAnsi="Times New Roman" w:cs="Times New Roman"/>
                <w:sz w:val="24"/>
                <w:szCs w:val="24"/>
                <w:lang w:eastAsia="en-US"/>
              </w:rPr>
              <w:t>vien</w:t>
            </w:r>
            <w:r w:rsidR="006F4756">
              <w:rPr>
                <w:rFonts w:ascii="Times New Roman" w:eastAsia="Calibri" w:hAnsi="Times New Roman" w:cs="Times New Roman"/>
                <w:sz w:val="24"/>
                <w:szCs w:val="24"/>
                <w:lang w:eastAsia="en-US"/>
              </w:rPr>
              <w:t>eri</w:t>
            </w:r>
            <w:r w:rsidR="004E37EE">
              <w:rPr>
                <w:rFonts w:ascii="Times New Roman" w:eastAsia="Calibri" w:hAnsi="Times New Roman" w:cs="Times New Roman"/>
                <w:sz w:val="24"/>
                <w:szCs w:val="24"/>
                <w:lang w:eastAsia="en-US"/>
              </w:rPr>
              <w:t>ų</w:t>
            </w:r>
            <w:r w:rsidRPr="007B4AA8">
              <w:rPr>
                <w:rFonts w:ascii="Times New Roman" w:eastAsia="Calibri" w:hAnsi="Times New Roman" w:cs="Times New Roman"/>
                <w:sz w:val="24"/>
                <w:szCs w:val="24"/>
                <w:lang w:eastAsia="en-US"/>
              </w:rPr>
              <w:t xml:space="preserve">) metų </w:t>
            </w:r>
            <w:r>
              <w:rPr>
                <w:rFonts w:ascii="Times New Roman" w:eastAsia="Calibri" w:hAnsi="Times New Roman" w:cs="Times New Roman"/>
                <w:sz w:val="24"/>
                <w:szCs w:val="24"/>
                <w:lang w:eastAsia="en-US"/>
              </w:rPr>
              <w:t>per pastaruosius 5 (penkerius) metus</w:t>
            </w:r>
            <w:r w:rsidR="003C7639">
              <w:rPr>
                <w:rFonts w:ascii="Times New Roman" w:eastAsia="Calibri" w:hAnsi="Times New Roman" w:cs="Times New Roman"/>
                <w:sz w:val="24"/>
                <w:szCs w:val="24"/>
                <w:lang w:eastAsia="en-US"/>
              </w:rPr>
              <w:t xml:space="preserve"> darbo patirtį</w:t>
            </w:r>
            <w:r>
              <w:rPr>
                <w:rFonts w:ascii="Times New Roman" w:eastAsia="Calibri" w:hAnsi="Times New Roman" w:cs="Times New Roman"/>
                <w:sz w:val="24"/>
                <w:szCs w:val="24"/>
                <w:lang w:eastAsia="en-US"/>
              </w:rPr>
              <w:t xml:space="preserve"> </w:t>
            </w:r>
            <w:r w:rsidR="003C7639" w:rsidRPr="003C7639">
              <w:rPr>
                <w:rFonts w:ascii="Times New Roman" w:eastAsia="Calibri" w:hAnsi="Times New Roman" w:cs="Times New Roman"/>
                <w:bCs/>
                <w:sz w:val="24"/>
                <w:szCs w:val="24"/>
                <w:lang w:eastAsia="en-US"/>
              </w:rPr>
              <w:t>testuojant informacines sistemas ir (arba) arba registrus</w:t>
            </w:r>
          </w:p>
        </w:tc>
        <w:tc>
          <w:tcPr>
            <w:tcW w:w="4819" w:type="dxa"/>
          </w:tcPr>
          <w:p w14:paraId="64C35D6E" w14:textId="77777777" w:rsidR="00574736" w:rsidRDefault="00574736" w:rsidP="0008434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35E436DA" w14:textId="0077126E" w:rsidR="00955113" w:rsidRPr="006F4756" w:rsidRDefault="00574736" w:rsidP="006F4756">
            <w:pPr>
              <w:pStyle w:val="ListParagraph"/>
              <w:spacing w:after="0" w:line="240" w:lineRule="auto"/>
              <w:jc w:val="both"/>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574736" w:rsidRPr="1592D2DB" w14:paraId="0C14671E" w14:textId="77777777" w:rsidTr="0096272F">
        <w:trPr>
          <w:trHeight w:val="261"/>
        </w:trPr>
        <w:tc>
          <w:tcPr>
            <w:tcW w:w="988" w:type="dxa"/>
          </w:tcPr>
          <w:p w14:paraId="2BE49430" w14:textId="589FFB0D"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w:t>
            </w:r>
          </w:p>
        </w:tc>
        <w:tc>
          <w:tcPr>
            <w:tcW w:w="8646" w:type="dxa"/>
            <w:gridSpan w:val="2"/>
          </w:tcPr>
          <w:p w14:paraId="7B15BD84" w14:textId="672D9FF6" w:rsidR="00574736" w:rsidRPr="1592D2DB" w:rsidRDefault="00574736" w:rsidP="0008434E">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w:t>
            </w:r>
            <w:r>
              <w:rPr>
                <w:rFonts w:ascii="Times New Roman" w:eastAsia="Calibri" w:hAnsi="Times New Roman" w:cs="Times New Roman"/>
                <w:b/>
                <w:bCs/>
                <w:sz w:val="24"/>
                <w:szCs w:val="24"/>
                <w:lang w:eastAsia="en-US"/>
              </w:rPr>
              <w:t>8</w:t>
            </w:r>
            <w:r w:rsidRPr="1592D2DB">
              <w:rPr>
                <w:rFonts w:ascii="Times New Roman" w:eastAsia="Calibri" w:hAnsi="Times New Roman" w:cs="Times New Roman"/>
                <w:b/>
                <w:bCs/>
                <w:sz w:val="24"/>
                <w:szCs w:val="24"/>
                <w:lang w:eastAsia="en-US"/>
              </w:rPr>
              <w:t xml:space="preserve"> – </w:t>
            </w:r>
            <w:r w:rsidRPr="00186725">
              <w:rPr>
                <w:rFonts w:ascii="Times New Roman" w:hAnsi="Times New Roman" w:cs="Times New Roman"/>
                <w:b/>
                <w:bCs/>
                <w:sz w:val="24"/>
                <w:szCs w:val="24"/>
              </w:rPr>
              <w:t xml:space="preserve">SAP </w:t>
            </w:r>
            <w:r w:rsidR="003C7639" w:rsidRPr="003C7639">
              <w:rPr>
                <w:rFonts w:ascii="Times New Roman" w:hAnsi="Times New Roman" w:cs="Times New Roman"/>
                <w:b/>
                <w:bCs/>
                <w:sz w:val="24"/>
                <w:szCs w:val="24"/>
              </w:rPr>
              <w:t>konsultantas priežiūrai</w:t>
            </w:r>
            <w:r w:rsidR="003C7639">
              <w:rPr>
                <w:rFonts w:ascii="Times New Roman" w:hAnsi="Times New Roman" w:cs="Times New Roman"/>
                <w:b/>
                <w:bCs/>
                <w:sz w:val="24"/>
                <w:szCs w:val="24"/>
              </w:rPr>
              <w:t xml:space="preserve"> </w:t>
            </w:r>
            <w:r w:rsidRPr="00834614">
              <w:rPr>
                <w:rFonts w:ascii="Times New Roman" w:eastAsia="Calibri" w:hAnsi="Times New Roman" w:cs="Times New Roman"/>
                <w:sz w:val="24"/>
                <w:szCs w:val="24"/>
                <w:lang w:eastAsia="en-US"/>
              </w:rPr>
              <w:t>turi turėti:</w:t>
            </w:r>
          </w:p>
        </w:tc>
      </w:tr>
      <w:tr w:rsidR="00574736" w:rsidRPr="1592D2DB" w14:paraId="7B14435C" w14:textId="77777777" w:rsidTr="0096272F">
        <w:trPr>
          <w:trHeight w:val="1128"/>
        </w:trPr>
        <w:tc>
          <w:tcPr>
            <w:tcW w:w="988" w:type="dxa"/>
          </w:tcPr>
          <w:p w14:paraId="05C4AE9D" w14:textId="13E8450B"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.1.</w:t>
            </w:r>
          </w:p>
        </w:tc>
        <w:tc>
          <w:tcPr>
            <w:tcW w:w="3827" w:type="dxa"/>
          </w:tcPr>
          <w:p w14:paraId="656B5FCD" w14:textId="1A114514" w:rsidR="00574736" w:rsidRPr="00031F7A" w:rsidRDefault="00574736" w:rsidP="0008434E">
            <w:pPr>
              <w:spacing w:after="0" w:line="240" w:lineRule="auto"/>
              <w:jc w:val="both"/>
              <w:rPr>
                <w:rFonts w:ascii="Times New Roman" w:eastAsia="Calibri" w:hAnsi="Times New Roman" w:cs="Times New Roman"/>
                <w:sz w:val="24"/>
                <w:szCs w:val="24"/>
                <w:lang w:eastAsia="en-US"/>
              </w:rPr>
            </w:pPr>
            <w:r w:rsidRPr="00031F7A">
              <w:rPr>
                <w:rFonts w:ascii="Times New Roman" w:hAnsi="Times New Roman" w:cs="Times New Roman"/>
                <w:sz w:val="24"/>
                <w:szCs w:val="24"/>
              </w:rPr>
              <w:t>SAP</w:t>
            </w:r>
            <w:r w:rsidR="008B04B4" w:rsidRPr="00031F7A">
              <w:rPr>
                <w:rFonts w:ascii="Times New Roman" w:hAnsi="Times New Roman" w:cs="Times New Roman"/>
                <w:sz w:val="24"/>
                <w:szCs w:val="24"/>
              </w:rPr>
              <w:t xml:space="preserve"> finansų srities</w:t>
            </w:r>
            <w:r w:rsidRPr="00031F7A">
              <w:rPr>
                <w:rFonts w:ascii="Times New Roman" w:hAnsi="Times New Roman" w:cs="Times New Roman"/>
                <w:sz w:val="24"/>
                <w:szCs w:val="24"/>
              </w:rPr>
              <w:t xml:space="preserve"> </w:t>
            </w:r>
            <w:r w:rsidR="008B04B4" w:rsidRPr="00031F7A">
              <w:rPr>
                <w:rFonts w:ascii="Times New Roman" w:hAnsi="Times New Roman" w:cs="Times New Roman"/>
                <w:sz w:val="24"/>
                <w:szCs w:val="24"/>
              </w:rPr>
              <w:t xml:space="preserve">konsultanto </w:t>
            </w:r>
            <w:r w:rsidRPr="00031F7A">
              <w:rPr>
                <w:rFonts w:ascii="Times New Roman" w:hAnsi="Times New Roman" w:cs="Times New Roman"/>
                <w:sz w:val="24"/>
                <w:szCs w:val="24"/>
              </w:rPr>
              <w:t>kvalifikaciją</w:t>
            </w:r>
          </w:p>
        </w:tc>
        <w:tc>
          <w:tcPr>
            <w:tcW w:w="4819" w:type="dxa"/>
          </w:tcPr>
          <w:p w14:paraId="2E71A809" w14:textId="77777777" w:rsidR="005C7455" w:rsidRDefault="00574736" w:rsidP="005C7455">
            <w:pPr>
              <w:spacing w:after="0" w:line="240" w:lineRule="auto"/>
              <w:jc w:val="both"/>
              <w:rPr>
                <w:rFonts w:ascii="Times New Roman" w:eastAsia="Calibri" w:hAnsi="Times New Roman" w:cs="Times New Roman"/>
                <w:sz w:val="24"/>
                <w:szCs w:val="24"/>
                <w:lang w:eastAsia="en-US"/>
              </w:rPr>
            </w:pPr>
            <w:r w:rsidRPr="000707FE">
              <w:rPr>
                <w:rFonts w:ascii="Times New Roman" w:eastAsia="Calibri" w:hAnsi="Times New Roman" w:cs="Times New Roman"/>
                <w:sz w:val="24"/>
                <w:szCs w:val="24"/>
                <w:lang w:eastAsia="en-US"/>
              </w:rPr>
              <w:t>Teikiama:</w:t>
            </w:r>
          </w:p>
          <w:p w14:paraId="41ABE8F1" w14:textId="4FC57F26" w:rsidR="00574736" w:rsidRPr="005C7455" w:rsidRDefault="00574736" w:rsidP="005C7455">
            <w:pPr>
              <w:spacing w:after="0" w:line="240" w:lineRule="auto"/>
              <w:ind w:left="736"/>
              <w:jc w:val="both"/>
              <w:rPr>
                <w:rFonts w:ascii="Times New Roman" w:eastAsia="Calibri" w:hAnsi="Times New Roman" w:cs="Times New Roman"/>
                <w:sz w:val="24"/>
                <w:szCs w:val="24"/>
                <w:lang w:eastAsia="en-US"/>
              </w:rPr>
            </w:pPr>
            <w:r w:rsidRPr="005C7455">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A414D7" w:rsidRPr="1592D2DB" w14:paraId="2794CD02" w14:textId="77777777" w:rsidTr="0096272F">
        <w:trPr>
          <w:trHeight w:val="1128"/>
        </w:trPr>
        <w:tc>
          <w:tcPr>
            <w:tcW w:w="988" w:type="dxa"/>
          </w:tcPr>
          <w:p w14:paraId="23226D31" w14:textId="420DEEF7" w:rsidR="00A414D7" w:rsidRPr="1592D2DB" w:rsidRDefault="00A414D7"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.2.</w:t>
            </w:r>
          </w:p>
        </w:tc>
        <w:tc>
          <w:tcPr>
            <w:tcW w:w="3827" w:type="dxa"/>
          </w:tcPr>
          <w:p w14:paraId="7AC3C35E" w14:textId="28B86D68" w:rsidR="00A414D7" w:rsidRPr="1592D2DB" w:rsidRDefault="006F4756" w:rsidP="0008434E">
            <w:pPr>
              <w:spacing w:after="0" w:line="240" w:lineRule="auto"/>
              <w:jc w:val="both"/>
              <w:rPr>
                <w:rFonts w:ascii="Times New Roman" w:eastAsia="Calibri" w:hAnsi="Times New Roman" w:cs="Times New Roman"/>
                <w:sz w:val="24"/>
                <w:szCs w:val="24"/>
                <w:lang w:eastAsia="en-US"/>
              </w:rPr>
            </w:pPr>
            <w:r w:rsidRPr="007B4AA8">
              <w:rPr>
                <w:rFonts w:ascii="Times New Roman" w:eastAsia="Calibri" w:hAnsi="Times New Roman" w:cs="Times New Roman"/>
                <w:sz w:val="24"/>
                <w:szCs w:val="24"/>
                <w:lang w:eastAsia="en-US"/>
              </w:rPr>
              <w:t xml:space="preserve">ne trumpesnę nei </w:t>
            </w:r>
            <w:r>
              <w:rPr>
                <w:rFonts w:ascii="Times New Roman" w:eastAsia="Calibri" w:hAnsi="Times New Roman" w:cs="Times New Roman"/>
                <w:sz w:val="24"/>
                <w:szCs w:val="24"/>
                <w:lang w:eastAsia="en-US"/>
              </w:rPr>
              <w:t>1</w:t>
            </w:r>
            <w:r w:rsidRPr="007B4AA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vienerių</w:t>
            </w:r>
            <w:r w:rsidRPr="007B4AA8">
              <w:rPr>
                <w:rFonts w:ascii="Times New Roman" w:eastAsia="Calibri" w:hAnsi="Times New Roman" w:cs="Times New Roman"/>
                <w:sz w:val="24"/>
                <w:szCs w:val="24"/>
                <w:lang w:eastAsia="en-US"/>
              </w:rPr>
              <w:t xml:space="preserve">) metų </w:t>
            </w:r>
            <w:r>
              <w:rPr>
                <w:rFonts w:ascii="Times New Roman" w:eastAsia="Calibri" w:hAnsi="Times New Roman" w:cs="Times New Roman"/>
                <w:sz w:val="24"/>
                <w:szCs w:val="24"/>
                <w:lang w:eastAsia="en-US"/>
              </w:rPr>
              <w:t xml:space="preserve">per pastaruosius 5 (penkerius) metus konsultanto </w:t>
            </w:r>
            <w:r w:rsidRPr="007B4AA8">
              <w:rPr>
                <w:rFonts w:ascii="Times New Roman" w:eastAsia="Calibri" w:hAnsi="Times New Roman" w:cs="Times New Roman"/>
                <w:sz w:val="24"/>
                <w:szCs w:val="24"/>
                <w:lang w:eastAsia="en-US"/>
              </w:rPr>
              <w:t>darbo patirtį</w:t>
            </w:r>
            <w:r w:rsidRPr="003C7639">
              <w:rPr>
                <w:rFonts w:ascii="Times New Roman" w:hAnsi="Times New Roman" w:cs="Times New Roman"/>
                <w:sz w:val="24"/>
                <w:szCs w:val="24"/>
              </w:rPr>
              <w:t xml:space="preserve"> dirb</w:t>
            </w:r>
            <w:r>
              <w:rPr>
                <w:rFonts w:ascii="Times New Roman" w:hAnsi="Times New Roman" w:cs="Times New Roman"/>
                <w:sz w:val="24"/>
                <w:szCs w:val="24"/>
              </w:rPr>
              <w:t>ant</w:t>
            </w:r>
            <w:r w:rsidRPr="003C7639">
              <w:rPr>
                <w:rFonts w:ascii="Times New Roman" w:hAnsi="Times New Roman" w:cs="Times New Roman"/>
                <w:sz w:val="24"/>
                <w:szCs w:val="24"/>
              </w:rPr>
              <w:t xml:space="preserve"> informacinių technologijų srityje, vykdant SAP (arba lygiaverčių) </w:t>
            </w:r>
            <w:r w:rsidR="00F044E2">
              <w:rPr>
                <w:rFonts w:ascii="Times New Roman" w:hAnsi="Times New Roman" w:cs="Times New Roman"/>
                <w:sz w:val="24"/>
                <w:szCs w:val="24"/>
              </w:rPr>
              <w:t>programinės įrangos</w:t>
            </w:r>
            <w:r w:rsidRPr="003C7639">
              <w:rPr>
                <w:rFonts w:ascii="Times New Roman" w:hAnsi="Times New Roman" w:cs="Times New Roman"/>
                <w:sz w:val="24"/>
                <w:szCs w:val="24"/>
              </w:rPr>
              <w:t xml:space="preserve"> priežiūrą viešajame sektoriuje</w:t>
            </w:r>
          </w:p>
        </w:tc>
        <w:tc>
          <w:tcPr>
            <w:tcW w:w="4819" w:type="dxa"/>
          </w:tcPr>
          <w:p w14:paraId="432AF3CB" w14:textId="77777777" w:rsidR="00A414D7" w:rsidRDefault="00A414D7" w:rsidP="0008434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61D79C51" w14:textId="58BC51CB" w:rsidR="00A414D7" w:rsidRPr="00A414D7" w:rsidRDefault="00A414D7" w:rsidP="00A414D7">
            <w:pPr>
              <w:pStyle w:val="ListParagraph"/>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574736" w:rsidRPr="1592D2DB" w14:paraId="4C13052F" w14:textId="77777777" w:rsidTr="0096272F">
        <w:trPr>
          <w:trHeight w:val="261"/>
        </w:trPr>
        <w:tc>
          <w:tcPr>
            <w:tcW w:w="988" w:type="dxa"/>
          </w:tcPr>
          <w:p w14:paraId="4F111225" w14:textId="6D2AE4C3"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9</w:t>
            </w:r>
            <w:r>
              <w:rPr>
                <w:rFonts w:ascii="Times New Roman" w:eastAsia="Calibri" w:hAnsi="Times New Roman" w:cs="Times New Roman"/>
                <w:sz w:val="24"/>
                <w:szCs w:val="24"/>
                <w:lang w:eastAsia="en-US"/>
              </w:rPr>
              <w:t>.</w:t>
            </w:r>
          </w:p>
        </w:tc>
        <w:tc>
          <w:tcPr>
            <w:tcW w:w="8646" w:type="dxa"/>
            <w:gridSpan w:val="2"/>
          </w:tcPr>
          <w:p w14:paraId="5CF20768" w14:textId="30C57706" w:rsidR="00574736" w:rsidRPr="1592D2DB" w:rsidRDefault="00574736" w:rsidP="0008434E">
            <w:pPr>
              <w:spacing w:after="0" w:line="259" w:lineRule="auto"/>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 xml:space="preserve">Ekspertas Nr. </w:t>
            </w:r>
            <w:r>
              <w:rPr>
                <w:rFonts w:ascii="Times New Roman" w:eastAsia="Calibri" w:hAnsi="Times New Roman" w:cs="Times New Roman"/>
                <w:b/>
                <w:bCs/>
                <w:sz w:val="24"/>
                <w:szCs w:val="24"/>
                <w:lang w:eastAsia="en-US"/>
              </w:rPr>
              <w:t>9</w:t>
            </w:r>
            <w:r w:rsidRPr="1592D2DB">
              <w:rPr>
                <w:rFonts w:ascii="Times New Roman" w:eastAsia="Calibri" w:hAnsi="Times New Roman" w:cs="Times New Roman"/>
                <w:b/>
                <w:bCs/>
                <w:sz w:val="24"/>
                <w:szCs w:val="24"/>
                <w:lang w:eastAsia="en-US"/>
              </w:rPr>
              <w:t xml:space="preserve"> – </w:t>
            </w:r>
            <w:r w:rsidR="00646F36" w:rsidRPr="00646F36">
              <w:rPr>
                <w:rFonts w:ascii="Times New Roman" w:hAnsi="Times New Roman" w:cs="Times New Roman"/>
                <w:b/>
                <w:bCs/>
                <w:sz w:val="24"/>
                <w:szCs w:val="24"/>
              </w:rPr>
              <w:t>SAP Finansų apskaitos srities konsultantas (SAP FI</w:t>
            </w:r>
            <w:r w:rsidR="00646F36">
              <w:rPr>
                <w:rFonts w:ascii="Times New Roman" w:hAnsi="Times New Roman" w:cs="Times New Roman"/>
                <w:b/>
                <w:bCs/>
                <w:sz w:val="24"/>
                <w:szCs w:val="24"/>
              </w:rPr>
              <w:t xml:space="preserve">) </w:t>
            </w:r>
            <w:r w:rsidRPr="00834614">
              <w:rPr>
                <w:rFonts w:ascii="Times New Roman" w:eastAsia="Calibri" w:hAnsi="Times New Roman" w:cs="Times New Roman"/>
                <w:sz w:val="24"/>
                <w:szCs w:val="24"/>
                <w:lang w:eastAsia="en-US"/>
              </w:rPr>
              <w:t>turi turėti:</w:t>
            </w:r>
          </w:p>
        </w:tc>
      </w:tr>
      <w:tr w:rsidR="00574736" w:rsidRPr="1592D2DB" w14:paraId="3857878D" w14:textId="77777777" w:rsidTr="0096272F">
        <w:trPr>
          <w:trHeight w:val="1128"/>
        </w:trPr>
        <w:tc>
          <w:tcPr>
            <w:tcW w:w="988" w:type="dxa"/>
          </w:tcPr>
          <w:p w14:paraId="10BAC534" w14:textId="6CDAF121"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9</w:t>
            </w:r>
            <w:r>
              <w:rPr>
                <w:rFonts w:ascii="Times New Roman" w:eastAsia="Calibri" w:hAnsi="Times New Roman" w:cs="Times New Roman"/>
                <w:sz w:val="24"/>
                <w:szCs w:val="24"/>
                <w:lang w:eastAsia="en-US"/>
              </w:rPr>
              <w:t>.1.</w:t>
            </w:r>
          </w:p>
        </w:tc>
        <w:tc>
          <w:tcPr>
            <w:tcW w:w="3827" w:type="dxa"/>
          </w:tcPr>
          <w:p w14:paraId="682C094C" w14:textId="7230A49E" w:rsidR="00574736" w:rsidRPr="1592D2DB" w:rsidRDefault="00574736" w:rsidP="0008434E">
            <w:pPr>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SAP </w:t>
            </w:r>
            <w:r w:rsidR="00646F36" w:rsidRPr="00646F36">
              <w:rPr>
                <w:rFonts w:ascii="Times New Roman" w:hAnsi="Times New Roman" w:cs="Times New Roman"/>
                <w:sz w:val="24"/>
                <w:szCs w:val="24"/>
              </w:rPr>
              <w:t>finansų srities konsultanto</w:t>
            </w:r>
            <w:r w:rsidR="00B36466">
              <w:rPr>
                <w:rFonts w:ascii="Times New Roman" w:hAnsi="Times New Roman" w:cs="Times New Roman"/>
                <w:sz w:val="24"/>
                <w:szCs w:val="24"/>
              </w:rPr>
              <w:t xml:space="preserve"> </w:t>
            </w:r>
            <w:r w:rsidR="00B36466" w:rsidRPr="006F4756">
              <w:rPr>
                <w:rFonts w:ascii="Times New Roman" w:hAnsi="Times New Roman" w:cs="Times New Roman"/>
                <w:sz w:val="24"/>
                <w:szCs w:val="24"/>
              </w:rPr>
              <w:t>kvalifikaciją</w:t>
            </w:r>
          </w:p>
        </w:tc>
        <w:tc>
          <w:tcPr>
            <w:tcW w:w="4819" w:type="dxa"/>
          </w:tcPr>
          <w:p w14:paraId="7C6D854B" w14:textId="77777777" w:rsidR="00574736" w:rsidRPr="000707FE" w:rsidRDefault="00574736" w:rsidP="0008434E">
            <w:pPr>
              <w:spacing w:after="0" w:line="240" w:lineRule="auto"/>
              <w:jc w:val="both"/>
              <w:rPr>
                <w:rFonts w:ascii="Times New Roman" w:eastAsia="Calibri" w:hAnsi="Times New Roman" w:cs="Times New Roman"/>
                <w:sz w:val="24"/>
                <w:szCs w:val="24"/>
                <w:lang w:eastAsia="en-US"/>
              </w:rPr>
            </w:pPr>
            <w:r w:rsidRPr="000707FE">
              <w:rPr>
                <w:rFonts w:ascii="Times New Roman" w:eastAsia="Calibri" w:hAnsi="Times New Roman" w:cs="Times New Roman"/>
                <w:sz w:val="24"/>
                <w:szCs w:val="24"/>
                <w:lang w:eastAsia="en-US"/>
              </w:rPr>
              <w:t>Teikiama:</w:t>
            </w:r>
          </w:p>
          <w:p w14:paraId="109F828A" w14:textId="77777777" w:rsidR="00574736" w:rsidRPr="000707FE" w:rsidRDefault="00574736" w:rsidP="00574736">
            <w:pPr>
              <w:pStyle w:val="ListParagraph"/>
              <w:numPr>
                <w:ilvl w:val="0"/>
                <w:numId w:val="19"/>
              </w:numPr>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r>
              <w:rPr>
                <w:rFonts w:ascii="Times New Roman" w:eastAsia="Calibri" w:hAnsi="Times New Roman" w:cs="Times New Roman"/>
                <w:sz w:val="24"/>
                <w:szCs w:val="24"/>
              </w:rPr>
              <w:t>;</w:t>
            </w:r>
          </w:p>
          <w:p w14:paraId="525F9803" w14:textId="550A4D6A" w:rsidR="00574736" w:rsidRPr="000707FE" w:rsidRDefault="004E37EE" w:rsidP="00574736">
            <w:pPr>
              <w:pStyle w:val="ListParagraph"/>
              <w:numPr>
                <w:ilvl w:val="0"/>
                <w:numId w:val="19"/>
              </w:numPr>
              <w:spacing w:after="0" w:line="240" w:lineRule="auto"/>
              <w:jc w:val="both"/>
              <w:rPr>
                <w:rFonts w:ascii="Times New Roman" w:eastAsia="Calibri" w:hAnsi="Times New Roman" w:cs="Times New Roman"/>
                <w:sz w:val="24"/>
                <w:szCs w:val="24"/>
              </w:rPr>
            </w:pPr>
            <w:r w:rsidRPr="00E97095">
              <w:rPr>
                <w:rFonts w:ascii="Times New Roman" w:eastAsia="Calibri" w:hAnsi="Times New Roman" w:cs="Times New Roman"/>
                <w:sz w:val="24"/>
                <w:szCs w:val="24"/>
              </w:rPr>
              <w:t>kvalifikaciją įrodantį galiojantį sertifikatą /dokumentą</w:t>
            </w:r>
          </w:p>
        </w:tc>
      </w:tr>
      <w:tr w:rsidR="00574736" w:rsidRPr="1592D2DB" w14:paraId="79BFF336" w14:textId="77777777" w:rsidTr="0096272F">
        <w:trPr>
          <w:trHeight w:val="1128"/>
        </w:trPr>
        <w:tc>
          <w:tcPr>
            <w:tcW w:w="988" w:type="dxa"/>
          </w:tcPr>
          <w:p w14:paraId="10F80B9C" w14:textId="040A7568"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9</w:t>
            </w:r>
            <w:r>
              <w:rPr>
                <w:rFonts w:ascii="Times New Roman" w:eastAsia="Calibri" w:hAnsi="Times New Roman" w:cs="Times New Roman"/>
                <w:sz w:val="24"/>
                <w:szCs w:val="24"/>
                <w:lang w:eastAsia="en-US"/>
              </w:rPr>
              <w:t>.2.</w:t>
            </w:r>
          </w:p>
        </w:tc>
        <w:tc>
          <w:tcPr>
            <w:tcW w:w="3827" w:type="dxa"/>
          </w:tcPr>
          <w:p w14:paraId="16E21BEB" w14:textId="12FE317C" w:rsidR="00574736" w:rsidRPr="1592D2DB" w:rsidRDefault="00574736" w:rsidP="0008434E">
            <w:pPr>
              <w:spacing w:after="0" w:line="240" w:lineRule="auto"/>
              <w:jc w:val="both"/>
              <w:rPr>
                <w:rFonts w:ascii="Times New Roman" w:eastAsia="Calibri" w:hAnsi="Times New Roman" w:cs="Times New Roman"/>
                <w:sz w:val="24"/>
                <w:szCs w:val="24"/>
                <w:lang w:eastAsia="en-US"/>
              </w:rPr>
            </w:pPr>
            <w:r w:rsidRPr="007B4AA8">
              <w:rPr>
                <w:rFonts w:ascii="Times New Roman" w:eastAsia="Calibri" w:hAnsi="Times New Roman" w:cs="Times New Roman"/>
                <w:sz w:val="24"/>
                <w:szCs w:val="24"/>
                <w:lang w:eastAsia="en-US"/>
              </w:rPr>
              <w:t xml:space="preserve">ne trumpesnę nei 3 (trejų) metų </w:t>
            </w:r>
            <w:r>
              <w:rPr>
                <w:rFonts w:ascii="Times New Roman" w:eastAsia="Calibri" w:hAnsi="Times New Roman" w:cs="Times New Roman"/>
                <w:sz w:val="24"/>
                <w:szCs w:val="24"/>
                <w:lang w:eastAsia="en-US"/>
              </w:rPr>
              <w:t xml:space="preserve">per pastaruosius 5 (penkerius) metus </w:t>
            </w:r>
            <w:r w:rsidR="00A351D5" w:rsidRPr="00A351D5">
              <w:rPr>
                <w:rFonts w:ascii="Times New Roman" w:hAnsi="Times New Roman" w:cs="Times New Roman"/>
                <w:bCs/>
                <w:sz w:val="24"/>
                <w:szCs w:val="24"/>
              </w:rPr>
              <w:t>SAP programinės įrangos (arba lygiavertės sistemos) funkcini</w:t>
            </w:r>
            <w:r w:rsidR="00A351D5">
              <w:rPr>
                <w:rFonts w:ascii="Times New Roman" w:hAnsi="Times New Roman" w:cs="Times New Roman"/>
                <w:bCs/>
                <w:sz w:val="24"/>
                <w:szCs w:val="24"/>
              </w:rPr>
              <w:t>o</w:t>
            </w:r>
            <w:r w:rsidR="00A351D5" w:rsidRPr="00A351D5">
              <w:rPr>
                <w:rFonts w:ascii="Times New Roman" w:hAnsi="Times New Roman" w:cs="Times New Roman"/>
                <w:bCs/>
                <w:sz w:val="24"/>
                <w:szCs w:val="24"/>
              </w:rPr>
              <w:t xml:space="preserve"> konsultant</w:t>
            </w:r>
            <w:r w:rsidR="00A351D5">
              <w:rPr>
                <w:rFonts w:ascii="Times New Roman" w:hAnsi="Times New Roman" w:cs="Times New Roman"/>
                <w:bCs/>
                <w:sz w:val="24"/>
                <w:szCs w:val="24"/>
              </w:rPr>
              <w:t>o</w:t>
            </w:r>
            <w:r w:rsidR="00A351D5" w:rsidRPr="00A351D5">
              <w:rPr>
                <w:rFonts w:ascii="Times New Roman" w:hAnsi="Times New Roman" w:cs="Times New Roman"/>
                <w:bCs/>
                <w:sz w:val="24"/>
                <w:szCs w:val="24"/>
              </w:rPr>
              <w:t xml:space="preserve"> </w:t>
            </w:r>
            <w:r w:rsidR="00A351D5" w:rsidRPr="00F7364B">
              <w:rPr>
                <w:rFonts w:ascii="Times New Roman" w:hAnsi="Times New Roman" w:cs="Times New Roman"/>
                <w:bCs/>
                <w:sz w:val="24"/>
                <w:szCs w:val="24"/>
              </w:rPr>
              <w:t>viešajame sektoriuje</w:t>
            </w:r>
            <w:r w:rsidR="00A351D5">
              <w:rPr>
                <w:rFonts w:ascii="Times New Roman" w:hAnsi="Times New Roman" w:cs="Times New Roman"/>
                <w:bCs/>
                <w:sz w:val="24"/>
                <w:szCs w:val="24"/>
              </w:rPr>
              <w:t xml:space="preserve"> </w:t>
            </w:r>
            <w:r w:rsidR="00A351D5" w:rsidRPr="007B4AA8">
              <w:rPr>
                <w:rFonts w:ascii="Times New Roman" w:eastAsia="Calibri" w:hAnsi="Times New Roman" w:cs="Times New Roman"/>
                <w:sz w:val="24"/>
                <w:szCs w:val="24"/>
                <w:lang w:eastAsia="en-US"/>
              </w:rPr>
              <w:t>darbo patirtį</w:t>
            </w:r>
            <w:r w:rsidR="00A351D5" w:rsidRPr="00A351D5">
              <w:rPr>
                <w:rFonts w:ascii="Times New Roman" w:hAnsi="Times New Roman" w:cs="Times New Roman"/>
                <w:bCs/>
                <w:sz w:val="24"/>
                <w:szCs w:val="24"/>
              </w:rPr>
              <w:t>, vykdant SAP (arba lygiavertės) finansų valdymo ir apskaitos funkcionalumo diegimo, priežiūros ir (ar) palaikymo darbus</w:t>
            </w:r>
          </w:p>
        </w:tc>
        <w:tc>
          <w:tcPr>
            <w:tcW w:w="4819" w:type="dxa"/>
          </w:tcPr>
          <w:p w14:paraId="7B55BB58" w14:textId="77777777" w:rsidR="00574736" w:rsidRDefault="00574736" w:rsidP="0008434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Teikiama:</w:t>
            </w:r>
          </w:p>
          <w:p w14:paraId="230108EB" w14:textId="77777777" w:rsidR="00574736" w:rsidRPr="000707FE" w:rsidRDefault="00574736" w:rsidP="0008434E">
            <w:pPr>
              <w:pStyle w:val="ListParagraph"/>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p>
        </w:tc>
      </w:tr>
      <w:tr w:rsidR="00574736" w:rsidRPr="1592D2DB" w14:paraId="381CFA8F" w14:textId="77777777" w:rsidTr="0096272F">
        <w:trPr>
          <w:trHeight w:val="261"/>
        </w:trPr>
        <w:tc>
          <w:tcPr>
            <w:tcW w:w="988" w:type="dxa"/>
          </w:tcPr>
          <w:p w14:paraId="4F1073D8" w14:textId="051E9EAB" w:rsidR="00574736" w:rsidRPr="1592D2DB" w:rsidRDefault="00574736"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FF17A4">
              <w:rPr>
                <w:rFonts w:ascii="Times New Roman" w:eastAsia="Calibri" w:hAnsi="Times New Roman" w:cs="Times New Roman"/>
                <w:sz w:val="24"/>
                <w:szCs w:val="24"/>
                <w:lang w:eastAsia="en-US"/>
              </w:rPr>
              <w:t>10</w:t>
            </w:r>
            <w:r>
              <w:rPr>
                <w:rFonts w:ascii="Times New Roman" w:eastAsia="Calibri" w:hAnsi="Times New Roman" w:cs="Times New Roman"/>
                <w:sz w:val="24"/>
                <w:szCs w:val="24"/>
                <w:lang w:eastAsia="en-US"/>
              </w:rPr>
              <w:t>.</w:t>
            </w:r>
          </w:p>
        </w:tc>
        <w:tc>
          <w:tcPr>
            <w:tcW w:w="8646" w:type="dxa"/>
            <w:gridSpan w:val="2"/>
          </w:tcPr>
          <w:p w14:paraId="4539090C" w14:textId="6E1D574F" w:rsidR="00574736" w:rsidRPr="006F4756" w:rsidRDefault="00574736" w:rsidP="0008434E">
            <w:pPr>
              <w:spacing w:after="0" w:line="259" w:lineRule="auto"/>
              <w:rPr>
                <w:rFonts w:ascii="Times New Roman" w:eastAsia="Calibri" w:hAnsi="Times New Roman" w:cs="Times New Roman"/>
                <w:sz w:val="24"/>
                <w:szCs w:val="24"/>
                <w:lang w:eastAsia="en-US"/>
              </w:rPr>
            </w:pPr>
            <w:r w:rsidRPr="006F4756">
              <w:rPr>
                <w:rFonts w:ascii="Times New Roman" w:eastAsia="Calibri" w:hAnsi="Times New Roman" w:cs="Times New Roman"/>
                <w:b/>
                <w:bCs/>
                <w:sz w:val="24"/>
                <w:szCs w:val="24"/>
                <w:lang w:eastAsia="en-US"/>
              </w:rPr>
              <w:t xml:space="preserve">Ekspertas Nr. 10 – </w:t>
            </w:r>
            <w:r w:rsidRPr="006F4756">
              <w:rPr>
                <w:rFonts w:ascii="Times New Roman" w:hAnsi="Times New Roman" w:cs="Times New Roman"/>
                <w:b/>
                <w:bCs/>
                <w:sz w:val="24"/>
                <w:szCs w:val="24"/>
              </w:rPr>
              <w:t xml:space="preserve">SAP </w:t>
            </w:r>
            <w:r w:rsidR="00A351D5" w:rsidRPr="006F4756">
              <w:rPr>
                <w:rFonts w:ascii="Times New Roman" w:hAnsi="Times New Roman" w:cs="Times New Roman"/>
                <w:b/>
                <w:bCs/>
                <w:sz w:val="24"/>
                <w:szCs w:val="24"/>
              </w:rPr>
              <w:t xml:space="preserve">apskaitos specialistas </w:t>
            </w:r>
            <w:r w:rsidRPr="006F4756">
              <w:rPr>
                <w:rFonts w:ascii="Times New Roman" w:eastAsia="Calibri" w:hAnsi="Times New Roman" w:cs="Times New Roman"/>
                <w:sz w:val="24"/>
                <w:szCs w:val="24"/>
                <w:lang w:eastAsia="en-US"/>
              </w:rPr>
              <w:t>turi turėti:</w:t>
            </w:r>
          </w:p>
        </w:tc>
      </w:tr>
      <w:tr w:rsidR="00BB0679" w:rsidRPr="1592D2DB" w14:paraId="0ADC4FE5" w14:textId="77777777" w:rsidTr="0096272F">
        <w:trPr>
          <w:trHeight w:val="1128"/>
        </w:trPr>
        <w:tc>
          <w:tcPr>
            <w:tcW w:w="988" w:type="dxa"/>
          </w:tcPr>
          <w:p w14:paraId="4AC51AB0" w14:textId="14B1DB47" w:rsidR="00BB0679" w:rsidRPr="1592D2DB" w:rsidRDefault="00BB0679" w:rsidP="0008434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2.10.1.</w:t>
            </w:r>
          </w:p>
        </w:tc>
        <w:tc>
          <w:tcPr>
            <w:tcW w:w="3827" w:type="dxa"/>
          </w:tcPr>
          <w:p w14:paraId="7ACDF2BB" w14:textId="7A2F1CEA" w:rsidR="00BB0679" w:rsidRDefault="00BB0679" w:rsidP="0008434E">
            <w:pPr>
              <w:spacing w:after="0" w:line="240" w:lineRule="auto"/>
              <w:jc w:val="both"/>
              <w:rPr>
                <w:rFonts w:ascii="Times New Roman" w:hAnsi="Times New Roman" w:cs="Times New Roman"/>
                <w:sz w:val="24"/>
                <w:szCs w:val="24"/>
              </w:rPr>
            </w:pPr>
            <w:r w:rsidRPr="006F4756">
              <w:rPr>
                <w:rFonts w:ascii="Times New Roman" w:hAnsi="Times New Roman" w:cs="Times New Roman"/>
                <w:sz w:val="24"/>
                <w:szCs w:val="24"/>
              </w:rPr>
              <w:t>SAP finansų srities konsultanto kvalifikaciją</w:t>
            </w:r>
            <w:r w:rsidR="00A41C08">
              <w:rPr>
                <w:rFonts w:ascii="Times New Roman" w:hAnsi="Times New Roman" w:cs="Times New Roman"/>
                <w:sz w:val="24"/>
                <w:szCs w:val="24"/>
              </w:rPr>
              <w:t xml:space="preserve"> ir </w:t>
            </w:r>
            <w:r w:rsidR="00A41C08" w:rsidRPr="007B4AA8">
              <w:rPr>
                <w:rFonts w:ascii="Times New Roman" w:eastAsia="Calibri" w:hAnsi="Times New Roman" w:cs="Times New Roman"/>
                <w:sz w:val="24"/>
                <w:szCs w:val="24"/>
                <w:lang w:eastAsia="en-US"/>
              </w:rPr>
              <w:t xml:space="preserve">ne trumpesnę nei 3 (trejų) metų </w:t>
            </w:r>
            <w:r w:rsidR="00A41C08">
              <w:rPr>
                <w:rFonts w:ascii="Times New Roman" w:eastAsia="Calibri" w:hAnsi="Times New Roman" w:cs="Times New Roman"/>
                <w:sz w:val="24"/>
                <w:szCs w:val="24"/>
                <w:lang w:eastAsia="en-US"/>
              </w:rPr>
              <w:t xml:space="preserve">per pastaruosius 5 (penkerius) metus </w:t>
            </w:r>
            <w:r w:rsidR="00A41C08" w:rsidRPr="007B4AA8">
              <w:rPr>
                <w:rFonts w:ascii="Times New Roman" w:eastAsia="Calibri" w:hAnsi="Times New Roman" w:cs="Times New Roman"/>
                <w:sz w:val="24"/>
                <w:szCs w:val="24"/>
                <w:lang w:eastAsia="en-US"/>
              </w:rPr>
              <w:t xml:space="preserve">darbo patirtį </w:t>
            </w:r>
            <w:r w:rsidR="00A41C08" w:rsidRPr="00A414D7">
              <w:rPr>
                <w:rFonts w:ascii="Times New Roman" w:hAnsi="Times New Roman" w:cs="Times New Roman"/>
                <w:sz w:val="24"/>
                <w:szCs w:val="24"/>
              </w:rPr>
              <w:t xml:space="preserve">projektuose, susijusiuose su viešojo </w:t>
            </w:r>
            <w:r w:rsidR="00A41C08" w:rsidRPr="00A414D7">
              <w:rPr>
                <w:rFonts w:ascii="Times New Roman" w:hAnsi="Times New Roman" w:cs="Times New Roman"/>
                <w:sz w:val="24"/>
                <w:szCs w:val="24"/>
              </w:rPr>
              <w:lastRenderedPageBreak/>
              <w:t>sektoriaus apskaitos ir finansų valdymo veiklos procesų analize</w:t>
            </w:r>
          </w:p>
          <w:p w14:paraId="14E12466" w14:textId="77777777" w:rsidR="00BB0679" w:rsidRDefault="00BB0679" w:rsidP="0008434E">
            <w:pPr>
              <w:spacing w:after="0" w:line="240" w:lineRule="auto"/>
              <w:jc w:val="both"/>
              <w:rPr>
                <w:rFonts w:ascii="Times New Roman" w:hAnsi="Times New Roman" w:cs="Times New Roman"/>
                <w:sz w:val="24"/>
                <w:szCs w:val="24"/>
              </w:rPr>
            </w:pPr>
          </w:p>
          <w:p w14:paraId="15E18E00" w14:textId="77777777" w:rsidR="00BB0679" w:rsidRDefault="00BB0679" w:rsidP="0008434E">
            <w:pPr>
              <w:spacing w:after="0" w:line="240" w:lineRule="auto"/>
              <w:jc w:val="both"/>
              <w:rPr>
                <w:rFonts w:ascii="Times New Roman" w:hAnsi="Times New Roman" w:cs="Times New Roman"/>
                <w:sz w:val="24"/>
                <w:szCs w:val="24"/>
              </w:rPr>
            </w:pPr>
          </w:p>
          <w:p w14:paraId="79FCDF4E" w14:textId="77777777" w:rsidR="00BB0679" w:rsidRDefault="00BB0679" w:rsidP="0008434E">
            <w:pPr>
              <w:spacing w:after="0" w:line="240" w:lineRule="auto"/>
              <w:jc w:val="both"/>
              <w:rPr>
                <w:rFonts w:ascii="Times New Roman" w:hAnsi="Times New Roman" w:cs="Times New Roman"/>
                <w:sz w:val="24"/>
                <w:szCs w:val="24"/>
              </w:rPr>
            </w:pPr>
          </w:p>
          <w:p w14:paraId="069DAA82" w14:textId="57541B69" w:rsidR="00BB0679" w:rsidRPr="006F4756" w:rsidRDefault="00BB0679" w:rsidP="0008434E">
            <w:pPr>
              <w:spacing w:after="0" w:line="240" w:lineRule="auto"/>
              <w:jc w:val="both"/>
              <w:rPr>
                <w:rFonts w:ascii="Times New Roman" w:eastAsia="Calibri" w:hAnsi="Times New Roman" w:cs="Times New Roman"/>
                <w:sz w:val="24"/>
                <w:szCs w:val="24"/>
                <w:lang w:eastAsia="en-US"/>
              </w:rPr>
            </w:pPr>
          </w:p>
        </w:tc>
        <w:tc>
          <w:tcPr>
            <w:tcW w:w="4819" w:type="dxa"/>
          </w:tcPr>
          <w:p w14:paraId="69A2E529" w14:textId="77777777" w:rsidR="00BB0679" w:rsidRPr="000707FE" w:rsidRDefault="00BB0679" w:rsidP="0008434E">
            <w:pPr>
              <w:spacing w:after="0" w:line="240" w:lineRule="auto"/>
              <w:jc w:val="both"/>
              <w:rPr>
                <w:rFonts w:ascii="Times New Roman" w:eastAsia="Calibri" w:hAnsi="Times New Roman" w:cs="Times New Roman"/>
                <w:sz w:val="24"/>
                <w:szCs w:val="24"/>
                <w:lang w:eastAsia="en-US"/>
              </w:rPr>
            </w:pPr>
            <w:r w:rsidRPr="000707FE">
              <w:rPr>
                <w:rFonts w:ascii="Times New Roman" w:eastAsia="Calibri" w:hAnsi="Times New Roman" w:cs="Times New Roman"/>
                <w:sz w:val="24"/>
                <w:szCs w:val="24"/>
                <w:lang w:eastAsia="en-US"/>
              </w:rPr>
              <w:lastRenderedPageBreak/>
              <w:t>Teikiama:</w:t>
            </w:r>
          </w:p>
          <w:p w14:paraId="293E4EFB" w14:textId="77777777" w:rsidR="00BB0679" w:rsidRPr="000707FE" w:rsidRDefault="00BB0679" w:rsidP="00F02CFD">
            <w:pPr>
              <w:pStyle w:val="ListParagraph"/>
              <w:numPr>
                <w:ilvl w:val="0"/>
                <w:numId w:val="20"/>
              </w:numPr>
              <w:spacing w:after="0" w:line="240" w:lineRule="auto"/>
              <w:jc w:val="both"/>
              <w:rPr>
                <w:rFonts w:ascii="Times New Roman" w:eastAsia="Calibri" w:hAnsi="Times New Roman" w:cs="Times New Roman"/>
                <w:sz w:val="24"/>
                <w:szCs w:val="24"/>
              </w:rPr>
            </w:pPr>
            <w:r w:rsidRPr="000707FE">
              <w:rPr>
                <w:rFonts w:ascii="Times New Roman" w:eastAsia="Calibri" w:hAnsi="Times New Roman" w:cs="Times New Roman"/>
                <w:sz w:val="24"/>
                <w:szCs w:val="24"/>
              </w:rPr>
              <w:t>kartu su pasiūlymu teikiama siūlomo eksperto užpildyta ir pasirašyta „Specialisto pažyma“, parengta pagal Pirkimo sąlygų 8 priede pateiktą formą</w:t>
            </w:r>
            <w:r>
              <w:rPr>
                <w:rFonts w:ascii="Times New Roman" w:eastAsia="Calibri" w:hAnsi="Times New Roman" w:cs="Times New Roman"/>
                <w:sz w:val="24"/>
                <w:szCs w:val="24"/>
              </w:rPr>
              <w:t>;</w:t>
            </w:r>
          </w:p>
          <w:p w14:paraId="5668BB0A" w14:textId="541E8E5B" w:rsidR="00BB0679" w:rsidRPr="00F02CFD" w:rsidRDefault="00BB0679" w:rsidP="00F02CFD">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tarptautinių finansinės atskaitomybės standartų (angl. </w:t>
            </w:r>
            <w:r w:rsidRPr="00F02CFD">
              <w:rPr>
                <w:rFonts w:ascii="Times New Roman" w:hAnsi="Times New Roman" w:cs="Times New Roman"/>
                <w:i/>
                <w:iCs/>
                <w:sz w:val="24"/>
                <w:szCs w:val="24"/>
              </w:rPr>
              <w:t xml:space="preserve">International Financial </w:t>
            </w:r>
            <w:proofErr w:type="spellStart"/>
            <w:r w:rsidRPr="00F02CFD">
              <w:rPr>
                <w:rFonts w:ascii="Times New Roman" w:hAnsi="Times New Roman" w:cs="Times New Roman"/>
                <w:i/>
                <w:iCs/>
                <w:sz w:val="24"/>
                <w:szCs w:val="24"/>
              </w:rPr>
              <w:t>Reporting</w:t>
            </w:r>
            <w:proofErr w:type="spellEnd"/>
            <w:r w:rsidRPr="00F02CFD">
              <w:rPr>
                <w:rFonts w:ascii="Times New Roman" w:hAnsi="Times New Roman" w:cs="Times New Roman"/>
                <w:i/>
                <w:iCs/>
                <w:sz w:val="24"/>
                <w:szCs w:val="24"/>
              </w:rPr>
              <w:t xml:space="preserve"> </w:t>
            </w:r>
            <w:proofErr w:type="spellStart"/>
            <w:r w:rsidRPr="00F02CFD">
              <w:rPr>
                <w:rFonts w:ascii="Times New Roman" w:hAnsi="Times New Roman" w:cs="Times New Roman"/>
                <w:i/>
                <w:iCs/>
                <w:sz w:val="24"/>
                <w:szCs w:val="24"/>
              </w:rPr>
              <w:t>Standards</w:t>
            </w:r>
            <w:proofErr w:type="spellEnd"/>
            <w:r>
              <w:rPr>
                <w:rFonts w:ascii="Times New Roman" w:hAnsi="Times New Roman" w:cs="Times New Roman"/>
                <w:sz w:val="24"/>
                <w:szCs w:val="24"/>
              </w:rPr>
              <w:t xml:space="preserve">) žinias patvirtinantį ACCA (angl. </w:t>
            </w:r>
            <w:proofErr w:type="spellStart"/>
            <w:r w:rsidRPr="00F02CFD">
              <w:rPr>
                <w:rFonts w:ascii="Times New Roman" w:hAnsi="Times New Roman" w:cs="Times New Roman"/>
                <w:i/>
                <w:iCs/>
                <w:sz w:val="24"/>
                <w:szCs w:val="24"/>
              </w:rPr>
              <w:t>Association</w:t>
            </w:r>
            <w:proofErr w:type="spellEnd"/>
            <w:r w:rsidRPr="00F02CFD">
              <w:rPr>
                <w:rFonts w:ascii="Times New Roman" w:hAnsi="Times New Roman" w:cs="Times New Roman"/>
                <w:i/>
                <w:iCs/>
                <w:sz w:val="24"/>
                <w:szCs w:val="24"/>
              </w:rPr>
              <w:t xml:space="preserve"> </w:t>
            </w:r>
            <w:proofErr w:type="spellStart"/>
            <w:r w:rsidRPr="00F02CFD">
              <w:rPr>
                <w:rFonts w:ascii="Times New Roman" w:hAnsi="Times New Roman" w:cs="Times New Roman"/>
                <w:i/>
                <w:iCs/>
                <w:sz w:val="24"/>
                <w:szCs w:val="24"/>
              </w:rPr>
              <w:t>of</w:t>
            </w:r>
            <w:proofErr w:type="spellEnd"/>
            <w:r w:rsidRPr="00F02CFD">
              <w:rPr>
                <w:rFonts w:ascii="Times New Roman" w:hAnsi="Times New Roman" w:cs="Times New Roman"/>
                <w:i/>
                <w:iCs/>
                <w:sz w:val="24"/>
                <w:szCs w:val="24"/>
              </w:rPr>
              <w:t xml:space="preserve"> </w:t>
            </w:r>
            <w:proofErr w:type="spellStart"/>
            <w:r w:rsidRPr="00F02CFD">
              <w:rPr>
                <w:rFonts w:ascii="Times New Roman" w:hAnsi="Times New Roman" w:cs="Times New Roman"/>
                <w:i/>
                <w:iCs/>
                <w:sz w:val="24"/>
                <w:szCs w:val="24"/>
              </w:rPr>
              <w:t>Chartered</w:t>
            </w:r>
            <w:proofErr w:type="spellEnd"/>
            <w:r w:rsidRPr="00F02CFD">
              <w:rPr>
                <w:rFonts w:ascii="Times New Roman" w:hAnsi="Times New Roman" w:cs="Times New Roman"/>
                <w:i/>
                <w:iCs/>
                <w:sz w:val="24"/>
                <w:szCs w:val="24"/>
              </w:rPr>
              <w:t xml:space="preserve"> </w:t>
            </w:r>
            <w:proofErr w:type="spellStart"/>
            <w:r w:rsidRPr="00F02CFD">
              <w:rPr>
                <w:rFonts w:ascii="Times New Roman" w:hAnsi="Times New Roman" w:cs="Times New Roman"/>
                <w:i/>
                <w:iCs/>
                <w:sz w:val="24"/>
                <w:szCs w:val="24"/>
              </w:rPr>
              <w:t>Certified</w:t>
            </w:r>
            <w:proofErr w:type="spellEnd"/>
            <w:r w:rsidRPr="00F02CFD">
              <w:rPr>
                <w:rFonts w:ascii="Times New Roman" w:hAnsi="Times New Roman" w:cs="Times New Roman"/>
                <w:i/>
                <w:iCs/>
                <w:sz w:val="24"/>
                <w:szCs w:val="24"/>
              </w:rPr>
              <w:t xml:space="preserve"> </w:t>
            </w:r>
            <w:proofErr w:type="spellStart"/>
            <w:r w:rsidRPr="00F02CFD">
              <w:rPr>
                <w:rFonts w:ascii="Times New Roman" w:hAnsi="Times New Roman" w:cs="Times New Roman"/>
                <w:i/>
                <w:iCs/>
                <w:sz w:val="24"/>
                <w:szCs w:val="24"/>
              </w:rPr>
              <w:t>Accountants</w:t>
            </w:r>
            <w:proofErr w:type="spellEnd"/>
            <w:r>
              <w:rPr>
                <w:rFonts w:ascii="Times New Roman" w:hAnsi="Times New Roman" w:cs="Times New Roman"/>
                <w:sz w:val="24"/>
                <w:szCs w:val="24"/>
              </w:rPr>
              <w:t>) sertifikatą arba kitą lygiavertį tarptautiniu mastu pripažįstamą sertifikatą arba kitą lygiavertį dokumentą</w:t>
            </w:r>
          </w:p>
        </w:tc>
      </w:tr>
    </w:tbl>
    <w:p w14:paraId="7E47980B" w14:textId="5517A34A" w:rsidR="00CB2E7F" w:rsidRDefault="1592D2DB" w:rsidP="1592D2DB">
      <w:pPr>
        <w:spacing w:after="0" w:line="240" w:lineRule="auto"/>
        <w:jc w:val="both"/>
        <w:rPr>
          <w:rFonts w:ascii="Times New Roman" w:eastAsia="Calibri" w:hAnsi="Times New Roman" w:cs="Times New Roman"/>
          <w:i/>
          <w:iCs/>
          <w:sz w:val="24"/>
          <w:szCs w:val="24"/>
          <w:lang w:eastAsia="en-US"/>
        </w:rPr>
      </w:pPr>
      <w:r w:rsidRPr="1592D2DB">
        <w:rPr>
          <w:rFonts w:ascii="Times New Roman" w:eastAsia="Calibri" w:hAnsi="Times New Roman" w:cs="Times New Roman"/>
          <w:b/>
          <w:bCs/>
          <w:sz w:val="24"/>
          <w:szCs w:val="24"/>
          <w:lang w:eastAsia="en-US"/>
        </w:rPr>
        <w:lastRenderedPageBreak/>
        <w:t>Pastabos:</w:t>
      </w:r>
      <w:r w:rsidRPr="1592D2DB">
        <w:rPr>
          <w:rFonts w:ascii="Times New Roman" w:eastAsia="Calibri" w:hAnsi="Times New Roman" w:cs="Times New Roman"/>
          <w:i/>
          <w:iCs/>
          <w:sz w:val="24"/>
          <w:szCs w:val="24"/>
          <w:lang w:eastAsia="en-US"/>
        </w:rPr>
        <w:t xml:space="preserve"> </w:t>
      </w:r>
    </w:p>
    <w:p w14:paraId="1BA0D895" w14:textId="77777777" w:rsidR="003B32F2" w:rsidRPr="003B32F2" w:rsidRDefault="1592D2DB" w:rsidP="1592D2DB">
      <w:pPr>
        <w:spacing w:after="0" w:line="240" w:lineRule="auto"/>
        <w:jc w:val="both"/>
        <w:rPr>
          <w:rFonts w:ascii="Times New Roman" w:eastAsia="Calibri" w:hAnsi="Times New Roman" w:cs="Times New Roman"/>
          <w:b/>
          <w:bCs/>
          <w:sz w:val="24"/>
          <w:szCs w:val="24"/>
          <w:lang w:eastAsia="en-US"/>
        </w:rPr>
      </w:pPr>
      <w:r w:rsidRPr="1592D2DB">
        <w:rPr>
          <w:rFonts w:ascii="Times New Roman" w:eastAsia="Calibri" w:hAnsi="Times New Roman" w:cs="Times New Roman"/>
          <w:i/>
          <w:iCs/>
          <w:sz w:val="24"/>
          <w:szCs w:val="24"/>
          <w:lang w:eastAsia="en-US"/>
        </w:rPr>
        <w:t>- Nesumuojamos vienu metu vykdytų projektų / sutarčių trukmės. Darbo patirtis skaičiuojama sumuojant projektų/sutarčių trukmes mėnesiais iki atitinkamo metų skaičiaus – nepilno mėnesio patirtis užskaitoma kaip pilno mėnesio patirtis.</w:t>
      </w:r>
    </w:p>
    <w:p w14:paraId="04A185E7" w14:textId="77777777" w:rsidR="003B32F2" w:rsidRPr="003B32F2" w:rsidRDefault="1592D2DB" w:rsidP="1592D2DB">
      <w:pPr>
        <w:spacing w:after="0" w:line="240" w:lineRule="auto"/>
        <w:jc w:val="both"/>
        <w:rPr>
          <w:rFonts w:ascii="Times New Roman" w:eastAsia="Calibri" w:hAnsi="Times New Roman" w:cs="Times New Roman"/>
          <w:i/>
          <w:iCs/>
          <w:sz w:val="24"/>
          <w:szCs w:val="24"/>
          <w:lang w:eastAsia="en-US"/>
        </w:rPr>
      </w:pPr>
      <w:r w:rsidRPr="1592D2DB">
        <w:rPr>
          <w:rFonts w:ascii="Times New Roman" w:eastAsia="Calibri" w:hAnsi="Times New Roman" w:cs="Times New Roman"/>
          <w:b/>
          <w:bCs/>
          <w:sz w:val="24"/>
          <w:szCs w:val="24"/>
          <w:lang w:eastAsia="en-US"/>
        </w:rPr>
        <w:t xml:space="preserve">- </w:t>
      </w:r>
      <w:r w:rsidRPr="1592D2DB">
        <w:rPr>
          <w:rFonts w:ascii="Times New Roman" w:eastAsia="Calibri" w:hAnsi="Times New Roman" w:cs="Times New Roman"/>
          <w:i/>
          <w:iCs/>
          <w:sz w:val="24"/>
          <w:szCs w:val="24"/>
          <w:lang w:eastAsia="en-US"/>
        </w:rPr>
        <w:t>Perkančiajai organizacijai kilus įtarimų dėl turimos pateiktos patirties turi teisę reikalauti reikiamą patirtį įrodyti užsakovų pažymomis, ar kitas dokumentas (-ai) pagal, kurį būtų galima aiškiai įsitikinti specialisto atitikimo keliamiems reikalavimams.</w:t>
      </w:r>
    </w:p>
    <w:p w14:paraId="439AA41E" w14:textId="410D6C57" w:rsidR="00CB2E7F" w:rsidRPr="003B32F2" w:rsidRDefault="1592D2DB" w:rsidP="1592D2DB">
      <w:pPr>
        <w:spacing w:after="0" w:line="240" w:lineRule="auto"/>
        <w:jc w:val="both"/>
        <w:rPr>
          <w:rFonts w:ascii="Times New Roman" w:eastAsia="Calibri" w:hAnsi="Times New Roman" w:cs="Times New Roman"/>
          <w:i/>
          <w:iCs/>
          <w:sz w:val="24"/>
          <w:szCs w:val="24"/>
          <w:lang w:eastAsia="en-US"/>
        </w:rPr>
      </w:pPr>
      <w:r w:rsidRPr="1592D2DB">
        <w:rPr>
          <w:rFonts w:ascii="Times New Roman" w:eastAsia="Calibri" w:hAnsi="Times New Roman" w:cs="Times New Roman"/>
          <w:i/>
          <w:iCs/>
          <w:sz w:val="24"/>
          <w:szCs w:val="24"/>
          <w:lang w:eastAsia="en-US"/>
        </w:rPr>
        <w:t>- jeigu pasiūlymą teikia ūkio subjektų grupė – reikalavimą turi atitikti ūkio subjektų grupės nario</w:t>
      </w:r>
      <w:r w:rsidR="00A41C08">
        <w:rPr>
          <w:rFonts w:ascii="Times New Roman" w:eastAsia="Calibri" w:hAnsi="Times New Roman" w:cs="Times New Roman"/>
          <w:i/>
          <w:iCs/>
          <w:sz w:val="24"/>
          <w:szCs w:val="24"/>
          <w:lang w:eastAsia="en-US"/>
        </w:rPr>
        <w:t xml:space="preserve"> </w:t>
      </w:r>
      <w:r w:rsidR="008875E3">
        <w:rPr>
          <w:rFonts w:ascii="Times New Roman" w:eastAsia="Calibri" w:hAnsi="Times New Roman" w:cs="Times New Roman"/>
          <w:i/>
          <w:iCs/>
          <w:sz w:val="24"/>
          <w:szCs w:val="24"/>
          <w:lang w:eastAsia="en-US"/>
        </w:rPr>
        <w:t xml:space="preserve">      </w:t>
      </w:r>
      <w:r w:rsidRPr="1592D2DB">
        <w:rPr>
          <w:rFonts w:ascii="Times New Roman" w:eastAsia="Calibri" w:hAnsi="Times New Roman" w:cs="Times New Roman"/>
          <w:i/>
          <w:iCs/>
          <w:sz w:val="24"/>
          <w:szCs w:val="24"/>
          <w:lang w:eastAsia="en-US"/>
        </w:rPr>
        <w:t>(</w:t>
      </w:r>
      <w:r w:rsidR="00A41C08">
        <w:rPr>
          <w:rFonts w:ascii="Times New Roman" w:eastAsia="Calibri" w:hAnsi="Times New Roman" w:cs="Times New Roman"/>
          <w:i/>
          <w:iCs/>
          <w:sz w:val="24"/>
          <w:szCs w:val="24"/>
          <w:lang w:eastAsia="en-US"/>
        </w:rPr>
        <w:t>-</w:t>
      </w:r>
      <w:proofErr w:type="spellStart"/>
      <w:r w:rsidRPr="1592D2DB">
        <w:rPr>
          <w:rFonts w:ascii="Times New Roman" w:eastAsia="Calibri" w:hAnsi="Times New Roman" w:cs="Times New Roman"/>
          <w:i/>
          <w:iCs/>
          <w:sz w:val="24"/>
          <w:szCs w:val="24"/>
          <w:lang w:eastAsia="en-US"/>
        </w:rPr>
        <w:t>ių</w:t>
      </w:r>
      <w:proofErr w:type="spellEnd"/>
      <w:r w:rsidRPr="1592D2DB">
        <w:rPr>
          <w:rFonts w:ascii="Times New Roman" w:eastAsia="Calibri" w:hAnsi="Times New Roman" w:cs="Times New Roman"/>
          <w:i/>
          <w:iCs/>
          <w:sz w:val="24"/>
          <w:szCs w:val="24"/>
          <w:lang w:eastAsia="en-US"/>
        </w:rPr>
        <w:t>) specialistai, atsižvelgiant į jų prisiimamus įsipareigojimus pirkimo sutarčiai vykdyti;</w:t>
      </w:r>
    </w:p>
    <w:p w14:paraId="1E96EB64" w14:textId="77777777" w:rsidR="003B32F2" w:rsidRPr="003B32F2" w:rsidRDefault="1592D2DB" w:rsidP="1592D2DB">
      <w:pPr>
        <w:spacing w:after="0" w:line="240" w:lineRule="auto"/>
        <w:jc w:val="both"/>
        <w:rPr>
          <w:rFonts w:ascii="Times New Roman" w:eastAsia="Calibri" w:hAnsi="Times New Roman" w:cs="Times New Roman"/>
          <w:i/>
          <w:iCs/>
          <w:sz w:val="24"/>
          <w:szCs w:val="24"/>
          <w:lang w:eastAsia="en-US"/>
        </w:rPr>
      </w:pPr>
      <w:r w:rsidRPr="1592D2DB">
        <w:rPr>
          <w:rFonts w:ascii="Times New Roman" w:eastAsia="Calibri" w:hAnsi="Times New Roman" w:cs="Times New Roman"/>
          <w:i/>
          <w:iCs/>
          <w:sz w:val="24"/>
          <w:szCs w:val="24"/>
          <w:lang w:eastAsia="en-US"/>
        </w:rPr>
        <w:t>- tiekėjas gali remtis kitų ūkio subjektų pajėgumais tik tuo atveju, jeigu tie subjektai (jų darbuotojai) patys vykdys tą pirkimo sutarties dalį, kuriai reikia jų turimų pajėgumų;</w:t>
      </w:r>
    </w:p>
    <w:p w14:paraId="1ED122AA" w14:textId="77777777" w:rsidR="003B32F2" w:rsidRDefault="1592D2DB" w:rsidP="1592D2DB">
      <w:pPr>
        <w:spacing w:after="0" w:line="240" w:lineRule="auto"/>
        <w:jc w:val="both"/>
        <w:rPr>
          <w:rFonts w:ascii="Times New Roman" w:eastAsia="Calibri" w:hAnsi="Times New Roman" w:cs="Times New Roman"/>
          <w:i/>
          <w:iCs/>
          <w:sz w:val="24"/>
          <w:szCs w:val="24"/>
          <w:lang w:eastAsia="en-US"/>
        </w:rPr>
      </w:pPr>
      <w:r w:rsidRPr="1592D2DB">
        <w:rPr>
          <w:rFonts w:ascii="Times New Roman" w:eastAsia="Calibri" w:hAnsi="Times New Roman" w:cs="Times New Roman"/>
          <w:i/>
          <w:iCs/>
          <w:sz w:val="24"/>
          <w:szCs w:val="24"/>
          <w:lang w:eastAsia="en-US"/>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DA0AF93" w14:textId="77777777" w:rsidR="00360978" w:rsidRDefault="00360978" w:rsidP="1592D2DB">
      <w:pPr>
        <w:spacing w:after="0" w:line="240" w:lineRule="auto"/>
        <w:jc w:val="both"/>
        <w:rPr>
          <w:rFonts w:ascii="Times New Roman" w:eastAsia="Calibri" w:hAnsi="Times New Roman" w:cs="Times New Roman"/>
          <w:i/>
          <w:iCs/>
          <w:sz w:val="24"/>
          <w:szCs w:val="24"/>
          <w:lang w:eastAsia="en-US"/>
        </w:rPr>
      </w:pPr>
    </w:p>
    <w:p w14:paraId="11EE0DEA" w14:textId="4A8A1460" w:rsidR="00360978" w:rsidRPr="004F618A" w:rsidRDefault="00360978" w:rsidP="00360978">
      <w:pPr>
        <w:pStyle w:val="ListParagraph"/>
        <w:numPr>
          <w:ilvl w:val="0"/>
          <w:numId w:val="5"/>
        </w:numPr>
        <w:spacing w:after="0" w:line="240" w:lineRule="auto"/>
        <w:jc w:val="center"/>
        <w:rPr>
          <w:rFonts w:ascii="Times New Roman" w:eastAsia="Calibri" w:hAnsi="Times New Roman" w:cs="Times New Roman"/>
          <w:b/>
          <w:bCs/>
          <w:sz w:val="24"/>
          <w:szCs w:val="24"/>
        </w:rPr>
      </w:pPr>
      <w:r w:rsidRPr="1592D2DB">
        <w:rPr>
          <w:rFonts w:ascii="Times New Roman" w:eastAsia="Calibri" w:hAnsi="Times New Roman" w:cs="Times New Roman"/>
          <w:b/>
          <w:bCs/>
          <w:sz w:val="24"/>
          <w:szCs w:val="24"/>
        </w:rPr>
        <w:t>STANDARTAI</w:t>
      </w:r>
    </w:p>
    <w:p w14:paraId="74987CA8" w14:textId="77777777" w:rsidR="00360978" w:rsidRPr="004F618A" w:rsidRDefault="00360978" w:rsidP="00360978">
      <w:pPr>
        <w:spacing w:after="0" w:line="240" w:lineRule="auto"/>
        <w:jc w:val="center"/>
        <w:rPr>
          <w:rFonts w:ascii="Times New Roman" w:eastAsia="Calibri" w:hAnsi="Times New Roman" w:cs="Times New Roman"/>
          <w:sz w:val="24"/>
          <w:szCs w:val="24"/>
          <w:lang w:eastAsia="en-US"/>
        </w:rPr>
      </w:pPr>
    </w:p>
    <w:p w14:paraId="18F33125" w14:textId="77777777" w:rsidR="00360978" w:rsidRPr="007659A4" w:rsidRDefault="00360978" w:rsidP="00360978">
      <w:pPr>
        <w:spacing w:after="0" w:line="240" w:lineRule="auto"/>
        <w:jc w:val="both"/>
        <w:rPr>
          <w:rFonts w:ascii="Times New Roman" w:eastAsia="Calibri" w:hAnsi="Times New Roman" w:cs="Times New Roman"/>
          <w:sz w:val="24"/>
          <w:szCs w:val="24"/>
        </w:rPr>
      </w:pPr>
      <w:r w:rsidRPr="1592D2DB">
        <w:rPr>
          <w:rFonts w:ascii="Times New Roman" w:eastAsia="Calibri" w:hAnsi="Times New Roman" w:cs="Times New Roman"/>
          <w:sz w:val="24"/>
          <w:szCs w:val="24"/>
        </w:rPr>
        <w:t>1. Tiekėjas, dalyvaujantis pirkime, turi atitikti 2 lentelėje nurodyt</w:t>
      </w:r>
      <w:r>
        <w:rPr>
          <w:rFonts w:ascii="Times New Roman" w:eastAsia="Calibri" w:hAnsi="Times New Roman" w:cs="Times New Roman"/>
          <w:sz w:val="24"/>
          <w:szCs w:val="24"/>
        </w:rPr>
        <w:t>ą</w:t>
      </w:r>
      <w:r w:rsidRPr="1592D2DB">
        <w:rPr>
          <w:rFonts w:ascii="Times New Roman" w:eastAsia="Calibri" w:hAnsi="Times New Roman" w:cs="Times New Roman"/>
          <w:sz w:val="24"/>
          <w:szCs w:val="24"/>
        </w:rPr>
        <w:t xml:space="preserve"> informacijos saugumo valdymo sistemos standartų reikalavim</w:t>
      </w:r>
      <w:r>
        <w:rPr>
          <w:rFonts w:ascii="Times New Roman" w:eastAsia="Calibri" w:hAnsi="Times New Roman" w:cs="Times New Roman"/>
          <w:sz w:val="24"/>
          <w:szCs w:val="24"/>
        </w:rPr>
        <w:t>ą</w:t>
      </w:r>
      <w:r w:rsidRPr="1592D2DB">
        <w:rPr>
          <w:rFonts w:ascii="Times New Roman" w:eastAsia="Calibri" w:hAnsi="Times New Roman" w:cs="Times New Roman"/>
          <w:sz w:val="24"/>
          <w:szCs w:val="24"/>
        </w:rPr>
        <w:t>:</w:t>
      </w:r>
    </w:p>
    <w:p w14:paraId="44B11283" w14:textId="77777777" w:rsidR="00360978" w:rsidRPr="004F618A" w:rsidRDefault="00360978" w:rsidP="00360978">
      <w:pPr>
        <w:spacing w:after="0" w:line="240" w:lineRule="auto"/>
        <w:ind w:left="720"/>
        <w:jc w:val="both"/>
        <w:rPr>
          <w:rFonts w:ascii="Times New Roman" w:eastAsia="Calibri" w:hAnsi="Times New Roman" w:cs="Times New Roman"/>
          <w:sz w:val="24"/>
          <w:szCs w:val="24"/>
          <w:lang w:eastAsia="en-US"/>
        </w:rPr>
      </w:pPr>
    </w:p>
    <w:p w14:paraId="581FFCA9" w14:textId="77777777" w:rsidR="00360978" w:rsidRPr="004F618A" w:rsidRDefault="00360978" w:rsidP="00360978">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2 lentelė</w:t>
      </w:r>
      <w:r w:rsidRPr="1592D2D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w:t>
      </w:r>
      <w:r w:rsidRPr="00007C25">
        <w:rPr>
          <w:rFonts w:ascii="Times New Roman" w:eastAsia="Calibri" w:hAnsi="Times New Roman" w:cs="Times New Roman"/>
          <w:sz w:val="24"/>
          <w:szCs w:val="24"/>
          <w:lang w:eastAsia="en-US"/>
        </w:rPr>
        <w:t>nformacijos saugumo valdymo sistemos standartų reikalavim</w:t>
      </w:r>
      <w:r>
        <w:rPr>
          <w:rFonts w:ascii="Times New Roman" w:eastAsia="Calibri" w:hAnsi="Times New Roman" w:cs="Times New Roman"/>
          <w:sz w:val="24"/>
          <w:szCs w:val="24"/>
          <w:lang w:eastAsia="en-US"/>
        </w:rPr>
        <w:t>ai:</w:t>
      </w:r>
    </w:p>
    <w:tbl>
      <w:tblPr>
        <w:tblStyle w:val="Lentelstinklelis4"/>
        <w:tblW w:w="9634" w:type="dxa"/>
        <w:tblLook w:val="04A0" w:firstRow="1" w:lastRow="0" w:firstColumn="1" w:lastColumn="0" w:noHBand="0" w:noVBand="1"/>
      </w:tblPr>
      <w:tblGrid>
        <w:gridCol w:w="704"/>
        <w:gridCol w:w="3549"/>
        <w:gridCol w:w="5381"/>
      </w:tblGrid>
      <w:tr w:rsidR="00360978" w:rsidRPr="004F618A" w14:paraId="21E59168" w14:textId="77777777">
        <w:tc>
          <w:tcPr>
            <w:tcW w:w="704" w:type="dxa"/>
          </w:tcPr>
          <w:p w14:paraId="5E2CCDC3" w14:textId="77777777" w:rsidR="00360978" w:rsidRPr="004F618A" w:rsidRDefault="00360978">
            <w:pPr>
              <w:spacing w:after="0" w:line="240" w:lineRule="auto"/>
              <w:jc w:val="center"/>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Eil. Nr.</w:t>
            </w:r>
          </w:p>
        </w:tc>
        <w:tc>
          <w:tcPr>
            <w:tcW w:w="3549" w:type="dxa"/>
          </w:tcPr>
          <w:p w14:paraId="77DEA108" w14:textId="77777777" w:rsidR="00360978" w:rsidRPr="004F618A" w:rsidRDefault="00360978">
            <w:pPr>
              <w:spacing w:after="0" w:line="240" w:lineRule="auto"/>
              <w:jc w:val="center"/>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Reikalavimai</w:t>
            </w:r>
          </w:p>
        </w:tc>
        <w:tc>
          <w:tcPr>
            <w:tcW w:w="5381" w:type="dxa"/>
          </w:tcPr>
          <w:p w14:paraId="32D49F07" w14:textId="77777777" w:rsidR="00360978" w:rsidRPr="004F618A" w:rsidRDefault="00360978">
            <w:pPr>
              <w:spacing w:after="0" w:line="240" w:lineRule="auto"/>
              <w:jc w:val="center"/>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Atitiktį įrodantys dokumentai</w:t>
            </w:r>
          </w:p>
        </w:tc>
      </w:tr>
      <w:tr w:rsidR="00360978" w:rsidRPr="004F618A" w14:paraId="586F646F" w14:textId="77777777">
        <w:tc>
          <w:tcPr>
            <w:tcW w:w="704" w:type="dxa"/>
          </w:tcPr>
          <w:p w14:paraId="7F080FA7" w14:textId="77777777" w:rsidR="00360978" w:rsidRPr="004F618A" w:rsidRDefault="00360978">
            <w:pPr>
              <w:spacing w:after="0" w:line="240" w:lineRule="auto"/>
              <w:jc w:val="center"/>
              <w:rPr>
                <w:rFonts w:ascii="Times New Roman" w:eastAsia="Calibri" w:hAnsi="Times New Roman" w:cs="Times New Roman"/>
                <w:sz w:val="24"/>
                <w:szCs w:val="24"/>
                <w:lang w:eastAsia="en-US"/>
              </w:rPr>
            </w:pPr>
            <w:r w:rsidRPr="00731149">
              <w:rPr>
                <w:rFonts w:ascii="Times New Roman" w:eastAsia="Calibri" w:hAnsi="Times New Roman" w:cs="Times New Roman"/>
                <w:sz w:val="22"/>
                <w:szCs w:val="22"/>
                <w:lang w:eastAsia="en-US"/>
              </w:rPr>
              <w:t>1.</w:t>
            </w:r>
          </w:p>
        </w:tc>
        <w:tc>
          <w:tcPr>
            <w:tcW w:w="3549" w:type="dxa"/>
          </w:tcPr>
          <w:p w14:paraId="734D87CE" w14:textId="77777777" w:rsidR="00360978" w:rsidRPr="00FD39DA" w:rsidRDefault="00360978">
            <w:pPr>
              <w:spacing w:after="0" w:line="240" w:lineRule="auto"/>
              <w:jc w:val="both"/>
              <w:rPr>
                <w:rFonts w:ascii="Times New Roman" w:eastAsia="Calibri" w:hAnsi="Times New Roman" w:cs="Times New Roman"/>
                <w:sz w:val="24"/>
                <w:szCs w:val="24"/>
                <w:lang w:eastAsia="en-US"/>
              </w:rPr>
            </w:pPr>
            <w:r w:rsidRPr="00FD39DA">
              <w:rPr>
                <w:rFonts w:ascii="Times New Roman" w:eastAsia="Calibri" w:hAnsi="Times New Roman" w:cs="Times New Roman"/>
                <w:sz w:val="24"/>
                <w:szCs w:val="24"/>
                <w:lang w:eastAsia="en-US"/>
              </w:rPr>
              <w:t xml:space="preserve">Tiekėjas turi būti įdiegęs informacijos saugumo valdymo sistemą, atitinkančią ISO/IEC 27001 standarto reikalavimus arba </w:t>
            </w:r>
          </w:p>
          <w:p w14:paraId="005FD9B5" w14:textId="77777777" w:rsidR="00360978" w:rsidRPr="00FD39DA" w:rsidRDefault="00360978">
            <w:pPr>
              <w:spacing w:after="0" w:line="240" w:lineRule="auto"/>
              <w:jc w:val="both"/>
              <w:rPr>
                <w:rFonts w:ascii="Times New Roman" w:eastAsia="Calibri" w:hAnsi="Times New Roman" w:cs="Times New Roman"/>
                <w:sz w:val="24"/>
                <w:szCs w:val="24"/>
                <w:lang w:eastAsia="en-US"/>
              </w:rPr>
            </w:pPr>
            <w:r w:rsidRPr="00FD39DA">
              <w:rPr>
                <w:rFonts w:ascii="Times New Roman" w:eastAsia="Calibri" w:hAnsi="Times New Roman" w:cs="Times New Roman"/>
                <w:sz w:val="24"/>
                <w:szCs w:val="24"/>
                <w:lang w:eastAsia="en-US"/>
              </w:rPr>
              <w:t>lygiavertes informacijos saugumo valdymo priemones.</w:t>
            </w:r>
          </w:p>
        </w:tc>
        <w:tc>
          <w:tcPr>
            <w:tcW w:w="5381" w:type="dxa"/>
          </w:tcPr>
          <w:p w14:paraId="782FAF92" w14:textId="77777777" w:rsidR="00360978" w:rsidRPr="00FD39DA" w:rsidRDefault="00360978">
            <w:pPr>
              <w:spacing w:after="0" w:line="240" w:lineRule="auto"/>
              <w:jc w:val="both"/>
              <w:rPr>
                <w:rFonts w:ascii="Times New Roman" w:eastAsia="Calibri" w:hAnsi="Times New Roman" w:cs="Times New Roman"/>
                <w:sz w:val="24"/>
                <w:szCs w:val="24"/>
                <w:lang w:eastAsia="en-US"/>
              </w:rPr>
            </w:pPr>
            <w:r w:rsidRPr="00FD39DA">
              <w:rPr>
                <w:rFonts w:ascii="Times New Roman" w:eastAsia="Calibri" w:hAnsi="Times New Roman" w:cs="Times New Roman"/>
                <w:sz w:val="24"/>
                <w:szCs w:val="24"/>
                <w:lang w:eastAsia="en-US"/>
              </w:rPr>
              <w:t xml:space="preserve">Kompetentingos </w:t>
            </w:r>
            <w:r w:rsidRPr="00FD39DA">
              <w:rPr>
                <w:rFonts w:ascii="Times New Roman" w:eastAsia="Times New Roman" w:hAnsi="Times New Roman" w:cs="Times New Roman"/>
                <w:sz w:val="24"/>
                <w:szCs w:val="24"/>
                <w:lang w:eastAsia="en-US"/>
              </w:rPr>
              <w:t xml:space="preserve">institucijos išduotas galiojantis sertifikatas arba lygiavertis dokumentas, patvirtinantis tiekėjo informacijos saugumo valdymo </w:t>
            </w:r>
            <w:r w:rsidRPr="00FD39DA">
              <w:rPr>
                <w:rFonts w:ascii="Times New Roman" w:eastAsia="Calibri" w:hAnsi="Times New Roman" w:cs="Times New Roman"/>
                <w:sz w:val="24"/>
                <w:szCs w:val="24"/>
                <w:lang w:eastAsia="en-US"/>
              </w:rPr>
              <w:t>sistemos atitikimo konkrečiam (</w:t>
            </w:r>
            <w:r w:rsidRPr="00FD39DA">
              <w:rPr>
                <w:rFonts w:ascii="Times New Roman" w:eastAsia="Times New Roman" w:hAnsi="Times New Roman" w:cs="Times New Roman"/>
                <w:sz w:val="24"/>
                <w:szCs w:val="24"/>
                <w:lang w:eastAsia="en-US"/>
              </w:rPr>
              <w:t>ISO/IEC 27001</w:t>
            </w:r>
            <w:r w:rsidRPr="00FD39DA">
              <w:rPr>
                <w:rFonts w:ascii="Times New Roman" w:eastAsia="Calibri" w:hAnsi="Times New Roman" w:cs="Times New Roman"/>
                <w:sz w:val="24"/>
                <w:szCs w:val="24"/>
                <w:lang w:eastAsia="en-US"/>
              </w:rPr>
              <w:t>) standartui įvertinimą. Pateikiamo „lygiaverčio“ dokumento lygiavertiškumą įrodyti turi tiekėjas.</w:t>
            </w:r>
          </w:p>
        </w:tc>
      </w:tr>
    </w:tbl>
    <w:p w14:paraId="582B843C" w14:textId="77777777" w:rsidR="00827802" w:rsidRDefault="00827802" w:rsidP="003B32F2">
      <w:pPr>
        <w:spacing w:after="0" w:line="240" w:lineRule="auto"/>
        <w:jc w:val="both"/>
        <w:rPr>
          <w:rFonts w:ascii="Times New Roman" w:eastAsia="Calibri" w:hAnsi="Times New Roman" w:cs="Times New Roman"/>
          <w:bCs/>
          <w:i/>
          <w:iCs/>
          <w:sz w:val="24"/>
          <w:szCs w:val="24"/>
          <w:lang w:eastAsia="en-US"/>
        </w:rPr>
      </w:pPr>
    </w:p>
    <w:p w14:paraId="068EE598" w14:textId="77777777" w:rsidR="00B3292E" w:rsidRPr="00FB003A" w:rsidRDefault="00B3292E" w:rsidP="00360978">
      <w:pPr>
        <w:pStyle w:val="ListParagraph"/>
        <w:numPr>
          <w:ilvl w:val="0"/>
          <w:numId w:val="5"/>
        </w:numPr>
        <w:pBdr>
          <w:top w:val="nil"/>
          <w:left w:val="nil"/>
          <w:bottom w:val="nil"/>
          <w:right w:val="nil"/>
          <w:between w:val="nil"/>
          <w:bar w:val="nil"/>
        </w:pBdr>
        <w:tabs>
          <w:tab w:val="left" w:pos="284"/>
          <w:tab w:val="left" w:pos="567"/>
        </w:tabs>
        <w:suppressAutoHyphens/>
        <w:spacing w:after="0" w:line="240" w:lineRule="auto"/>
        <w:ind w:left="0" w:firstLine="0"/>
        <w:jc w:val="center"/>
        <w:rPr>
          <w:rFonts w:ascii="Times New Roman" w:eastAsia="Arial Unicode MS" w:hAnsi="Times New Roman" w:cs="Arial Unicode MS"/>
          <w:b/>
          <w:bCs/>
        </w:rPr>
      </w:pP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t>REIKALAVIMAI</w:t>
      </w:r>
      <w:r w:rsidR="00827802" w:rsidRPr="1592D2DB">
        <w:rPr>
          <w:rFonts w:ascii="Times New Roman" w:eastAsia="Arial Unicode MS" w:hAnsi="Times New Roman" w:cs="Arial Unicode MS"/>
          <w:b/>
          <w:bCs/>
          <w:bdr w:val="nil"/>
          <w14:textOutline w14:w="12700" w14:cap="flat" w14:cmpd="sng" w14:algn="ctr">
            <w14:noFill/>
            <w14:prstDash w14:val="solid"/>
            <w14:miter w14:lim="400000"/>
          </w14:textOutline>
        </w:rPr>
        <w:t xml:space="preserve"> DĖL ATITIKTIES </w:t>
      </w: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t>NACIONALINI</w:t>
      </w:r>
      <w:r w:rsidR="00827802" w:rsidRPr="1592D2DB">
        <w:rPr>
          <w:rFonts w:ascii="Times New Roman" w:eastAsia="Arial Unicode MS" w:hAnsi="Times New Roman" w:cs="Arial Unicode MS"/>
          <w:b/>
          <w:bCs/>
          <w:bdr w:val="nil"/>
          <w14:textOutline w14:w="12700" w14:cap="flat" w14:cmpd="sng" w14:algn="ctr">
            <w14:noFill/>
            <w14:prstDash w14:val="solid"/>
            <w14:miter w14:lim="400000"/>
          </w14:textOutline>
        </w:rPr>
        <w:t>O</w:t>
      </w: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t xml:space="preserve"> SAUGUM</w:t>
      </w:r>
      <w:r w:rsidR="00827802" w:rsidRPr="1592D2DB">
        <w:rPr>
          <w:rFonts w:ascii="Times New Roman" w:eastAsia="Arial Unicode MS" w:hAnsi="Times New Roman" w:cs="Arial Unicode MS"/>
          <w:b/>
          <w:bCs/>
          <w:bdr w:val="nil"/>
          <w14:textOutline w14:w="12700" w14:cap="flat" w14:cmpd="sng" w14:algn="ctr">
            <w14:noFill/>
            <w14:prstDash w14:val="solid"/>
            <w14:miter w14:lim="400000"/>
          </w14:textOutline>
        </w:rPr>
        <w:t>O INTERESAMS</w:t>
      </w: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t xml:space="preserve"> </w:t>
      </w:r>
    </w:p>
    <w:p w14:paraId="330ABA75" w14:textId="77777777" w:rsidR="00FB003A" w:rsidRPr="00425CBA" w:rsidRDefault="00FB003A" w:rsidP="00FB003A">
      <w:pPr>
        <w:pStyle w:val="ListParagraph"/>
        <w:pBdr>
          <w:top w:val="nil"/>
          <w:left w:val="nil"/>
          <w:bottom w:val="nil"/>
          <w:right w:val="nil"/>
          <w:between w:val="nil"/>
          <w:bar w:val="nil"/>
        </w:pBdr>
        <w:suppressAutoHyphens/>
        <w:spacing w:after="0" w:line="240" w:lineRule="auto"/>
        <w:ind w:left="1080"/>
        <w:rPr>
          <w:rFonts w:ascii="Times New Roman" w:eastAsia="Arial Unicode MS" w:hAnsi="Times New Roman" w:cs="Arial Unicode MS"/>
          <w:b/>
          <w:bCs/>
        </w:rPr>
      </w:pPr>
    </w:p>
    <w:p w14:paraId="3D9FE3DC" w14:textId="6C886748" w:rsidR="008001E1" w:rsidRPr="008001E1" w:rsidRDefault="00ED1BB8" w:rsidP="008001E1">
      <w:pPr>
        <w:pBdr>
          <w:top w:val="nil"/>
          <w:left w:val="nil"/>
          <w:bottom w:val="nil"/>
          <w:right w:val="nil"/>
          <w:between w:val="nil"/>
          <w:bar w:val="nil"/>
        </w:pBdr>
        <w:suppressAutoHyphens/>
        <w:spacing w:after="40" w:line="240" w:lineRule="auto"/>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bookmarkStart w:id="0" w:name="_Hlk169269876"/>
      <w:r>
        <w:rPr>
          <w:rFonts w:ascii="Times New Roman" w:eastAsia="Times New Roman" w:hAnsi="Times New Roman" w:cs="Times New Roman"/>
          <w:b/>
          <w:bCs/>
          <w:sz w:val="24"/>
          <w:szCs w:val="24"/>
          <w:u w:color="000000"/>
          <w:bdr w:val="nil"/>
          <w:lang w:eastAsia="en-GB"/>
          <w14:textOutline w14:w="12700" w14:cap="flat" w14:cmpd="sng" w14:algn="ctr">
            <w14:noFill/>
            <w14:prstDash w14:val="solid"/>
            <w14:miter w14:lim="400000"/>
          </w14:textOutline>
        </w:rPr>
        <w:t>2</w:t>
      </w:r>
      <w:r w:rsidR="008001E1" w:rsidRPr="008001E1">
        <w:rPr>
          <w:rFonts w:ascii="Times New Roman" w:eastAsia="Times New Roman" w:hAnsi="Times New Roman" w:cs="Times New Roman"/>
          <w:b/>
          <w:bCs/>
          <w:sz w:val="24"/>
          <w:szCs w:val="24"/>
          <w:u w:color="000000"/>
          <w:bdr w:val="nil"/>
          <w:lang w:eastAsia="en-GB"/>
          <w14:textOutline w14:w="12700" w14:cap="flat" w14:cmpd="sng" w14:algn="ctr">
            <w14:noFill/>
            <w14:prstDash w14:val="solid"/>
            <w14:miter w14:lim="400000"/>
          </w14:textOutline>
        </w:rPr>
        <w:t xml:space="preserve"> lentelė. </w:t>
      </w:r>
      <w:r w:rsidR="008001E1" w:rsidRPr="008001E1">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Reikalavimai dėl atitikties nacionalinio saugumo interesams</w:t>
      </w:r>
    </w:p>
    <w:tbl>
      <w:tblPr>
        <w:tblStyle w:val="Lentelstinklelis5"/>
        <w:tblW w:w="5000" w:type="pct"/>
        <w:tblLook w:val="04A0" w:firstRow="1" w:lastRow="0" w:firstColumn="1" w:lastColumn="0" w:noHBand="0" w:noVBand="1"/>
      </w:tblPr>
      <w:tblGrid>
        <w:gridCol w:w="570"/>
        <w:gridCol w:w="2988"/>
        <w:gridCol w:w="4101"/>
        <w:gridCol w:w="1969"/>
      </w:tblGrid>
      <w:tr w:rsidR="00E12488" w:rsidRPr="007E5B50" w14:paraId="15D04B0F" w14:textId="77777777" w:rsidTr="00E12488">
        <w:tc>
          <w:tcPr>
            <w:tcW w:w="280" w:type="pct"/>
          </w:tcPr>
          <w:p w14:paraId="39F54218" w14:textId="77777777" w:rsidR="008001E1" w:rsidRPr="008001E1" w:rsidRDefault="008001E1" w:rsidP="008001E1">
            <w:pPr>
              <w:spacing w:after="0" w:line="240" w:lineRule="auto"/>
              <w:jc w:val="right"/>
              <w:rPr>
                <w:rFonts w:ascii="Times New Roman" w:eastAsia="Times New Roman" w:hAnsi="Times New Roman"/>
                <w:b/>
                <w:bCs/>
                <w:sz w:val="24"/>
                <w:szCs w:val="24"/>
                <w:u w:color="000000"/>
                <w:lang w:eastAsia="en-GB"/>
                <w14:textOutline w14:w="12700" w14:cap="flat" w14:cmpd="sng" w14:algn="ctr">
                  <w14:noFill/>
                  <w14:prstDash w14:val="solid"/>
                  <w14:miter w14:lim="400000"/>
                </w14:textOutline>
              </w:rPr>
            </w:pPr>
            <w:r w:rsidRPr="008001E1">
              <w:rPr>
                <w:rFonts w:ascii="Times New Roman" w:eastAsia="Times New Roman" w:hAnsi="Times New Roman"/>
                <w:b/>
                <w:bCs/>
                <w:sz w:val="24"/>
                <w:szCs w:val="24"/>
                <w:u w:color="000000"/>
                <w:lang w:eastAsia="en-GB"/>
                <w14:textOutline w14:w="12700" w14:cap="flat" w14:cmpd="sng" w14:algn="ctr">
                  <w14:noFill/>
                  <w14:prstDash w14:val="solid"/>
                  <w14:miter w14:lim="400000"/>
                </w14:textOutline>
              </w:rPr>
              <w:t>Eil. Nr.</w:t>
            </w:r>
          </w:p>
        </w:tc>
        <w:tc>
          <w:tcPr>
            <w:tcW w:w="1557" w:type="pct"/>
            <w:vAlign w:val="center"/>
          </w:tcPr>
          <w:p w14:paraId="10F55E06" w14:textId="77777777" w:rsidR="008001E1" w:rsidRPr="008001E1" w:rsidRDefault="008001E1" w:rsidP="008001E1">
            <w:pPr>
              <w:spacing w:after="0" w:line="240" w:lineRule="auto"/>
              <w:jc w:val="center"/>
              <w:rPr>
                <w:rFonts w:ascii="Times New Roman" w:eastAsia="Arial Unicode MS" w:hAnsi="Times New Roman"/>
                <w:b/>
                <w:bCs/>
                <w:sz w:val="24"/>
                <w:szCs w:val="24"/>
                <w:lang w:eastAsia="en-US"/>
              </w:rPr>
            </w:pPr>
            <w:r w:rsidRPr="008001E1">
              <w:rPr>
                <w:rFonts w:ascii="Times New Roman" w:eastAsia="Arial Unicode MS" w:hAnsi="Times New Roman"/>
                <w:b/>
                <w:bCs/>
                <w:sz w:val="24"/>
                <w:szCs w:val="24"/>
                <w:lang w:eastAsia="en-US"/>
              </w:rPr>
              <w:t>Reikalavimas</w:t>
            </w:r>
          </w:p>
        </w:tc>
        <w:tc>
          <w:tcPr>
            <w:tcW w:w="2135" w:type="pct"/>
            <w:vAlign w:val="center"/>
          </w:tcPr>
          <w:p w14:paraId="3024D4B6" w14:textId="77777777" w:rsidR="008001E1" w:rsidRPr="008001E1" w:rsidRDefault="008001E1" w:rsidP="008001E1">
            <w:pPr>
              <w:spacing w:after="0" w:line="240" w:lineRule="auto"/>
              <w:jc w:val="center"/>
              <w:rPr>
                <w:rFonts w:ascii="Times New Roman" w:eastAsia="Times New Roman" w:hAnsi="Times New Roman"/>
                <w:b/>
                <w:bCs/>
                <w:sz w:val="24"/>
                <w:szCs w:val="24"/>
                <w:lang w:eastAsia="en-US"/>
              </w:rPr>
            </w:pPr>
            <w:r w:rsidRPr="008001E1">
              <w:rPr>
                <w:rFonts w:ascii="Times New Roman" w:eastAsia="Arial Unicode MS" w:hAnsi="Times New Roman"/>
                <w:b/>
                <w:bCs/>
                <w:sz w:val="24"/>
                <w:szCs w:val="24"/>
                <w:lang w:eastAsia="en-US"/>
              </w:rPr>
              <w:t>Atitikį pagrindžiantys dokumentai</w:t>
            </w:r>
          </w:p>
        </w:tc>
        <w:tc>
          <w:tcPr>
            <w:tcW w:w="1027" w:type="pct"/>
            <w:vAlign w:val="center"/>
          </w:tcPr>
          <w:p w14:paraId="10011D5E" w14:textId="77777777" w:rsidR="008001E1" w:rsidRPr="008001E1" w:rsidRDefault="008001E1" w:rsidP="008001E1">
            <w:pPr>
              <w:spacing w:after="0" w:line="240" w:lineRule="auto"/>
              <w:jc w:val="center"/>
              <w:rPr>
                <w:rFonts w:ascii="Times New Roman" w:eastAsia="Arial Unicode MS" w:hAnsi="Times New Roman"/>
                <w:b/>
                <w:bCs/>
                <w:sz w:val="24"/>
                <w:szCs w:val="24"/>
                <w:lang w:eastAsia="en-US"/>
              </w:rPr>
            </w:pPr>
            <w:r w:rsidRPr="008001E1">
              <w:rPr>
                <w:rFonts w:ascii="Times New Roman" w:eastAsia="Arial Unicode MS" w:hAnsi="Times New Roman"/>
                <w:b/>
                <w:bCs/>
                <w:sz w:val="24"/>
                <w:szCs w:val="24"/>
                <w:lang w:eastAsia="en-US"/>
              </w:rPr>
              <w:t>Subjektas, kuris turi atitikti reikalavimą</w:t>
            </w:r>
          </w:p>
        </w:tc>
      </w:tr>
      <w:tr w:rsidR="00E12488" w:rsidRPr="007E5B50" w14:paraId="528325F3" w14:textId="77777777" w:rsidTr="00E12488">
        <w:tc>
          <w:tcPr>
            <w:tcW w:w="280" w:type="pct"/>
          </w:tcPr>
          <w:p w14:paraId="72DC42DB" w14:textId="77777777" w:rsidR="008001E1" w:rsidRPr="008001E1" w:rsidRDefault="008001E1" w:rsidP="009672BB">
            <w:pPr>
              <w:numPr>
                <w:ilvl w:val="0"/>
                <w:numId w:val="4"/>
              </w:numPr>
              <w:spacing w:after="0" w:line="240" w:lineRule="auto"/>
              <w:ind w:left="360"/>
              <w:jc w:val="center"/>
              <w:rPr>
                <w:rFonts w:ascii="Times New Roman" w:eastAsia="Times New Roman" w:hAnsi="Times New Roman"/>
                <w:sz w:val="24"/>
                <w:szCs w:val="24"/>
                <w:u w:color="000000"/>
                <w:lang w:eastAsia="en-GB"/>
                <w14:textOutline w14:w="12700" w14:cap="flat" w14:cmpd="sng" w14:algn="ctr">
                  <w14:noFill/>
                  <w14:prstDash w14:val="solid"/>
                  <w14:miter w14:lim="400000"/>
                </w14:textOutline>
              </w:rPr>
            </w:pPr>
          </w:p>
        </w:tc>
        <w:tc>
          <w:tcPr>
            <w:tcW w:w="1557" w:type="pct"/>
          </w:tcPr>
          <w:p w14:paraId="06FDC58C" w14:textId="77777777" w:rsidR="008001E1" w:rsidRPr="008001E1" w:rsidRDefault="008001E1" w:rsidP="008001E1">
            <w:pPr>
              <w:spacing w:after="0" w:line="240" w:lineRule="auto"/>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Perkančioji organizacija laiko, kad tiekėjas turi interesų, galinčių kelti grėsmę nacionaliniam </w:t>
            </w: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lastRenderedPageBreak/>
              <w:t>saugumui, ir draudžia pirkime dalyvauti tiekėjams, jų subtiekėjams ar ūkio subjektams, kurių pajėgumais yra remiamasi, kurie patys ar juos kontroliuojantys** asmenys:</w:t>
            </w:r>
          </w:p>
          <w:p w14:paraId="5090343F" w14:textId="77777777" w:rsidR="008001E1" w:rsidRPr="008001E1" w:rsidRDefault="008001E1" w:rsidP="008001E1">
            <w:pPr>
              <w:spacing w:after="0" w:line="240" w:lineRule="auto"/>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 turi pilietybę ar yra registruoti </w:t>
            </w:r>
          </w:p>
          <w:p w14:paraId="47312B0E" w14:textId="77777777" w:rsidR="008001E1" w:rsidRPr="008001E1" w:rsidRDefault="008001E1" w:rsidP="008001E1">
            <w:pPr>
              <w:spacing w:after="0" w:line="240" w:lineRule="auto"/>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-ir (ar) vykdo veiklą nurodytose valstybėse ar teritorijose </w:t>
            </w:r>
          </w:p>
          <w:p w14:paraId="444D8D94" w14:textId="77777777" w:rsidR="008001E1" w:rsidRPr="008001E1" w:rsidRDefault="008001E1" w:rsidP="008001E1">
            <w:pPr>
              <w:spacing w:after="0" w:line="240" w:lineRule="auto"/>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-arba yra ūkio subjektų grupės, kurios bet kuris narys vykdo veiklą, narys -arba dalyvauja tokių ūkio subjektų grupių ir (ar) dalyvauja tokių ūkio subjektų grupių ir (ar) ūkio subjektų veikloje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r w:rsidRPr="008001E1">
              <w:rPr>
                <w:rFonts w:ascii="Times New Roman" w:eastAsia="Helvetica Neue Light" w:hAnsi="Times New Roman"/>
                <w:sz w:val="24"/>
                <w:szCs w:val="24"/>
                <w:u w:color="000000"/>
                <w:vertAlign w:val="superscript"/>
                <w:lang w:eastAsia="en-GB"/>
                <w14:textOutline w14:w="12700" w14:cap="flat" w14:cmpd="sng" w14:algn="ctr">
                  <w14:noFill/>
                  <w14:prstDash w14:val="solid"/>
                  <w14:miter w14:lim="400000"/>
                </w14:textOutline>
              </w:rPr>
              <w:footnoteReference w:id="2"/>
            </w: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 </w:t>
            </w:r>
          </w:p>
          <w:p w14:paraId="6E3D4A45" w14:textId="77777777" w:rsidR="008001E1" w:rsidRPr="008001E1" w:rsidRDefault="008001E1" w:rsidP="008001E1">
            <w:pPr>
              <w:spacing w:after="0" w:line="240" w:lineRule="auto"/>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**Sąvoka „kontroliuojantys asmenys“ aiškinama vadovaujantis Lietuvos Respublikos viešųjų pirkimų įstatymo nuostatomis: </w:t>
            </w:r>
          </w:p>
          <w:p w14:paraId="40571B4C" w14:textId="77777777" w:rsidR="008001E1" w:rsidRPr="008001E1" w:rsidRDefault="008001E1" w:rsidP="008001E1">
            <w:pPr>
              <w:spacing w:after="0" w:line="240" w:lineRule="auto"/>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val="single"/>
                <w:lang w:eastAsia="en-GB"/>
                <w14:textOutline w14:w="12700" w14:cap="flat" w14:cmpd="sng" w14:algn="ctr">
                  <w14:noFill/>
                  <w14:prstDash w14:val="solid"/>
                  <w14:miter w14:lim="400000"/>
                </w14:textOutline>
              </w:rPr>
              <w:t>Kontroliuojantis asmuo</w:t>
            </w: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 – individualios įmonės savininkas arba juridinis ar fizinis asmuo, kuris kitame juridiniame asmenyje:</w:t>
            </w:r>
          </w:p>
          <w:p w14:paraId="68BF118B" w14:textId="77777777" w:rsidR="008001E1" w:rsidRPr="008001E1" w:rsidRDefault="008001E1" w:rsidP="008001E1">
            <w:pPr>
              <w:spacing w:after="0" w:line="240" w:lineRule="auto"/>
              <w:ind w:firstLine="197"/>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1) tiesiogiai ar netiesiogiai valdo daugiau kaip 50 procentų akcijų, pajų, dalių, </w:t>
            </w: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lastRenderedPageBreak/>
              <w:t>įnašų ar (ir) balsų juridinio asmens dalyvių susirinkime arba</w:t>
            </w:r>
          </w:p>
          <w:p w14:paraId="0510E0A9" w14:textId="77777777" w:rsidR="008001E1" w:rsidRPr="008001E1" w:rsidRDefault="008001E1" w:rsidP="008001E1">
            <w:pPr>
              <w:spacing w:after="0" w:line="240" w:lineRule="auto"/>
              <w:ind w:firstLine="197"/>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3875ABB" w14:textId="77777777" w:rsidR="008001E1" w:rsidRPr="008001E1" w:rsidRDefault="008001E1" w:rsidP="008001E1">
            <w:pPr>
              <w:spacing w:after="0" w:line="240" w:lineRule="auto"/>
              <w:ind w:firstLine="197"/>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AB09FA3" w14:textId="77777777" w:rsidR="008001E1" w:rsidRPr="008001E1" w:rsidRDefault="008001E1" w:rsidP="008001E1">
            <w:pPr>
              <w:spacing w:after="0" w:line="240" w:lineRule="auto"/>
              <w:ind w:firstLine="339"/>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8001E1">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b) fizinių asmenų atveju – sutuoktiniai, tėvai ir jų vaikai (įvaikiai).</w:t>
            </w:r>
          </w:p>
        </w:tc>
        <w:tc>
          <w:tcPr>
            <w:tcW w:w="2135" w:type="pct"/>
          </w:tcPr>
          <w:p w14:paraId="54E8F2AD" w14:textId="77777777" w:rsidR="008001E1" w:rsidRPr="008001E1" w:rsidRDefault="008001E1" w:rsidP="008001E1">
            <w:pPr>
              <w:spacing w:after="0" w:line="240" w:lineRule="auto"/>
              <w:jc w:val="both"/>
              <w:rPr>
                <w:rFonts w:ascii="Times New Roman" w:eastAsia="Arial Unicode MS" w:hAnsi="Times New Roman"/>
                <w:b/>
                <w:bCs/>
                <w:sz w:val="24"/>
                <w:szCs w:val="24"/>
                <w:lang w:eastAsia="en-US"/>
              </w:rPr>
            </w:pPr>
            <w:r w:rsidRPr="008001E1">
              <w:rPr>
                <w:rFonts w:ascii="Times New Roman" w:eastAsia="Arial Unicode MS" w:hAnsi="Times New Roman"/>
                <w:b/>
                <w:bCs/>
                <w:sz w:val="24"/>
                <w:szCs w:val="24"/>
                <w:lang w:eastAsia="en-US"/>
              </w:rPr>
              <w:lastRenderedPageBreak/>
              <w:t xml:space="preserve">Pateikiama: </w:t>
            </w:r>
          </w:p>
          <w:p w14:paraId="07B2B51C" w14:textId="7B016FCA" w:rsidR="0010655D" w:rsidRPr="007E5B50" w:rsidRDefault="008001E1" w:rsidP="008001E1">
            <w:pPr>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1)</w:t>
            </w:r>
            <w:r w:rsidR="0010655D" w:rsidRPr="007E5B50">
              <w:rPr>
                <w:rFonts w:ascii="Times New Roman" w:eastAsia="Arial Unicode MS" w:hAnsi="Times New Roman"/>
                <w:sz w:val="24"/>
                <w:szCs w:val="24"/>
                <w:lang w:eastAsia="en-US"/>
              </w:rPr>
              <w:t xml:space="preserve"> </w:t>
            </w:r>
            <w:r w:rsidR="0010655D" w:rsidRPr="008001E1">
              <w:rPr>
                <w:rFonts w:ascii="Times New Roman" w:eastAsia="Arial Unicode MS" w:hAnsi="Times New Roman"/>
                <w:sz w:val="24"/>
                <w:szCs w:val="24"/>
                <w:lang w:eastAsia="en-US"/>
              </w:rPr>
              <w:t xml:space="preserve">Viešųjų pirkimų tarnybos nustatytos formos „Nacionalinio saugumo </w:t>
            </w:r>
            <w:r w:rsidR="0010655D" w:rsidRPr="008001E1">
              <w:rPr>
                <w:rFonts w:ascii="Times New Roman" w:eastAsia="Arial Unicode MS" w:hAnsi="Times New Roman"/>
                <w:sz w:val="24"/>
                <w:szCs w:val="24"/>
                <w:lang w:eastAsia="en-US"/>
              </w:rPr>
              <w:lastRenderedPageBreak/>
              <w:t>reikalavimų atitikties deklaracija“ (</w:t>
            </w:r>
            <w:r w:rsidR="00F14B46" w:rsidRPr="00F14B46">
              <w:rPr>
                <w:rFonts w:ascii="Times New Roman" w:eastAsia="Arial Unicode MS" w:hAnsi="Times New Roman"/>
                <w:b/>
                <w:bCs/>
                <w:sz w:val="24"/>
                <w:szCs w:val="24"/>
                <w:lang w:eastAsia="en-US"/>
              </w:rPr>
              <w:t>Pirkimo sąlygų</w:t>
            </w:r>
            <w:r w:rsidR="0010655D" w:rsidRPr="008001E1">
              <w:rPr>
                <w:rFonts w:ascii="Times New Roman" w:eastAsia="Arial Unicode MS" w:hAnsi="Times New Roman"/>
                <w:b/>
                <w:bCs/>
                <w:sz w:val="24"/>
                <w:szCs w:val="24"/>
                <w:lang w:eastAsia="en-US"/>
              </w:rPr>
              <w:t xml:space="preserve"> </w:t>
            </w:r>
            <w:r w:rsidR="00183267">
              <w:rPr>
                <w:rFonts w:ascii="Times New Roman" w:eastAsia="Arial Unicode MS" w:hAnsi="Times New Roman"/>
                <w:b/>
                <w:bCs/>
                <w:sz w:val="24"/>
                <w:szCs w:val="24"/>
                <w:lang w:eastAsia="en-US"/>
              </w:rPr>
              <w:t>10</w:t>
            </w:r>
            <w:r w:rsidR="0010655D" w:rsidRPr="008001E1">
              <w:rPr>
                <w:rFonts w:ascii="Times New Roman" w:eastAsia="Arial Unicode MS" w:hAnsi="Times New Roman"/>
                <w:b/>
                <w:bCs/>
                <w:sz w:val="24"/>
                <w:szCs w:val="24"/>
                <w:lang w:eastAsia="en-US"/>
              </w:rPr>
              <w:t xml:space="preserve"> priedas</w:t>
            </w:r>
            <w:r w:rsidR="0010655D" w:rsidRPr="008001E1">
              <w:rPr>
                <w:rFonts w:ascii="Times New Roman" w:eastAsia="Arial Unicode MS" w:hAnsi="Times New Roman"/>
                <w:sz w:val="24"/>
                <w:szCs w:val="24"/>
                <w:lang w:eastAsia="en-US"/>
              </w:rPr>
              <w:t>);</w:t>
            </w:r>
          </w:p>
          <w:p w14:paraId="6DDAB9FA" w14:textId="77777777" w:rsidR="0010655D" w:rsidRPr="007E5B50" w:rsidRDefault="0010655D" w:rsidP="008001E1">
            <w:pPr>
              <w:spacing w:after="0" w:line="240" w:lineRule="auto"/>
              <w:jc w:val="both"/>
              <w:rPr>
                <w:rFonts w:ascii="Times New Roman" w:eastAsia="Arial Unicode MS" w:hAnsi="Times New Roman"/>
                <w:sz w:val="24"/>
                <w:szCs w:val="24"/>
                <w:lang w:eastAsia="en-US"/>
              </w:rPr>
            </w:pPr>
          </w:p>
          <w:p w14:paraId="7B1D9E9B" w14:textId="5B041A9D" w:rsidR="008001E1" w:rsidRPr="007E5B50" w:rsidRDefault="0010655D" w:rsidP="008001E1">
            <w:pPr>
              <w:spacing w:after="0" w:line="240" w:lineRule="auto"/>
              <w:jc w:val="both"/>
              <w:rPr>
                <w:rFonts w:ascii="Times New Roman" w:eastAsia="Arial Unicode MS" w:hAnsi="Times New Roman"/>
                <w:sz w:val="24"/>
                <w:szCs w:val="24"/>
                <w:lang w:eastAsia="en-US"/>
              </w:rPr>
            </w:pPr>
            <w:r w:rsidRPr="007E5B50">
              <w:rPr>
                <w:rFonts w:ascii="Times New Roman" w:eastAsia="Arial Unicode MS" w:hAnsi="Times New Roman"/>
                <w:sz w:val="24"/>
                <w:szCs w:val="24"/>
                <w:lang w:eastAsia="en-US"/>
              </w:rPr>
              <w:t>2)</w:t>
            </w:r>
            <w:r w:rsidR="008001E1" w:rsidRPr="008001E1">
              <w:rPr>
                <w:rFonts w:ascii="Times New Roman" w:eastAsia="Arial Unicode MS" w:hAnsi="Times New Roman"/>
                <w:sz w:val="24"/>
                <w:szCs w:val="24"/>
                <w:lang w:eastAsia="en-US"/>
              </w:rPr>
              <w:t xml:space="preserve"> „Tiekėjo deklaracija dėl atitikties Reglamento nuostatoms“, dėl Tarybos Reglamente (ES) 2022/576 nustatytų sąlygų nebuvimo (</w:t>
            </w:r>
            <w:r w:rsidR="00F14B46" w:rsidRPr="00F14B46">
              <w:rPr>
                <w:rFonts w:ascii="Times New Roman" w:eastAsia="Arial Unicode MS" w:hAnsi="Times New Roman"/>
                <w:b/>
                <w:bCs/>
                <w:sz w:val="24"/>
                <w:szCs w:val="24"/>
                <w:lang w:eastAsia="en-US"/>
              </w:rPr>
              <w:t xml:space="preserve">Pirkimo sąlygų </w:t>
            </w:r>
            <w:r w:rsidRPr="007E5B50">
              <w:rPr>
                <w:rFonts w:ascii="Times New Roman" w:eastAsia="Arial Unicode MS" w:hAnsi="Times New Roman"/>
                <w:b/>
                <w:bCs/>
                <w:sz w:val="24"/>
                <w:szCs w:val="24"/>
                <w:lang w:eastAsia="en-US"/>
              </w:rPr>
              <w:t>1</w:t>
            </w:r>
            <w:r w:rsidR="00183267">
              <w:rPr>
                <w:rFonts w:ascii="Times New Roman" w:eastAsia="Arial Unicode MS" w:hAnsi="Times New Roman"/>
                <w:b/>
                <w:bCs/>
                <w:sz w:val="24"/>
                <w:szCs w:val="24"/>
                <w:lang w:eastAsia="en-US"/>
              </w:rPr>
              <w:t>1</w:t>
            </w:r>
            <w:r w:rsidRPr="007E5B50">
              <w:rPr>
                <w:rFonts w:ascii="Times New Roman" w:eastAsia="Arial Unicode MS" w:hAnsi="Times New Roman"/>
                <w:b/>
                <w:bCs/>
                <w:sz w:val="24"/>
                <w:szCs w:val="24"/>
                <w:lang w:eastAsia="en-US"/>
              </w:rPr>
              <w:t xml:space="preserve"> priedas</w:t>
            </w:r>
            <w:r w:rsidR="008001E1" w:rsidRPr="008001E1">
              <w:rPr>
                <w:rFonts w:ascii="Times New Roman" w:eastAsia="Arial Unicode MS" w:hAnsi="Times New Roman"/>
                <w:sz w:val="24"/>
                <w:szCs w:val="24"/>
                <w:lang w:eastAsia="en-US"/>
              </w:rPr>
              <w:t>);</w:t>
            </w:r>
          </w:p>
          <w:p w14:paraId="3A5AAB00" w14:textId="77777777" w:rsidR="0010655D" w:rsidRPr="008001E1" w:rsidRDefault="0010655D" w:rsidP="008001E1">
            <w:pPr>
              <w:spacing w:after="0" w:line="240" w:lineRule="auto"/>
              <w:jc w:val="both"/>
              <w:rPr>
                <w:rFonts w:ascii="Times New Roman" w:eastAsia="Arial Unicode MS" w:hAnsi="Times New Roman"/>
                <w:sz w:val="24"/>
                <w:szCs w:val="24"/>
                <w:lang w:eastAsia="en-US"/>
              </w:rPr>
            </w:pPr>
          </w:p>
          <w:p w14:paraId="435F013B" w14:textId="42C1C4FC" w:rsidR="0010655D" w:rsidRPr="008001E1" w:rsidRDefault="0010655D" w:rsidP="008001E1">
            <w:pPr>
              <w:spacing w:after="0" w:line="240" w:lineRule="auto"/>
              <w:jc w:val="both"/>
              <w:rPr>
                <w:rFonts w:ascii="Times New Roman" w:eastAsia="Arial Unicode MS" w:hAnsi="Times New Roman"/>
                <w:sz w:val="24"/>
                <w:szCs w:val="24"/>
                <w:lang w:eastAsia="en-US"/>
              </w:rPr>
            </w:pPr>
            <w:r w:rsidRPr="007E5B50">
              <w:rPr>
                <w:rFonts w:ascii="Times New Roman" w:eastAsia="Arial Unicode MS" w:hAnsi="Times New Roman"/>
                <w:sz w:val="24"/>
                <w:szCs w:val="24"/>
                <w:lang w:eastAsia="en-US"/>
              </w:rPr>
              <w:t>3</w:t>
            </w:r>
            <w:r w:rsidR="008001E1" w:rsidRPr="008001E1">
              <w:rPr>
                <w:rFonts w:ascii="Times New Roman" w:eastAsia="Arial Unicode MS" w:hAnsi="Times New Roman"/>
                <w:sz w:val="24"/>
                <w:szCs w:val="24"/>
                <w:lang w:eastAsia="en-US"/>
              </w:rPr>
              <w:t>) VPĮ 45 str. 2</w:t>
            </w:r>
            <w:r w:rsidR="008001E1" w:rsidRPr="008001E1">
              <w:rPr>
                <w:rFonts w:ascii="Times New Roman" w:eastAsia="Arial Unicode MS" w:hAnsi="Times New Roman"/>
                <w:sz w:val="24"/>
                <w:szCs w:val="24"/>
                <w:vertAlign w:val="superscript"/>
                <w:lang w:eastAsia="en-US"/>
              </w:rPr>
              <w:t>1</w:t>
            </w:r>
            <w:r w:rsidR="008001E1" w:rsidRPr="008001E1">
              <w:rPr>
                <w:rFonts w:ascii="Times New Roman" w:eastAsia="Arial Unicode MS" w:hAnsi="Times New Roman"/>
                <w:sz w:val="24"/>
                <w:szCs w:val="24"/>
                <w:lang w:eastAsia="en-US"/>
              </w:rPr>
              <w:t xml:space="preserve"> d. reikalavimų atitikties deklaracija (</w:t>
            </w:r>
            <w:r w:rsidR="00F14B46" w:rsidRPr="00F14B46">
              <w:rPr>
                <w:rFonts w:ascii="Times New Roman" w:eastAsia="Arial Unicode MS" w:hAnsi="Times New Roman"/>
                <w:b/>
                <w:bCs/>
                <w:sz w:val="24"/>
                <w:szCs w:val="24"/>
                <w:lang w:eastAsia="en-US"/>
              </w:rPr>
              <w:t xml:space="preserve">Pirkimo sąlygų </w:t>
            </w:r>
            <w:r w:rsidRPr="007E5B50">
              <w:rPr>
                <w:rFonts w:ascii="Times New Roman" w:eastAsia="Arial Unicode MS" w:hAnsi="Times New Roman"/>
                <w:b/>
                <w:bCs/>
                <w:sz w:val="24"/>
                <w:szCs w:val="24"/>
                <w:lang w:eastAsia="en-US"/>
              </w:rPr>
              <w:t>1</w:t>
            </w:r>
            <w:r w:rsidR="00183267">
              <w:rPr>
                <w:rFonts w:ascii="Times New Roman" w:eastAsia="Arial Unicode MS" w:hAnsi="Times New Roman"/>
                <w:b/>
                <w:bCs/>
                <w:sz w:val="24"/>
                <w:szCs w:val="24"/>
                <w:lang w:eastAsia="en-US"/>
              </w:rPr>
              <w:t>2</w:t>
            </w:r>
            <w:r w:rsidRPr="007E5B50">
              <w:rPr>
                <w:rFonts w:ascii="Times New Roman" w:eastAsia="Arial Unicode MS" w:hAnsi="Times New Roman"/>
                <w:b/>
                <w:bCs/>
                <w:sz w:val="24"/>
                <w:szCs w:val="24"/>
                <w:lang w:eastAsia="en-US"/>
              </w:rPr>
              <w:t xml:space="preserve"> priedas</w:t>
            </w:r>
            <w:r w:rsidR="008001E1" w:rsidRPr="008001E1">
              <w:rPr>
                <w:rFonts w:ascii="Times New Roman" w:eastAsia="Arial Unicode MS" w:hAnsi="Times New Roman"/>
                <w:sz w:val="24"/>
                <w:szCs w:val="24"/>
                <w:lang w:eastAsia="en-US"/>
              </w:rPr>
              <w:t>);</w:t>
            </w:r>
          </w:p>
          <w:p w14:paraId="2EBF134B" w14:textId="77777777" w:rsidR="008001E1" w:rsidRPr="008001E1" w:rsidRDefault="008001E1" w:rsidP="008001E1">
            <w:pPr>
              <w:spacing w:after="0" w:line="240" w:lineRule="auto"/>
              <w:jc w:val="both"/>
              <w:rPr>
                <w:rFonts w:ascii="Times New Roman" w:eastAsia="Arial Unicode MS" w:hAnsi="Times New Roman"/>
                <w:sz w:val="24"/>
                <w:szCs w:val="24"/>
                <w:lang w:eastAsia="en-US"/>
              </w:rPr>
            </w:pPr>
          </w:p>
          <w:p w14:paraId="7353FC6F" w14:textId="0F2A051D" w:rsidR="008001E1" w:rsidRPr="008001E1" w:rsidRDefault="008001E1" w:rsidP="008001E1">
            <w:pPr>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4) </w:t>
            </w:r>
            <w:r w:rsidRPr="008001E1">
              <w:rPr>
                <w:rFonts w:ascii="Times New Roman" w:eastAsia="Arial Unicode MS" w:hAnsi="Times New Roman"/>
                <w:b/>
                <w:bCs/>
                <w:sz w:val="24"/>
                <w:szCs w:val="24"/>
                <w:lang w:eastAsia="en-US"/>
              </w:rPr>
              <w:t>vien</w:t>
            </w:r>
            <w:r w:rsidR="0017460A">
              <w:rPr>
                <w:rFonts w:ascii="Times New Roman" w:eastAsia="Arial Unicode MS" w:hAnsi="Times New Roman"/>
                <w:b/>
                <w:bCs/>
                <w:sz w:val="24"/>
                <w:szCs w:val="24"/>
                <w:lang w:eastAsia="en-US"/>
              </w:rPr>
              <w:t>a</w:t>
            </w:r>
            <w:r w:rsidR="00A351D5">
              <w:rPr>
                <w:rFonts w:ascii="Times New Roman" w:eastAsia="Arial Unicode MS" w:hAnsi="Times New Roman"/>
                <w:b/>
                <w:bCs/>
                <w:sz w:val="24"/>
                <w:szCs w:val="24"/>
                <w:lang w:eastAsia="en-US"/>
              </w:rPr>
              <w:t>s</w:t>
            </w:r>
            <w:r w:rsidRPr="008001E1">
              <w:rPr>
                <w:rFonts w:ascii="Times New Roman" w:eastAsia="Arial Unicode MS" w:hAnsi="Times New Roman"/>
                <w:b/>
                <w:bCs/>
                <w:sz w:val="24"/>
                <w:szCs w:val="24"/>
                <w:lang w:eastAsia="en-US"/>
              </w:rPr>
              <w:t xml:space="preserve"> ar keli žemiau nurodyt</w:t>
            </w:r>
            <w:r w:rsidR="0017460A">
              <w:rPr>
                <w:rFonts w:ascii="Times New Roman" w:eastAsia="Arial Unicode MS" w:hAnsi="Times New Roman"/>
                <w:b/>
                <w:bCs/>
                <w:sz w:val="24"/>
                <w:szCs w:val="24"/>
                <w:lang w:eastAsia="en-US"/>
              </w:rPr>
              <w:t>i</w:t>
            </w:r>
            <w:r w:rsidRPr="008001E1">
              <w:rPr>
                <w:rFonts w:ascii="Times New Roman" w:eastAsia="Arial Unicode MS" w:hAnsi="Times New Roman"/>
                <w:b/>
                <w:bCs/>
                <w:sz w:val="24"/>
                <w:szCs w:val="24"/>
                <w:lang w:eastAsia="en-US"/>
              </w:rPr>
              <w:t xml:space="preserve"> dokument</w:t>
            </w:r>
            <w:r w:rsidR="0017460A">
              <w:rPr>
                <w:rFonts w:ascii="Times New Roman" w:eastAsia="Arial Unicode MS" w:hAnsi="Times New Roman"/>
                <w:b/>
                <w:bCs/>
                <w:sz w:val="24"/>
                <w:szCs w:val="24"/>
                <w:lang w:eastAsia="en-US"/>
              </w:rPr>
              <w:t>ai</w:t>
            </w:r>
            <w:r w:rsidRPr="008001E1">
              <w:rPr>
                <w:rFonts w:ascii="Times New Roman" w:eastAsia="Arial Unicode MS" w:hAnsi="Times New Roman"/>
                <w:sz w:val="24"/>
                <w:szCs w:val="24"/>
                <w:lang w:eastAsia="en-US"/>
              </w:rPr>
              <w:t>:</w:t>
            </w:r>
          </w:p>
          <w:p w14:paraId="78082682" w14:textId="77777777" w:rsidR="008001E1" w:rsidRPr="008001E1" w:rsidRDefault="008001E1" w:rsidP="0017460A">
            <w:pPr>
              <w:tabs>
                <w:tab w:val="left" w:pos="437"/>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4.1. tiekėjo (juridinio asmens) vadovo patvirtinta juridinio asmens steigimo dokumentų kopija; </w:t>
            </w:r>
          </w:p>
          <w:p w14:paraId="6BBA308D" w14:textId="77777777" w:rsidR="008001E1" w:rsidRPr="008001E1" w:rsidRDefault="008001E1" w:rsidP="0017460A">
            <w:pPr>
              <w:tabs>
                <w:tab w:val="left" w:pos="437"/>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4.2. Juridinių asmenų registro (JAR) išplėstinis išrašas su istorija; </w:t>
            </w:r>
          </w:p>
          <w:p w14:paraId="60E57DA4" w14:textId="17D85C19" w:rsidR="008001E1" w:rsidRPr="008001E1" w:rsidRDefault="008001E1" w:rsidP="0017460A">
            <w:pPr>
              <w:tabs>
                <w:tab w:val="left" w:pos="862"/>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4.3.</w:t>
            </w:r>
            <w:r w:rsidR="0017460A">
              <w:rPr>
                <w:rFonts w:ascii="Times New Roman" w:eastAsia="Arial Unicode MS" w:hAnsi="Times New Roman"/>
                <w:sz w:val="24"/>
                <w:szCs w:val="24"/>
                <w:lang w:eastAsia="en-US"/>
              </w:rPr>
              <w:t xml:space="preserve"> </w:t>
            </w:r>
            <w:r w:rsidRPr="008001E1">
              <w:rPr>
                <w:rFonts w:ascii="Times New Roman" w:eastAsia="Arial Unicode MS" w:hAnsi="Times New Roman"/>
                <w:sz w:val="24"/>
                <w:szCs w:val="24"/>
                <w:lang w:eastAsia="en-US"/>
              </w:rPr>
              <w:t xml:space="preserve">Juridinių asmenų dalyvių </w:t>
            </w:r>
            <w:proofErr w:type="spellStart"/>
            <w:r w:rsidRPr="008001E1">
              <w:rPr>
                <w:rFonts w:ascii="Times New Roman" w:eastAsia="Arial Unicode MS" w:hAnsi="Times New Roman"/>
                <w:sz w:val="24"/>
                <w:szCs w:val="24"/>
                <w:lang w:eastAsia="en-US"/>
              </w:rPr>
              <w:t>infor</w:t>
            </w:r>
            <w:proofErr w:type="spellEnd"/>
            <w:r w:rsidR="0017460A">
              <w:rPr>
                <w:rFonts w:ascii="Times New Roman" w:eastAsia="Arial Unicode MS" w:hAnsi="Times New Roman"/>
                <w:sz w:val="24"/>
                <w:szCs w:val="24"/>
                <w:lang w:eastAsia="en-US"/>
              </w:rPr>
              <w:t>-</w:t>
            </w:r>
            <w:r w:rsidRPr="008001E1">
              <w:rPr>
                <w:rFonts w:ascii="Times New Roman" w:eastAsia="Arial Unicode MS" w:hAnsi="Times New Roman"/>
                <w:sz w:val="24"/>
                <w:szCs w:val="24"/>
                <w:lang w:eastAsia="en-US"/>
              </w:rPr>
              <w:t xml:space="preserve">macinės sistemos (JADIS) išrašas, </w:t>
            </w:r>
          </w:p>
          <w:p w14:paraId="5F11F67C" w14:textId="77777777" w:rsidR="008001E1" w:rsidRPr="008001E1" w:rsidRDefault="008001E1" w:rsidP="0017460A">
            <w:pPr>
              <w:tabs>
                <w:tab w:val="left" w:pos="437"/>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4.4. JADIS naudos gavėjų posistemio (JANGIS) išrašas; </w:t>
            </w:r>
          </w:p>
          <w:p w14:paraId="4F29E131" w14:textId="77777777" w:rsidR="008001E1" w:rsidRPr="008001E1" w:rsidRDefault="008001E1" w:rsidP="0017460A">
            <w:pPr>
              <w:tabs>
                <w:tab w:val="left" w:pos="437"/>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4.5. įmonės/įmonių grupės organizacinė struktūra (kai yra daugiau nei viena tiekėją, subtiekėją ar kitą ūkio subjektą kontroliuojančių asmenų (iki galutinio kontrolės turėtojo) grandis); </w:t>
            </w:r>
          </w:p>
          <w:p w14:paraId="14B0EF18" w14:textId="77777777" w:rsidR="008001E1" w:rsidRPr="008001E1" w:rsidRDefault="008001E1" w:rsidP="0017460A">
            <w:pPr>
              <w:tabs>
                <w:tab w:val="left" w:pos="437"/>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4.6. asmens tapatybę patvirtinantis dokumentas (tapatybės kortelė ar pasas); </w:t>
            </w:r>
          </w:p>
          <w:p w14:paraId="62D11A79" w14:textId="77777777" w:rsidR="008001E1" w:rsidRPr="008001E1" w:rsidRDefault="008001E1" w:rsidP="0017460A">
            <w:pPr>
              <w:tabs>
                <w:tab w:val="left" w:pos="437"/>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4.7 leidimą verstis atitinkama ūkine veikla patvirtinantis dokumentas (pavyzdžiui, verslo liudijimas, individualios veiklos pažymėjimas ir pan.); </w:t>
            </w:r>
          </w:p>
          <w:p w14:paraId="0AF17AFD" w14:textId="77777777" w:rsidR="008001E1" w:rsidRPr="008001E1" w:rsidRDefault="008001E1" w:rsidP="0017460A">
            <w:pPr>
              <w:tabs>
                <w:tab w:val="left" w:pos="437"/>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4.8. pažyma apie deklaruotą gyvenamąją vietą;</w:t>
            </w:r>
          </w:p>
          <w:p w14:paraId="6D07E604" w14:textId="77777777" w:rsidR="008001E1" w:rsidRPr="008001E1" w:rsidRDefault="008001E1" w:rsidP="0017460A">
            <w:pPr>
              <w:tabs>
                <w:tab w:val="left" w:pos="437"/>
              </w:tabs>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4.9. atitinkami valstybės narės ar trečiosios šalies dokumentai. </w:t>
            </w:r>
          </w:p>
          <w:p w14:paraId="63102ACD" w14:textId="783EB5A9" w:rsidR="008001E1" w:rsidRPr="008001E1" w:rsidRDefault="008001E1" w:rsidP="008001E1">
            <w:pPr>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5. </w:t>
            </w:r>
            <w:r w:rsidR="00E82BE3">
              <w:rPr>
                <w:rFonts w:ascii="Times New Roman" w:eastAsia="Arial Unicode MS" w:hAnsi="Times New Roman"/>
                <w:sz w:val="24"/>
                <w:szCs w:val="24"/>
                <w:lang w:eastAsia="en-US"/>
              </w:rPr>
              <w:t>Ū</w:t>
            </w:r>
            <w:r w:rsidRPr="008001E1">
              <w:rPr>
                <w:rFonts w:ascii="Times New Roman" w:eastAsia="Arial Unicode MS" w:hAnsi="Times New Roman"/>
                <w:sz w:val="24"/>
                <w:szCs w:val="24"/>
                <w:lang w:eastAsia="en-US"/>
              </w:rPr>
              <w:t xml:space="preserve">kio subjektas, kurio pajėgumais tiekėjas remiasi, </w:t>
            </w:r>
            <w:r w:rsidR="00E82BE3">
              <w:rPr>
                <w:rFonts w:ascii="Times New Roman" w:eastAsia="Arial Unicode MS" w:hAnsi="Times New Roman"/>
                <w:sz w:val="24"/>
                <w:szCs w:val="24"/>
                <w:lang w:eastAsia="en-US"/>
              </w:rPr>
              <w:t>s</w:t>
            </w:r>
            <w:r w:rsidR="00E82BE3" w:rsidRPr="008001E1">
              <w:rPr>
                <w:rFonts w:ascii="Times New Roman" w:eastAsia="Arial Unicode MS" w:hAnsi="Times New Roman"/>
                <w:sz w:val="24"/>
                <w:szCs w:val="24"/>
                <w:lang w:eastAsia="en-US"/>
              </w:rPr>
              <w:t xml:space="preserve">ubtiekėjas </w:t>
            </w:r>
            <w:r w:rsidRPr="008001E1">
              <w:rPr>
                <w:rFonts w:ascii="Times New Roman" w:eastAsia="Arial Unicode MS" w:hAnsi="Times New Roman"/>
                <w:sz w:val="24"/>
                <w:szCs w:val="24"/>
                <w:lang w:eastAsia="en-US"/>
              </w:rPr>
              <w:t>pateikia 4 p. nurodytus dokumentus.</w:t>
            </w:r>
          </w:p>
          <w:p w14:paraId="7E46E458" w14:textId="77777777" w:rsidR="008001E1" w:rsidRPr="008001E1" w:rsidRDefault="008001E1" w:rsidP="008001E1">
            <w:pPr>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lastRenderedPageBreak/>
              <w:t>6. Tiekėją, subtiekėją, kitą ūkio subjektą, kurio pajėgumais tiekėjas remiasi, kontroliuojantys asmenys pateikia 4 p. nurodytus dokumentus.</w:t>
            </w:r>
          </w:p>
          <w:p w14:paraId="00B2F710" w14:textId="77777777" w:rsidR="008001E1" w:rsidRPr="008001E1" w:rsidRDefault="008001E1" w:rsidP="008001E1">
            <w:pPr>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Jei tiekėjas negali pateikti nurodytų dokumentų, jis turi nurodyti pagrįstas priežastis bei pateikti kitus dokumentus, įrodančius atitikimą. Neatsižvelgiant į tai perkančioji organizacija turi teisę pareikalauti pateikti vieną ar kelis VPĮ 51 str. 12 d. nurodytus ar kitus perkančiajai organizacijai priimtinus dokumentus. </w:t>
            </w:r>
          </w:p>
          <w:p w14:paraId="6CBCD449" w14:textId="77777777" w:rsidR="008001E1" w:rsidRPr="008001E1" w:rsidRDefault="008001E1" w:rsidP="008001E1">
            <w:pPr>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Perkančioji organizacija gali neprašyti VPĮ 51 str. 12 d. nurodytų dokumentų, jeigu iš VPĮ 50 str. 7 d. nurodytų ir kitų šaltinių gali nustatyti atitiktį keliamiems reikalavimams.</w:t>
            </w:r>
          </w:p>
          <w:p w14:paraId="2328EC8F" w14:textId="77777777" w:rsidR="008001E1" w:rsidRPr="008001E1" w:rsidRDefault="008001E1" w:rsidP="008001E1">
            <w:pPr>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7407E883" w14:textId="77777777" w:rsidR="008001E1" w:rsidRPr="008001E1" w:rsidRDefault="008001E1" w:rsidP="008001E1">
            <w:pPr>
              <w:spacing w:after="0" w:line="240" w:lineRule="auto"/>
              <w:jc w:val="both"/>
              <w:rPr>
                <w:rFonts w:ascii="Times New Roman" w:eastAsia="Arial Unicode MS" w:hAnsi="Times New Roman"/>
                <w:sz w:val="24"/>
                <w:szCs w:val="24"/>
                <w:lang w:eastAsia="en-US"/>
              </w:rPr>
            </w:pPr>
            <w:r w:rsidRPr="008001E1">
              <w:rPr>
                <w:rFonts w:ascii="Times New Roman" w:eastAsia="Arial Unicode MS" w:hAnsi="Times New Roman"/>
                <w:sz w:val="24"/>
                <w:szCs w:val="24"/>
                <w:lang w:eastAsia="en-US"/>
              </w:rPr>
              <w:t>Dokumentai gali būti teikiami lietuvių kalba.</w:t>
            </w:r>
          </w:p>
        </w:tc>
        <w:tc>
          <w:tcPr>
            <w:tcW w:w="1027" w:type="pct"/>
          </w:tcPr>
          <w:p w14:paraId="6E6FDD20" w14:textId="77777777" w:rsidR="0010655D" w:rsidRPr="007E5B50" w:rsidRDefault="0010655D" w:rsidP="0010655D">
            <w:pPr>
              <w:spacing w:after="0" w:line="240" w:lineRule="auto"/>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lastRenderedPageBreak/>
              <w:t xml:space="preserve">1) </w:t>
            </w:r>
            <w:r w:rsidR="008001E1"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Tiekėjas,</w:t>
            </w:r>
          </w:p>
          <w:p w14:paraId="5483186C" w14:textId="77777777" w:rsidR="0010655D" w:rsidRPr="007E5B50" w:rsidRDefault="0010655D" w:rsidP="0010655D">
            <w:pPr>
              <w:spacing w:after="0" w:line="240" w:lineRule="auto"/>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2) </w:t>
            </w:r>
            <w:r w:rsidR="008001E1"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kiekvienas tiekėjų grupės narys, </w:t>
            </w:r>
          </w:p>
          <w:p w14:paraId="444CD48E" w14:textId="563110FE" w:rsidR="008001E1" w:rsidRPr="007E5B50" w:rsidRDefault="0010655D" w:rsidP="0010655D">
            <w:pPr>
              <w:pStyle w:val="ListParagraph"/>
              <w:tabs>
                <w:tab w:val="left" w:pos="311"/>
                <w:tab w:val="left" w:pos="453"/>
                <w:tab w:val="left" w:pos="1020"/>
              </w:tabs>
              <w:spacing w:after="0" w:line="240" w:lineRule="auto"/>
              <w:ind w:left="27"/>
              <w:jc w:val="both"/>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pPr>
            <w:r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lastRenderedPageBreak/>
              <w:t>3)</w:t>
            </w:r>
            <w:r w:rsid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 </w:t>
            </w:r>
            <w:r w:rsidR="008001E1"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kiekvienas ūkio subjektas, kurio pajėgumais remiasi tiekėjas</w:t>
            </w:r>
            <w:r w:rsidR="00610588">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 </w:t>
            </w:r>
            <w:r w:rsidR="00E82BE3"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subtiekėjas</w:t>
            </w:r>
            <w:r w:rsidR="00E82BE3">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w:t>
            </w:r>
            <w:r w:rsidR="00E82BE3"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 </w:t>
            </w:r>
            <w:r w:rsidR="00E82BE3">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w:t>
            </w:r>
            <w:r w:rsidR="00610588">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išskyrus </w:t>
            </w:r>
            <w:proofErr w:type="spellStart"/>
            <w:r w:rsidR="00610588">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kvazisubtiekėjus</w:t>
            </w:r>
            <w:proofErr w:type="spellEnd"/>
            <w:r w:rsidR="00E82BE3">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w:t>
            </w:r>
            <w:r w:rsidR="008001E1" w:rsidRPr="007E5B50">
              <w:rPr>
                <w:rFonts w:ascii="Times New Roman" w:eastAsia="Helvetica Neue Light" w:hAnsi="Times New Roman"/>
                <w:sz w:val="24"/>
                <w:szCs w:val="24"/>
                <w:u w:color="000000"/>
                <w:lang w:eastAsia="en-GB"/>
                <w14:textOutline w14:w="12700" w14:cap="flat" w14:cmpd="sng" w14:algn="ctr">
                  <w14:noFill/>
                  <w14:prstDash w14:val="solid"/>
                  <w14:miter w14:lim="400000"/>
                </w14:textOutline>
              </w:rPr>
              <w:t xml:space="preserve"> bei juos kontroliuojantys asmenys</w:t>
            </w:r>
          </w:p>
        </w:tc>
      </w:tr>
    </w:tbl>
    <w:p w14:paraId="02AE4DB2" w14:textId="49B98687" w:rsidR="003B32F2" w:rsidRPr="00A3251D" w:rsidRDefault="008001E1" w:rsidP="00A3251D">
      <w:pPr>
        <w:pBdr>
          <w:top w:val="nil"/>
          <w:left w:val="nil"/>
          <w:bottom w:val="nil"/>
          <w:right w:val="nil"/>
          <w:between w:val="nil"/>
          <w:bar w:val="nil"/>
        </w:pBdr>
        <w:spacing w:after="0" w:line="240" w:lineRule="auto"/>
        <w:jc w:val="both"/>
        <w:outlineLvl w:val="0"/>
        <w:rPr>
          <w:rFonts w:ascii="Times New Roman" w:eastAsia="Arial Unicode MS" w:hAnsi="Times New Roman" w:cs="Arial Unicode MS"/>
          <w:b/>
          <w:bCs/>
          <w:i/>
          <w:iCs/>
          <w:caps/>
          <w:spacing w:val="3"/>
          <w:sz w:val="20"/>
          <w:szCs w:val="20"/>
          <w:u w:color="444444"/>
          <w:bdr w:val="nil"/>
          <w:lang w:eastAsia="en-GB"/>
          <w14:textOutline w14:w="12700" w14:cap="flat" w14:cmpd="sng" w14:algn="ctr">
            <w14:noFill/>
            <w14:prstDash w14:val="solid"/>
            <w14:miter w14:lim="400000"/>
          </w14:textOutline>
        </w:rPr>
      </w:pPr>
      <w:r w:rsidRPr="008001E1">
        <w:rPr>
          <w:rFonts w:ascii="Times New Roman" w:eastAsia="Calibri" w:hAnsi="Times New Roman" w:cs="Times New Roman"/>
          <w:b/>
          <w:bCs/>
          <w:sz w:val="22"/>
          <w:szCs w:val="22"/>
          <w:u w:color="444444"/>
        </w:rPr>
        <w:lastRenderedPageBreak/>
        <w:t>Pastaba.</w:t>
      </w:r>
      <w:r w:rsidRPr="008001E1">
        <w:rPr>
          <w:rFonts w:ascii="Times New Roman" w:eastAsia="Calibri" w:hAnsi="Times New Roman" w:cs="Times New Roman"/>
          <w:sz w:val="22"/>
          <w:szCs w:val="22"/>
          <w:u w:color="444444"/>
        </w:rPr>
        <w:t xml:space="preserve"> </w:t>
      </w:r>
      <w:r w:rsidRPr="008001E1">
        <w:rPr>
          <w:rFonts w:ascii="Times New Roman" w:eastAsia="Calibri" w:hAnsi="Times New Roman" w:cs="Times New Roman"/>
          <w:i/>
          <w:iCs/>
          <w:sz w:val="20"/>
          <w:szCs w:val="20"/>
          <w:u w:color="444444"/>
        </w:rPr>
        <w:t>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bookmarkEnd w:id="0"/>
    </w:p>
    <w:sectPr w:rsidR="003B32F2" w:rsidRPr="00A3251D" w:rsidSect="008001E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3EC3" w14:textId="77777777" w:rsidR="002A1B8C" w:rsidRDefault="002A1B8C" w:rsidP="00DD3A79">
      <w:pPr>
        <w:spacing w:line="240" w:lineRule="auto"/>
      </w:pPr>
      <w:r>
        <w:separator/>
      </w:r>
    </w:p>
  </w:endnote>
  <w:endnote w:type="continuationSeparator" w:id="0">
    <w:p w14:paraId="7FA0FBB7" w14:textId="77777777" w:rsidR="002A1B8C" w:rsidRDefault="002A1B8C" w:rsidP="00DD3A79">
      <w:pPr>
        <w:spacing w:line="240" w:lineRule="auto"/>
      </w:pPr>
      <w:r>
        <w:continuationSeparator/>
      </w:r>
    </w:p>
  </w:endnote>
  <w:endnote w:type="continuationNotice" w:id="1">
    <w:p w14:paraId="4CB1F8F9" w14:textId="77777777" w:rsidR="002A1B8C" w:rsidRDefault="002A1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0BB7" w14:textId="77777777" w:rsidR="00201552" w:rsidRDefault="00201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B234" w14:textId="77777777" w:rsidR="00201552" w:rsidRDefault="00201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3F5C" w14:textId="77777777" w:rsidR="00201552" w:rsidRDefault="00201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1302" w14:textId="77777777" w:rsidR="002A1B8C" w:rsidRDefault="002A1B8C" w:rsidP="00DD3A79">
      <w:pPr>
        <w:spacing w:line="240" w:lineRule="auto"/>
      </w:pPr>
      <w:r>
        <w:separator/>
      </w:r>
    </w:p>
  </w:footnote>
  <w:footnote w:type="continuationSeparator" w:id="0">
    <w:p w14:paraId="37DB967B" w14:textId="77777777" w:rsidR="002A1B8C" w:rsidRDefault="002A1B8C" w:rsidP="00DD3A79">
      <w:pPr>
        <w:spacing w:line="240" w:lineRule="auto"/>
      </w:pPr>
      <w:r>
        <w:continuationSeparator/>
      </w:r>
    </w:p>
  </w:footnote>
  <w:footnote w:type="continuationNotice" w:id="1">
    <w:p w14:paraId="7BB4071A" w14:textId="77777777" w:rsidR="002A1B8C" w:rsidRDefault="002A1B8C">
      <w:pPr>
        <w:spacing w:after="0" w:line="240" w:lineRule="auto"/>
      </w:pPr>
    </w:p>
  </w:footnote>
  <w:footnote w:id="2">
    <w:p w14:paraId="1743F5CA" w14:textId="77777777" w:rsidR="008001E1" w:rsidRPr="00BE052F" w:rsidRDefault="008001E1" w:rsidP="008001E1">
      <w:pPr>
        <w:pStyle w:val="FootnoteText"/>
        <w:jc w:val="both"/>
        <w:rPr>
          <w:rFonts w:ascii="Times New Roman" w:hAnsi="Times New Roman" w:cs="Times New Roman"/>
          <w:i/>
          <w:iCs/>
          <w:sz w:val="18"/>
          <w:szCs w:val="18"/>
        </w:rPr>
      </w:pPr>
      <w:r w:rsidRPr="00BE052F">
        <w:rPr>
          <w:rStyle w:val="FootnoteReference"/>
          <w:sz w:val="18"/>
          <w:szCs w:val="18"/>
        </w:rPr>
        <w:footnoteRef/>
      </w:r>
      <w:r w:rsidRPr="00BE052F">
        <w:rPr>
          <w:rFonts w:ascii="Times New Roman" w:hAnsi="Times New Roman" w:cs="Times New Roman"/>
          <w:sz w:val="18"/>
          <w:szCs w:val="18"/>
        </w:rPr>
        <w:t xml:space="preserve"> </w:t>
      </w:r>
      <w:r w:rsidRPr="00BE052F">
        <w:rPr>
          <w:rFonts w:ascii="Times New Roman" w:hAnsi="Times New Roman" w:cs="Times New Roman"/>
          <w:i/>
          <w:iCs/>
          <w:sz w:val="18"/>
          <w:szCs w:val="18"/>
        </w:rPr>
        <w:t>Valstybių ar teritorijų, kurių tiekėjai, jų subtiekėjai, ūkio subjektai, kurių pajėgumais yra remiamasi, gamintojai, techninės ar programinės įrangos priežiūrą ir palaikymą vykdantys asmenys ar juos kontroliuojantys asmenys nelaikomi patikimais, sąrašas:</w:t>
      </w:r>
    </w:p>
    <w:p w14:paraId="2539143C" w14:textId="77777777" w:rsidR="008001E1" w:rsidRPr="00BE052F" w:rsidRDefault="008001E1" w:rsidP="008001E1">
      <w:pPr>
        <w:pStyle w:val="FootnoteText"/>
        <w:rPr>
          <w:rFonts w:ascii="Times New Roman" w:hAnsi="Times New Roman" w:cs="Times New Roman"/>
          <w:i/>
          <w:iCs/>
          <w:sz w:val="18"/>
          <w:szCs w:val="18"/>
        </w:rPr>
      </w:pPr>
      <w:r w:rsidRPr="00BE052F">
        <w:rPr>
          <w:rFonts w:ascii="Times New Roman" w:hAnsi="Times New Roman" w:cs="Times New Roman"/>
          <w:i/>
          <w:iCs/>
          <w:sz w:val="18"/>
          <w:szCs w:val="18"/>
        </w:rPr>
        <w:t>1. Rusijos Federacija.</w:t>
      </w:r>
    </w:p>
    <w:p w14:paraId="19CA1113" w14:textId="77777777" w:rsidR="008001E1" w:rsidRPr="00BE052F" w:rsidRDefault="008001E1" w:rsidP="008001E1">
      <w:pPr>
        <w:pStyle w:val="FootnoteText"/>
        <w:rPr>
          <w:rFonts w:ascii="Times New Roman" w:hAnsi="Times New Roman" w:cs="Times New Roman"/>
          <w:i/>
          <w:iCs/>
          <w:sz w:val="18"/>
          <w:szCs w:val="18"/>
        </w:rPr>
      </w:pPr>
      <w:r w:rsidRPr="00BE052F">
        <w:rPr>
          <w:rFonts w:ascii="Times New Roman" w:hAnsi="Times New Roman" w:cs="Times New Roman"/>
          <w:i/>
          <w:iCs/>
          <w:sz w:val="18"/>
          <w:szCs w:val="18"/>
        </w:rPr>
        <w:t>2. Baltarusijos Respublika.</w:t>
      </w:r>
    </w:p>
    <w:p w14:paraId="77FDC01E" w14:textId="77777777" w:rsidR="008001E1" w:rsidRPr="00BE052F" w:rsidRDefault="008001E1" w:rsidP="008001E1">
      <w:pPr>
        <w:pStyle w:val="FootnoteText"/>
        <w:rPr>
          <w:rFonts w:ascii="Times New Roman" w:hAnsi="Times New Roman" w:cs="Times New Roman"/>
          <w:i/>
          <w:iCs/>
          <w:sz w:val="18"/>
          <w:szCs w:val="18"/>
        </w:rPr>
      </w:pPr>
      <w:r w:rsidRPr="00BE052F">
        <w:rPr>
          <w:rFonts w:ascii="Times New Roman" w:hAnsi="Times New Roman" w:cs="Times New Roman"/>
          <w:i/>
          <w:iCs/>
          <w:sz w:val="18"/>
          <w:szCs w:val="18"/>
        </w:rPr>
        <w:t xml:space="preserve">3. Kinijos Liaudies Respublika, netaikoma Atskirajai Taivano, </w:t>
      </w:r>
      <w:proofErr w:type="spellStart"/>
      <w:r w:rsidRPr="00BE052F">
        <w:rPr>
          <w:rFonts w:ascii="Times New Roman" w:hAnsi="Times New Roman" w:cs="Times New Roman"/>
          <w:i/>
          <w:iCs/>
          <w:sz w:val="18"/>
          <w:szCs w:val="18"/>
        </w:rPr>
        <w:t>Penghu</w:t>
      </w:r>
      <w:proofErr w:type="spellEnd"/>
      <w:r w:rsidRPr="00BE052F">
        <w:rPr>
          <w:rFonts w:ascii="Times New Roman" w:hAnsi="Times New Roman" w:cs="Times New Roman"/>
          <w:i/>
          <w:iCs/>
          <w:sz w:val="18"/>
          <w:szCs w:val="18"/>
        </w:rPr>
        <w:t xml:space="preserve">, </w:t>
      </w:r>
      <w:proofErr w:type="spellStart"/>
      <w:r w:rsidRPr="00BE052F">
        <w:rPr>
          <w:rFonts w:ascii="Times New Roman" w:hAnsi="Times New Roman" w:cs="Times New Roman"/>
          <w:i/>
          <w:iCs/>
          <w:sz w:val="18"/>
          <w:szCs w:val="18"/>
        </w:rPr>
        <w:t>Kinmeno</w:t>
      </w:r>
      <w:proofErr w:type="spellEnd"/>
      <w:r w:rsidRPr="00BE052F">
        <w:rPr>
          <w:rFonts w:ascii="Times New Roman" w:hAnsi="Times New Roman" w:cs="Times New Roman"/>
          <w:i/>
          <w:iCs/>
          <w:sz w:val="18"/>
          <w:szCs w:val="18"/>
        </w:rPr>
        <w:t xml:space="preserve"> ir </w:t>
      </w:r>
      <w:proofErr w:type="spellStart"/>
      <w:r w:rsidRPr="00BE052F">
        <w:rPr>
          <w:rFonts w:ascii="Times New Roman" w:hAnsi="Times New Roman" w:cs="Times New Roman"/>
          <w:i/>
          <w:iCs/>
          <w:sz w:val="18"/>
          <w:szCs w:val="18"/>
        </w:rPr>
        <w:t>Madzu</w:t>
      </w:r>
      <w:proofErr w:type="spellEnd"/>
      <w:r w:rsidRPr="00BE052F">
        <w:rPr>
          <w:rFonts w:ascii="Times New Roman" w:hAnsi="Times New Roman" w:cs="Times New Roman"/>
          <w:i/>
          <w:iCs/>
          <w:sz w:val="18"/>
          <w:szCs w:val="18"/>
        </w:rPr>
        <w:t xml:space="preserve"> muitų teritorijai.</w:t>
      </w:r>
    </w:p>
    <w:p w14:paraId="5CC04445" w14:textId="77777777" w:rsidR="008001E1" w:rsidRPr="00BE052F" w:rsidRDefault="008001E1" w:rsidP="008001E1">
      <w:pPr>
        <w:pStyle w:val="FootnoteText"/>
        <w:rPr>
          <w:rFonts w:ascii="Times New Roman" w:hAnsi="Times New Roman" w:cs="Times New Roman"/>
          <w:i/>
          <w:iCs/>
          <w:sz w:val="18"/>
          <w:szCs w:val="18"/>
        </w:rPr>
      </w:pPr>
      <w:r w:rsidRPr="00BE052F">
        <w:rPr>
          <w:rFonts w:ascii="Times New Roman" w:hAnsi="Times New Roman" w:cs="Times New Roman"/>
          <w:i/>
          <w:iCs/>
          <w:sz w:val="18"/>
          <w:szCs w:val="18"/>
        </w:rPr>
        <w:t>4. Rusijos Federacijos aneksuotas Krymas.</w:t>
      </w:r>
    </w:p>
    <w:p w14:paraId="5707F131" w14:textId="77777777" w:rsidR="008001E1" w:rsidRPr="00BE052F" w:rsidRDefault="008001E1" w:rsidP="008001E1">
      <w:pPr>
        <w:pStyle w:val="FootnoteText"/>
        <w:rPr>
          <w:rFonts w:ascii="Times New Roman" w:hAnsi="Times New Roman" w:cs="Times New Roman"/>
          <w:i/>
          <w:iCs/>
          <w:sz w:val="18"/>
          <w:szCs w:val="18"/>
        </w:rPr>
      </w:pPr>
      <w:r w:rsidRPr="00BE052F">
        <w:rPr>
          <w:rFonts w:ascii="Times New Roman" w:hAnsi="Times New Roman" w:cs="Times New Roman"/>
          <w:i/>
          <w:iCs/>
          <w:sz w:val="18"/>
          <w:szCs w:val="18"/>
        </w:rPr>
        <w:t xml:space="preserve">5. Moldovos Respublikos Vyriausybės nekontroliuojama </w:t>
      </w:r>
      <w:proofErr w:type="spellStart"/>
      <w:r w:rsidRPr="00BE052F">
        <w:rPr>
          <w:rFonts w:ascii="Times New Roman" w:hAnsi="Times New Roman" w:cs="Times New Roman"/>
          <w:i/>
          <w:iCs/>
          <w:sz w:val="18"/>
          <w:szCs w:val="18"/>
        </w:rPr>
        <w:t>Padniestrės</w:t>
      </w:r>
      <w:proofErr w:type="spellEnd"/>
      <w:r w:rsidRPr="00BE052F">
        <w:rPr>
          <w:rFonts w:ascii="Times New Roman" w:hAnsi="Times New Roman" w:cs="Times New Roman"/>
          <w:i/>
          <w:iCs/>
          <w:sz w:val="18"/>
          <w:szCs w:val="18"/>
        </w:rPr>
        <w:t xml:space="preserve"> teritorija.</w:t>
      </w:r>
    </w:p>
    <w:p w14:paraId="66BCD4BE" w14:textId="77777777" w:rsidR="008001E1" w:rsidRPr="00BE052F" w:rsidRDefault="008001E1" w:rsidP="008001E1">
      <w:pPr>
        <w:pStyle w:val="FootnoteText"/>
        <w:rPr>
          <w:rFonts w:ascii="Times New Roman" w:hAnsi="Times New Roman" w:cs="Times New Roman"/>
          <w:sz w:val="18"/>
          <w:szCs w:val="18"/>
        </w:rPr>
      </w:pPr>
      <w:r w:rsidRPr="00BE052F">
        <w:rPr>
          <w:rFonts w:ascii="Times New Roman" w:hAnsi="Times New Roman" w:cs="Times New Roman"/>
          <w:i/>
          <w:iCs/>
          <w:sz w:val="18"/>
          <w:szCs w:val="18"/>
        </w:rPr>
        <w:t xml:space="preserve">6. </w:t>
      </w:r>
      <w:proofErr w:type="spellStart"/>
      <w:r w:rsidRPr="00BE052F">
        <w:rPr>
          <w:rFonts w:ascii="Times New Roman" w:hAnsi="Times New Roman" w:cs="Times New Roman"/>
          <w:i/>
          <w:iCs/>
          <w:sz w:val="18"/>
          <w:szCs w:val="18"/>
        </w:rPr>
        <w:t>Sakartvelo</w:t>
      </w:r>
      <w:proofErr w:type="spellEnd"/>
      <w:r w:rsidRPr="00BE052F">
        <w:rPr>
          <w:rFonts w:ascii="Times New Roman" w:hAnsi="Times New Roman" w:cs="Times New Roman"/>
          <w:i/>
          <w:iCs/>
          <w:sz w:val="18"/>
          <w:szCs w:val="18"/>
        </w:rPr>
        <w:t xml:space="preserve"> Vyriausybės nekontroliuojamos Abchazijos ir Pietų Osetijos teritorijos.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FAF7" w14:textId="77777777" w:rsidR="00201552" w:rsidRDefault="00201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0AF6639"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51868">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51868">
          <w:rPr>
            <w:rFonts w:cs="Tahoma"/>
            <w:bCs/>
            <w:noProof/>
          </w:rPr>
          <w:t>6</w:t>
        </w:r>
        <w:r w:rsidRPr="00F350AC">
          <w:rPr>
            <w:rFonts w:cs="Tahoma"/>
            <w:bCs/>
          </w:rPr>
          <w:fldChar w:fldCharType="end"/>
        </w:r>
      </w:p>
    </w:sdtContent>
  </w:sdt>
  <w:p w14:paraId="23F17266" w14:textId="77777777" w:rsidR="00DD3A79" w:rsidRPr="00F350AC" w:rsidRDefault="00DD3A79">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61B" w14:textId="0D4F6A6C" w:rsidR="00201552" w:rsidRPr="00201552" w:rsidRDefault="00191C99" w:rsidP="00201552">
    <w:pPr>
      <w:pStyle w:val="Heading2"/>
      <w:jc w:val="right"/>
      <w:rPr>
        <w:rFonts w:ascii="Times New Roman" w:eastAsia="Calibri" w:hAnsi="Times New Roman" w:cs="Times New Roman"/>
        <w:color w:val="auto"/>
        <w:sz w:val="22"/>
        <w:szCs w:val="22"/>
      </w:rPr>
    </w:pPr>
    <w:bookmarkStart w:id="1" w:name="_Ref38291223"/>
    <w:bookmarkStart w:id="2" w:name="_Ref38291334"/>
    <w:bookmarkStart w:id="3" w:name="_Ref38533412"/>
    <w:bookmarkStart w:id="4" w:name="_Toc125010767"/>
    <w:bookmarkStart w:id="5" w:name="_Toc126308110"/>
    <w:r w:rsidRPr="00201552">
      <w:rPr>
        <w:rFonts w:ascii="Times New Roman" w:eastAsia="Calibri" w:hAnsi="Times New Roman" w:cs="Times New Roman"/>
        <w:color w:val="auto"/>
        <w:sz w:val="22"/>
        <w:szCs w:val="22"/>
      </w:rPr>
      <w:t xml:space="preserve">Pirkimo </w:t>
    </w:r>
    <w:r w:rsidR="1592D2DB" w:rsidRPr="00201552">
      <w:rPr>
        <w:rFonts w:ascii="Times New Roman" w:eastAsia="Calibri" w:hAnsi="Times New Roman" w:cs="Times New Roman"/>
        <w:color w:val="auto"/>
        <w:sz w:val="22"/>
        <w:szCs w:val="22"/>
      </w:rPr>
      <w:t>sąlygų 4 prieda</w:t>
    </w:r>
    <w:r w:rsidR="00201552" w:rsidRPr="00201552">
      <w:rPr>
        <w:rFonts w:ascii="Times New Roman" w:eastAsia="Calibri" w:hAnsi="Times New Roman" w:cs="Times New Roman"/>
        <w:color w:val="auto"/>
        <w:sz w:val="22"/>
        <w:szCs w:val="22"/>
      </w:rPr>
      <w:t>s</w:t>
    </w:r>
  </w:p>
  <w:p w14:paraId="6C384479" w14:textId="0166F227" w:rsidR="00201552" w:rsidRPr="00201552" w:rsidRDefault="00201552" w:rsidP="00201552">
    <w:pPr>
      <w:jc w:val="right"/>
      <w:rPr>
        <w:rFonts w:ascii="Times New Roman" w:hAnsi="Times New Roman" w:cs="Times New Roman"/>
        <w:sz w:val="22"/>
        <w:szCs w:val="22"/>
      </w:rPr>
    </w:pPr>
    <w:r w:rsidRPr="00201552">
      <w:rPr>
        <w:rFonts w:ascii="Times New Roman" w:hAnsi="Times New Roman" w:cs="Times New Roman"/>
      </w:rPr>
      <w:tab/>
    </w:r>
    <w:r w:rsidRPr="00201552">
      <w:rPr>
        <w:rFonts w:ascii="Times New Roman" w:hAnsi="Times New Roman" w:cs="Times New Roman"/>
      </w:rPr>
      <w:tab/>
    </w:r>
    <w:r w:rsidRPr="00201552">
      <w:rPr>
        <w:rFonts w:ascii="Times New Roman" w:hAnsi="Times New Roman" w:cs="Times New Roman"/>
      </w:rPr>
      <w:tab/>
    </w:r>
    <w:r w:rsidRPr="00201552">
      <w:rPr>
        <w:rFonts w:ascii="Times New Roman" w:hAnsi="Times New Roman" w:cs="Times New Roman"/>
      </w:rPr>
      <w:tab/>
    </w:r>
    <w:r w:rsidRPr="00201552">
      <w:rPr>
        <w:rFonts w:ascii="Times New Roman" w:hAnsi="Times New Roman" w:cs="Times New Roman"/>
        <w:sz w:val="22"/>
        <w:szCs w:val="22"/>
      </w:rPr>
      <w:t xml:space="preserve"> (versija Nr. 2, patikslinta 2025-12-17)</w:t>
    </w:r>
  </w:p>
  <w:bookmarkEnd w:id="1"/>
  <w:bookmarkEnd w:id="2"/>
  <w:bookmarkEnd w:id="3"/>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 o:bullet="t">
        <v:imagedata r:id="rId1" o:title=""/>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562C5"/>
    <w:multiLevelType w:val="hybridMultilevel"/>
    <w:tmpl w:val="356826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C5DE5"/>
    <w:multiLevelType w:val="hybridMultilevel"/>
    <w:tmpl w:val="5E5448B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6101256"/>
    <w:multiLevelType w:val="hybridMultilevel"/>
    <w:tmpl w:val="87A899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061A2"/>
    <w:multiLevelType w:val="hybridMultilevel"/>
    <w:tmpl w:val="A08E0D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F578F"/>
    <w:multiLevelType w:val="hybridMultilevel"/>
    <w:tmpl w:val="FDECDD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836C2"/>
    <w:multiLevelType w:val="hybridMultilevel"/>
    <w:tmpl w:val="87A89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57993"/>
    <w:multiLevelType w:val="hybridMultilevel"/>
    <w:tmpl w:val="E56874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C4C83"/>
    <w:multiLevelType w:val="hybridMultilevel"/>
    <w:tmpl w:val="C2BC437A"/>
    <w:lvl w:ilvl="0" w:tplc="11DEB8B0">
      <w:start w:val="1"/>
      <w:numFmt w:val="upperRoman"/>
      <w:lvlText w:val="%1."/>
      <w:lvlJc w:val="left"/>
      <w:pPr>
        <w:ind w:left="1080" w:hanging="720"/>
      </w:pPr>
      <w:rPr>
        <w:rFonts w:hint="default"/>
        <w:b/>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383D73"/>
    <w:multiLevelType w:val="hybridMultilevel"/>
    <w:tmpl w:val="187E07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26957"/>
    <w:multiLevelType w:val="hybridMultilevel"/>
    <w:tmpl w:val="87A89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3B2484"/>
    <w:multiLevelType w:val="hybridMultilevel"/>
    <w:tmpl w:val="87A89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922305"/>
    <w:multiLevelType w:val="hybridMultilevel"/>
    <w:tmpl w:val="981627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850836"/>
    <w:multiLevelType w:val="hybridMultilevel"/>
    <w:tmpl w:val="87A89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770354"/>
    <w:multiLevelType w:val="hybridMultilevel"/>
    <w:tmpl w:val="87A89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C5968"/>
    <w:multiLevelType w:val="hybridMultilevel"/>
    <w:tmpl w:val="1E865C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F5D09"/>
    <w:multiLevelType w:val="hybridMultilevel"/>
    <w:tmpl w:val="87A89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05F9D"/>
    <w:multiLevelType w:val="hybridMultilevel"/>
    <w:tmpl w:val="C5A6E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314740"/>
    <w:multiLevelType w:val="hybridMultilevel"/>
    <w:tmpl w:val="C2BC437A"/>
    <w:lvl w:ilvl="0" w:tplc="FFFFFFFF">
      <w:start w:val="1"/>
      <w:numFmt w:val="upperRoman"/>
      <w:lvlText w:val="%1."/>
      <w:lvlJc w:val="left"/>
      <w:pPr>
        <w:ind w:left="1080" w:hanging="720"/>
      </w:pPr>
      <w:rPr>
        <w:rFonts w:hint="default"/>
        <w:b/>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1209349">
    <w:abstractNumId w:val="0"/>
  </w:num>
  <w:num w:numId="2" w16cid:durableId="748968575">
    <w:abstractNumId w:val="13"/>
  </w:num>
  <w:num w:numId="3" w16cid:durableId="1659797116">
    <w:abstractNumId w:val="19"/>
  </w:num>
  <w:num w:numId="4" w16cid:durableId="1377778358">
    <w:abstractNumId w:val="18"/>
  </w:num>
  <w:num w:numId="5" w16cid:durableId="1097215586">
    <w:abstractNumId w:val="8"/>
  </w:num>
  <w:num w:numId="6" w16cid:durableId="1375156353">
    <w:abstractNumId w:val="7"/>
  </w:num>
  <w:num w:numId="7" w16cid:durableId="1478374840">
    <w:abstractNumId w:val="9"/>
  </w:num>
  <w:num w:numId="8" w16cid:durableId="55904936">
    <w:abstractNumId w:val="16"/>
  </w:num>
  <w:num w:numId="9" w16cid:durableId="1311908450">
    <w:abstractNumId w:val="4"/>
  </w:num>
  <w:num w:numId="10" w16cid:durableId="580794580">
    <w:abstractNumId w:val="20"/>
  </w:num>
  <w:num w:numId="11" w16cid:durableId="283467410">
    <w:abstractNumId w:val="12"/>
  </w:num>
  <w:num w:numId="12" w16cid:durableId="775489020">
    <w:abstractNumId w:val="3"/>
  </w:num>
  <w:num w:numId="13" w16cid:durableId="1399943088">
    <w:abstractNumId w:val="5"/>
  </w:num>
  <w:num w:numId="14" w16cid:durableId="580797415">
    <w:abstractNumId w:val="21"/>
  </w:num>
  <w:num w:numId="15" w16cid:durableId="219051883">
    <w:abstractNumId w:val="10"/>
  </w:num>
  <w:num w:numId="16" w16cid:durableId="1849522326">
    <w:abstractNumId w:val="15"/>
  </w:num>
  <w:num w:numId="17" w16cid:durableId="1868785811">
    <w:abstractNumId w:val="6"/>
  </w:num>
  <w:num w:numId="18" w16cid:durableId="318265021">
    <w:abstractNumId w:val="11"/>
  </w:num>
  <w:num w:numId="19" w16cid:durableId="2102607686">
    <w:abstractNumId w:val="17"/>
  </w:num>
  <w:num w:numId="20" w16cid:durableId="1035815164">
    <w:abstractNumId w:val="14"/>
  </w:num>
  <w:num w:numId="21" w16cid:durableId="2071884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964617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1B9B"/>
    <w:rsid w:val="0000399C"/>
    <w:rsid w:val="00007C25"/>
    <w:rsid w:val="000119F2"/>
    <w:rsid w:val="00023191"/>
    <w:rsid w:val="00031F7A"/>
    <w:rsid w:val="00034649"/>
    <w:rsid w:val="00034A1F"/>
    <w:rsid w:val="00040250"/>
    <w:rsid w:val="00041B7C"/>
    <w:rsid w:val="0004633B"/>
    <w:rsid w:val="000479F8"/>
    <w:rsid w:val="00051A22"/>
    <w:rsid w:val="0005393D"/>
    <w:rsid w:val="0005408E"/>
    <w:rsid w:val="00054643"/>
    <w:rsid w:val="000620A6"/>
    <w:rsid w:val="000637A6"/>
    <w:rsid w:val="00063CA3"/>
    <w:rsid w:val="00064F28"/>
    <w:rsid w:val="00065AC8"/>
    <w:rsid w:val="000707FE"/>
    <w:rsid w:val="000721A8"/>
    <w:rsid w:val="000765E5"/>
    <w:rsid w:val="00076EB9"/>
    <w:rsid w:val="00082A52"/>
    <w:rsid w:val="00082FFD"/>
    <w:rsid w:val="000916F5"/>
    <w:rsid w:val="000A10C0"/>
    <w:rsid w:val="000A4B06"/>
    <w:rsid w:val="000B1855"/>
    <w:rsid w:val="000B3816"/>
    <w:rsid w:val="000B5DC8"/>
    <w:rsid w:val="000B622F"/>
    <w:rsid w:val="000C157C"/>
    <w:rsid w:val="000E37B7"/>
    <w:rsid w:val="000E7665"/>
    <w:rsid w:val="000F0E86"/>
    <w:rsid w:val="000F2D4F"/>
    <w:rsid w:val="000F4C23"/>
    <w:rsid w:val="000F7EA5"/>
    <w:rsid w:val="0010146E"/>
    <w:rsid w:val="00101696"/>
    <w:rsid w:val="001021DA"/>
    <w:rsid w:val="0010251B"/>
    <w:rsid w:val="0010655D"/>
    <w:rsid w:val="0010717B"/>
    <w:rsid w:val="0011122F"/>
    <w:rsid w:val="00117AF9"/>
    <w:rsid w:val="00117C98"/>
    <w:rsid w:val="00122013"/>
    <w:rsid w:val="00125274"/>
    <w:rsid w:val="00126D4E"/>
    <w:rsid w:val="001329CD"/>
    <w:rsid w:val="00137DB8"/>
    <w:rsid w:val="0014099A"/>
    <w:rsid w:val="00142C9C"/>
    <w:rsid w:val="00152C28"/>
    <w:rsid w:val="0015366F"/>
    <w:rsid w:val="00161515"/>
    <w:rsid w:val="00161D98"/>
    <w:rsid w:val="00163B0F"/>
    <w:rsid w:val="00163B5B"/>
    <w:rsid w:val="00170AE6"/>
    <w:rsid w:val="0017460A"/>
    <w:rsid w:val="00177198"/>
    <w:rsid w:val="00182A05"/>
    <w:rsid w:val="00183267"/>
    <w:rsid w:val="00186638"/>
    <w:rsid w:val="001869AE"/>
    <w:rsid w:val="00191C99"/>
    <w:rsid w:val="001925E7"/>
    <w:rsid w:val="00195F0B"/>
    <w:rsid w:val="0019658D"/>
    <w:rsid w:val="001A6664"/>
    <w:rsid w:val="001A70E7"/>
    <w:rsid w:val="001B15D9"/>
    <w:rsid w:val="001B6F70"/>
    <w:rsid w:val="001C516D"/>
    <w:rsid w:val="001D0196"/>
    <w:rsid w:val="001D2DDE"/>
    <w:rsid w:val="001D4FA1"/>
    <w:rsid w:val="001E09EB"/>
    <w:rsid w:val="001F7FC5"/>
    <w:rsid w:val="00201552"/>
    <w:rsid w:val="00210599"/>
    <w:rsid w:val="00213D6F"/>
    <w:rsid w:val="002202CC"/>
    <w:rsid w:val="00224AE5"/>
    <w:rsid w:val="0023711D"/>
    <w:rsid w:val="0023750D"/>
    <w:rsid w:val="002415BE"/>
    <w:rsid w:val="00243168"/>
    <w:rsid w:val="00251E40"/>
    <w:rsid w:val="00254E2C"/>
    <w:rsid w:val="002552AD"/>
    <w:rsid w:val="00260831"/>
    <w:rsid w:val="00261DE8"/>
    <w:rsid w:val="00262D12"/>
    <w:rsid w:val="00266408"/>
    <w:rsid w:val="00267D87"/>
    <w:rsid w:val="002734E1"/>
    <w:rsid w:val="002752E0"/>
    <w:rsid w:val="00290042"/>
    <w:rsid w:val="0029101C"/>
    <w:rsid w:val="002A1B8C"/>
    <w:rsid w:val="002A4C92"/>
    <w:rsid w:val="002A6B4C"/>
    <w:rsid w:val="002A7375"/>
    <w:rsid w:val="002B29AF"/>
    <w:rsid w:val="002C48E0"/>
    <w:rsid w:val="002D17D3"/>
    <w:rsid w:val="002D731A"/>
    <w:rsid w:val="002E2331"/>
    <w:rsid w:val="002E3486"/>
    <w:rsid w:val="002E675B"/>
    <w:rsid w:val="00302C11"/>
    <w:rsid w:val="00305891"/>
    <w:rsid w:val="00305C10"/>
    <w:rsid w:val="003235BF"/>
    <w:rsid w:val="00335B02"/>
    <w:rsid w:val="00343D67"/>
    <w:rsid w:val="00360978"/>
    <w:rsid w:val="00361FE1"/>
    <w:rsid w:val="00365825"/>
    <w:rsid w:val="003674DC"/>
    <w:rsid w:val="00371188"/>
    <w:rsid w:val="0037508D"/>
    <w:rsid w:val="0037717D"/>
    <w:rsid w:val="00391A4B"/>
    <w:rsid w:val="0039318B"/>
    <w:rsid w:val="00394B49"/>
    <w:rsid w:val="003953FF"/>
    <w:rsid w:val="003A0B59"/>
    <w:rsid w:val="003A3542"/>
    <w:rsid w:val="003A3D3A"/>
    <w:rsid w:val="003B13CB"/>
    <w:rsid w:val="003B32F2"/>
    <w:rsid w:val="003B7352"/>
    <w:rsid w:val="003C3BAD"/>
    <w:rsid w:val="003C4DF5"/>
    <w:rsid w:val="003C7544"/>
    <w:rsid w:val="003C7639"/>
    <w:rsid w:val="003D25E6"/>
    <w:rsid w:val="003D2F73"/>
    <w:rsid w:val="003E3E30"/>
    <w:rsid w:val="003E48E6"/>
    <w:rsid w:val="003E4C6F"/>
    <w:rsid w:val="003F297C"/>
    <w:rsid w:val="003F4A59"/>
    <w:rsid w:val="003F5229"/>
    <w:rsid w:val="004040A2"/>
    <w:rsid w:val="004048B5"/>
    <w:rsid w:val="004119DD"/>
    <w:rsid w:val="00412336"/>
    <w:rsid w:val="00420033"/>
    <w:rsid w:val="004230ED"/>
    <w:rsid w:val="004242BD"/>
    <w:rsid w:val="00424712"/>
    <w:rsid w:val="00425CBA"/>
    <w:rsid w:val="004304A0"/>
    <w:rsid w:val="00430973"/>
    <w:rsid w:val="00430D7B"/>
    <w:rsid w:val="004334F1"/>
    <w:rsid w:val="00433CEB"/>
    <w:rsid w:val="004414DE"/>
    <w:rsid w:val="00444FBD"/>
    <w:rsid w:val="00450B8F"/>
    <w:rsid w:val="0045739C"/>
    <w:rsid w:val="00461462"/>
    <w:rsid w:val="00464B06"/>
    <w:rsid w:val="00466A92"/>
    <w:rsid w:val="00473845"/>
    <w:rsid w:val="0047546A"/>
    <w:rsid w:val="00481037"/>
    <w:rsid w:val="004856EB"/>
    <w:rsid w:val="00486FC8"/>
    <w:rsid w:val="004870BD"/>
    <w:rsid w:val="00491F9E"/>
    <w:rsid w:val="004C0805"/>
    <w:rsid w:val="004C12B7"/>
    <w:rsid w:val="004C60E9"/>
    <w:rsid w:val="004D02BF"/>
    <w:rsid w:val="004D2B82"/>
    <w:rsid w:val="004E1D57"/>
    <w:rsid w:val="004E37EE"/>
    <w:rsid w:val="004E4CCA"/>
    <w:rsid w:val="004F0259"/>
    <w:rsid w:val="004F618A"/>
    <w:rsid w:val="0050076D"/>
    <w:rsid w:val="00500F46"/>
    <w:rsid w:val="005020C1"/>
    <w:rsid w:val="00503776"/>
    <w:rsid w:val="005201E5"/>
    <w:rsid w:val="00522FE4"/>
    <w:rsid w:val="00524633"/>
    <w:rsid w:val="00524BD5"/>
    <w:rsid w:val="005255D9"/>
    <w:rsid w:val="0052627E"/>
    <w:rsid w:val="005270B9"/>
    <w:rsid w:val="005340DC"/>
    <w:rsid w:val="00537BDA"/>
    <w:rsid w:val="005422C2"/>
    <w:rsid w:val="00556481"/>
    <w:rsid w:val="00566984"/>
    <w:rsid w:val="00570022"/>
    <w:rsid w:val="00574736"/>
    <w:rsid w:val="005807AA"/>
    <w:rsid w:val="005814A4"/>
    <w:rsid w:val="00582E11"/>
    <w:rsid w:val="005940E6"/>
    <w:rsid w:val="005947CE"/>
    <w:rsid w:val="005A4163"/>
    <w:rsid w:val="005A59A7"/>
    <w:rsid w:val="005A5C3B"/>
    <w:rsid w:val="005A6FBA"/>
    <w:rsid w:val="005A7A99"/>
    <w:rsid w:val="005A7B79"/>
    <w:rsid w:val="005B14E8"/>
    <w:rsid w:val="005B172F"/>
    <w:rsid w:val="005B2304"/>
    <w:rsid w:val="005B4B4B"/>
    <w:rsid w:val="005B563F"/>
    <w:rsid w:val="005C280B"/>
    <w:rsid w:val="005C7455"/>
    <w:rsid w:val="005D40B5"/>
    <w:rsid w:val="005D5363"/>
    <w:rsid w:val="005E1B67"/>
    <w:rsid w:val="005E3AEB"/>
    <w:rsid w:val="005E3C96"/>
    <w:rsid w:val="005F00E7"/>
    <w:rsid w:val="005F2F4D"/>
    <w:rsid w:val="005F6F00"/>
    <w:rsid w:val="00600CBC"/>
    <w:rsid w:val="0060164A"/>
    <w:rsid w:val="006040A0"/>
    <w:rsid w:val="00605327"/>
    <w:rsid w:val="00610588"/>
    <w:rsid w:val="0061521F"/>
    <w:rsid w:val="00615ECD"/>
    <w:rsid w:val="0061662B"/>
    <w:rsid w:val="00622AF8"/>
    <w:rsid w:val="00626623"/>
    <w:rsid w:val="00632781"/>
    <w:rsid w:val="00632AFD"/>
    <w:rsid w:val="00641CD6"/>
    <w:rsid w:val="00645F9B"/>
    <w:rsid w:val="00646F36"/>
    <w:rsid w:val="006478E5"/>
    <w:rsid w:val="00653542"/>
    <w:rsid w:val="00663B32"/>
    <w:rsid w:val="006714BC"/>
    <w:rsid w:val="00672D56"/>
    <w:rsid w:val="00672EE0"/>
    <w:rsid w:val="0067337F"/>
    <w:rsid w:val="00675ABB"/>
    <w:rsid w:val="00687BF8"/>
    <w:rsid w:val="006B002F"/>
    <w:rsid w:val="006B0139"/>
    <w:rsid w:val="006B728B"/>
    <w:rsid w:val="006C0FE7"/>
    <w:rsid w:val="006C18C8"/>
    <w:rsid w:val="006C502C"/>
    <w:rsid w:val="006C544C"/>
    <w:rsid w:val="006C5B4E"/>
    <w:rsid w:val="006D07E2"/>
    <w:rsid w:val="006F2A01"/>
    <w:rsid w:val="006F4756"/>
    <w:rsid w:val="006F5DEC"/>
    <w:rsid w:val="006F7A54"/>
    <w:rsid w:val="007001A9"/>
    <w:rsid w:val="007003C0"/>
    <w:rsid w:val="00702235"/>
    <w:rsid w:val="0070268F"/>
    <w:rsid w:val="0071310B"/>
    <w:rsid w:val="00716E28"/>
    <w:rsid w:val="007237B8"/>
    <w:rsid w:val="00724643"/>
    <w:rsid w:val="007268B3"/>
    <w:rsid w:val="00726E56"/>
    <w:rsid w:val="00727FBE"/>
    <w:rsid w:val="00731149"/>
    <w:rsid w:val="007426B8"/>
    <w:rsid w:val="00743397"/>
    <w:rsid w:val="00747500"/>
    <w:rsid w:val="00751A37"/>
    <w:rsid w:val="007545AB"/>
    <w:rsid w:val="0075722D"/>
    <w:rsid w:val="0076084D"/>
    <w:rsid w:val="00764C0B"/>
    <w:rsid w:val="007659A4"/>
    <w:rsid w:val="00767E4B"/>
    <w:rsid w:val="00770092"/>
    <w:rsid w:val="007736BC"/>
    <w:rsid w:val="00775276"/>
    <w:rsid w:val="0077787D"/>
    <w:rsid w:val="007818A4"/>
    <w:rsid w:val="007979B2"/>
    <w:rsid w:val="007A1CED"/>
    <w:rsid w:val="007A1FAE"/>
    <w:rsid w:val="007A3367"/>
    <w:rsid w:val="007B673F"/>
    <w:rsid w:val="007C6BB1"/>
    <w:rsid w:val="007D0710"/>
    <w:rsid w:val="007D1518"/>
    <w:rsid w:val="007D69CE"/>
    <w:rsid w:val="007D7663"/>
    <w:rsid w:val="007E1AA3"/>
    <w:rsid w:val="007E4221"/>
    <w:rsid w:val="007E5B50"/>
    <w:rsid w:val="007E7E20"/>
    <w:rsid w:val="007F0B64"/>
    <w:rsid w:val="007F59D5"/>
    <w:rsid w:val="008001E1"/>
    <w:rsid w:val="008053FE"/>
    <w:rsid w:val="00805A60"/>
    <w:rsid w:val="00806828"/>
    <w:rsid w:val="00811DFB"/>
    <w:rsid w:val="00814A5C"/>
    <w:rsid w:val="00814BA7"/>
    <w:rsid w:val="00817568"/>
    <w:rsid w:val="008222C3"/>
    <w:rsid w:val="008226B1"/>
    <w:rsid w:val="00823B64"/>
    <w:rsid w:val="008266E4"/>
    <w:rsid w:val="00826B1C"/>
    <w:rsid w:val="00827802"/>
    <w:rsid w:val="00832323"/>
    <w:rsid w:val="008435F7"/>
    <w:rsid w:val="00850BA2"/>
    <w:rsid w:val="008634D6"/>
    <w:rsid w:val="008637EA"/>
    <w:rsid w:val="00864D8E"/>
    <w:rsid w:val="0087569A"/>
    <w:rsid w:val="008777E7"/>
    <w:rsid w:val="0088058E"/>
    <w:rsid w:val="0088691C"/>
    <w:rsid w:val="008875E3"/>
    <w:rsid w:val="0089226A"/>
    <w:rsid w:val="00892F3D"/>
    <w:rsid w:val="008A12D8"/>
    <w:rsid w:val="008A6B7D"/>
    <w:rsid w:val="008B04B4"/>
    <w:rsid w:val="008C031C"/>
    <w:rsid w:val="008C1EE3"/>
    <w:rsid w:val="008C6777"/>
    <w:rsid w:val="008D2726"/>
    <w:rsid w:val="008D551E"/>
    <w:rsid w:val="008E6185"/>
    <w:rsid w:val="008E64DC"/>
    <w:rsid w:val="008F4474"/>
    <w:rsid w:val="0090039C"/>
    <w:rsid w:val="00901B8D"/>
    <w:rsid w:val="009074C1"/>
    <w:rsid w:val="0091123E"/>
    <w:rsid w:val="0091463A"/>
    <w:rsid w:val="009167AE"/>
    <w:rsid w:val="00921D85"/>
    <w:rsid w:val="00930EA3"/>
    <w:rsid w:val="00931442"/>
    <w:rsid w:val="0094531F"/>
    <w:rsid w:val="0094707E"/>
    <w:rsid w:val="00952622"/>
    <w:rsid w:val="00952678"/>
    <w:rsid w:val="00955113"/>
    <w:rsid w:val="0096272F"/>
    <w:rsid w:val="00964BA7"/>
    <w:rsid w:val="009672BB"/>
    <w:rsid w:val="00970AFF"/>
    <w:rsid w:val="00976686"/>
    <w:rsid w:val="00981875"/>
    <w:rsid w:val="0098364B"/>
    <w:rsid w:val="009911D5"/>
    <w:rsid w:val="00996A86"/>
    <w:rsid w:val="009A055A"/>
    <w:rsid w:val="009A0FD3"/>
    <w:rsid w:val="009A2417"/>
    <w:rsid w:val="009A4F9C"/>
    <w:rsid w:val="009B30FF"/>
    <w:rsid w:val="009B785C"/>
    <w:rsid w:val="009C0FC9"/>
    <w:rsid w:val="009C2182"/>
    <w:rsid w:val="009C22FC"/>
    <w:rsid w:val="009C57CC"/>
    <w:rsid w:val="009D14A2"/>
    <w:rsid w:val="009E3FFE"/>
    <w:rsid w:val="009E4E6E"/>
    <w:rsid w:val="00A03D55"/>
    <w:rsid w:val="00A247F1"/>
    <w:rsid w:val="00A30F79"/>
    <w:rsid w:val="00A317B9"/>
    <w:rsid w:val="00A3251D"/>
    <w:rsid w:val="00A33B1D"/>
    <w:rsid w:val="00A351D5"/>
    <w:rsid w:val="00A414D7"/>
    <w:rsid w:val="00A41C08"/>
    <w:rsid w:val="00A46556"/>
    <w:rsid w:val="00A47B9A"/>
    <w:rsid w:val="00A50DE8"/>
    <w:rsid w:val="00A527D5"/>
    <w:rsid w:val="00A555EA"/>
    <w:rsid w:val="00A64E77"/>
    <w:rsid w:val="00A70894"/>
    <w:rsid w:val="00A71BE6"/>
    <w:rsid w:val="00A73FF7"/>
    <w:rsid w:val="00A82F09"/>
    <w:rsid w:val="00A96172"/>
    <w:rsid w:val="00AA0E2F"/>
    <w:rsid w:val="00AA2D89"/>
    <w:rsid w:val="00AB2C2B"/>
    <w:rsid w:val="00AB57A3"/>
    <w:rsid w:val="00AC3963"/>
    <w:rsid w:val="00AC418E"/>
    <w:rsid w:val="00AD7B4C"/>
    <w:rsid w:val="00AE0DDA"/>
    <w:rsid w:val="00AE15D7"/>
    <w:rsid w:val="00AE62BE"/>
    <w:rsid w:val="00AF4AF3"/>
    <w:rsid w:val="00AF6C74"/>
    <w:rsid w:val="00B013D8"/>
    <w:rsid w:val="00B015C4"/>
    <w:rsid w:val="00B0195C"/>
    <w:rsid w:val="00B0215B"/>
    <w:rsid w:val="00B03499"/>
    <w:rsid w:val="00B148CF"/>
    <w:rsid w:val="00B20BE3"/>
    <w:rsid w:val="00B27BA4"/>
    <w:rsid w:val="00B3292E"/>
    <w:rsid w:val="00B36466"/>
    <w:rsid w:val="00B4296B"/>
    <w:rsid w:val="00B43867"/>
    <w:rsid w:val="00B53735"/>
    <w:rsid w:val="00B55238"/>
    <w:rsid w:val="00B55832"/>
    <w:rsid w:val="00B6167C"/>
    <w:rsid w:val="00B62953"/>
    <w:rsid w:val="00B6422D"/>
    <w:rsid w:val="00B6560E"/>
    <w:rsid w:val="00B73332"/>
    <w:rsid w:val="00B733D6"/>
    <w:rsid w:val="00B76466"/>
    <w:rsid w:val="00B779A8"/>
    <w:rsid w:val="00B847EB"/>
    <w:rsid w:val="00B868C6"/>
    <w:rsid w:val="00B86C8D"/>
    <w:rsid w:val="00B87F92"/>
    <w:rsid w:val="00B96928"/>
    <w:rsid w:val="00BA126E"/>
    <w:rsid w:val="00BA6B04"/>
    <w:rsid w:val="00BB0679"/>
    <w:rsid w:val="00BB10C4"/>
    <w:rsid w:val="00BB7BF5"/>
    <w:rsid w:val="00BB7F8D"/>
    <w:rsid w:val="00BC1975"/>
    <w:rsid w:val="00BD4F0F"/>
    <w:rsid w:val="00BD581B"/>
    <w:rsid w:val="00BE4769"/>
    <w:rsid w:val="00BE7C2B"/>
    <w:rsid w:val="00BF3457"/>
    <w:rsid w:val="00BF4FEB"/>
    <w:rsid w:val="00BF7777"/>
    <w:rsid w:val="00C063FC"/>
    <w:rsid w:val="00C15CED"/>
    <w:rsid w:val="00C166C3"/>
    <w:rsid w:val="00C2029D"/>
    <w:rsid w:val="00C24533"/>
    <w:rsid w:val="00C37725"/>
    <w:rsid w:val="00C47ACE"/>
    <w:rsid w:val="00C52885"/>
    <w:rsid w:val="00C57FF9"/>
    <w:rsid w:val="00C6594A"/>
    <w:rsid w:val="00C6795E"/>
    <w:rsid w:val="00C74F34"/>
    <w:rsid w:val="00C76F5E"/>
    <w:rsid w:val="00C7742D"/>
    <w:rsid w:val="00C77A19"/>
    <w:rsid w:val="00C77AF0"/>
    <w:rsid w:val="00CA754C"/>
    <w:rsid w:val="00CB02BF"/>
    <w:rsid w:val="00CB2E7F"/>
    <w:rsid w:val="00CC2296"/>
    <w:rsid w:val="00CD76F3"/>
    <w:rsid w:val="00CF0217"/>
    <w:rsid w:val="00CF67E6"/>
    <w:rsid w:val="00D00F75"/>
    <w:rsid w:val="00D0314D"/>
    <w:rsid w:val="00D10FF6"/>
    <w:rsid w:val="00D149A9"/>
    <w:rsid w:val="00D17B1A"/>
    <w:rsid w:val="00D23604"/>
    <w:rsid w:val="00D36F43"/>
    <w:rsid w:val="00D37F79"/>
    <w:rsid w:val="00D42A21"/>
    <w:rsid w:val="00D44EB6"/>
    <w:rsid w:val="00D503C1"/>
    <w:rsid w:val="00D51868"/>
    <w:rsid w:val="00D5368D"/>
    <w:rsid w:val="00D57046"/>
    <w:rsid w:val="00D61899"/>
    <w:rsid w:val="00D74823"/>
    <w:rsid w:val="00D86E3B"/>
    <w:rsid w:val="00D878E5"/>
    <w:rsid w:val="00D87A12"/>
    <w:rsid w:val="00DA02D1"/>
    <w:rsid w:val="00DA4173"/>
    <w:rsid w:val="00DA4CF5"/>
    <w:rsid w:val="00DC6EF4"/>
    <w:rsid w:val="00DD3A79"/>
    <w:rsid w:val="00DD675B"/>
    <w:rsid w:val="00DD7401"/>
    <w:rsid w:val="00DE4E6E"/>
    <w:rsid w:val="00DE7791"/>
    <w:rsid w:val="00E12488"/>
    <w:rsid w:val="00E13E6C"/>
    <w:rsid w:val="00E13E79"/>
    <w:rsid w:val="00E16F74"/>
    <w:rsid w:val="00E17B1C"/>
    <w:rsid w:val="00E212DA"/>
    <w:rsid w:val="00E31588"/>
    <w:rsid w:val="00E4073B"/>
    <w:rsid w:val="00E41D89"/>
    <w:rsid w:val="00E42396"/>
    <w:rsid w:val="00E4360E"/>
    <w:rsid w:val="00E43E99"/>
    <w:rsid w:val="00E4494B"/>
    <w:rsid w:val="00E45BC8"/>
    <w:rsid w:val="00E4618A"/>
    <w:rsid w:val="00E521D6"/>
    <w:rsid w:val="00E54B18"/>
    <w:rsid w:val="00E55EEF"/>
    <w:rsid w:val="00E614AF"/>
    <w:rsid w:val="00E62D64"/>
    <w:rsid w:val="00E63C1C"/>
    <w:rsid w:val="00E669CB"/>
    <w:rsid w:val="00E70C4E"/>
    <w:rsid w:val="00E74195"/>
    <w:rsid w:val="00E74205"/>
    <w:rsid w:val="00E746C2"/>
    <w:rsid w:val="00E77027"/>
    <w:rsid w:val="00E77B2E"/>
    <w:rsid w:val="00E802A9"/>
    <w:rsid w:val="00E80CF7"/>
    <w:rsid w:val="00E82BE3"/>
    <w:rsid w:val="00E97095"/>
    <w:rsid w:val="00EA11AB"/>
    <w:rsid w:val="00EA1BD7"/>
    <w:rsid w:val="00EA24A7"/>
    <w:rsid w:val="00EA69D5"/>
    <w:rsid w:val="00EB2838"/>
    <w:rsid w:val="00EB2D65"/>
    <w:rsid w:val="00EB4B5C"/>
    <w:rsid w:val="00EB6408"/>
    <w:rsid w:val="00EC00BA"/>
    <w:rsid w:val="00EC5158"/>
    <w:rsid w:val="00EC66E4"/>
    <w:rsid w:val="00ED0105"/>
    <w:rsid w:val="00ED1BB8"/>
    <w:rsid w:val="00ED2B47"/>
    <w:rsid w:val="00ED2E64"/>
    <w:rsid w:val="00ED5F31"/>
    <w:rsid w:val="00EE0B85"/>
    <w:rsid w:val="00EE13B7"/>
    <w:rsid w:val="00EE3EEF"/>
    <w:rsid w:val="00EE4F8D"/>
    <w:rsid w:val="00EF0848"/>
    <w:rsid w:val="00EF115E"/>
    <w:rsid w:val="00F0102A"/>
    <w:rsid w:val="00F02BF4"/>
    <w:rsid w:val="00F02CFD"/>
    <w:rsid w:val="00F044E2"/>
    <w:rsid w:val="00F0460E"/>
    <w:rsid w:val="00F14B46"/>
    <w:rsid w:val="00F14F9E"/>
    <w:rsid w:val="00F17DDE"/>
    <w:rsid w:val="00F23118"/>
    <w:rsid w:val="00F350AC"/>
    <w:rsid w:val="00F37E3E"/>
    <w:rsid w:val="00F429B5"/>
    <w:rsid w:val="00F445A7"/>
    <w:rsid w:val="00F50392"/>
    <w:rsid w:val="00F51B24"/>
    <w:rsid w:val="00F559A0"/>
    <w:rsid w:val="00F56C15"/>
    <w:rsid w:val="00F6061F"/>
    <w:rsid w:val="00F648CD"/>
    <w:rsid w:val="00F64BCE"/>
    <w:rsid w:val="00F65817"/>
    <w:rsid w:val="00F7364B"/>
    <w:rsid w:val="00F736C4"/>
    <w:rsid w:val="00F83014"/>
    <w:rsid w:val="00F85F84"/>
    <w:rsid w:val="00F90CB7"/>
    <w:rsid w:val="00F92BF2"/>
    <w:rsid w:val="00F97D2D"/>
    <w:rsid w:val="00FA59A5"/>
    <w:rsid w:val="00FA7B99"/>
    <w:rsid w:val="00FB003A"/>
    <w:rsid w:val="00FB109D"/>
    <w:rsid w:val="00FB131E"/>
    <w:rsid w:val="00FC23C8"/>
    <w:rsid w:val="00FC2C4A"/>
    <w:rsid w:val="00FD159F"/>
    <w:rsid w:val="00FD39DA"/>
    <w:rsid w:val="00FD3DC5"/>
    <w:rsid w:val="00FD506C"/>
    <w:rsid w:val="00FE7BC1"/>
    <w:rsid w:val="00FF17A4"/>
    <w:rsid w:val="00FF6DC4"/>
    <w:rsid w:val="06B4F6EB"/>
    <w:rsid w:val="1592D2D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AE9809E"/>
  <w15:chartTrackingRefBased/>
  <w15:docId w15:val="{13CA81C1-64D5-4487-B2C3-3208FDC2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semiHidden/>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3"/>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basedOn w:val="Normal"/>
    <w:link w:val="FootnoteTextChar"/>
    <w:uiPriority w:val="99"/>
    <w:semiHidden/>
    <w:unhideWhenUsed/>
    <w:rsid w:val="002A4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C92"/>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2A4C92"/>
    <w:rPr>
      <w:vertAlign w:val="superscript"/>
    </w:rPr>
  </w:style>
  <w:style w:type="table" w:customStyle="1" w:styleId="Lentelstinklelis1">
    <w:name w:val="Lentelės tinklelis1"/>
    <w:basedOn w:val="TableNormal"/>
    <w:next w:val="TableGrid"/>
    <w:uiPriority w:val="59"/>
    <w:rsid w:val="003B32F2"/>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56C15"/>
    <w:rPr>
      <w:rFonts w:ascii="Segoe UI" w:hAnsi="Segoe UI" w:cs="Segoe UI" w:hint="default"/>
      <w:sz w:val="18"/>
      <w:szCs w:val="18"/>
    </w:rPr>
  </w:style>
  <w:style w:type="table" w:customStyle="1" w:styleId="TableGrid1">
    <w:name w:val="Table Grid1"/>
    <w:basedOn w:val="TableNormal"/>
    <w:next w:val="TableGrid"/>
    <w:uiPriority w:val="39"/>
    <w:rsid w:val="00B3292E"/>
    <w:pPr>
      <w:pBdr>
        <w:top w:val="nil"/>
        <w:left w:val="nil"/>
        <w:bottom w:val="nil"/>
        <w:right w:val="nil"/>
        <w:between w:val="nil"/>
        <w:bar w:val="nil"/>
      </w:pBdr>
      <w:spacing w:line="240" w:lineRule="auto"/>
      <w:ind w:firstLine="0"/>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27802"/>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361FE1"/>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F618A"/>
    <w:pPr>
      <w:spacing w:after="120"/>
    </w:pPr>
  </w:style>
  <w:style w:type="character" w:customStyle="1" w:styleId="BodyTextChar">
    <w:name w:val="Body Text Char"/>
    <w:basedOn w:val="DefaultParagraphFont"/>
    <w:link w:val="BodyText"/>
    <w:uiPriority w:val="99"/>
    <w:semiHidden/>
    <w:rsid w:val="004F618A"/>
    <w:rPr>
      <w:rFonts w:asciiTheme="minorHAnsi" w:eastAsiaTheme="minorEastAsia" w:hAnsiTheme="minorHAnsi"/>
      <w:sz w:val="21"/>
      <w:szCs w:val="21"/>
      <w:lang w:eastAsia="lt-LT"/>
    </w:rPr>
  </w:style>
  <w:style w:type="paragraph" w:styleId="BodyText2">
    <w:name w:val="Body Text 2"/>
    <w:basedOn w:val="Normal"/>
    <w:link w:val="BodyText2Char"/>
    <w:uiPriority w:val="99"/>
    <w:semiHidden/>
    <w:unhideWhenUsed/>
    <w:rsid w:val="004F618A"/>
    <w:pPr>
      <w:spacing w:after="120" w:line="480" w:lineRule="auto"/>
    </w:pPr>
  </w:style>
  <w:style w:type="character" w:customStyle="1" w:styleId="BodyText2Char">
    <w:name w:val="Body Text 2 Char"/>
    <w:basedOn w:val="DefaultParagraphFont"/>
    <w:link w:val="BodyText2"/>
    <w:uiPriority w:val="99"/>
    <w:semiHidden/>
    <w:rsid w:val="004F618A"/>
    <w:rPr>
      <w:rFonts w:asciiTheme="minorHAnsi" w:eastAsiaTheme="minorEastAsia" w:hAnsiTheme="minorHAnsi"/>
      <w:sz w:val="21"/>
      <w:szCs w:val="21"/>
      <w:lang w:eastAsia="lt-LT"/>
    </w:rPr>
  </w:style>
  <w:style w:type="table" w:customStyle="1" w:styleId="Lentelstinklelis4">
    <w:name w:val="Lentelės tinklelis4"/>
    <w:basedOn w:val="TableNormal"/>
    <w:next w:val="TableGrid"/>
    <w:uiPriority w:val="59"/>
    <w:rsid w:val="004F618A"/>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8001E1"/>
    <w:pPr>
      <w:pBdr>
        <w:top w:val="nil"/>
        <w:left w:val="nil"/>
        <w:bottom w:val="nil"/>
        <w:right w:val="nil"/>
        <w:between w:val="nil"/>
        <w:bar w:val="nil"/>
      </w:pBdr>
      <w:spacing w:line="240" w:lineRule="auto"/>
      <w:ind w:firstLine="0"/>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4BA7"/>
    <w:rPr>
      <w:color w:val="605E5C"/>
      <w:shd w:val="clear" w:color="auto" w:fill="E1DFDD"/>
    </w:rPr>
  </w:style>
  <w:style w:type="table" w:styleId="PlainTable1">
    <w:name w:val="Plain Table 1"/>
    <w:basedOn w:val="TableNormal"/>
    <w:uiPriority w:val="41"/>
    <w:rsid w:val="0057473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341F-E9E0-44E0-B0F3-24812685A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ac3775fa-9d3b-4d8c-bc3d-fbdb29195e0c"/>
    <ds:schemaRef ds:uri="http://schemas.microsoft.com/office/2006/documentManagement/types"/>
    <ds:schemaRef ds:uri="http://purl.org/dc/terms/"/>
    <ds:schemaRef ds:uri="028236e2-f653-4d19-ab67-4d06a9145e0c"/>
    <ds:schemaRef ds:uri="4b2e9d09-07c5-42d4-ad0a-92e216c40b99"/>
    <ds:schemaRef ds:uri="http://purl.org/dc/dcmitype/"/>
  </ds:schemaRefs>
</ds:datastoreItem>
</file>

<file path=customXml/itemProps4.xml><?xml version="1.0" encoding="utf-8"?>
<ds:datastoreItem xmlns:ds="http://schemas.openxmlformats.org/officeDocument/2006/customXml" ds:itemID="{442CA0C0-1F86-40C2-95D5-E9CE33CC64AD}">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126</TotalTime>
  <Pages>8</Pages>
  <Words>3029</Words>
  <Characters>17266</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PRIEDAS_TIEKĖJŲ KVALIFIKACIJOS REIKALAVIMAI</vt:lpstr>
      <vt:lpstr>3 PRIEDAS_TIEKĖJŲ KVALIFIKACIJOS REIKALAVIMAI</vt:lpstr>
    </vt:vector>
  </TitlesOfParts>
  <Company>VĮ Registrų centras</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PRIEDAS_TIEKĖJŲ KVALIFIKACIJOS REIKALAVIMAI</dc:title>
  <dc:subject/>
  <dc:creator>Viktorija Balčiūnienė</dc:creator>
  <cp:keywords/>
  <dc:description/>
  <cp:lastModifiedBy>Kamilė Mockevičiūtė</cp:lastModifiedBy>
  <cp:revision>18</cp:revision>
  <dcterms:created xsi:type="dcterms:W3CDTF">2025-12-09T09:34:00Z</dcterms:created>
  <dcterms:modified xsi:type="dcterms:W3CDTF">2025-12-17T13:26:00Z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SIP_Label_179ca552-b207-4d72-8d58-818aee87ca18_Enabled">
    <vt:lpwstr>true</vt:lpwstr>
  </property>
  <property fmtid="{D5CDD505-2E9C-101B-9397-08002B2CF9AE}" pid="4" name="MSIP_Label_179ca552-b207-4d72-8d58-818aee87ca18_SetDate">
    <vt:lpwstr>2023-11-10T11:30:33Z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cb6987e6-8670-41bd-b12d-caaadf0ef7a0</vt:lpwstr>
  </property>
  <property fmtid="{D5CDD505-2E9C-101B-9397-08002B2CF9AE}" pid="9" name="MSIP_Label_179ca552-b207-4d72-8d58-818aee87ca18_ContentBits">
    <vt:lpwstr>0</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