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46315E48" w14:textId="0CF87E87" w:rsidR="00C32E53" w:rsidRPr="00A342A9" w:rsidRDefault="002B228F" w:rsidP="004E4612">
          <w:pPr>
            <w:spacing w:after="120" w:line="20" w:lineRule="atLeast"/>
            <w:contextualSpacing/>
            <w:jc w:val="center"/>
            <w:rPr>
              <w:rFonts w:asciiTheme="majorBidi" w:hAnsiTheme="majorBidi" w:cstheme="majorBidi"/>
              <w:color w:val="00B050"/>
              <w:sz w:val="24"/>
              <w:szCs w:val="24"/>
            </w:rPr>
          </w:pPr>
          <w:r w:rsidRPr="00A342A9">
            <w:rPr>
              <w:rFonts w:asciiTheme="majorBidi" w:hAnsiTheme="majorBidi" w:cstheme="majorBidi"/>
              <w:noProof/>
            </w:rPr>
            <w:drawing>
              <wp:inline distT="0" distB="0" distL="0" distR="0" wp14:anchorId="341AAA8E" wp14:editId="7E0DD52F">
                <wp:extent cx="2711450" cy="731520"/>
                <wp:effectExtent l="0" t="0" r="0" b="0"/>
                <wp:docPr id="1901178809" name="Picture 4"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text on a white background&#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11450" cy="731520"/>
                        </a:xfrm>
                        <a:prstGeom prst="rect">
                          <a:avLst/>
                        </a:prstGeom>
                        <a:noFill/>
                        <a:ln>
                          <a:noFill/>
                        </a:ln>
                      </pic:spPr>
                    </pic:pic>
                  </a:graphicData>
                </a:graphic>
              </wp:inline>
            </w:drawing>
          </w:r>
        </w:p>
        <w:p w14:paraId="4B92F888" w14:textId="62A247AF" w:rsidR="00C32E53" w:rsidRPr="00A342A9" w:rsidRDefault="00EB164F" w:rsidP="00DE7037">
          <w:pPr>
            <w:tabs>
              <w:tab w:val="left" w:pos="870"/>
            </w:tabs>
            <w:spacing w:after="120" w:line="20" w:lineRule="atLeast"/>
            <w:contextualSpacing/>
            <w:rPr>
              <w:rFonts w:asciiTheme="majorBidi" w:hAnsiTheme="majorBidi" w:cstheme="majorBidi"/>
              <w:color w:val="00B050"/>
              <w:sz w:val="24"/>
              <w:szCs w:val="24"/>
            </w:rPr>
          </w:pPr>
          <w:r w:rsidRPr="00A342A9">
            <w:rPr>
              <w:rFonts w:asciiTheme="majorBidi" w:hAnsiTheme="majorBidi" w:cstheme="majorBidi"/>
              <w:color w:val="00B050"/>
              <w:sz w:val="24"/>
              <w:szCs w:val="24"/>
            </w:rPr>
            <w:tab/>
          </w:r>
        </w:p>
        <w:p w14:paraId="47B8E29B" w14:textId="1ADA2B87" w:rsidR="00D526C8" w:rsidRPr="00A342A9" w:rsidRDefault="00D526C8" w:rsidP="004E4612">
          <w:pPr>
            <w:spacing w:after="120" w:line="20" w:lineRule="atLeast"/>
            <w:contextualSpacing/>
            <w:jc w:val="center"/>
            <w:rPr>
              <w:rFonts w:asciiTheme="majorBidi" w:hAnsiTheme="majorBidi" w:cstheme="majorBidi"/>
              <w:sz w:val="24"/>
              <w:szCs w:val="24"/>
            </w:rPr>
          </w:pPr>
        </w:p>
        <w:p w14:paraId="47EF0C37" w14:textId="19126F9D" w:rsidR="00D526C8" w:rsidRPr="00A342A9" w:rsidRDefault="00D526C8" w:rsidP="004E4612">
          <w:pPr>
            <w:spacing w:after="120" w:line="20" w:lineRule="atLeast"/>
            <w:contextualSpacing/>
            <w:jc w:val="center"/>
            <w:rPr>
              <w:rFonts w:asciiTheme="majorBidi" w:hAnsiTheme="majorBidi" w:cstheme="majorBidi"/>
              <w:sz w:val="24"/>
              <w:szCs w:val="24"/>
            </w:rPr>
          </w:pPr>
        </w:p>
        <w:p w14:paraId="675F6293" w14:textId="77777777" w:rsidR="004B0EB7" w:rsidRPr="00A342A9" w:rsidRDefault="004B0EB7" w:rsidP="004B0EB7">
          <w:pPr>
            <w:tabs>
              <w:tab w:val="right" w:leader="underscore" w:pos="8505"/>
            </w:tabs>
            <w:spacing w:line="300" w:lineRule="exact"/>
            <w:ind w:right="650"/>
            <w:jc w:val="center"/>
            <w:rPr>
              <w:rFonts w:asciiTheme="majorBidi" w:hAnsiTheme="majorBidi" w:cstheme="majorBidi"/>
              <w:b/>
              <w:sz w:val="24"/>
              <w:szCs w:val="24"/>
            </w:rPr>
          </w:pPr>
          <w:bookmarkStart w:id="0" w:name="_Hlk206056079"/>
          <w:r w:rsidRPr="00A342A9">
            <w:rPr>
              <w:rFonts w:asciiTheme="majorBidi" w:hAnsiTheme="majorBidi" w:cstheme="majorBidi"/>
              <w:b/>
              <w:sz w:val="24"/>
              <w:szCs w:val="24"/>
            </w:rPr>
            <w:t>AB LIETUVOS RADIJO IR TELEVIZIJOS CENTRAS</w:t>
          </w:r>
        </w:p>
        <w:bookmarkEnd w:id="0"/>
        <w:p w14:paraId="51558F9F"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Akcinė bendrovė Sausio 13-osios g. 10, 04347 Vilnius,</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tel.: +370 5 204 03 00, el. p.</w:t>
          </w:r>
          <w:r w:rsidRPr="00A342A9">
            <w:rPr>
              <w:rStyle w:val="normaltextrun"/>
              <w:rFonts w:asciiTheme="majorBidi" w:hAnsiTheme="majorBidi" w:cstheme="majorBidi"/>
              <w:lang w:val="lt-LT"/>
            </w:rPr>
            <w:t xml:space="preserve"> </w:t>
          </w:r>
          <w:r w:rsidRPr="00A342A9">
            <w:rPr>
              <w:rStyle w:val="normaltextrun"/>
              <w:rFonts w:asciiTheme="majorBidi" w:hAnsiTheme="majorBidi" w:cstheme="majorBidi"/>
              <w:color w:val="000000"/>
              <w:sz w:val="22"/>
              <w:szCs w:val="22"/>
              <w:lang w:val="lt-LT"/>
            </w:rPr>
            <w:t>info@telecentras.lt</w:t>
          </w:r>
          <w:r w:rsidRPr="00A342A9">
            <w:rPr>
              <w:rStyle w:val="eop"/>
              <w:rFonts w:asciiTheme="majorBidi" w:hAnsiTheme="majorBidi" w:cstheme="majorBidi"/>
              <w:color w:val="000000"/>
              <w:sz w:val="22"/>
              <w:szCs w:val="22"/>
              <w:lang w:val="lt-LT"/>
            </w:rPr>
            <w:t> </w:t>
          </w:r>
        </w:p>
        <w:p w14:paraId="5A73A804" w14:textId="77777777" w:rsidR="004B0EB7" w:rsidRPr="00A342A9" w:rsidRDefault="004B0EB7" w:rsidP="004B0EB7">
          <w:pPr>
            <w:pStyle w:val="paragraph"/>
            <w:spacing w:before="0" w:beforeAutospacing="0" w:after="0" w:afterAutospacing="0"/>
            <w:ind w:left="-240" w:right="-240"/>
            <w:jc w:val="center"/>
            <w:textAlignment w:val="baseline"/>
            <w:rPr>
              <w:rFonts w:asciiTheme="majorBidi" w:hAnsiTheme="majorBidi" w:cstheme="majorBidi"/>
              <w:sz w:val="18"/>
              <w:szCs w:val="18"/>
              <w:lang w:val="lt-LT"/>
            </w:rPr>
          </w:pPr>
          <w:r w:rsidRPr="00A342A9">
            <w:rPr>
              <w:rStyle w:val="normaltextrun"/>
              <w:rFonts w:asciiTheme="majorBidi" w:hAnsiTheme="majorBidi" w:cstheme="majorBidi"/>
              <w:color w:val="000000"/>
              <w:sz w:val="22"/>
              <w:szCs w:val="22"/>
              <w:lang w:val="lt-LT"/>
            </w:rPr>
            <w:t>Duomenys kaupiami ir saugomi Juridinių asmenų registre, kodas 120505210,</w:t>
          </w:r>
          <w:r w:rsidRPr="00A342A9">
            <w:rPr>
              <w:rStyle w:val="scxw187985637"/>
              <w:rFonts w:asciiTheme="majorBidi" w:hAnsiTheme="majorBidi" w:cstheme="majorBidi"/>
              <w:color w:val="000000"/>
              <w:sz w:val="22"/>
              <w:szCs w:val="22"/>
              <w:lang w:val="lt-LT"/>
            </w:rPr>
            <w:t> </w:t>
          </w:r>
          <w:r w:rsidRPr="00A342A9">
            <w:rPr>
              <w:rFonts w:asciiTheme="majorBidi" w:hAnsiTheme="majorBidi" w:cstheme="majorBidi"/>
              <w:color w:val="000000"/>
              <w:sz w:val="22"/>
              <w:szCs w:val="22"/>
              <w:lang w:val="lt-LT"/>
            </w:rPr>
            <w:br/>
          </w:r>
          <w:r w:rsidRPr="00A342A9">
            <w:rPr>
              <w:rStyle w:val="normaltextrun"/>
              <w:rFonts w:asciiTheme="majorBidi" w:hAnsiTheme="majorBidi" w:cstheme="majorBidi"/>
              <w:color w:val="000000"/>
              <w:sz w:val="22"/>
              <w:szCs w:val="22"/>
              <w:lang w:val="lt-LT"/>
            </w:rPr>
            <w:t>PVM mokėtojo kodas LT205052113</w:t>
          </w:r>
          <w:r w:rsidRPr="00A342A9">
            <w:rPr>
              <w:rStyle w:val="eop"/>
              <w:rFonts w:asciiTheme="majorBidi" w:hAnsiTheme="majorBidi" w:cstheme="majorBidi"/>
              <w:color w:val="000000"/>
              <w:sz w:val="22"/>
              <w:szCs w:val="22"/>
              <w:lang w:val="lt-LT"/>
            </w:rPr>
            <w:t> </w:t>
          </w:r>
        </w:p>
        <w:p w14:paraId="220198D1" w14:textId="77777777" w:rsidR="004B0EB7" w:rsidRPr="00A342A9" w:rsidRDefault="004B0EB7" w:rsidP="004B0EB7">
          <w:pPr>
            <w:pStyle w:val="paragraph"/>
            <w:spacing w:before="0" w:beforeAutospacing="0" w:after="0" w:afterAutospacing="0"/>
            <w:ind w:firstLine="870"/>
            <w:textAlignment w:val="baseline"/>
            <w:rPr>
              <w:rFonts w:asciiTheme="majorBidi" w:hAnsiTheme="majorBidi" w:cstheme="majorBidi"/>
              <w:sz w:val="18"/>
              <w:szCs w:val="18"/>
              <w:lang w:val="lt-LT"/>
            </w:rPr>
          </w:pPr>
          <w:r w:rsidRPr="00A342A9">
            <w:rPr>
              <w:rStyle w:val="eop"/>
              <w:rFonts w:asciiTheme="majorBidi" w:hAnsiTheme="majorBidi" w:cstheme="majorBidi"/>
              <w:color w:val="00B050"/>
              <w:sz w:val="22"/>
              <w:szCs w:val="22"/>
              <w:lang w:val="lt-LT"/>
            </w:rPr>
            <w:t> </w:t>
          </w:r>
        </w:p>
        <w:p w14:paraId="32504AF7"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r w:rsidRPr="00A342A9">
            <w:rPr>
              <w:rStyle w:val="eop"/>
              <w:rFonts w:asciiTheme="majorBidi" w:hAnsiTheme="majorBidi" w:cstheme="majorBidi"/>
              <w:sz w:val="22"/>
              <w:szCs w:val="22"/>
              <w:lang w:val="lt-LT"/>
            </w:rPr>
            <w:t> </w:t>
          </w:r>
        </w:p>
        <w:p w14:paraId="4D58B2AE"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5ECBABF4"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46909B50" w14:textId="77777777" w:rsidR="004B0EB7" w:rsidRPr="00A342A9" w:rsidRDefault="004B0EB7" w:rsidP="004B0EB7">
          <w:pPr>
            <w:pStyle w:val="paragraph"/>
            <w:spacing w:before="0" w:beforeAutospacing="0" w:after="0" w:afterAutospacing="0"/>
            <w:jc w:val="center"/>
            <w:textAlignment w:val="baseline"/>
            <w:rPr>
              <w:rStyle w:val="eop"/>
              <w:rFonts w:asciiTheme="majorBidi" w:hAnsiTheme="majorBidi" w:cstheme="majorBidi"/>
              <w:sz w:val="22"/>
              <w:szCs w:val="22"/>
              <w:lang w:val="lt-LT"/>
            </w:rPr>
          </w:pPr>
        </w:p>
        <w:p w14:paraId="34A32694"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PATVIRTINTA </w:t>
          </w:r>
          <w:r w:rsidRPr="00A342A9">
            <w:rPr>
              <w:rStyle w:val="eop"/>
              <w:rFonts w:asciiTheme="majorBidi" w:hAnsiTheme="majorBidi" w:cstheme="majorBidi"/>
              <w:sz w:val="22"/>
              <w:szCs w:val="22"/>
              <w:lang w:val="lt-LT"/>
            </w:rPr>
            <w:t> </w:t>
          </w:r>
        </w:p>
        <w:p w14:paraId="720BBF6C" w14:textId="3E2E5C5C" w:rsidR="004B0EB7" w:rsidRPr="00A342A9" w:rsidRDefault="004B0EB7" w:rsidP="004B0EB7">
          <w:pPr>
            <w:pStyle w:val="paragraph"/>
            <w:spacing w:before="0" w:beforeAutospacing="0" w:after="0" w:afterAutospacing="0"/>
            <w:ind w:left="5235"/>
            <w:textAlignment w:val="baseline"/>
            <w:rPr>
              <w:rStyle w:val="normaltextrun"/>
              <w:rFonts w:asciiTheme="majorBidi" w:hAnsiTheme="majorBidi" w:cstheme="majorBidi"/>
              <w:sz w:val="22"/>
              <w:szCs w:val="22"/>
              <w:lang w:val="lt-LT"/>
            </w:rPr>
          </w:pPr>
          <w:r w:rsidRPr="00A342A9">
            <w:rPr>
              <w:rStyle w:val="normaltextrun"/>
              <w:rFonts w:asciiTheme="majorBidi" w:hAnsiTheme="majorBidi" w:cstheme="majorBidi"/>
              <w:sz w:val="22"/>
              <w:szCs w:val="22"/>
              <w:lang w:val="lt-LT"/>
            </w:rPr>
            <w:t>Viešojo pirkimo komisijos 2025 m. </w:t>
          </w:r>
          <w:r w:rsidR="0041152C">
            <w:rPr>
              <w:rStyle w:val="normaltextrun"/>
              <w:rFonts w:asciiTheme="majorBidi" w:hAnsiTheme="majorBidi" w:cstheme="majorBidi"/>
              <w:sz w:val="22"/>
              <w:szCs w:val="22"/>
              <w:lang w:val="lt-LT"/>
            </w:rPr>
            <w:t>gruodžio 1</w:t>
          </w:r>
          <w:r w:rsidR="00354C70">
            <w:rPr>
              <w:rStyle w:val="normaltextrun"/>
              <w:rFonts w:asciiTheme="majorBidi" w:hAnsiTheme="majorBidi" w:cstheme="majorBidi"/>
              <w:sz w:val="22"/>
              <w:szCs w:val="22"/>
              <w:lang w:val="lt-LT"/>
            </w:rPr>
            <w:t>7</w:t>
          </w:r>
          <w:r w:rsidRPr="00813431">
            <w:rPr>
              <w:rStyle w:val="normaltextrun"/>
              <w:rFonts w:asciiTheme="majorBidi" w:hAnsiTheme="majorBidi" w:cstheme="majorBidi"/>
              <w:sz w:val="22"/>
              <w:szCs w:val="22"/>
              <w:lang w:val="lt-LT"/>
            </w:rPr>
            <w:t xml:space="preserve"> d.</w:t>
          </w:r>
          <w:r w:rsidRPr="00A342A9">
            <w:rPr>
              <w:rStyle w:val="normaltextrun"/>
              <w:rFonts w:asciiTheme="majorBidi" w:hAnsiTheme="majorBidi" w:cstheme="majorBidi"/>
              <w:sz w:val="22"/>
              <w:szCs w:val="22"/>
              <w:lang w:val="lt-LT"/>
            </w:rPr>
            <w:t xml:space="preserve"> </w:t>
          </w:r>
        </w:p>
        <w:p w14:paraId="47BB9343" w14:textId="77777777" w:rsidR="004B0EB7" w:rsidRPr="00A342A9" w:rsidRDefault="004B0EB7" w:rsidP="004B0EB7">
          <w:pPr>
            <w:pStyle w:val="paragraph"/>
            <w:spacing w:before="0" w:beforeAutospacing="0" w:after="0" w:afterAutospacing="0"/>
            <w:ind w:left="5235"/>
            <w:textAlignment w:val="baseline"/>
            <w:rPr>
              <w:rFonts w:asciiTheme="majorBidi" w:hAnsiTheme="majorBidi" w:cstheme="majorBidi"/>
              <w:sz w:val="18"/>
              <w:szCs w:val="18"/>
              <w:lang w:val="lt-LT"/>
            </w:rPr>
          </w:pPr>
          <w:r w:rsidRPr="00A342A9">
            <w:rPr>
              <w:rStyle w:val="normaltextrun"/>
              <w:rFonts w:asciiTheme="majorBidi" w:hAnsiTheme="majorBidi" w:cstheme="majorBidi"/>
              <w:sz w:val="22"/>
              <w:szCs w:val="22"/>
              <w:lang w:val="lt-LT"/>
            </w:rPr>
            <w:t>posėdžio protokolu</w:t>
          </w:r>
        </w:p>
        <w:p w14:paraId="1D883BE9"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583FAE70"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B5AD9B8" w14:textId="77777777" w:rsidR="004B0EB7" w:rsidRPr="00A342A9" w:rsidRDefault="004B0EB7" w:rsidP="004E4612">
          <w:pPr>
            <w:spacing w:after="120" w:line="20" w:lineRule="atLeast"/>
            <w:contextualSpacing/>
            <w:jc w:val="center"/>
            <w:rPr>
              <w:rFonts w:asciiTheme="majorBidi" w:hAnsiTheme="majorBidi" w:cstheme="majorBidi"/>
              <w:sz w:val="24"/>
              <w:szCs w:val="24"/>
            </w:rPr>
          </w:pPr>
        </w:p>
        <w:p w14:paraId="7350A7E2" w14:textId="6088CF4D" w:rsidR="00D526C8" w:rsidRDefault="00763CA8" w:rsidP="004E4612">
          <w:pPr>
            <w:spacing w:after="120" w:line="20" w:lineRule="atLeast"/>
            <w:contextualSpacing/>
            <w:jc w:val="center"/>
            <w:rPr>
              <w:rFonts w:asciiTheme="majorBidi" w:hAnsiTheme="majorBidi" w:cstheme="majorBidi"/>
              <w:b/>
              <w:bCs/>
              <w:sz w:val="24"/>
              <w:szCs w:val="24"/>
            </w:rPr>
          </w:pPr>
          <w:r w:rsidRPr="00763CA8">
            <w:rPr>
              <w:rFonts w:asciiTheme="majorBidi" w:hAnsiTheme="majorBidi" w:cstheme="majorBidi"/>
              <w:b/>
              <w:bCs/>
              <w:sz w:val="24"/>
              <w:szCs w:val="24"/>
            </w:rPr>
            <w:t xml:space="preserve">VIEŠOJO PIRKIMO </w:t>
          </w:r>
        </w:p>
        <w:p w14:paraId="6B22802E" w14:textId="67FDDE3A" w:rsidR="00763CA8" w:rsidRPr="0053156B" w:rsidRDefault="0053156B" w:rsidP="0053156B">
          <w:pPr>
            <w:spacing w:after="120" w:line="20" w:lineRule="atLeast"/>
            <w:contextualSpacing/>
            <w:jc w:val="center"/>
            <w:rPr>
              <w:rFonts w:asciiTheme="majorBidi" w:hAnsiTheme="majorBidi" w:cstheme="majorBidi"/>
              <w:b/>
              <w:bCs/>
              <w:sz w:val="24"/>
              <w:szCs w:val="24"/>
            </w:rPr>
          </w:pPr>
          <w:r w:rsidRPr="0053156B">
            <w:rPr>
              <w:rFonts w:asciiTheme="majorBidi" w:hAnsiTheme="majorBidi" w:cstheme="majorBidi"/>
              <w:b/>
              <w:bCs/>
              <w:sz w:val="24"/>
              <w:szCs w:val="24"/>
            </w:rPr>
            <w:t>„</w:t>
          </w:r>
          <w:r w:rsidR="005C5443">
            <w:rPr>
              <w:rFonts w:asciiTheme="majorBidi" w:hAnsiTheme="majorBidi" w:cstheme="majorBidi"/>
              <w:b/>
              <w:bCs/>
              <w:sz w:val="24"/>
              <w:szCs w:val="24"/>
            </w:rPr>
            <w:t xml:space="preserve">LICENCIJŲ VALDYMO PROGRAMINĖS ĮRANGOS </w:t>
          </w:r>
          <w:r w:rsidR="002F71F3">
            <w:rPr>
              <w:rFonts w:asciiTheme="majorBidi" w:hAnsiTheme="majorBidi" w:cstheme="majorBidi"/>
              <w:b/>
              <w:bCs/>
              <w:sz w:val="24"/>
              <w:szCs w:val="24"/>
            </w:rPr>
            <w:t>PAKETAI</w:t>
          </w:r>
          <w:r w:rsidRPr="0053156B">
            <w:rPr>
              <w:rFonts w:asciiTheme="majorBidi" w:hAnsiTheme="majorBidi" w:cstheme="majorBidi"/>
              <w:b/>
              <w:bCs/>
              <w:sz w:val="24"/>
              <w:szCs w:val="24"/>
            </w:rPr>
            <w:t>“</w:t>
          </w:r>
        </w:p>
        <w:p w14:paraId="0FC90D8B" w14:textId="259C4D9D" w:rsidR="00D526C8" w:rsidRDefault="006C22C0" w:rsidP="00763CA8">
          <w:pPr>
            <w:spacing w:after="120" w:line="20" w:lineRule="atLeast"/>
            <w:contextualSpacing/>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 </w:t>
          </w:r>
        </w:p>
        <w:p w14:paraId="7F1F4640" w14:textId="77777777" w:rsidR="00763CA8" w:rsidRDefault="00763CA8" w:rsidP="00763CA8">
          <w:pPr>
            <w:spacing w:after="120" w:line="20" w:lineRule="atLeast"/>
            <w:contextualSpacing/>
            <w:jc w:val="center"/>
            <w:rPr>
              <w:rFonts w:asciiTheme="majorBidi" w:hAnsiTheme="majorBidi" w:cstheme="majorBidi"/>
              <w:b/>
              <w:bCs/>
              <w:sz w:val="24"/>
              <w:szCs w:val="24"/>
            </w:rPr>
          </w:pPr>
        </w:p>
        <w:p w14:paraId="09AA7223" w14:textId="3D2CB51E" w:rsidR="003328D8" w:rsidRPr="00A342A9" w:rsidRDefault="003328D8" w:rsidP="003328D8">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 xml:space="preserve">SUPAPRASTINTO </w:t>
          </w:r>
          <w:r w:rsidR="005D756F" w:rsidRPr="00A342A9">
            <w:rPr>
              <w:rFonts w:asciiTheme="majorBidi" w:hAnsiTheme="majorBidi" w:cstheme="majorBidi"/>
              <w:b/>
              <w:bCs/>
              <w:sz w:val="24"/>
              <w:szCs w:val="24"/>
            </w:rPr>
            <w:t xml:space="preserve">ATVIRO </w:t>
          </w:r>
          <w:r w:rsidRPr="00A342A9">
            <w:rPr>
              <w:rFonts w:asciiTheme="majorBidi" w:hAnsiTheme="majorBidi" w:cstheme="majorBidi"/>
              <w:b/>
              <w:bCs/>
              <w:sz w:val="24"/>
              <w:szCs w:val="24"/>
            </w:rPr>
            <w:t>KONKURSO</w:t>
          </w:r>
        </w:p>
        <w:p w14:paraId="67C448BD" w14:textId="77777777" w:rsidR="0011317E" w:rsidRPr="00A342A9" w:rsidRDefault="0011317E" w:rsidP="0011317E">
          <w:pPr>
            <w:spacing w:after="0" w:line="240" w:lineRule="auto"/>
            <w:jc w:val="center"/>
            <w:rPr>
              <w:rFonts w:asciiTheme="majorBidi" w:hAnsiTheme="majorBidi" w:cstheme="majorBidi"/>
              <w:b/>
              <w:bCs/>
              <w:sz w:val="24"/>
              <w:szCs w:val="24"/>
            </w:rPr>
          </w:pPr>
          <w:r w:rsidRPr="00A342A9">
            <w:rPr>
              <w:rFonts w:asciiTheme="majorBidi" w:hAnsiTheme="majorBidi" w:cstheme="majorBidi"/>
              <w:b/>
              <w:bCs/>
              <w:sz w:val="24"/>
              <w:szCs w:val="24"/>
            </w:rPr>
            <w:t>SPECIALIOSIOS SĄLYGOS</w:t>
          </w:r>
        </w:p>
        <w:p w14:paraId="517C01D9" w14:textId="70276F05" w:rsidR="001C24BC" w:rsidRPr="00A342A9" w:rsidRDefault="001C24BC" w:rsidP="004E4612">
          <w:pPr>
            <w:spacing w:after="120" w:line="20" w:lineRule="atLeast"/>
            <w:contextualSpacing/>
            <w:rPr>
              <w:rFonts w:asciiTheme="majorBidi" w:hAnsiTheme="majorBidi" w:cstheme="majorBidi"/>
            </w:rPr>
          </w:pPr>
        </w:p>
        <w:p w14:paraId="73C97D0B" w14:textId="77777777" w:rsidR="0011317E" w:rsidRPr="00A342A9" w:rsidRDefault="0011317E" w:rsidP="004E4612">
          <w:pPr>
            <w:spacing w:after="120" w:line="20" w:lineRule="atLeast"/>
            <w:contextualSpacing/>
            <w:rPr>
              <w:rFonts w:asciiTheme="majorBidi" w:hAnsiTheme="majorBidi" w:cstheme="majorBidi"/>
            </w:rPr>
          </w:pPr>
        </w:p>
        <w:p w14:paraId="0986E947" w14:textId="77777777" w:rsidR="0011317E" w:rsidRPr="00A342A9" w:rsidRDefault="0011317E" w:rsidP="004E4612">
          <w:pPr>
            <w:spacing w:after="120" w:line="20" w:lineRule="atLeast"/>
            <w:contextualSpacing/>
            <w:rPr>
              <w:rFonts w:asciiTheme="majorBidi" w:hAnsiTheme="majorBidi" w:cstheme="majorBidi"/>
            </w:rPr>
          </w:pPr>
        </w:p>
        <w:p w14:paraId="5667C97C" w14:textId="77777777" w:rsidR="0011317E" w:rsidRPr="00A342A9" w:rsidRDefault="0011317E" w:rsidP="004E4612">
          <w:pPr>
            <w:spacing w:after="120" w:line="20" w:lineRule="atLeast"/>
            <w:contextualSpacing/>
            <w:rPr>
              <w:rFonts w:asciiTheme="majorBidi" w:hAnsiTheme="majorBidi" w:cstheme="majorBidi"/>
            </w:rPr>
          </w:pPr>
        </w:p>
        <w:p w14:paraId="11815297" w14:textId="77777777" w:rsidR="0011317E" w:rsidRPr="00A342A9" w:rsidRDefault="0011317E" w:rsidP="004E4612">
          <w:pPr>
            <w:spacing w:after="120" w:line="20" w:lineRule="atLeast"/>
            <w:contextualSpacing/>
            <w:rPr>
              <w:rFonts w:asciiTheme="majorBidi" w:hAnsiTheme="majorBidi" w:cstheme="majorBidi"/>
            </w:rPr>
          </w:pPr>
        </w:p>
        <w:p w14:paraId="1F31E9BF" w14:textId="77777777" w:rsidR="0011317E" w:rsidRPr="00A342A9" w:rsidRDefault="0011317E" w:rsidP="004E4612">
          <w:pPr>
            <w:spacing w:after="120" w:line="20" w:lineRule="atLeast"/>
            <w:contextualSpacing/>
            <w:rPr>
              <w:rFonts w:asciiTheme="majorBidi" w:hAnsiTheme="majorBidi" w:cstheme="majorBidi"/>
            </w:rPr>
          </w:pPr>
        </w:p>
        <w:p w14:paraId="4C0CEE60" w14:textId="77777777" w:rsidR="0011317E" w:rsidRPr="00A342A9" w:rsidRDefault="0011317E" w:rsidP="004E4612">
          <w:pPr>
            <w:spacing w:after="120" w:line="20" w:lineRule="atLeast"/>
            <w:contextualSpacing/>
            <w:rPr>
              <w:rFonts w:asciiTheme="majorBidi" w:hAnsiTheme="majorBidi" w:cstheme="majorBidi"/>
            </w:rPr>
          </w:pPr>
        </w:p>
        <w:p w14:paraId="19185F26" w14:textId="77777777" w:rsidR="0011317E" w:rsidRPr="00A342A9" w:rsidRDefault="0011317E" w:rsidP="004E4612">
          <w:pPr>
            <w:spacing w:after="120" w:line="20" w:lineRule="atLeast"/>
            <w:contextualSpacing/>
            <w:rPr>
              <w:rFonts w:asciiTheme="majorBidi" w:hAnsiTheme="majorBidi" w:cstheme="majorBidi"/>
            </w:rPr>
          </w:pPr>
        </w:p>
        <w:p w14:paraId="66FC9DA8" w14:textId="77777777" w:rsidR="004B45D8" w:rsidRPr="00A342A9" w:rsidRDefault="004B45D8" w:rsidP="004E4612">
          <w:pPr>
            <w:spacing w:after="120" w:line="20" w:lineRule="atLeast"/>
            <w:contextualSpacing/>
            <w:rPr>
              <w:rFonts w:asciiTheme="majorBidi" w:hAnsiTheme="majorBidi" w:cstheme="majorBidi"/>
            </w:rPr>
          </w:pPr>
        </w:p>
        <w:p w14:paraId="217AF220" w14:textId="77777777" w:rsidR="004B45D8" w:rsidRPr="00A342A9" w:rsidRDefault="004B45D8" w:rsidP="004E4612">
          <w:pPr>
            <w:spacing w:after="120" w:line="20" w:lineRule="atLeast"/>
            <w:contextualSpacing/>
            <w:rPr>
              <w:rFonts w:asciiTheme="majorBidi" w:hAnsiTheme="majorBidi" w:cstheme="majorBidi"/>
            </w:rPr>
          </w:pPr>
        </w:p>
        <w:p w14:paraId="2A62E379" w14:textId="77777777" w:rsidR="004B45D8" w:rsidRPr="00A342A9" w:rsidRDefault="004B45D8" w:rsidP="004E4612">
          <w:pPr>
            <w:spacing w:after="120" w:line="20" w:lineRule="atLeast"/>
            <w:contextualSpacing/>
            <w:rPr>
              <w:rFonts w:asciiTheme="majorBidi" w:hAnsiTheme="majorBidi" w:cstheme="majorBidi"/>
            </w:rPr>
          </w:pPr>
        </w:p>
        <w:p w14:paraId="348DD1EC" w14:textId="77777777" w:rsidR="004B45D8" w:rsidRPr="00A342A9" w:rsidRDefault="004B45D8" w:rsidP="004E4612">
          <w:pPr>
            <w:spacing w:after="120" w:line="20" w:lineRule="atLeast"/>
            <w:contextualSpacing/>
            <w:rPr>
              <w:rFonts w:asciiTheme="majorBidi" w:hAnsiTheme="majorBidi" w:cstheme="majorBidi"/>
            </w:rPr>
          </w:pPr>
        </w:p>
        <w:p w14:paraId="0629D31A" w14:textId="77777777" w:rsidR="004B45D8" w:rsidRPr="00A342A9" w:rsidRDefault="004B45D8" w:rsidP="004E4612">
          <w:pPr>
            <w:spacing w:after="120" w:line="20" w:lineRule="atLeast"/>
            <w:contextualSpacing/>
            <w:rPr>
              <w:rFonts w:asciiTheme="majorBidi" w:hAnsiTheme="majorBidi" w:cstheme="majorBidi"/>
            </w:rPr>
          </w:pPr>
        </w:p>
        <w:p w14:paraId="41C46467" w14:textId="77777777" w:rsidR="0011317E" w:rsidRPr="00A342A9" w:rsidRDefault="0011317E" w:rsidP="004E4612">
          <w:pPr>
            <w:spacing w:after="120" w:line="20" w:lineRule="atLeast"/>
            <w:contextualSpacing/>
            <w:rPr>
              <w:rFonts w:asciiTheme="majorBidi" w:hAnsiTheme="majorBidi" w:cstheme="majorBidi"/>
            </w:rPr>
          </w:pPr>
        </w:p>
        <w:p w14:paraId="63902647" w14:textId="77777777" w:rsidR="0011317E" w:rsidRPr="00A342A9" w:rsidRDefault="0011317E" w:rsidP="004E4612">
          <w:pPr>
            <w:spacing w:after="120" w:line="20" w:lineRule="atLeast"/>
            <w:contextualSpacing/>
            <w:rPr>
              <w:rFonts w:asciiTheme="majorBidi" w:hAnsiTheme="majorBidi" w:cstheme="majorBidi"/>
            </w:rPr>
          </w:pPr>
        </w:p>
        <w:p w14:paraId="635761ED" w14:textId="77777777" w:rsidR="0011317E" w:rsidRPr="00A342A9" w:rsidRDefault="0011317E" w:rsidP="004E4612">
          <w:pPr>
            <w:spacing w:after="120" w:line="20" w:lineRule="atLeast"/>
            <w:contextualSpacing/>
            <w:rPr>
              <w:rFonts w:asciiTheme="majorBidi" w:hAnsiTheme="majorBidi" w:cstheme="majorBidi"/>
            </w:rPr>
          </w:pPr>
        </w:p>
        <w:p w14:paraId="0B1097A1" w14:textId="77777777" w:rsidR="0011317E" w:rsidRPr="00A342A9" w:rsidRDefault="0011317E" w:rsidP="004E4612">
          <w:pPr>
            <w:spacing w:after="120" w:line="20" w:lineRule="atLeast"/>
            <w:contextualSpacing/>
            <w:rPr>
              <w:rFonts w:asciiTheme="majorBidi" w:hAnsiTheme="majorBidi" w:cstheme="majorBidi"/>
            </w:rPr>
          </w:pPr>
        </w:p>
        <w:p w14:paraId="0923975C" w14:textId="77777777" w:rsidR="0011317E" w:rsidRPr="00A342A9" w:rsidRDefault="0011317E" w:rsidP="004E4612">
          <w:pPr>
            <w:spacing w:after="120" w:line="20" w:lineRule="atLeast"/>
            <w:contextualSpacing/>
            <w:rPr>
              <w:rFonts w:asciiTheme="majorBidi" w:hAnsiTheme="majorBidi" w:cstheme="majorBidi"/>
            </w:rPr>
          </w:pPr>
        </w:p>
        <w:p w14:paraId="35F8750C" w14:textId="77777777" w:rsidR="0066031A" w:rsidRDefault="0066031A" w:rsidP="004E4612">
          <w:pPr>
            <w:spacing w:after="120" w:line="20" w:lineRule="atLeast"/>
            <w:contextualSpacing/>
            <w:rPr>
              <w:rFonts w:asciiTheme="majorBidi" w:hAnsiTheme="majorBidi" w:cstheme="majorBidi"/>
            </w:rPr>
          </w:pPr>
        </w:p>
        <w:p w14:paraId="35828112" w14:textId="77777777" w:rsidR="0066031A" w:rsidRDefault="0066031A" w:rsidP="004E4612">
          <w:pPr>
            <w:spacing w:after="120" w:line="20" w:lineRule="atLeast"/>
            <w:contextualSpacing/>
            <w:rPr>
              <w:rFonts w:asciiTheme="majorBidi" w:hAnsiTheme="majorBidi" w:cstheme="majorBidi"/>
            </w:rPr>
          </w:pPr>
        </w:p>
        <w:p w14:paraId="73CCB438" w14:textId="60E50A59" w:rsidR="005F13F0" w:rsidRPr="00A342A9" w:rsidRDefault="001C24BC" w:rsidP="00D36ED4">
          <w:pPr>
            <w:spacing w:after="120" w:line="20" w:lineRule="atLeast"/>
            <w:contextualSpacing/>
            <w:rPr>
              <w:rFonts w:asciiTheme="majorBidi" w:hAnsiTheme="majorBidi" w:cstheme="majorBidi"/>
            </w:rPr>
          </w:pPr>
          <w:r w:rsidRPr="00A342A9">
            <w:rPr>
              <w:rFonts w:asciiTheme="majorBidi" w:hAnsiTheme="majorBidi" w:cstheme="majorBidi"/>
            </w:rPr>
            <w:br w:type="page"/>
          </w:r>
        </w:p>
      </w:sdtContent>
    </w:sdt>
    <w:p w14:paraId="44B4F7AE" w14:textId="77777777" w:rsidR="002A42E1" w:rsidRDefault="002A42E1" w:rsidP="002A42E1">
      <w:pPr>
        <w:pStyle w:val="Heading1"/>
        <w:spacing w:before="0" w:after="0" w:line="247" w:lineRule="auto"/>
        <w:contextualSpacing/>
        <w:rPr>
          <w:rFonts w:asciiTheme="majorBidi" w:hAnsiTheme="majorBidi"/>
        </w:rPr>
      </w:pPr>
      <w:bookmarkStart w:id="1" w:name="_Toc335201954"/>
      <w:bookmarkStart w:id="2" w:name="_Toc147739116"/>
    </w:p>
    <w:p w14:paraId="33321F2A" w14:textId="77777777" w:rsidR="002A42E1" w:rsidRPr="002A42E1" w:rsidRDefault="002A42E1" w:rsidP="002A42E1">
      <w:pPr>
        <w:keepNext/>
        <w:keepLines/>
        <w:pBdr>
          <w:bottom w:val="single" w:sz="4" w:space="2" w:color="ED7D31" w:themeColor="accent2"/>
        </w:pBdr>
        <w:spacing w:after="120" w:line="20" w:lineRule="atLeast"/>
        <w:ind w:left="432" w:hanging="432"/>
        <w:contextualSpacing/>
        <w:rPr>
          <w:rFonts w:asciiTheme="majorBidi" w:eastAsiaTheme="majorEastAsia" w:hAnsiTheme="majorBidi" w:cstheme="majorBidi"/>
          <w:color w:val="262626" w:themeColor="text1" w:themeTint="D9"/>
          <w:sz w:val="40"/>
          <w:szCs w:val="40"/>
        </w:rPr>
      </w:pPr>
      <w:r w:rsidRPr="002A42E1">
        <w:rPr>
          <w:rFonts w:asciiTheme="majorBidi" w:eastAsiaTheme="majorEastAsia" w:hAnsiTheme="majorBidi" w:cstheme="majorBidi"/>
          <w:color w:val="262626" w:themeColor="text1" w:themeTint="D9"/>
          <w:sz w:val="40"/>
          <w:szCs w:val="40"/>
        </w:rPr>
        <w:t>TURINYS</w:t>
      </w:r>
    </w:p>
    <w:p w14:paraId="24E2554B"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r w:rsidRPr="002A42E1">
        <w:rPr>
          <w:rFonts w:asciiTheme="majorBidi" w:hAnsiTheme="majorBidi" w:cstheme="majorBidi"/>
          <w:color w:val="2B579A"/>
          <w:shd w:val="clear" w:color="auto" w:fill="E6E6E6"/>
        </w:rPr>
        <w:fldChar w:fldCharType="begin"/>
      </w:r>
      <w:r w:rsidRPr="002A42E1">
        <w:rPr>
          <w:rFonts w:asciiTheme="majorBidi" w:hAnsiTheme="majorBidi" w:cstheme="majorBidi"/>
        </w:rPr>
        <w:instrText xml:space="preserve"> TOC \o "1-3" \h \z \u </w:instrText>
      </w:r>
      <w:r w:rsidRPr="002A42E1">
        <w:rPr>
          <w:rFonts w:asciiTheme="majorBidi" w:hAnsiTheme="majorBidi" w:cstheme="majorBidi"/>
          <w:color w:val="2B579A"/>
          <w:shd w:val="clear" w:color="auto" w:fill="E6E6E6"/>
        </w:rPr>
        <w:fldChar w:fldCharType="separate"/>
      </w:r>
      <w:hyperlink r:id="rId12" w:anchor="_Toc126333928" w:history="1">
        <w:r w:rsidRPr="002A42E1">
          <w:rPr>
            <w:rFonts w:asciiTheme="majorBidi" w:hAnsiTheme="majorBidi"/>
            <w:noProof/>
          </w:rPr>
          <w:t>1.</w:t>
        </w:r>
        <w:r w:rsidRPr="002A42E1">
          <w:rPr>
            <w:rFonts w:asciiTheme="majorBidi" w:hAnsiTheme="majorBidi"/>
            <w:noProof/>
            <w:sz w:val="22"/>
            <w:szCs w:val="22"/>
            <w:lang w:val="en-US" w:eastAsia="en-US"/>
          </w:rPr>
          <w:tab/>
        </w:r>
        <w:r w:rsidRPr="002A42E1">
          <w:rPr>
            <w:rFonts w:asciiTheme="majorBidi" w:hAnsiTheme="majorBidi"/>
            <w:noProof/>
          </w:rPr>
          <w:t>Bendra informacija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_Toc126333928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w:t>
        </w:r>
        <w:r w:rsidRPr="002A42E1">
          <w:rPr>
            <w:rFonts w:asciiTheme="majorBidi" w:hAnsiTheme="majorBidi"/>
            <w:noProof/>
            <w:webHidden/>
          </w:rPr>
          <w:fldChar w:fldCharType="end"/>
        </w:r>
      </w:hyperlink>
    </w:p>
    <w:p w14:paraId="19EED938"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3" w:anchor="_Toc126333929" w:history="1">
        <w:r w:rsidRPr="002A42E1">
          <w:rPr>
            <w:rFonts w:asciiTheme="majorBidi" w:hAnsiTheme="majorBidi"/>
            <w:noProof/>
          </w:rPr>
          <w:t>2.  Pirkimo objektas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_Toc126333929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w:t>
        </w:r>
        <w:r w:rsidRPr="002A42E1">
          <w:rPr>
            <w:rFonts w:asciiTheme="majorBidi" w:hAnsiTheme="majorBidi"/>
            <w:noProof/>
            <w:webHidden/>
          </w:rPr>
          <w:fldChar w:fldCharType="end"/>
        </w:r>
      </w:hyperlink>
    </w:p>
    <w:p w14:paraId="7B0FEAF1"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4" w:anchor="_Toc126333930" w:history="1">
        <w:r w:rsidRPr="002A42E1">
          <w:rPr>
            <w:rFonts w:asciiTheme="majorBidi" w:hAnsiTheme="majorBidi"/>
            <w:noProof/>
          </w:rPr>
          <w:t>3.  Susitikimai su tiekėjais ir objekto apžiūra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_Toc126333930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w:t>
        </w:r>
        <w:r w:rsidRPr="002A42E1">
          <w:rPr>
            <w:rFonts w:asciiTheme="majorBidi" w:hAnsiTheme="majorBidi"/>
            <w:noProof/>
            <w:webHidden/>
          </w:rPr>
          <w:fldChar w:fldCharType="end"/>
        </w:r>
      </w:hyperlink>
    </w:p>
    <w:p w14:paraId="2CB52932"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5" w:anchor="_Toc126333931" w:history="1">
        <w:r w:rsidRPr="002A42E1">
          <w:rPr>
            <w:rFonts w:asciiTheme="majorBidi" w:hAnsiTheme="majorBidi"/>
            <w:noProof/>
          </w:rPr>
          <w:t>4.  Tiekėjų pašalinimo pagrindai ir kvalifikacijos reikalavimai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_Toc126333931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4</w:t>
        </w:r>
        <w:r w:rsidRPr="002A42E1">
          <w:rPr>
            <w:rFonts w:asciiTheme="majorBidi" w:hAnsiTheme="majorBidi"/>
            <w:noProof/>
            <w:webHidden/>
          </w:rPr>
          <w:fldChar w:fldCharType="end"/>
        </w:r>
      </w:hyperlink>
    </w:p>
    <w:p w14:paraId="3CFA3091"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6" w:anchor="_Toc126333932" w:history="1">
        <w:r w:rsidRPr="002A42E1">
          <w:rPr>
            <w:rFonts w:asciiTheme="majorBidi" w:hAnsiTheme="majorBidi"/>
            <w:noProof/>
          </w:rPr>
          <w:t>5.  Reikalavimai, susiję su nacionaliniu saugumu</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_Toc126333932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4</w:t>
        </w:r>
        <w:r w:rsidRPr="002A42E1">
          <w:rPr>
            <w:rFonts w:asciiTheme="majorBidi" w:hAnsiTheme="majorBidi"/>
            <w:noProof/>
            <w:webHidden/>
          </w:rPr>
          <w:fldChar w:fldCharType="end"/>
        </w:r>
      </w:hyperlink>
    </w:p>
    <w:p w14:paraId="6525F680"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7" w:anchor="_Toc126333933" w:history="1">
        <w:r w:rsidRPr="002A42E1">
          <w:rPr>
            <w:rFonts w:asciiTheme="majorBidi" w:hAnsiTheme="majorBidi"/>
            <w:noProof/>
          </w:rPr>
          <w:t>6.  Specialieji reikalavimai pasiūlymų rengimui ir pateikimui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_Toc126333933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7</w:t>
        </w:r>
        <w:r w:rsidRPr="002A42E1">
          <w:rPr>
            <w:rFonts w:asciiTheme="majorBidi" w:hAnsiTheme="majorBidi"/>
            <w:noProof/>
            <w:webHidden/>
          </w:rPr>
          <w:fldChar w:fldCharType="end"/>
        </w:r>
      </w:hyperlink>
    </w:p>
    <w:p w14:paraId="7C6E85CE"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8" w:anchor="_Toc126333934" w:history="1">
        <w:r w:rsidRPr="002A42E1">
          <w:rPr>
            <w:rFonts w:asciiTheme="majorBidi" w:eastAsia="Calibri" w:hAnsiTheme="majorBidi"/>
            <w:noProof/>
          </w:rPr>
          <w:t>7.</w:t>
        </w:r>
        <w:r w:rsidRPr="002A42E1">
          <w:rPr>
            <w:rFonts w:asciiTheme="majorBidi" w:hAnsiTheme="majorBidi"/>
            <w:noProof/>
            <w:sz w:val="22"/>
            <w:szCs w:val="22"/>
            <w:lang w:val="en-US" w:eastAsia="en-US"/>
          </w:rPr>
          <w:tab/>
        </w:r>
        <w:r w:rsidRPr="002A42E1">
          <w:rPr>
            <w:rFonts w:asciiTheme="majorBidi" w:hAnsiTheme="majorBidi"/>
            <w:noProof/>
          </w:rPr>
          <w:t>Pasiūlymo galiojimo užtikrinimas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_Toc126333934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9</w:t>
        </w:r>
        <w:r w:rsidRPr="002A42E1">
          <w:rPr>
            <w:rFonts w:asciiTheme="majorBidi" w:hAnsiTheme="majorBidi"/>
            <w:noProof/>
            <w:webHidden/>
          </w:rPr>
          <w:fldChar w:fldCharType="end"/>
        </w:r>
      </w:hyperlink>
    </w:p>
    <w:p w14:paraId="371032F6"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19" w:anchor="_Toc126333935" w:history="1">
        <w:r w:rsidRPr="002A42E1">
          <w:rPr>
            <w:rFonts w:asciiTheme="majorBidi" w:eastAsia="Calibri" w:hAnsiTheme="majorBidi"/>
            <w:noProof/>
          </w:rPr>
          <w:t>8.</w:t>
        </w:r>
        <w:r w:rsidRPr="002A42E1">
          <w:rPr>
            <w:rFonts w:asciiTheme="majorBidi" w:hAnsiTheme="majorBidi"/>
            <w:noProof/>
            <w:sz w:val="22"/>
            <w:szCs w:val="22"/>
            <w:lang w:val="en-US" w:eastAsia="en-US"/>
          </w:rPr>
          <w:tab/>
        </w:r>
        <w:r w:rsidRPr="002A42E1">
          <w:rPr>
            <w:rFonts w:asciiTheme="majorBidi" w:hAnsiTheme="majorBidi"/>
            <w:noProof/>
          </w:rPr>
          <w:t>Elektroninis aukcionas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_Toc126333935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10</w:t>
        </w:r>
        <w:r w:rsidRPr="002A42E1">
          <w:rPr>
            <w:rFonts w:asciiTheme="majorBidi" w:hAnsiTheme="majorBidi"/>
            <w:noProof/>
            <w:webHidden/>
          </w:rPr>
          <w:fldChar w:fldCharType="end"/>
        </w:r>
      </w:hyperlink>
    </w:p>
    <w:p w14:paraId="037FDC6A"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0" w:anchor="_Toc126333936" w:history="1">
        <w:r w:rsidRPr="002A42E1">
          <w:rPr>
            <w:rFonts w:asciiTheme="majorBidi" w:eastAsia="Calibri" w:hAnsiTheme="majorBidi"/>
            <w:noProof/>
          </w:rPr>
          <w:t>9.</w:t>
        </w:r>
        <w:r w:rsidRPr="002A42E1">
          <w:rPr>
            <w:rFonts w:asciiTheme="majorBidi" w:hAnsiTheme="majorBidi"/>
            <w:noProof/>
            <w:sz w:val="22"/>
            <w:szCs w:val="22"/>
            <w:lang w:val="en-US" w:eastAsia="en-US"/>
          </w:rPr>
          <w:tab/>
        </w:r>
        <w:r w:rsidRPr="002A42E1">
          <w:rPr>
            <w:rFonts w:asciiTheme="majorBidi" w:hAnsiTheme="majorBidi"/>
            <w:noProof/>
          </w:rPr>
          <w:t>Pasiūlymų vertinimas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_Toc126333936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11</w:t>
        </w:r>
        <w:r w:rsidRPr="002A42E1">
          <w:rPr>
            <w:rFonts w:asciiTheme="majorBidi" w:hAnsiTheme="majorBidi"/>
            <w:noProof/>
            <w:webHidden/>
          </w:rPr>
          <w:fldChar w:fldCharType="end"/>
        </w:r>
      </w:hyperlink>
    </w:p>
    <w:p w14:paraId="5B378834"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1" w:anchor="_Toc126333937" w:history="1">
        <w:r w:rsidRPr="002A42E1">
          <w:rPr>
            <w:rFonts w:asciiTheme="majorBidi" w:eastAsia="Calibri" w:hAnsiTheme="majorBidi"/>
            <w:noProof/>
          </w:rPr>
          <w:t>10.</w:t>
        </w:r>
        <w:r w:rsidRPr="002A42E1">
          <w:rPr>
            <w:rFonts w:asciiTheme="majorBidi" w:hAnsiTheme="majorBidi"/>
            <w:noProof/>
            <w:sz w:val="22"/>
            <w:szCs w:val="22"/>
            <w:lang w:val="en-US" w:eastAsia="en-US"/>
          </w:rPr>
          <w:tab/>
        </w:r>
        <w:r w:rsidRPr="002A42E1">
          <w:rPr>
            <w:rFonts w:asciiTheme="majorBidi" w:hAnsiTheme="majorBidi"/>
            <w:noProof/>
          </w:rPr>
          <w:t>Sutarties sudarymas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_Toc126333937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12</w:t>
        </w:r>
        <w:r w:rsidRPr="002A42E1">
          <w:rPr>
            <w:rFonts w:asciiTheme="majorBidi" w:hAnsiTheme="majorBidi"/>
            <w:noProof/>
            <w:webHidden/>
          </w:rPr>
          <w:fldChar w:fldCharType="end"/>
        </w:r>
      </w:hyperlink>
    </w:p>
    <w:p w14:paraId="7C71077B"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hyperlink r:id="rId22" w:anchor="_Toc126333938" w:history="1">
        <w:r w:rsidRPr="002A42E1">
          <w:rPr>
            <w:rFonts w:asciiTheme="majorBidi" w:hAnsiTheme="majorBidi"/>
            <w:noProof/>
          </w:rPr>
          <w:t>11.</w:t>
        </w:r>
        <w:r w:rsidRPr="002A42E1">
          <w:rPr>
            <w:rFonts w:asciiTheme="majorBidi" w:hAnsiTheme="majorBidi"/>
            <w:noProof/>
            <w:sz w:val="22"/>
            <w:szCs w:val="22"/>
            <w:lang w:val="en-US" w:eastAsia="en-US"/>
          </w:rPr>
          <w:tab/>
          <w:t xml:space="preserve"> </w:t>
        </w:r>
        <w:r w:rsidRPr="002A42E1">
          <w:rPr>
            <w:rFonts w:asciiTheme="majorBidi" w:hAnsiTheme="majorBidi"/>
            <w:noProof/>
          </w:rPr>
          <w:t>Kitos sąlygos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13</w:t>
        </w:r>
        <w:r w:rsidRPr="002A42E1">
          <w:rPr>
            <w:rFonts w:asciiTheme="majorBidi" w:hAnsiTheme="majorBidi"/>
            <w:noProof/>
            <w:webHidden/>
          </w:rPr>
          <w:fldChar w:fldCharType="end"/>
        </w:r>
      </w:hyperlink>
    </w:p>
    <w:p w14:paraId="1738FCA9" w14:textId="77777777" w:rsidR="002A42E1" w:rsidRPr="002A42E1" w:rsidRDefault="002A42E1" w:rsidP="002A42E1">
      <w:pPr>
        <w:tabs>
          <w:tab w:val="left" w:pos="142"/>
          <w:tab w:val="right" w:leader="dot" w:pos="9962"/>
        </w:tabs>
        <w:spacing w:after="0"/>
        <w:ind w:left="426" w:hanging="284"/>
        <w:rPr>
          <w:rFonts w:asciiTheme="majorBidi" w:hAnsiTheme="majorBidi" w:cstheme="majorBidi"/>
          <w:noProof/>
          <w:sz w:val="22"/>
          <w:szCs w:val="22"/>
          <w:lang w:val="en-US" w:eastAsia="en-US"/>
        </w:rPr>
      </w:pPr>
      <w:r w:rsidRPr="002A42E1">
        <w:rPr>
          <w:rFonts w:asciiTheme="majorBidi" w:hAnsiTheme="majorBidi"/>
          <w:noProof/>
        </w:rPr>
        <w:t xml:space="preserve">  </w:t>
      </w:r>
      <w:hyperlink r:id="rId23" w:anchor="_Toc126333939" w:history="1">
        <w:r w:rsidRPr="002A42E1">
          <w:rPr>
            <w:rFonts w:asciiTheme="majorBidi" w:hAnsiTheme="majorBidi"/>
            <w:noProof/>
          </w:rPr>
          <w:t>Pirkimo sąlygų 1 priedas „Terminai“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_Toc126333939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13</w:t>
        </w:r>
        <w:r w:rsidRPr="002A42E1">
          <w:rPr>
            <w:rFonts w:asciiTheme="majorBidi" w:hAnsiTheme="majorBidi"/>
            <w:noProof/>
            <w:webHidden/>
          </w:rPr>
          <w:fldChar w:fldCharType="end"/>
        </w:r>
      </w:hyperlink>
    </w:p>
    <w:p w14:paraId="0041A65B" w14:textId="77777777"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4" w:anchor="_Toc126333940" w:history="1">
        <w:r w:rsidRPr="002A42E1">
          <w:rPr>
            <w:rFonts w:asciiTheme="majorBidi" w:eastAsia="Calibri" w:hAnsiTheme="majorBidi"/>
            <w:noProof/>
          </w:rPr>
          <w:t>Pirkimo sąlygų 2 priedas „Techninė specifikacija“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_Toc126333940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18</w:t>
        </w:r>
        <w:r w:rsidRPr="002A42E1">
          <w:rPr>
            <w:rFonts w:asciiTheme="majorBidi" w:hAnsiTheme="majorBidi"/>
            <w:noProof/>
            <w:webHidden/>
          </w:rPr>
          <w:fldChar w:fldCharType="end"/>
        </w:r>
      </w:hyperlink>
    </w:p>
    <w:p w14:paraId="7197A50E" w14:textId="77777777" w:rsidR="002A42E1" w:rsidRDefault="002A42E1" w:rsidP="002A42E1">
      <w:pPr>
        <w:tabs>
          <w:tab w:val="right" w:leader="dot" w:pos="9962"/>
        </w:tabs>
        <w:spacing w:after="0"/>
        <w:ind w:left="220"/>
      </w:pPr>
      <w:hyperlink r:id="rId25" w:anchor="_Toc126333941" w:history="1">
        <w:r w:rsidRPr="002A42E1">
          <w:rPr>
            <w:rFonts w:asciiTheme="majorBidi" w:eastAsia="Calibri" w:hAnsiTheme="majorBidi"/>
            <w:noProof/>
          </w:rPr>
          <w:t>Pirkimo sąlygų 3 priedas „Tiekėjų pašalinimo pagrindai“</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_Toc126333941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19</w:t>
        </w:r>
        <w:r w:rsidRPr="002A42E1">
          <w:rPr>
            <w:rFonts w:asciiTheme="majorBidi" w:hAnsiTheme="majorBidi"/>
            <w:noProof/>
            <w:webHidden/>
          </w:rPr>
          <w:fldChar w:fldCharType="end"/>
        </w:r>
      </w:hyperlink>
    </w:p>
    <w:p w14:paraId="7C1CFFFC" w14:textId="4EC59412" w:rsidR="000453B7" w:rsidRPr="000163E9" w:rsidRDefault="000453B7" w:rsidP="002A42E1">
      <w:pPr>
        <w:tabs>
          <w:tab w:val="right" w:leader="dot" w:pos="9962"/>
        </w:tabs>
        <w:spacing w:after="0"/>
        <w:ind w:left="220"/>
        <w:rPr>
          <w:rFonts w:asciiTheme="majorBidi" w:hAnsiTheme="majorBidi" w:cstheme="majorBidi"/>
          <w:noProof/>
          <w:lang w:val="en-US" w:eastAsia="en-US"/>
        </w:rPr>
      </w:pPr>
      <w:r w:rsidRPr="000163E9">
        <w:rPr>
          <w:rFonts w:asciiTheme="majorBidi" w:hAnsiTheme="majorBidi" w:cstheme="majorBidi"/>
        </w:rPr>
        <w:t>Pirkimo sąlygų 4 priedas "EBVPD"</w:t>
      </w:r>
      <w:r w:rsidR="000163E9">
        <w:rPr>
          <w:rFonts w:asciiTheme="majorBidi" w:hAnsiTheme="majorBidi" w:cstheme="majorBidi"/>
        </w:rPr>
        <w:t>........................................................................................................................... 24</w:t>
      </w:r>
    </w:p>
    <w:p w14:paraId="28DA72BD" w14:textId="4AF3CD21"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6" w:anchor="_Toc126333944" w:history="1">
        <w:r w:rsidRPr="002A42E1">
          <w:rPr>
            <w:rFonts w:asciiTheme="majorBidi" w:eastAsia="Calibri" w:hAnsiTheme="majorBidi"/>
            <w:noProof/>
          </w:rPr>
          <w:t xml:space="preserve">Pirkimo sąlygų </w:t>
        </w:r>
        <w:r w:rsidR="000163E9">
          <w:rPr>
            <w:rFonts w:asciiTheme="majorBidi" w:eastAsia="Calibri" w:hAnsiTheme="majorBidi"/>
            <w:noProof/>
          </w:rPr>
          <w:t>5</w:t>
        </w:r>
        <w:r w:rsidRPr="002A42E1">
          <w:rPr>
            <w:rFonts w:asciiTheme="majorBidi" w:eastAsia="Calibri" w:hAnsiTheme="majorBidi"/>
            <w:noProof/>
          </w:rPr>
          <w:t xml:space="preserve"> priedas „Pasiūlymo forma“</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_Toc126333944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25</w:t>
        </w:r>
        <w:r w:rsidRPr="002A42E1">
          <w:rPr>
            <w:rFonts w:asciiTheme="majorBidi" w:hAnsiTheme="majorBidi"/>
            <w:noProof/>
            <w:webHidden/>
          </w:rPr>
          <w:fldChar w:fldCharType="end"/>
        </w:r>
      </w:hyperlink>
    </w:p>
    <w:p w14:paraId="5F707A06" w14:textId="60566181"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7" w:anchor="_Toc126333945" w:history="1">
        <w:r w:rsidRPr="002A42E1">
          <w:rPr>
            <w:rFonts w:asciiTheme="majorBidi" w:eastAsia="Calibri" w:hAnsiTheme="majorBidi"/>
            <w:noProof/>
          </w:rPr>
          <w:t xml:space="preserve">Pirkimo sąlygų </w:t>
        </w:r>
        <w:r w:rsidR="000163E9">
          <w:rPr>
            <w:rFonts w:asciiTheme="majorBidi" w:eastAsia="Calibri" w:hAnsiTheme="majorBidi"/>
            <w:noProof/>
          </w:rPr>
          <w:t>6</w:t>
        </w:r>
        <w:r w:rsidRPr="002A42E1">
          <w:rPr>
            <w:rFonts w:asciiTheme="majorBidi" w:eastAsia="Calibri" w:hAnsiTheme="majorBidi"/>
            <w:noProof/>
          </w:rPr>
          <w:t xml:space="preserve"> priedas „</w:t>
        </w:r>
        <w:r w:rsidRPr="002A42E1">
          <w:rPr>
            <w:rFonts w:ascii="Times New Roman" w:eastAsia="Times New Roman" w:hAnsi="Times New Roman" w:cs="Times New Roman"/>
          </w:rPr>
          <w:t>Tiekėjo deklaracija</w:t>
        </w:r>
        <w:r w:rsidRPr="002A42E1">
          <w:rPr>
            <w:rFonts w:asciiTheme="majorBidi" w:eastAsia="Calibri" w:hAnsiTheme="majorBidi"/>
            <w:noProof/>
          </w:rPr>
          <w:t>“</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_Toc126333945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26</w:t>
        </w:r>
        <w:r w:rsidRPr="002A42E1">
          <w:rPr>
            <w:rFonts w:asciiTheme="majorBidi" w:hAnsiTheme="majorBidi"/>
            <w:noProof/>
            <w:webHidden/>
          </w:rPr>
          <w:fldChar w:fldCharType="end"/>
        </w:r>
      </w:hyperlink>
    </w:p>
    <w:p w14:paraId="79062F50" w14:textId="072F7224" w:rsidR="002A42E1" w:rsidRPr="002A42E1" w:rsidRDefault="002A42E1" w:rsidP="002A42E1">
      <w:pPr>
        <w:tabs>
          <w:tab w:val="right" w:leader="dot" w:pos="9962"/>
        </w:tabs>
        <w:spacing w:after="0"/>
        <w:ind w:left="220"/>
        <w:rPr>
          <w:rFonts w:asciiTheme="majorBidi" w:hAnsiTheme="majorBidi" w:cstheme="majorBidi"/>
          <w:noProof/>
          <w:sz w:val="22"/>
          <w:szCs w:val="22"/>
          <w:lang w:val="en-US" w:eastAsia="en-US"/>
        </w:rPr>
      </w:pPr>
      <w:hyperlink r:id="rId28" w:anchor="_Toc126333948" w:history="1">
        <w:r w:rsidRPr="002A42E1">
          <w:rPr>
            <w:rFonts w:asciiTheme="majorBidi" w:hAnsiTheme="majorBidi"/>
            <w:noProof/>
          </w:rPr>
          <w:t xml:space="preserve">Pirkimo sąlygų </w:t>
        </w:r>
        <w:r w:rsidR="000163E9">
          <w:rPr>
            <w:rFonts w:asciiTheme="majorBidi" w:hAnsiTheme="majorBidi"/>
            <w:noProof/>
          </w:rPr>
          <w:t>7</w:t>
        </w:r>
        <w:r w:rsidRPr="002A42E1">
          <w:rPr>
            <w:rFonts w:asciiTheme="majorBidi" w:hAnsiTheme="majorBidi"/>
            <w:noProof/>
          </w:rPr>
          <w:t xml:space="preserve"> priedas</w:t>
        </w:r>
        <w:r w:rsidR="00886B8E">
          <w:rPr>
            <w:rFonts w:asciiTheme="majorBidi" w:hAnsiTheme="majorBidi"/>
            <w:noProof/>
          </w:rPr>
          <w:t xml:space="preserve">  </w:t>
        </w:r>
        <w:r w:rsidRPr="002A42E1">
          <w:rPr>
            <w:rFonts w:asciiTheme="majorBidi" w:hAnsiTheme="majorBidi"/>
            <w:noProof/>
          </w:rPr>
          <w:t xml:space="preserve"> „Sutarties projektas“</w:t>
        </w:r>
        <w:r w:rsidRPr="002A42E1">
          <w:rPr>
            <w:rFonts w:asciiTheme="majorBidi" w:hAnsiTheme="majorBidi"/>
            <w:noProof/>
            <w:webHidden/>
          </w:rPr>
          <w:tab/>
        </w:r>
        <w:r w:rsidRPr="002A42E1">
          <w:rPr>
            <w:rFonts w:asciiTheme="majorBidi" w:hAnsiTheme="majorBidi"/>
            <w:noProof/>
            <w:webHidden/>
          </w:rPr>
          <w:fldChar w:fldCharType="begin"/>
        </w:r>
        <w:r w:rsidRPr="002A42E1">
          <w:rPr>
            <w:rFonts w:asciiTheme="majorBidi" w:hAnsiTheme="majorBidi"/>
            <w:noProof/>
            <w:webHidden/>
          </w:rPr>
          <w:instrText xml:space="preserve"> PAGEREF _Toc126333948 \h </w:instrText>
        </w:r>
        <w:r w:rsidRPr="002A42E1">
          <w:rPr>
            <w:rFonts w:asciiTheme="majorBidi" w:hAnsiTheme="majorBidi"/>
            <w:noProof/>
            <w:webHidden/>
          </w:rPr>
        </w:r>
        <w:r w:rsidRPr="002A42E1">
          <w:rPr>
            <w:rFonts w:asciiTheme="majorBidi" w:hAnsiTheme="majorBidi"/>
            <w:noProof/>
            <w:webHidden/>
          </w:rPr>
          <w:fldChar w:fldCharType="separate"/>
        </w:r>
        <w:r w:rsidRPr="002A42E1">
          <w:rPr>
            <w:rFonts w:asciiTheme="majorBidi" w:hAnsiTheme="majorBidi"/>
            <w:noProof/>
            <w:webHidden/>
          </w:rPr>
          <w:t>30</w:t>
        </w:r>
        <w:r w:rsidRPr="002A42E1">
          <w:rPr>
            <w:rFonts w:asciiTheme="majorBidi" w:hAnsiTheme="majorBidi"/>
            <w:noProof/>
            <w:webHidden/>
          </w:rPr>
          <w:fldChar w:fldCharType="end"/>
        </w:r>
      </w:hyperlink>
    </w:p>
    <w:p w14:paraId="5525D3F7" w14:textId="74F2EFCA" w:rsidR="002A42E1" w:rsidRPr="00305AD9" w:rsidRDefault="002A42E1" w:rsidP="000B5E05">
      <w:pPr>
        <w:pStyle w:val="Heading1"/>
        <w:shd w:val="clear" w:color="auto" w:fill="FFFFFF" w:themeFill="background1"/>
        <w:spacing w:before="0" w:after="0" w:line="247" w:lineRule="auto"/>
        <w:contextualSpacing/>
        <w:rPr>
          <w:rFonts w:asciiTheme="majorBidi" w:hAnsiTheme="majorBidi"/>
          <w:color w:val="auto"/>
        </w:rPr>
      </w:pPr>
      <w:r w:rsidRPr="002A42E1">
        <w:rPr>
          <w:rFonts w:asciiTheme="majorBidi" w:eastAsiaTheme="minorEastAsia" w:hAnsiTheme="majorBidi"/>
          <w:b/>
          <w:bCs/>
          <w:color w:val="2B579A"/>
          <w:sz w:val="21"/>
          <w:szCs w:val="21"/>
          <w:shd w:val="clear" w:color="auto" w:fill="E6E6E6"/>
        </w:rPr>
        <w:fldChar w:fldCharType="end"/>
      </w:r>
      <w:r w:rsidR="00305AD9" w:rsidRPr="00305AD9">
        <w:rPr>
          <w:rFonts w:asciiTheme="minorHAnsi" w:eastAsiaTheme="minorEastAsia" w:hAnsiTheme="minorHAnsi" w:cstheme="minorBidi"/>
          <w:color w:val="auto"/>
          <w:sz w:val="21"/>
          <w:szCs w:val="21"/>
        </w:rPr>
        <w:t xml:space="preserve"> </w:t>
      </w:r>
      <w:r w:rsidR="00305AD9">
        <w:rPr>
          <w:rFonts w:asciiTheme="minorHAnsi" w:eastAsiaTheme="minorEastAsia" w:hAnsiTheme="minorHAnsi" w:cstheme="minorBidi"/>
          <w:color w:val="auto"/>
          <w:sz w:val="21"/>
          <w:szCs w:val="21"/>
        </w:rPr>
        <w:t xml:space="preserve"> </w:t>
      </w:r>
    </w:p>
    <w:p w14:paraId="1A05CA01" w14:textId="77777777" w:rsidR="002A42E1" w:rsidRDefault="002A42E1" w:rsidP="002A42E1"/>
    <w:p w14:paraId="428A6F77" w14:textId="77777777" w:rsidR="002A42E1" w:rsidRDefault="002A42E1" w:rsidP="002A42E1"/>
    <w:p w14:paraId="484EAD24" w14:textId="77777777" w:rsidR="002A42E1" w:rsidRDefault="002A42E1" w:rsidP="002A42E1"/>
    <w:p w14:paraId="1369B0B8" w14:textId="77777777" w:rsidR="002A42E1" w:rsidRDefault="002A42E1" w:rsidP="002A42E1"/>
    <w:p w14:paraId="0B009753" w14:textId="77777777" w:rsidR="002A42E1" w:rsidRDefault="002A42E1" w:rsidP="002A42E1"/>
    <w:p w14:paraId="684810BB" w14:textId="77777777" w:rsidR="002A42E1" w:rsidRDefault="002A42E1" w:rsidP="002A42E1"/>
    <w:p w14:paraId="10CC7639" w14:textId="77777777" w:rsidR="002A42E1" w:rsidRDefault="002A42E1" w:rsidP="002A42E1"/>
    <w:p w14:paraId="471343D5" w14:textId="77777777" w:rsidR="002A42E1" w:rsidRDefault="002A42E1" w:rsidP="002A42E1"/>
    <w:p w14:paraId="22A3683A" w14:textId="77777777" w:rsidR="002A42E1" w:rsidRDefault="002A42E1" w:rsidP="002A42E1"/>
    <w:p w14:paraId="0DA87EF7" w14:textId="77777777" w:rsidR="002A42E1" w:rsidRDefault="002A42E1" w:rsidP="002A42E1"/>
    <w:p w14:paraId="2FC783AE" w14:textId="77777777" w:rsidR="00A117BA" w:rsidRDefault="00A117BA" w:rsidP="002A42E1"/>
    <w:p w14:paraId="46ECA6E1" w14:textId="77777777" w:rsidR="00A117BA" w:rsidRDefault="00A117BA" w:rsidP="002A42E1"/>
    <w:p w14:paraId="23FE8D4E" w14:textId="77777777" w:rsidR="00A117BA" w:rsidRDefault="00A117BA" w:rsidP="002A42E1"/>
    <w:p w14:paraId="19A250DA" w14:textId="77777777" w:rsidR="00BF4DEF" w:rsidRDefault="00BF4DEF" w:rsidP="002A42E1"/>
    <w:p w14:paraId="7DD8A956" w14:textId="500E4EF6" w:rsidR="002A42E1" w:rsidRPr="002A42E1" w:rsidRDefault="002A42E1" w:rsidP="002A42E1"/>
    <w:p w14:paraId="7DBFF88B" w14:textId="788FEC32" w:rsidR="002415C7" w:rsidRPr="00271195" w:rsidRDefault="00263B34" w:rsidP="002A42E1">
      <w:pPr>
        <w:pStyle w:val="Heading1"/>
        <w:numPr>
          <w:ilvl w:val="0"/>
          <w:numId w:val="1"/>
        </w:numPr>
        <w:spacing w:before="0" w:after="0" w:line="247" w:lineRule="auto"/>
        <w:contextualSpacing/>
        <w:rPr>
          <w:rFonts w:asciiTheme="majorBidi" w:hAnsiTheme="majorBidi"/>
        </w:rPr>
      </w:pPr>
      <w:r w:rsidRPr="00271195">
        <w:rPr>
          <w:rFonts w:asciiTheme="majorBidi" w:hAnsiTheme="majorBidi"/>
        </w:rPr>
        <w:lastRenderedPageBreak/>
        <w:t>Bendra informacija</w:t>
      </w:r>
    </w:p>
    <w:p w14:paraId="66A9D7B1" w14:textId="77777777"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hAnsiTheme="majorBidi" w:cstheme="majorBidi"/>
          <w:sz w:val="24"/>
          <w:szCs w:val="24"/>
        </w:rPr>
        <w:t xml:space="preserve">Perkančioji organizacija – </w:t>
      </w:r>
      <w:r w:rsidRPr="00271195">
        <w:rPr>
          <w:rFonts w:asciiTheme="majorBidi" w:eastAsia="Calibri" w:hAnsiTheme="majorBidi" w:cstheme="majorBidi"/>
          <w:sz w:val="24"/>
          <w:szCs w:val="24"/>
        </w:rPr>
        <w:t>AB Lietuvos radijo ir televizijos centras</w:t>
      </w:r>
      <w:r w:rsidRPr="00271195">
        <w:rPr>
          <w:rFonts w:asciiTheme="majorBidi" w:hAnsiTheme="majorBidi" w:cstheme="majorBidi"/>
          <w:sz w:val="24"/>
          <w:szCs w:val="24"/>
        </w:rPr>
        <w:t xml:space="preserve">, juridinio asmens kodas </w:t>
      </w:r>
      <w:r w:rsidRPr="00271195">
        <w:rPr>
          <w:rFonts w:asciiTheme="majorBidi" w:eastAsia="Calibri" w:hAnsiTheme="majorBidi" w:cstheme="majorBidi"/>
          <w:sz w:val="24"/>
          <w:szCs w:val="24"/>
        </w:rPr>
        <w:t>120505210</w:t>
      </w:r>
      <w:r w:rsidRPr="00271195">
        <w:rPr>
          <w:rFonts w:asciiTheme="majorBidi" w:hAnsiTheme="majorBidi" w:cstheme="majorBidi"/>
          <w:sz w:val="24"/>
          <w:szCs w:val="24"/>
        </w:rPr>
        <w:t xml:space="preserve">, adresas </w:t>
      </w:r>
      <w:r w:rsidRPr="00271195">
        <w:rPr>
          <w:rFonts w:asciiTheme="majorBidi" w:eastAsia="Calibri" w:hAnsiTheme="majorBidi" w:cstheme="majorBidi"/>
          <w:sz w:val="24"/>
          <w:szCs w:val="24"/>
        </w:rPr>
        <w:t>Sausio 13-osios g. 10, LT-04347</w:t>
      </w:r>
      <w:r w:rsidRPr="00271195">
        <w:rPr>
          <w:rFonts w:asciiTheme="majorBidi" w:hAnsiTheme="majorBidi" w:cstheme="majorBidi"/>
          <w:sz w:val="24"/>
          <w:szCs w:val="24"/>
        </w:rPr>
        <w:t>, Vilnius</w:t>
      </w:r>
      <w:r w:rsidRPr="00271195">
        <w:rPr>
          <w:rFonts w:asciiTheme="majorBidi" w:eastAsia="Calibri" w:hAnsiTheme="majorBidi" w:cstheme="majorBidi"/>
          <w:sz w:val="24"/>
          <w:szCs w:val="24"/>
        </w:rPr>
        <w:t xml:space="preserve">. </w:t>
      </w:r>
      <w:r w:rsidRPr="00271195">
        <w:rPr>
          <w:rFonts w:asciiTheme="majorBidi" w:eastAsiaTheme="minorHAnsi" w:hAnsiTheme="majorBidi" w:cstheme="majorBidi"/>
          <w:sz w:val="24"/>
          <w:szCs w:val="24"/>
          <w:lang w:eastAsia="en-US"/>
        </w:rPr>
        <w:t>Perkančioji organizacija yra PVM mokėtoja</w:t>
      </w:r>
      <w:r w:rsidRPr="00271195">
        <w:rPr>
          <w:rFonts w:asciiTheme="majorBidi" w:eastAsia="Calibri" w:hAnsiTheme="majorBidi" w:cstheme="majorBidi"/>
          <w:sz w:val="24"/>
          <w:szCs w:val="24"/>
        </w:rPr>
        <w:t>.</w:t>
      </w:r>
    </w:p>
    <w:p w14:paraId="1CC4815C" w14:textId="0C6A5B68"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eastAsia="Calibri" w:hAnsiTheme="majorBidi" w:cstheme="majorBidi"/>
          <w:sz w:val="24"/>
          <w:szCs w:val="24"/>
        </w:rPr>
      </w:pPr>
      <w:r w:rsidRPr="00271195">
        <w:rPr>
          <w:rFonts w:asciiTheme="majorBidi" w:eastAsia="Calibri" w:hAnsiTheme="majorBidi" w:cstheme="majorBidi"/>
          <w:sz w:val="24"/>
          <w:szCs w:val="24"/>
        </w:rPr>
        <w:t>Pirkimas neatliekamas naudojantis centralizuotų pirkimų katalogu, nes centralizuotų pirkimų kataloge tokio pobūdžio p</w:t>
      </w:r>
      <w:r w:rsidR="00D806D7" w:rsidRPr="00271195">
        <w:rPr>
          <w:rFonts w:asciiTheme="majorBidi" w:eastAsia="Calibri" w:hAnsiTheme="majorBidi" w:cstheme="majorBidi"/>
          <w:sz w:val="24"/>
          <w:szCs w:val="24"/>
        </w:rPr>
        <w:t xml:space="preserve">rekių </w:t>
      </w:r>
      <w:r w:rsidRPr="00271195">
        <w:rPr>
          <w:rFonts w:asciiTheme="majorBidi" w:eastAsia="Calibri" w:hAnsiTheme="majorBidi" w:cstheme="majorBidi"/>
          <w:sz w:val="24"/>
          <w:szCs w:val="24"/>
        </w:rPr>
        <w:t xml:space="preserve">nėra. </w:t>
      </w:r>
    </w:p>
    <w:p w14:paraId="39A37B04" w14:textId="77777777" w:rsidR="0074547C" w:rsidRPr="00271195" w:rsidRDefault="0074547C" w:rsidP="00D41680">
      <w:pPr>
        <w:pStyle w:val="ListParagraph"/>
        <w:numPr>
          <w:ilvl w:val="1"/>
          <w:numId w:val="1"/>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Stebėtojai dalyvauti Komisijos posėdžiuose nėra kviečiami.</w:t>
      </w:r>
    </w:p>
    <w:p w14:paraId="4FB32510" w14:textId="1143510F"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1.4. Atliekamas žaliasis pirkimas. Pirkimas vykdomas vadovaujantis Lietuvos Respublikos aplinkos ministro 2011 m. birželio 28 d. įsakymo Nr. D1-508 „</w:t>
      </w:r>
      <w:r>
        <w:fldChar w:fldCharType="begin"/>
      </w:r>
      <w:r>
        <w:instrText>HYPERLINK "https://www.e-tar.lt/portal/lt/legalAct/TAR.4B60A8C9678B/asr"</w:instrText>
      </w:r>
      <w:r>
        <w:fldChar w:fldCharType="separate"/>
      </w:r>
      <w:r w:rsidRPr="00271195">
        <w:rPr>
          <w:rStyle w:val="Hyperlink"/>
          <w:rFonts w:asciiTheme="majorBidi" w:hAnsiTheme="majorBidi" w:cstheme="majorBidi"/>
          <w:sz w:val="24"/>
          <w:szCs w:val="24"/>
        </w:rPr>
        <w:t>Dėl Aplinkos apsaugos kriterijų taikymo, vykdant žaliuosius pirkimus, tvarkos aprašo patvirtinimo</w:t>
      </w:r>
      <w:r>
        <w:fldChar w:fldCharType="end"/>
      </w:r>
      <w:r w:rsidRPr="00271195">
        <w:rPr>
          <w:rFonts w:asciiTheme="majorBidi" w:hAnsiTheme="majorBidi" w:cstheme="majorBidi"/>
          <w:sz w:val="24"/>
          <w:szCs w:val="24"/>
        </w:rPr>
        <w:t xml:space="preserve">“ </w:t>
      </w:r>
      <w:r w:rsidR="00DC6D8B" w:rsidRPr="00271195">
        <w:rPr>
          <w:rFonts w:asciiTheme="majorBidi" w:hAnsiTheme="majorBidi" w:cstheme="majorBidi"/>
          <w:color w:val="000000"/>
          <w:kern w:val="2"/>
          <w:sz w:val="24"/>
          <w:szCs w:val="24"/>
          <w:shd w:val="clear" w:color="auto" w:fill="FFFFFF"/>
        </w:rPr>
        <w:t>4.4.3 papunkčiu.</w:t>
      </w:r>
      <w:r w:rsidR="002F71F3">
        <w:rPr>
          <w:rFonts w:asciiTheme="majorBidi" w:hAnsiTheme="majorBidi" w:cstheme="majorBidi"/>
          <w:color w:val="000000"/>
          <w:kern w:val="2"/>
          <w:sz w:val="24"/>
          <w:szCs w:val="24"/>
          <w:shd w:val="clear" w:color="auto" w:fill="FFFFFF"/>
        </w:rPr>
        <w:t xml:space="preserve"> </w:t>
      </w:r>
    </w:p>
    <w:p w14:paraId="26A1C422" w14:textId="77777777"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lang w:eastAsia="en-US"/>
        </w:rPr>
        <w:t xml:space="preserve">1.5.  Pirkime </w:t>
      </w:r>
      <w:r w:rsidRPr="00271195">
        <w:rPr>
          <w:rFonts w:asciiTheme="majorBidi" w:hAnsiTheme="majorBidi" w:cstheme="majorBidi"/>
          <w:sz w:val="24"/>
          <w:szCs w:val="24"/>
        </w:rPr>
        <w:t xml:space="preserve"> perkančioji organizacija</w:t>
      </w:r>
      <w:r w:rsidRPr="00271195">
        <w:rPr>
          <w:rFonts w:asciiTheme="majorBidi" w:hAnsiTheme="majorBidi" w:cstheme="majorBidi"/>
          <w:sz w:val="24"/>
          <w:szCs w:val="24"/>
          <w:lang w:eastAsia="en-US"/>
        </w:rPr>
        <w:t xml:space="preserve"> nenumato skelbti pranešimo dėl savanoriško </w:t>
      </w:r>
      <w:r w:rsidRPr="00271195">
        <w:rPr>
          <w:rFonts w:asciiTheme="majorBidi" w:hAnsiTheme="majorBidi" w:cstheme="majorBidi"/>
          <w:i/>
          <w:iCs/>
          <w:sz w:val="24"/>
          <w:szCs w:val="24"/>
          <w:lang w:eastAsia="en-US"/>
        </w:rPr>
        <w:t>ex ante</w:t>
      </w:r>
      <w:r w:rsidRPr="00271195">
        <w:rPr>
          <w:rFonts w:asciiTheme="majorBidi" w:hAnsiTheme="majorBidi" w:cstheme="majorBidi"/>
          <w:sz w:val="24"/>
          <w:szCs w:val="24"/>
          <w:lang w:eastAsia="en-US"/>
        </w:rPr>
        <w:t xml:space="preserve"> skaidrumo.</w:t>
      </w:r>
    </w:p>
    <w:p w14:paraId="26EE26B8" w14:textId="77777777" w:rsidR="0074547C" w:rsidRPr="00271195" w:rsidRDefault="0074547C" w:rsidP="00D41680">
      <w:pPr>
        <w:pStyle w:val="ListParagraph"/>
        <w:tabs>
          <w:tab w:val="left" w:pos="567"/>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1.6.  Išankstinis skelbimas apie pirkimą nebuvo paskelbtas.</w:t>
      </w:r>
    </w:p>
    <w:p w14:paraId="19501692" w14:textId="77777777" w:rsidR="0074547C" w:rsidRPr="00271195" w:rsidRDefault="0074547C" w:rsidP="00D41680">
      <w:pPr>
        <w:pStyle w:val="ListParagraph"/>
        <w:tabs>
          <w:tab w:val="left" w:pos="567"/>
          <w:tab w:val="left" w:pos="851"/>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1.7.   Pirkime neleidžiama pateikti alternatyvių pasiūlymų. </w:t>
      </w:r>
    </w:p>
    <w:p w14:paraId="307E9B95" w14:textId="77777777" w:rsidR="0074547C" w:rsidRPr="00271195" w:rsidRDefault="0074547C" w:rsidP="00D41680">
      <w:pPr>
        <w:pStyle w:val="ListParagraph"/>
        <w:tabs>
          <w:tab w:val="left" w:pos="567"/>
          <w:tab w:val="left" w:pos="993"/>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1.8.  Bendrosios pirkimo sąlygos yra neatskiriama šių pirkimo sąlygų dalis.</w:t>
      </w:r>
    </w:p>
    <w:p w14:paraId="042373FB" w14:textId="77777777" w:rsidR="0074547C" w:rsidRPr="00271195" w:rsidRDefault="0074547C" w:rsidP="00D41680">
      <w:pPr>
        <w:spacing w:after="0" w:line="247" w:lineRule="auto"/>
        <w:rPr>
          <w:rFonts w:asciiTheme="majorBidi" w:hAnsiTheme="majorBidi" w:cstheme="majorBidi"/>
          <w:sz w:val="24"/>
          <w:szCs w:val="24"/>
        </w:rPr>
      </w:pPr>
      <w:r w:rsidRPr="00271195">
        <w:rPr>
          <w:rFonts w:asciiTheme="majorBidi" w:hAnsiTheme="majorBidi" w:cstheme="majorBidi"/>
          <w:sz w:val="24"/>
          <w:szCs w:val="24"/>
        </w:rPr>
        <w:t>1.9.  Bendravimas vyks tik CVP IS susirašinėjimo priemonėmis.</w:t>
      </w:r>
    </w:p>
    <w:p w14:paraId="2C987642" w14:textId="77777777" w:rsidR="00D41680" w:rsidRPr="00271195" w:rsidRDefault="00D41680" w:rsidP="00D41680">
      <w:pPr>
        <w:spacing w:after="0" w:line="247" w:lineRule="auto"/>
        <w:rPr>
          <w:rFonts w:asciiTheme="majorBidi" w:hAnsiTheme="majorBidi" w:cstheme="majorBidi"/>
          <w:sz w:val="24"/>
          <w:szCs w:val="24"/>
        </w:rPr>
      </w:pPr>
    </w:p>
    <w:p w14:paraId="5DEDEBC7" w14:textId="1ED44FB6" w:rsidR="00B41C66" w:rsidRPr="00271195" w:rsidRDefault="00507DC9" w:rsidP="00D41680">
      <w:pPr>
        <w:pStyle w:val="Heading1"/>
        <w:spacing w:before="0" w:after="0" w:line="247" w:lineRule="auto"/>
        <w:contextualSpacing/>
        <w:rPr>
          <w:rFonts w:asciiTheme="majorBidi" w:hAnsiTheme="majorBidi"/>
        </w:rPr>
      </w:pPr>
      <w:bookmarkStart w:id="3" w:name="_Ref39426332"/>
      <w:bookmarkStart w:id="4" w:name="_Ref39426338"/>
      <w:bookmarkEnd w:id="1"/>
      <w:r w:rsidRPr="00271195">
        <w:rPr>
          <w:rFonts w:asciiTheme="majorBidi" w:hAnsiTheme="majorBidi"/>
        </w:rPr>
        <w:t xml:space="preserve">2. </w:t>
      </w:r>
      <w:r w:rsidR="00B41C66" w:rsidRPr="00271195">
        <w:rPr>
          <w:rFonts w:asciiTheme="majorBidi" w:hAnsiTheme="majorBidi"/>
        </w:rPr>
        <w:t>Pirkimo objektas</w:t>
      </w:r>
      <w:bookmarkEnd w:id="3"/>
      <w:bookmarkEnd w:id="4"/>
    </w:p>
    <w:p w14:paraId="0A3AA109" w14:textId="7301C629" w:rsidR="0067122F" w:rsidRPr="00271195" w:rsidRDefault="00B43A2D" w:rsidP="00D41680">
      <w:pPr>
        <w:pStyle w:val="NoSpacing"/>
        <w:tabs>
          <w:tab w:val="left" w:pos="567"/>
        </w:tabs>
        <w:spacing w:line="247" w:lineRule="auto"/>
        <w:jc w:val="both"/>
        <w:rPr>
          <w:rFonts w:asciiTheme="majorBidi" w:hAnsiTheme="majorBidi" w:cstheme="majorBidi"/>
          <w:i/>
          <w:iCs/>
          <w:color w:val="FF0000"/>
          <w:sz w:val="24"/>
          <w:szCs w:val="24"/>
        </w:rPr>
      </w:pPr>
      <w:r w:rsidRPr="00271195">
        <w:rPr>
          <w:rFonts w:asciiTheme="majorBidi" w:eastAsia="Calibri" w:hAnsiTheme="majorBidi" w:cstheme="majorBidi"/>
          <w:color w:val="000000" w:themeColor="text1"/>
          <w:sz w:val="24"/>
          <w:szCs w:val="24"/>
        </w:rPr>
        <w:t xml:space="preserve">2.1. </w:t>
      </w:r>
      <w:r w:rsidR="008562CF" w:rsidRPr="00271195">
        <w:rPr>
          <w:rFonts w:asciiTheme="majorBidi" w:eastAsia="Calibri" w:hAnsiTheme="majorBidi" w:cstheme="majorBidi"/>
          <w:color w:val="000000" w:themeColor="text1"/>
          <w:sz w:val="24"/>
          <w:szCs w:val="24"/>
        </w:rPr>
        <w:t xml:space="preserve">Perkančioji organizacija numato įsigyti </w:t>
      </w:r>
      <w:r w:rsidR="001756AB" w:rsidRPr="001756AB">
        <w:rPr>
          <w:rFonts w:asciiTheme="majorBidi" w:hAnsiTheme="majorBidi" w:cstheme="majorBidi"/>
          <w:b/>
          <w:bCs/>
          <w:sz w:val="24"/>
          <w:szCs w:val="24"/>
        </w:rPr>
        <w:t>Licencijų valdymo programinės įrangos paketai</w:t>
      </w:r>
      <w:r w:rsidR="001756AB">
        <w:rPr>
          <w:rFonts w:ascii="LiberationSerif" w:hAnsi="LiberationSerif" w:cs="LiberationSerif"/>
          <w:sz w:val="22"/>
          <w:szCs w:val="22"/>
        </w:rPr>
        <w:t xml:space="preserve"> </w:t>
      </w:r>
      <w:r w:rsidR="00CE128D" w:rsidRPr="00264EA5">
        <w:rPr>
          <w:rFonts w:asciiTheme="majorBidi" w:hAnsiTheme="majorBidi" w:cstheme="majorBidi"/>
          <w:sz w:val="24"/>
          <w:szCs w:val="24"/>
        </w:rPr>
        <w:t>(</w:t>
      </w:r>
      <w:r w:rsidR="00CE128D" w:rsidRPr="00264EA5">
        <w:rPr>
          <w:rFonts w:asciiTheme="majorBidi" w:eastAsia="LiberationSerif-Bold" w:hAnsiTheme="majorBidi" w:cstheme="majorBidi"/>
          <w:sz w:val="24"/>
          <w:szCs w:val="24"/>
        </w:rPr>
        <w:t>Palo Alto arba lygiaverčiai kreditai</w:t>
      </w:r>
      <w:r w:rsidR="00CE128D" w:rsidRPr="00CE128D">
        <w:rPr>
          <w:rFonts w:asciiTheme="majorBidi" w:eastAsia="LiberationSerif-Bold" w:hAnsiTheme="majorBidi" w:cstheme="majorBidi"/>
          <w:b/>
          <w:bCs/>
          <w:sz w:val="24"/>
          <w:szCs w:val="24"/>
        </w:rPr>
        <w:t>)</w:t>
      </w:r>
      <w:r w:rsidR="00CE128D" w:rsidRPr="00CE128D">
        <w:rPr>
          <w:rFonts w:asciiTheme="majorBidi" w:eastAsia="Times New Roman" w:hAnsiTheme="majorBidi" w:cstheme="majorBidi"/>
          <w:sz w:val="24"/>
          <w:szCs w:val="24"/>
        </w:rPr>
        <w:t xml:space="preserve"> </w:t>
      </w:r>
      <w:r w:rsidR="008562CF" w:rsidRPr="00CE128D">
        <w:rPr>
          <w:rFonts w:asciiTheme="majorBidi" w:eastAsia="Times New Roman" w:hAnsiTheme="majorBidi" w:cstheme="majorBidi"/>
          <w:sz w:val="24"/>
          <w:szCs w:val="24"/>
        </w:rPr>
        <w:t>(toliau – P</w:t>
      </w:r>
      <w:r w:rsidR="002B6522" w:rsidRPr="00CE128D">
        <w:rPr>
          <w:rFonts w:asciiTheme="majorBidi" w:eastAsia="Times New Roman" w:hAnsiTheme="majorBidi" w:cstheme="majorBidi"/>
          <w:sz w:val="24"/>
          <w:szCs w:val="24"/>
        </w:rPr>
        <w:t>re</w:t>
      </w:r>
      <w:r w:rsidR="002B6522" w:rsidRPr="00BF4DEF">
        <w:rPr>
          <w:rFonts w:asciiTheme="majorBidi" w:eastAsia="Times New Roman" w:hAnsiTheme="majorBidi" w:cstheme="majorBidi"/>
          <w:sz w:val="24"/>
          <w:szCs w:val="24"/>
        </w:rPr>
        <w:t>kės</w:t>
      </w:r>
      <w:r w:rsidR="008562CF" w:rsidRPr="00271195">
        <w:rPr>
          <w:rFonts w:asciiTheme="majorBidi" w:eastAsia="Times New Roman" w:hAnsiTheme="majorBidi" w:cstheme="majorBidi"/>
          <w:sz w:val="24"/>
          <w:szCs w:val="24"/>
        </w:rPr>
        <w:t>)</w:t>
      </w:r>
      <w:r w:rsidR="008562CF" w:rsidRPr="00271195">
        <w:rPr>
          <w:rFonts w:asciiTheme="majorBidi" w:hAnsiTheme="majorBidi" w:cstheme="majorBidi"/>
          <w:sz w:val="24"/>
          <w:szCs w:val="24"/>
          <w:lang w:eastAsia="zh-CN"/>
        </w:rPr>
        <w:t xml:space="preserve">. </w:t>
      </w:r>
      <w:r w:rsidR="008562CF" w:rsidRPr="00271195">
        <w:rPr>
          <w:rFonts w:asciiTheme="majorBidi" w:hAnsiTheme="majorBidi" w:cstheme="majorBidi"/>
          <w:sz w:val="24"/>
          <w:szCs w:val="24"/>
        </w:rPr>
        <w:t>Reikalavimai pirkimo objektui nustatyti specialiųjų pirkimo sąlygų 2</w:t>
      </w:r>
      <w:r w:rsidR="008562CF" w:rsidRPr="00271195">
        <w:rPr>
          <w:rFonts w:asciiTheme="majorBidi" w:hAnsiTheme="majorBidi" w:cstheme="majorBidi"/>
          <w:color w:val="00B050"/>
          <w:sz w:val="24"/>
          <w:szCs w:val="24"/>
        </w:rPr>
        <w:t xml:space="preserve"> </w:t>
      </w:r>
      <w:r w:rsidR="008562CF" w:rsidRPr="00271195">
        <w:rPr>
          <w:rFonts w:asciiTheme="majorBidi" w:hAnsiTheme="majorBidi" w:cstheme="majorBidi"/>
          <w:sz w:val="24"/>
          <w:szCs w:val="24"/>
        </w:rPr>
        <w:t xml:space="preserve">priede „Techninė specifikacija“. </w:t>
      </w:r>
    </w:p>
    <w:p w14:paraId="24CDADC2" w14:textId="7996FFF9" w:rsidR="00323338" w:rsidRPr="00271195" w:rsidRDefault="0067122F" w:rsidP="00D41680">
      <w:pPr>
        <w:pStyle w:val="NoSpacing"/>
        <w:tabs>
          <w:tab w:val="left" w:pos="567"/>
        </w:tabs>
        <w:spacing w:line="247" w:lineRule="auto"/>
        <w:jc w:val="both"/>
        <w:rPr>
          <w:rFonts w:asciiTheme="majorBidi" w:eastAsia="Calibri" w:hAnsiTheme="majorBidi" w:cstheme="majorBidi"/>
          <w:sz w:val="24"/>
          <w:szCs w:val="24"/>
        </w:rPr>
      </w:pPr>
      <w:r w:rsidRPr="00271195">
        <w:rPr>
          <w:rFonts w:asciiTheme="majorBidi" w:hAnsiTheme="majorBidi" w:cstheme="majorBidi"/>
          <w:sz w:val="24"/>
          <w:szCs w:val="24"/>
        </w:rPr>
        <w:t>2.2. Pirkimo objektas į dalis neskaidomas. Pirkimo apimtys, reikalavimai ir techninė specifikacija apibrėžti specialiųjų pirkimo sąlygų 2</w:t>
      </w:r>
      <w:r w:rsidRPr="00271195">
        <w:rPr>
          <w:rFonts w:asciiTheme="majorBidi" w:hAnsiTheme="majorBidi" w:cstheme="majorBidi"/>
          <w:color w:val="00B050"/>
          <w:sz w:val="24"/>
          <w:szCs w:val="24"/>
        </w:rPr>
        <w:t xml:space="preserve"> </w:t>
      </w:r>
      <w:r w:rsidRPr="00271195">
        <w:rPr>
          <w:rFonts w:asciiTheme="majorBidi" w:hAnsiTheme="majorBidi" w:cstheme="majorBidi"/>
          <w:sz w:val="24"/>
          <w:szCs w:val="24"/>
        </w:rPr>
        <w:t>priede „Techninė specifikacija“.</w:t>
      </w:r>
      <w:r w:rsidRPr="00271195">
        <w:rPr>
          <w:rFonts w:asciiTheme="majorBidi" w:hAnsiTheme="majorBidi" w:cstheme="majorBidi"/>
          <w:color w:val="00B050"/>
          <w:sz w:val="24"/>
          <w:szCs w:val="24"/>
        </w:rPr>
        <w:t xml:space="preserve"> </w:t>
      </w:r>
    </w:p>
    <w:p w14:paraId="6CBCDF77" w14:textId="77777777" w:rsidR="004A12F6" w:rsidRPr="00271195" w:rsidRDefault="00815D5F"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2.</w:t>
      </w:r>
      <w:r w:rsidR="003B0F1F" w:rsidRPr="00271195">
        <w:rPr>
          <w:rFonts w:asciiTheme="majorBidi" w:hAnsiTheme="majorBidi" w:cstheme="majorBidi"/>
          <w:sz w:val="24"/>
          <w:szCs w:val="24"/>
        </w:rPr>
        <w:t xml:space="preserve">3. </w:t>
      </w:r>
      <w:r w:rsidR="004A12F6" w:rsidRPr="00271195">
        <w:rPr>
          <w:rFonts w:asciiTheme="majorBidi" w:hAnsiTheme="majorBidi" w:cstheme="majorBidi"/>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4D5C447" w14:textId="4A5C238B" w:rsidR="004A12F6" w:rsidRPr="00271195" w:rsidRDefault="004A12F6" w:rsidP="00D41680">
      <w:pPr>
        <w:pStyle w:val="NoSpacing"/>
        <w:tabs>
          <w:tab w:val="left" w:pos="567"/>
        </w:tabs>
        <w:spacing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2.4. Jeigu apibūdinant pirkimo objektą techninėje specifikacijoje nurodytas standartas, </w:t>
      </w:r>
      <w:r w:rsidRPr="00271195">
        <w:rPr>
          <w:rFonts w:asciiTheme="majorBid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71195">
        <w:rPr>
          <w:rFonts w:asciiTheme="majorBidi" w:hAnsiTheme="majorBidi" w:cstheme="majorBidi"/>
          <w:sz w:val="24"/>
          <w:szCs w:val="24"/>
        </w:rPr>
        <w:t xml:space="preserve">turi būti laikoma, kad kiekviena tokia nuoroda yra pateikta su žodžiais „arba lygiavertis“. </w:t>
      </w:r>
    </w:p>
    <w:p w14:paraId="5734BACD" w14:textId="77777777" w:rsidR="0083071D" w:rsidRPr="00271195" w:rsidRDefault="0083071D" w:rsidP="00D41680">
      <w:pPr>
        <w:pStyle w:val="ListParagraph"/>
        <w:spacing w:after="0" w:line="247" w:lineRule="auto"/>
        <w:ind w:left="0" w:firstLine="567"/>
        <w:jc w:val="both"/>
        <w:rPr>
          <w:rFonts w:asciiTheme="majorBidi" w:hAnsiTheme="majorBidi" w:cstheme="majorBidi"/>
        </w:rPr>
      </w:pPr>
    </w:p>
    <w:p w14:paraId="7B478B03" w14:textId="61CA0F5A" w:rsidR="00D22226" w:rsidRPr="00271195" w:rsidRDefault="00202323" w:rsidP="00D41680">
      <w:pPr>
        <w:pStyle w:val="Heading1"/>
        <w:spacing w:before="0" w:after="0" w:line="247" w:lineRule="auto"/>
        <w:contextualSpacing/>
        <w:rPr>
          <w:rFonts w:asciiTheme="majorBidi" w:hAnsiTheme="majorBidi"/>
        </w:rPr>
      </w:pPr>
      <w:r w:rsidRPr="00271195">
        <w:rPr>
          <w:rFonts w:asciiTheme="majorBidi" w:hAnsiTheme="majorBidi"/>
        </w:rPr>
        <w:t>3.</w:t>
      </w:r>
      <w:r w:rsidR="00D24970" w:rsidRPr="00271195">
        <w:rPr>
          <w:rFonts w:asciiTheme="majorBidi" w:hAnsiTheme="majorBidi"/>
        </w:rPr>
        <w:t xml:space="preserve"> </w:t>
      </w:r>
      <w:bookmarkStart w:id="5" w:name="_Ref39427921"/>
      <w:bookmarkStart w:id="6" w:name="_Ref39427927"/>
      <w:bookmarkStart w:id="7" w:name="_Ref39740354"/>
      <w:r w:rsidR="00D22226" w:rsidRPr="00271195">
        <w:rPr>
          <w:rFonts w:asciiTheme="majorBidi" w:hAnsiTheme="majorBidi"/>
        </w:rPr>
        <w:t>Susitikimai su tiekėjais</w:t>
      </w:r>
      <w:bookmarkEnd w:id="5"/>
      <w:bookmarkEnd w:id="6"/>
      <w:r w:rsidR="003B6924" w:rsidRPr="00271195">
        <w:rPr>
          <w:rFonts w:asciiTheme="majorBidi" w:hAnsiTheme="majorBidi"/>
        </w:rPr>
        <w:t xml:space="preserve"> ir objekto apžiūra</w:t>
      </w:r>
      <w:bookmarkEnd w:id="7"/>
    </w:p>
    <w:p w14:paraId="12C38208" w14:textId="09992B05" w:rsidR="00D93D18" w:rsidRPr="00271195" w:rsidRDefault="00D93D18" w:rsidP="00D41680">
      <w:pPr>
        <w:pStyle w:val="ListParagraph"/>
        <w:numPr>
          <w:ilvl w:val="1"/>
          <w:numId w:val="11"/>
        </w:numPr>
        <w:tabs>
          <w:tab w:val="left" w:pos="567"/>
        </w:tabs>
        <w:spacing w:after="0" w:line="247" w:lineRule="auto"/>
        <w:jc w:val="both"/>
        <w:rPr>
          <w:rFonts w:asciiTheme="majorBidi" w:hAnsiTheme="majorBidi" w:cstheme="majorBidi"/>
          <w:sz w:val="24"/>
          <w:szCs w:val="24"/>
        </w:rPr>
      </w:pPr>
      <w:r w:rsidRPr="00271195">
        <w:rPr>
          <w:rFonts w:asciiTheme="majorBidi" w:hAnsiTheme="majorBidi" w:cstheme="majorBidi"/>
          <w:sz w:val="24"/>
          <w:szCs w:val="24"/>
        </w:rPr>
        <w:t xml:space="preserve"> Perkančioji organizacija nerengs susitikimo su tiekėjais dėl pirkimo sąlygų paaiškinimo.</w:t>
      </w:r>
    </w:p>
    <w:p w14:paraId="716039A1" w14:textId="2096E4C7" w:rsidR="00D93D18" w:rsidRDefault="00D93D18" w:rsidP="00D41680">
      <w:pPr>
        <w:pStyle w:val="Body2"/>
        <w:numPr>
          <w:ilvl w:val="1"/>
          <w:numId w:val="11"/>
        </w:numPr>
        <w:tabs>
          <w:tab w:val="left" w:pos="567"/>
        </w:tabs>
        <w:spacing w:after="0" w:line="247" w:lineRule="auto"/>
        <w:rPr>
          <w:rFonts w:asciiTheme="majorBidi" w:hAnsiTheme="majorBidi" w:cstheme="majorBidi"/>
          <w:sz w:val="24"/>
          <w:szCs w:val="24"/>
          <w:lang w:val="lt-LT"/>
        </w:rPr>
      </w:pPr>
      <w:r w:rsidRPr="00271195">
        <w:rPr>
          <w:rFonts w:asciiTheme="majorBidi" w:hAnsiTheme="majorBidi" w:cstheme="majorBidi"/>
          <w:sz w:val="24"/>
          <w:szCs w:val="24"/>
          <w:lang w:val="lt-LT"/>
        </w:rPr>
        <w:t xml:space="preserve"> Perkančioji organizacija nerengs objekto apžiūros.</w:t>
      </w:r>
    </w:p>
    <w:p w14:paraId="39CB31A0" w14:textId="77777777" w:rsidR="00194616" w:rsidRPr="00271195" w:rsidRDefault="00194616" w:rsidP="00194616">
      <w:pPr>
        <w:pStyle w:val="Body2"/>
        <w:tabs>
          <w:tab w:val="left" w:pos="567"/>
        </w:tabs>
        <w:spacing w:after="0" w:line="247" w:lineRule="auto"/>
        <w:ind w:left="360"/>
        <w:rPr>
          <w:rFonts w:asciiTheme="majorBidi" w:hAnsiTheme="majorBidi" w:cstheme="majorBidi"/>
          <w:sz w:val="24"/>
          <w:szCs w:val="24"/>
          <w:lang w:val="lt-LT"/>
        </w:rPr>
      </w:pPr>
    </w:p>
    <w:p w14:paraId="6443D2FF" w14:textId="040A41C9" w:rsidR="00C94B9F" w:rsidRPr="00271195" w:rsidRDefault="00AD57B1" w:rsidP="00D41680">
      <w:pPr>
        <w:pStyle w:val="Heading1"/>
        <w:spacing w:before="0" w:after="0" w:line="247" w:lineRule="auto"/>
        <w:contextualSpacing/>
        <w:rPr>
          <w:rFonts w:asciiTheme="majorBidi" w:hAnsiTheme="majorBidi"/>
        </w:rPr>
      </w:pPr>
      <w:r w:rsidRPr="00271195">
        <w:rPr>
          <w:rFonts w:asciiTheme="majorBidi" w:hAnsiTheme="majorBidi"/>
        </w:rPr>
        <w:t xml:space="preserve">4. </w:t>
      </w:r>
      <w:bookmarkStart w:id="8" w:name="_Ref39473754"/>
      <w:bookmarkStart w:id="9" w:name="_Ref39473761"/>
      <w:bookmarkStart w:id="10" w:name="_Ref39474188"/>
      <w:r w:rsidR="00173ACB" w:rsidRPr="00271195">
        <w:rPr>
          <w:rFonts w:asciiTheme="majorBidi" w:hAnsiTheme="majorBidi"/>
        </w:rPr>
        <w:t>Tiekėjų pašalinimo pagrindai</w:t>
      </w:r>
      <w:bookmarkEnd w:id="8"/>
      <w:bookmarkEnd w:id="9"/>
      <w:bookmarkEnd w:id="10"/>
      <w:r w:rsidR="00975F1F" w:rsidRPr="00271195">
        <w:rPr>
          <w:rFonts w:asciiTheme="majorBidi" w:hAnsiTheme="majorBidi"/>
        </w:rPr>
        <w:t xml:space="preserve"> ir kvalifikacijos reikalavimai</w:t>
      </w:r>
    </w:p>
    <w:p w14:paraId="63917AAE"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Reikalavimai dėl tiekėjo ir</w:t>
      </w:r>
      <w:bookmarkStart w:id="11" w:name="_Hlk41039660"/>
      <w:r w:rsidRPr="00271195">
        <w:rPr>
          <w:rFonts w:asciiTheme="majorBidi" w:hAnsiTheme="majorBidi" w:cstheme="majorBidi"/>
          <w:sz w:val="24"/>
          <w:szCs w:val="24"/>
        </w:rPr>
        <w:t xml:space="preserve"> subtiekėjų (jei taikoma), ūkio subjektų, kurių pajėgumais tiekėjas remiasi, </w:t>
      </w:r>
      <w:bookmarkEnd w:id="11"/>
      <w:r w:rsidRPr="00271195">
        <w:rPr>
          <w:rFonts w:asciiTheme="majorBidi" w:hAnsiTheme="majorBidi" w:cstheme="majorBidi"/>
          <w:sz w:val="24"/>
          <w:szCs w:val="24"/>
        </w:rPr>
        <w:t xml:space="preserve">pašalinimo pagrindų nebuvimo bei jų nebuvimą patvirtinantys dokumentai nurodyti specialiųjų </w:t>
      </w:r>
      <w:r w:rsidRPr="00271195">
        <w:rPr>
          <w:rFonts w:asciiTheme="majorBidi" w:eastAsia="Calibri" w:hAnsiTheme="majorBidi" w:cstheme="majorBidi"/>
          <w:sz w:val="24"/>
          <w:szCs w:val="24"/>
        </w:rPr>
        <w:t>pirkimo sąlygų 3</w:t>
      </w:r>
      <w:r w:rsidRPr="00271195">
        <w:rPr>
          <w:rFonts w:asciiTheme="majorBidi" w:hAnsiTheme="majorBidi" w:cstheme="majorBidi"/>
          <w:sz w:val="24"/>
          <w:szCs w:val="24"/>
        </w:rPr>
        <w:t xml:space="preserve">  </w:t>
      </w:r>
      <w:r w:rsidRPr="00271195">
        <w:rPr>
          <w:rFonts w:asciiTheme="majorBidi" w:eastAsia="Calibri" w:hAnsiTheme="majorBidi" w:cstheme="majorBidi"/>
          <w:sz w:val="24"/>
          <w:szCs w:val="24"/>
        </w:rPr>
        <w:t>priede „Tiekėjų pašalinimo pagrindai“</w:t>
      </w:r>
      <w:r w:rsidRPr="00271195">
        <w:rPr>
          <w:rFonts w:asciiTheme="majorBidi" w:hAnsiTheme="majorBidi" w:cstheme="majorBidi"/>
          <w:sz w:val="24"/>
          <w:szCs w:val="24"/>
        </w:rPr>
        <w:t xml:space="preserve">. </w:t>
      </w:r>
    </w:p>
    <w:p w14:paraId="5F1C5707" w14:textId="2EC3B4DE"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Tiekėjams kvalifikacijos reikalavimai </w:t>
      </w:r>
      <w:r w:rsidR="00886B8E">
        <w:rPr>
          <w:rFonts w:asciiTheme="majorBidi" w:hAnsiTheme="majorBidi" w:cstheme="majorBidi"/>
          <w:sz w:val="24"/>
          <w:szCs w:val="24"/>
        </w:rPr>
        <w:t xml:space="preserve">nenustatomi. </w:t>
      </w:r>
    </w:p>
    <w:p w14:paraId="5D437E02" w14:textId="77777777" w:rsidR="0089143C" w:rsidRPr="00271195" w:rsidRDefault="0089143C" w:rsidP="00D41680">
      <w:pPr>
        <w:pStyle w:val="ListParagraph"/>
        <w:numPr>
          <w:ilvl w:val="1"/>
          <w:numId w:val="18"/>
        </w:numPr>
        <w:tabs>
          <w:tab w:val="left" w:pos="567"/>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Reikalavimai dėl kokybės vadybos sistemos ir (arba) aplinkos apsaugos vadybos sistemos standartų laikymosi nenustatomi. </w:t>
      </w:r>
    </w:p>
    <w:p w14:paraId="0F87443D" w14:textId="77777777" w:rsidR="00D41680" w:rsidRPr="00271195" w:rsidRDefault="00D41680" w:rsidP="00D41680">
      <w:pPr>
        <w:pStyle w:val="ListParagraph"/>
        <w:tabs>
          <w:tab w:val="left" w:pos="567"/>
        </w:tabs>
        <w:spacing w:after="0" w:line="247" w:lineRule="auto"/>
        <w:ind w:left="0"/>
        <w:contextualSpacing w:val="0"/>
        <w:jc w:val="both"/>
        <w:rPr>
          <w:rFonts w:asciiTheme="majorBidi" w:hAnsiTheme="majorBidi" w:cstheme="majorBidi"/>
          <w:sz w:val="24"/>
          <w:szCs w:val="24"/>
        </w:rPr>
      </w:pPr>
    </w:p>
    <w:p w14:paraId="5FF4CBE6" w14:textId="7901300F" w:rsidR="00726E9F" w:rsidRPr="00271195" w:rsidRDefault="00D24970" w:rsidP="00D41680">
      <w:pPr>
        <w:pStyle w:val="Heading1"/>
        <w:tabs>
          <w:tab w:val="left" w:pos="567"/>
        </w:tabs>
        <w:spacing w:before="0" w:after="0" w:line="247" w:lineRule="auto"/>
        <w:contextualSpacing/>
        <w:jc w:val="both"/>
        <w:rPr>
          <w:rFonts w:asciiTheme="majorBidi" w:hAnsiTheme="majorBidi"/>
        </w:rPr>
      </w:pPr>
      <w:r w:rsidRPr="00271195">
        <w:rPr>
          <w:rFonts w:asciiTheme="majorBidi" w:hAnsiTheme="majorBidi"/>
        </w:rPr>
        <w:t>5</w:t>
      </w:r>
      <w:r w:rsidR="001E3D5A" w:rsidRPr="00271195">
        <w:rPr>
          <w:rFonts w:asciiTheme="majorBidi" w:hAnsiTheme="majorBidi"/>
        </w:rPr>
        <w:t>.</w:t>
      </w:r>
      <w:r w:rsidR="00AC4933" w:rsidRPr="00271195">
        <w:rPr>
          <w:rFonts w:asciiTheme="majorBidi" w:hAnsiTheme="majorBidi"/>
        </w:rPr>
        <w:t xml:space="preserve"> </w:t>
      </w:r>
      <w:r w:rsidR="009743D3" w:rsidRPr="00271195">
        <w:rPr>
          <w:rFonts w:asciiTheme="majorBidi" w:hAnsiTheme="majorBidi"/>
        </w:rPr>
        <w:t xml:space="preserve">Reikalavimai, susiję su nacionaliniu saugumu </w:t>
      </w:r>
    </w:p>
    <w:p w14:paraId="65360496" w14:textId="0EAB22D6" w:rsidR="00511FEB" w:rsidRDefault="00E92E05" w:rsidP="00511FEB">
      <w:pPr>
        <w:spacing w:after="0" w:line="247" w:lineRule="auto"/>
        <w:jc w:val="both"/>
        <w:rPr>
          <w:rFonts w:asciiTheme="majorBidi" w:eastAsia="Times New Roman" w:hAnsiTheme="majorBidi" w:cstheme="majorBidi"/>
          <w:color w:val="000000" w:themeColor="text1"/>
          <w:sz w:val="24"/>
          <w:szCs w:val="24"/>
          <w:lang w:eastAsia="en-US"/>
        </w:rPr>
      </w:pPr>
      <w:r w:rsidRPr="00271195">
        <w:rPr>
          <w:rFonts w:asciiTheme="majorBidi" w:hAnsiTheme="majorBidi" w:cstheme="majorBidi"/>
          <w:sz w:val="24"/>
          <w:szCs w:val="24"/>
        </w:rPr>
        <w:t xml:space="preserve">5.1. </w:t>
      </w:r>
      <w:r w:rsidR="00D40BD6" w:rsidRPr="00271195">
        <w:rPr>
          <w:rFonts w:asciiTheme="majorBidi" w:hAnsiTheme="majorBidi" w:cstheme="majorBidi"/>
          <w:sz w:val="24"/>
          <w:szCs w:val="24"/>
        </w:rPr>
        <w:t>Perkančioji organizacija</w:t>
      </w:r>
      <w:r w:rsidR="001F7BB6" w:rsidRPr="00271195">
        <w:rPr>
          <w:rFonts w:asciiTheme="majorBidi" w:hAnsiTheme="majorBidi" w:cstheme="majorBidi"/>
          <w:sz w:val="24"/>
          <w:szCs w:val="24"/>
        </w:rPr>
        <w:t xml:space="preserve"> </w:t>
      </w:r>
      <w:r w:rsidR="003A6638" w:rsidRPr="00271195">
        <w:rPr>
          <w:rFonts w:asciiTheme="majorBidi" w:hAnsiTheme="majorBidi" w:cstheme="majorBidi"/>
          <w:sz w:val="24"/>
          <w:szCs w:val="24"/>
        </w:rPr>
        <w:t xml:space="preserve">laiko, kad </w:t>
      </w:r>
      <w:r w:rsidR="00E7043E" w:rsidRPr="00271195">
        <w:rPr>
          <w:rFonts w:asciiTheme="majorBidi" w:hAnsiTheme="majorBidi" w:cstheme="majorBidi"/>
          <w:color w:val="000000"/>
          <w:sz w:val="24"/>
          <w:szCs w:val="24"/>
          <w:shd w:val="clear" w:color="auto" w:fill="FFFFFF"/>
        </w:rPr>
        <w:t>pirkimo objektas kelia</w:t>
      </w:r>
      <w:r w:rsidR="003A6638" w:rsidRPr="00271195">
        <w:rPr>
          <w:rFonts w:asciiTheme="majorBidi" w:hAnsiTheme="majorBidi" w:cstheme="majorBidi"/>
          <w:color w:val="000000"/>
          <w:sz w:val="24"/>
          <w:szCs w:val="24"/>
          <w:shd w:val="clear" w:color="auto" w:fill="FFFFFF"/>
        </w:rPr>
        <w:t xml:space="preserve"> grėsmę nacionaliniam saugumui</w:t>
      </w:r>
      <w:r w:rsidR="001F7BB6" w:rsidRPr="00271195">
        <w:rPr>
          <w:rFonts w:asciiTheme="majorBidi" w:hAnsiTheme="majorBidi" w:cstheme="majorBidi"/>
          <w:sz w:val="24"/>
          <w:szCs w:val="24"/>
        </w:rPr>
        <w:t xml:space="preserve">, jei </w:t>
      </w:r>
      <w:r w:rsidR="00E7043E" w:rsidRPr="00271195">
        <w:rPr>
          <w:rFonts w:asciiTheme="majorBidi" w:hAnsiTheme="majorBidi" w:cstheme="majorBidi"/>
          <w:sz w:val="24"/>
          <w:szCs w:val="24"/>
        </w:rPr>
        <w:t>jis</w:t>
      </w:r>
      <w:r w:rsidR="00416CD6" w:rsidRPr="00271195">
        <w:rPr>
          <w:rFonts w:asciiTheme="majorBidi" w:hAnsiTheme="majorBidi" w:cstheme="majorBidi"/>
          <w:sz w:val="24"/>
          <w:szCs w:val="24"/>
        </w:rPr>
        <w:t xml:space="preserve"> </w:t>
      </w:r>
      <w:r w:rsidR="002B6FF7" w:rsidRPr="00271195">
        <w:rPr>
          <w:rFonts w:asciiTheme="majorBidi" w:hAnsiTheme="majorBidi" w:cstheme="majorBidi"/>
          <w:sz w:val="24"/>
          <w:szCs w:val="24"/>
        </w:rPr>
        <w:t>atitinka</w:t>
      </w:r>
      <w:r w:rsidR="00416CD6" w:rsidRPr="00271195">
        <w:rPr>
          <w:rFonts w:asciiTheme="majorBidi" w:hAnsiTheme="majorBidi" w:cstheme="majorBidi"/>
          <w:sz w:val="24"/>
          <w:szCs w:val="24"/>
        </w:rPr>
        <w:t xml:space="preserve"> VPĮ 37 straipsnio 9 dal</w:t>
      </w:r>
      <w:r w:rsidR="00FA0E33" w:rsidRPr="00271195">
        <w:rPr>
          <w:rFonts w:asciiTheme="majorBidi" w:hAnsiTheme="majorBidi" w:cstheme="majorBidi"/>
          <w:sz w:val="24"/>
          <w:szCs w:val="24"/>
        </w:rPr>
        <w:t>ies 1 ir (ar) 2 punkte numatytas sąlygas.</w:t>
      </w:r>
      <w:r w:rsidR="00676607" w:rsidRPr="00271195">
        <w:rPr>
          <w:rFonts w:asciiTheme="majorBidi" w:hAnsiTheme="majorBidi" w:cstheme="majorBidi"/>
          <w:sz w:val="24"/>
          <w:szCs w:val="24"/>
        </w:rPr>
        <w:t xml:space="preserve"> </w:t>
      </w:r>
      <w:r w:rsidR="00D304B1" w:rsidRPr="00271195">
        <w:rPr>
          <w:rFonts w:asciiTheme="majorBidi" w:eastAsia="Times New Roman" w:hAnsiTheme="majorBidi" w:cstheme="majorBidi"/>
          <w:color w:val="000000" w:themeColor="text1"/>
          <w:sz w:val="24"/>
          <w:szCs w:val="24"/>
          <w:lang w:eastAsia="en-US"/>
        </w:rPr>
        <w:t>Tiekėjai kartu su pasiūlymu turi pateikti</w:t>
      </w:r>
      <w:r w:rsidR="001D4B79">
        <w:rPr>
          <w:rFonts w:asciiTheme="majorBidi" w:eastAsia="Times New Roman" w:hAnsiTheme="majorBidi" w:cstheme="majorBidi"/>
          <w:color w:val="000000" w:themeColor="text1"/>
          <w:sz w:val="24"/>
          <w:szCs w:val="24"/>
          <w:lang w:eastAsia="en-US"/>
        </w:rPr>
        <w:t xml:space="preserve"> </w:t>
      </w:r>
      <w:r w:rsidR="005E6E12">
        <w:rPr>
          <w:rFonts w:asciiTheme="majorBidi" w:eastAsia="Times New Roman" w:hAnsiTheme="majorBidi" w:cstheme="majorBidi"/>
          <w:color w:val="000000" w:themeColor="text1"/>
          <w:sz w:val="24"/>
          <w:szCs w:val="24"/>
          <w:lang w:eastAsia="en-US"/>
        </w:rPr>
        <w:t xml:space="preserve">užpildytą </w:t>
      </w:r>
      <w:r w:rsidR="001D4B79" w:rsidRPr="00271195">
        <w:rPr>
          <w:rFonts w:asciiTheme="majorBidi" w:hAnsiTheme="majorBidi" w:cstheme="majorBidi"/>
          <w:sz w:val="24"/>
          <w:szCs w:val="24"/>
        </w:rPr>
        <w:t xml:space="preserve">specialiųjų pirkimo sąlygų </w:t>
      </w:r>
      <w:r w:rsidR="00264EA5">
        <w:rPr>
          <w:rFonts w:asciiTheme="majorBidi" w:hAnsiTheme="majorBidi" w:cstheme="majorBidi"/>
          <w:sz w:val="24"/>
          <w:szCs w:val="24"/>
        </w:rPr>
        <w:t>6</w:t>
      </w:r>
      <w:r w:rsidR="001D4B79" w:rsidRPr="00271195">
        <w:rPr>
          <w:rFonts w:asciiTheme="majorBidi" w:hAnsiTheme="majorBidi" w:cstheme="majorBidi"/>
          <w:sz w:val="24"/>
          <w:szCs w:val="24"/>
        </w:rPr>
        <w:t xml:space="preserve"> pried</w:t>
      </w:r>
      <w:r w:rsidR="005E6E12">
        <w:rPr>
          <w:rFonts w:asciiTheme="majorBidi" w:hAnsiTheme="majorBidi" w:cstheme="majorBidi"/>
          <w:sz w:val="24"/>
          <w:szCs w:val="24"/>
        </w:rPr>
        <w:t xml:space="preserve">o „Tiekėjo deklaracija“. </w:t>
      </w:r>
      <w:r w:rsidR="002B6251" w:rsidRPr="001C1771">
        <w:rPr>
          <w:rFonts w:asciiTheme="majorBidi" w:eastAsia="Times New Roman" w:hAnsiTheme="majorBidi" w:cstheme="majorBidi"/>
          <w:b/>
          <w:bCs/>
          <w:color w:val="000000" w:themeColor="text1"/>
          <w:sz w:val="24"/>
          <w:szCs w:val="24"/>
          <w:lang w:eastAsia="en-US"/>
        </w:rPr>
        <w:t>Perkančioji organizacija</w:t>
      </w:r>
      <w:r w:rsidR="00D00392" w:rsidRPr="001C1771">
        <w:rPr>
          <w:rFonts w:asciiTheme="majorBidi" w:eastAsia="Times New Roman" w:hAnsiTheme="majorBidi" w:cstheme="majorBidi"/>
          <w:b/>
          <w:bCs/>
          <w:color w:val="000000" w:themeColor="text1"/>
          <w:sz w:val="24"/>
          <w:szCs w:val="24"/>
          <w:lang w:eastAsia="en-US"/>
        </w:rPr>
        <w:t xml:space="preserve"> </w:t>
      </w:r>
      <w:r w:rsidR="00B16344" w:rsidRPr="001C1771">
        <w:rPr>
          <w:rFonts w:asciiTheme="majorBidi" w:eastAsia="Times New Roman" w:hAnsiTheme="majorBidi" w:cstheme="majorBidi"/>
          <w:b/>
          <w:bCs/>
          <w:color w:val="000000" w:themeColor="text1"/>
          <w:sz w:val="24"/>
          <w:szCs w:val="24"/>
          <w:u w:val="single"/>
          <w:lang w:eastAsia="en-US"/>
        </w:rPr>
        <w:t xml:space="preserve">su pasiūlymu </w:t>
      </w:r>
      <w:r w:rsidR="002B6251" w:rsidRPr="001C1771">
        <w:rPr>
          <w:rFonts w:asciiTheme="majorBidi" w:eastAsia="Times New Roman" w:hAnsiTheme="majorBidi" w:cstheme="majorBidi"/>
          <w:b/>
          <w:bCs/>
          <w:color w:val="000000" w:themeColor="text1"/>
          <w:sz w:val="24"/>
          <w:szCs w:val="24"/>
          <w:u w:val="single"/>
          <w:lang w:eastAsia="en-US"/>
        </w:rPr>
        <w:t>reikal</w:t>
      </w:r>
      <w:r w:rsidR="00511FEB">
        <w:rPr>
          <w:rFonts w:asciiTheme="majorBidi" w:eastAsia="Times New Roman" w:hAnsiTheme="majorBidi" w:cstheme="majorBidi"/>
          <w:b/>
          <w:bCs/>
          <w:color w:val="000000" w:themeColor="text1"/>
          <w:sz w:val="24"/>
          <w:szCs w:val="24"/>
          <w:u w:val="single"/>
          <w:lang w:eastAsia="en-US"/>
        </w:rPr>
        <w:t xml:space="preserve">auja </w:t>
      </w:r>
      <w:r w:rsidR="002B6251" w:rsidRPr="001C1771">
        <w:rPr>
          <w:rFonts w:asciiTheme="majorBidi" w:eastAsia="Times New Roman" w:hAnsiTheme="majorBidi" w:cstheme="majorBidi"/>
          <w:b/>
          <w:bCs/>
          <w:color w:val="000000" w:themeColor="text1"/>
          <w:sz w:val="24"/>
          <w:szCs w:val="24"/>
          <w:u w:val="single"/>
          <w:lang w:eastAsia="en-US"/>
        </w:rPr>
        <w:t xml:space="preserve">pateikti </w:t>
      </w:r>
      <w:r w:rsidR="008E4CB4" w:rsidRPr="001C1771">
        <w:rPr>
          <w:rFonts w:asciiTheme="majorBidi" w:eastAsia="Times New Roman" w:hAnsiTheme="majorBidi" w:cstheme="majorBidi"/>
          <w:b/>
          <w:bCs/>
          <w:color w:val="000000" w:themeColor="text1"/>
          <w:sz w:val="24"/>
          <w:szCs w:val="24"/>
          <w:lang w:eastAsia="en-US"/>
        </w:rPr>
        <w:t xml:space="preserve">VPĮ </w:t>
      </w:r>
      <w:r w:rsidR="004A7223" w:rsidRPr="001C1771">
        <w:rPr>
          <w:rFonts w:asciiTheme="majorBidi" w:eastAsia="Times New Roman" w:hAnsiTheme="majorBidi" w:cstheme="majorBidi"/>
          <w:b/>
          <w:bCs/>
          <w:color w:val="000000" w:themeColor="text1"/>
          <w:sz w:val="24"/>
          <w:szCs w:val="24"/>
          <w:lang w:eastAsia="en-US"/>
        </w:rPr>
        <w:t xml:space="preserve">39 straipsnio </w:t>
      </w:r>
      <w:r w:rsidR="00B54910" w:rsidRPr="001C1771">
        <w:rPr>
          <w:rFonts w:asciiTheme="majorBidi" w:eastAsia="Times New Roman" w:hAnsiTheme="majorBidi" w:cstheme="majorBidi"/>
          <w:b/>
          <w:bCs/>
          <w:color w:val="000000" w:themeColor="text1"/>
          <w:sz w:val="24"/>
          <w:szCs w:val="24"/>
          <w:lang w:eastAsia="en-US"/>
        </w:rPr>
        <w:t>3 dalyje numatyt</w:t>
      </w:r>
      <w:r w:rsidR="00511FEB">
        <w:rPr>
          <w:rFonts w:asciiTheme="majorBidi" w:eastAsia="Times New Roman" w:hAnsiTheme="majorBidi" w:cstheme="majorBidi"/>
          <w:b/>
          <w:bCs/>
          <w:color w:val="000000" w:themeColor="text1"/>
          <w:sz w:val="24"/>
          <w:szCs w:val="24"/>
          <w:lang w:eastAsia="en-US"/>
        </w:rPr>
        <w:t xml:space="preserve">us </w:t>
      </w:r>
      <w:r w:rsidR="00B54910" w:rsidRPr="001C1771">
        <w:rPr>
          <w:rFonts w:asciiTheme="majorBidi" w:eastAsia="Times New Roman" w:hAnsiTheme="majorBidi" w:cstheme="majorBidi"/>
          <w:b/>
          <w:bCs/>
          <w:color w:val="000000" w:themeColor="text1"/>
          <w:sz w:val="24"/>
          <w:szCs w:val="24"/>
          <w:lang w:eastAsia="en-US"/>
        </w:rPr>
        <w:t>dokument</w:t>
      </w:r>
      <w:r w:rsidR="00511FEB">
        <w:rPr>
          <w:rFonts w:asciiTheme="majorBidi" w:eastAsia="Times New Roman" w:hAnsiTheme="majorBidi" w:cstheme="majorBidi"/>
          <w:b/>
          <w:bCs/>
          <w:color w:val="000000" w:themeColor="text1"/>
          <w:sz w:val="24"/>
          <w:szCs w:val="24"/>
          <w:lang w:eastAsia="en-US"/>
        </w:rPr>
        <w:t>us</w:t>
      </w:r>
      <w:r w:rsidR="00DB2400">
        <w:rPr>
          <w:rFonts w:asciiTheme="majorBidi" w:eastAsia="Times New Roman" w:hAnsiTheme="majorBidi" w:cstheme="majorBidi"/>
          <w:b/>
          <w:bCs/>
          <w:color w:val="000000" w:themeColor="text1"/>
          <w:sz w:val="24"/>
          <w:szCs w:val="24"/>
          <w:lang w:eastAsia="en-US"/>
        </w:rPr>
        <w:t>:</w:t>
      </w:r>
      <w:r w:rsidR="00F35C40" w:rsidRPr="00271195">
        <w:rPr>
          <w:rFonts w:asciiTheme="majorBidi" w:eastAsia="Times New Roman" w:hAnsiTheme="majorBidi" w:cstheme="majorBidi"/>
          <w:color w:val="000000" w:themeColor="text1"/>
          <w:sz w:val="24"/>
          <w:szCs w:val="24"/>
          <w:lang w:eastAsia="en-US"/>
        </w:rPr>
        <w:t xml:space="preserve"> </w:t>
      </w:r>
      <w:r w:rsidR="00DB2400" w:rsidRPr="00DB2400">
        <w:rPr>
          <w:rFonts w:asciiTheme="majorBidi" w:hAnsiTheme="majorBidi" w:cstheme="majorBidi"/>
          <w:sz w:val="24"/>
          <w:szCs w:val="24"/>
          <w:shd w:val="clear" w:color="auto" w:fill="FFFFFF"/>
        </w:rPr>
        <w:t>juridinio asmens vadovo patvirtintą juridinio asmens steigimo dokumentų kopiją, Juridinių asmenų registro išplėstinį išrašą su istorija, Juridinių asmenų dalyvių informacinės sistemos išrašą</w:t>
      </w:r>
      <w:r w:rsidR="00511FEB">
        <w:rPr>
          <w:rFonts w:asciiTheme="majorBidi" w:hAnsiTheme="majorBidi" w:cstheme="majorBidi"/>
          <w:sz w:val="24"/>
          <w:szCs w:val="24"/>
          <w:shd w:val="clear" w:color="auto" w:fill="FFFFFF"/>
        </w:rPr>
        <w:t xml:space="preserve">. </w:t>
      </w:r>
      <w:r w:rsidR="00511FEB" w:rsidRPr="00271195">
        <w:rPr>
          <w:rFonts w:asciiTheme="majorBidi" w:eastAsia="Times New Roman" w:hAnsiTheme="majorBidi" w:cstheme="majorBidi"/>
          <w:color w:val="000000" w:themeColor="text1"/>
          <w:sz w:val="24"/>
          <w:szCs w:val="24"/>
          <w:lang w:eastAsia="en-US"/>
        </w:rPr>
        <w:t>Perkančioji organizacija bet kuriuo pirkimo procedūros metu turi teisę pareikalauti dalyvių pateikti visus ar dalį dokumentų, nurodytų VPĮ 39 straipsnio 3 dalyje.</w:t>
      </w:r>
    </w:p>
    <w:p w14:paraId="294CDBE2" w14:textId="0CB764DF" w:rsidR="00400269" w:rsidRPr="00271195" w:rsidRDefault="0058377F" w:rsidP="00D41680">
      <w:pPr>
        <w:spacing w:after="0" w:line="247" w:lineRule="auto"/>
        <w:jc w:val="both"/>
        <w:rPr>
          <w:rFonts w:asciiTheme="majorBidi" w:hAnsiTheme="majorBidi" w:cstheme="majorBidi"/>
          <w:i/>
          <w:iCs/>
          <w:color w:val="7030A0"/>
          <w:sz w:val="24"/>
          <w:szCs w:val="24"/>
        </w:rPr>
      </w:pPr>
      <w:r w:rsidRPr="00271195">
        <w:rPr>
          <w:rFonts w:asciiTheme="majorBidi" w:hAnsiTheme="majorBidi" w:cstheme="majorBidi"/>
          <w:i/>
          <w:iCs/>
          <w:sz w:val="24"/>
          <w:szCs w:val="24"/>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71195">
        <w:rPr>
          <w:rFonts w:asciiTheme="majorBidi" w:hAnsiTheme="majorBidi" w:cstheme="majorBidi"/>
          <w:i/>
          <w:iCs/>
          <w:sz w:val="24"/>
          <w:szCs w:val="24"/>
        </w:rPr>
        <w:t>nurodytas reikalavimas nėra taikomas</w:t>
      </w:r>
      <w:r w:rsidR="004E06BB" w:rsidRPr="00271195">
        <w:rPr>
          <w:rFonts w:asciiTheme="majorBidi" w:hAnsiTheme="majorBidi" w:cstheme="majorBidi"/>
          <w:i/>
          <w:iCs/>
          <w:color w:val="7030A0"/>
          <w:sz w:val="24"/>
          <w:szCs w:val="24"/>
        </w:rPr>
        <w:t>.</w:t>
      </w:r>
    </w:p>
    <w:p w14:paraId="419782FB" w14:textId="77777777" w:rsidR="00C50C7F" w:rsidRDefault="00E92E05" w:rsidP="00C50C7F">
      <w:pPr>
        <w:spacing w:after="0" w:line="247" w:lineRule="auto"/>
        <w:jc w:val="both"/>
        <w:rPr>
          <w:rFonts w:asciiTheme="majorBidi" w:eastAsia="Times New Roman" w:hAnsiTheme="majorBidi" w:cstheme="majorBidi"/>
          <w:b/>
          <w:bCs/>
          <w:color w:val="000000" w:themeColor="text1"/>
          <w:sz w:val="24"/>
          <w:szCs w:val="24"/>
          <w:lang w:eastAsia="en-US"/>
        </w:rPr>
      </w:pPr>
      <w:r w:rsidRPr="00271195">
        <w:rPr>
          <w:rFonts w:asciiTheme="majorBidi" w:hAnsiTheme="majorBidi" w:cstheme="majorBidi"/>
          <w:sz w:val="24"/>
          <w:szCs w:val="24"/>
        </w:rPr>
        <w:t xml:space="preserve">5.2. </w:t>
      </w:r>
      <w:r w:rsidR="00701577" w:rsidRPr="00271195">
        <w:rPr>
          <w:rFonts w:asciiTheme="majorBidi" w:hAnsiTheme="majorBidi" w:cstheme="majorBidi"/>
          <w:sz w:val="24"/>
          <w:szCs w:val="24"/>
        </w:rPr>
        <w:t xml:space="preserve">Perkančioji organizacija </w:t>
      </w:r>
      <w:r w:rsidR="00E262E0" w:rsidRPr="00271195">
        <w:rPr>
          <w:rFonts w:asciiTheme="majorBidi" w:hAnsiTheme="majorBidi" w:cstheme="majorBidi"/>
          <w:color w:val="000000"/>
          <w:sz w:val="24"/>
          <w:szCs w:val="24"/>
          <w:shd w:val="clear" w:color="auto" w:fill="FFFFFF"/>
        </w:rPr>
        <w:t>laiko, kad tiekėjas turi interesų, galinčių kelti grėsmę nacionaliniam saugumui</w:t>
      </w:r>
      <w:r w:rsidR="00701577" w:rsidRPr="00271195">
        <w:rPr>
          <w:rFonts w:asciiTheme="majorBidi" w:hAnsiTheme="majorBidi" w:cstheme="majorBidi"/>
          <w:sz w:val="24"/>
          <w:szCs w:val="24"/>
        </w:rPr>
        <w:t xml:space="preserve">, jei </w:t>
      </w:r>
      <w:r w:rsidR="00484906" w:rsidRPr="00271195">
        <w:rPr>
          <w:rFonts w:asciiTheme="majorBidi" w:hAnsiTheme="majorBidi" w:cstheme="majorBidi"/>
          <w:sz w:val="24"/>
          <w:szCs w:val="24"/>
        </w:rPr>
        <w:t>jis</w:t>
      </w:r>
      <w:r w:rsidR="005D5B36" w:rsidRPr="00271195">
        <w:rPr>
          <w:rFonts w:asciiTheme="majorBidi" w:hAnsiTheme="majorBidi" w:cstheme="majorBidi"/>
          <w:sz w:val="24"/>
          <w:szCs w:val="24"/>
        </w:rPr>
        <w:t xml:space="preserve">, </w:t>
      </w:r>
      <w:r w:rsidR="00875E60" w:rsidRPr="00271195">
        <w:rPr>
          <w:rFonts w:asciiTheme="majorBidi" w:hAnsiTheme="majorBidi" w:cstheme="majorBidi"/>
          <w:color w:val="000000"/>
          <w:sz w:val="24"/>
          <w:szCs w:val="24"/>
          <w:shd w:val="clear" w:color="auto" w:fill="FFFFFF"/>
        </w:rPr>
        <w:t>j</w:t>
      </w:r>
      <w:r w:rsidR="00A0494F" w:rsidRPr="00271195">
        <w:rPr>
          <w:rFonts w:asciiTheme="majorBidi" w:hAnsiTheme="majorBidi" w:cstheme="majorBidi"/>
          <w:color w:val="000000"/>
          <w:sz w:val="24"/>
          <w:szCs w:val="24"/>
          <w:shd w:val="clear" w:color="auto" w:fill="FFFFFF"/>
        </w:rPr>
        <w:t>o</w:t>
      </w:r>
      <w:r w:rsidR="00875E60" w:rsidRPr="00271195">
        <w:rPr>
          <w:rFonts w:asciiTheme="majorBidi" w:hAnsiTheme="majorBidi" w:cstheme="majorBidi"/>
          <w:color w:val="000000"/>
          <w:sz w:val="24"/>
          <w:szCs w:val="24"/>
          <w:shd w:val="clear" w:color="auto" w:fill="FFFFFF"/>
        </w:rPr>
        <w:t xml:space="preserve"> subtiekėja</w:t>
      </w:r>
      <w:r w:rsidR="00942030" w:rsidRPr="00271195">
        <w:rPr>
          <w:rFonts w:asciiTheme="majorBidi" w:hAnsiTheme="majorBidi" w:cstheme="majorBidi"/>
          <w:color w:val="000000"/>
          <w:sz w:val="24"/>
          <w:szCs w:val="24"/>
          <w:shd w:val="clear" w:color="auto" w:fill="FFFFFF"/>
        </w:rPr>
        <w:t>s (-ai)</w:t>
      </w:r>
      <w:r w:rsidR="00875E60" w:rsidRPr="00271195">
        <w:rPr>
          <w:rFonts w:asciiTheme="majorBidi" w:hAnsiTheme="majorBidi" w:cstheme="majorBidi"/>
          <w:color w:val="000000"/>
          <w:sz w:val="24"/>
          <w:szCs w:val="24"/>
          <w:shd w:val="clear" w:color="auto" w:fill="FFFFFF"/>
        </w:rPr>
        <w:t xml:space="preserve"> ar ūkio subjektas</w:t>
      </w:r>
      <w:r w:rsidR="00942030" w:rsidRPr="00271195">
        <w:rPr>
          <w:rFonts w:asciiTheme="majorBidi" w:hAnsiTheme="majorBidi" w:cstheme="majorBidi"/>
          <w:color w:val="000000"/>
          <w:sz w:val="24"/>
          <w:szCs w:val="24"/>
          <w:shd w:val="clear" w:color="auto" w:fill="FFFFFF"/>
        </w:rPr>
        <w:t xml:space="preserve"> (-ai)</w:t>
      </w:r>
      <w:r w:rsidR="00875E60" w:rsidRPr="00271195">
        <w:rPr>
          <w:rFonts w:asciiTheme="majorBidi" w:hAnsiTheme="majorBidi" w:cstheme="majorBidi"/>
          <w:color w:val="000000"/>
          <w:sz w:val="24"/>
          <w:szCs w:val="24"/>
          <w:shd w:val="clear" w:color="auto" w:fill="FFFFFF"/>
        </w:rPr>
        <w:t>, kurių pajėgumais remiamasi, kurie patys ar juos kontroliuojantys asmenys</w:t>
      </w:r>
      <w:r w:rsidR="004038D3" w:rsidRPr="00271195">
        <w:rPr>
          <w:rFonts w:asciiTheme="majorBidi" w:hAnsiTheme="majorBidi" w:cstheme="majorBidi"/>
          <w:color w:val="000000"/>
          <w:sz w:val="24"/>
          <w:szCs w:val="24"/>
          <w:shd w:val="clear" w:color="auto" w:fill="FFFFFF"/>
        </w:rPr>
        <w:t xml:space="preserve"> atitinka VPĮ 47 straipsnio 9 dalyje nustatytas sąlygas. </w:t>
      </w:r>
      <w:r w:rsidR="006B5A2F" w:rsidRPr="001C1771">
        <w:rPr>
          <w:rFonts w:asciiTheme="majorBidi" w:hAnsiTheme="majorBidi" w:cstheme="majorBidi"/>
          <w:b/>
          <w:bCs/>
          <w:color w:val="000000"/>
          <w:sz w:val="24"/>
          <w:szCs w:val="24"/>
          <w:shd w:val="clear" w:color="auto" w:fill="FFFFFF"/>
        </w:rPr>
        <w:t xml:space="preserve">Tiekėjas </w:t>
      </w:r>
      <w:r w:rsidR="006B5A2F" w:rsidRPr="00415D9D">
        <w:rPr>
          <w:rFonts w:asciiTheme="majorBidi" w:hAnsiTheme="majorBidi" w:cstheme="majorBidi"/>
          <w:b/>
          <w:bCs/>
          <w:color w:val="000000"/>
          <w:sz w:val="24"/>
          <w:szCs w:val="24"/>
          <w:u w:val="single"/>
          <w:shd w:val="clear" w:color="auto" w:fill="FFFFFF"/>
        </w:rPr>
        <w:t xml:space="preserve">su pasiūlymu </w:t>
      </w:r>
      <w:r w:rsidR="006B5A2F" w:rsidRPr="001C1771">
        <w:rPr>
          <w:rFonts w:asciiTheme="majorBidi" w:hAnsiTheme="majorBidi" w:cstheme="majorBidi"/>
          <w:b/>
          <w:bCs/>
          <w:color w:val="000000"/>
          <w:sz w:val="24"/>
          <w:szCs w:val="24"/>
          <w:shd w:val="clear" w:color="auto" w:fill="FFFFFF"/>
        </w:rPr>
        <w:t>turi pateikti</w:t>
      </w:r>
      <w:r w:rsidR="0084477D" w:rsidRPr="001C1771">
        <w:rPr>
          <w:rFonts w:asciiTheme="majorBidi" w:eastAsia="Times New Roman" w:hAnsiTheme="majorBidi" w:cstheme="majorBidi"/>
          <w:b/>
          <w:bCs/>
          <w:color w:val="000000" w:themeColor="text1"/>
          <w:sz w:val="24"/>
          <w:szCs w:val="24"/>
          <w:lang w:eastAsia="en-US"/>
        </w:rPr>
        <w:t xml:space="preserve"> užpildytą </w:t>
      </w:r>
      <w:r w:rsidR="0084477D" w:rsidRPr="001C1771">
        <w:rPr>
          <w:rFonts w:asciiTheme="majorBidi" w:hAnsiTheme="majorBidi" w:cstheme="majorBidi"/>
          <w:b/>
          <w:bCs/>
          <w:sz w:val="24"/>
          <w:szCs w:val="24"/>
        </w:rPr>
        <w:t xml:space="preserve">specialiųjų pirkimo sąlygų </w:t>
      </w:r>
      <w:r w:rsidR="00264EA5" w:rsidRPr="001C1771">
        <w:rPr>
          <w:rFonts w:asciiTheme="majorBidi" w:hAnsiTheme="majorBidi" w:cstheme="majorBidi"/>
          <w:b/>
          <w:bCs/>
          <w:sz w:val="24"/>
          <w:szCs w:val="24"/>
        </w:rPr>
        <w:t>6</w:t>
      </w:r>
      <w:r w:rsidR="0084477D" w:rsidRPr="001C1771">
        <w:rPr>
          <w:rFonts w:asciiTheme="majorBidi" w:hAnsiTheme="majorBidi" w:cstheme="majorBidi"/>
          <w:b/>
          <w:bCs/>
          <w:sz w:val="24"/>
          <w:szCs w:val="24"/>
        </w:rPr>
        <w:t xml:space="preserve"> priedo „Tiekėjo deklaracija“</w:t>
      </w:r>
      <w:r w:rsidR="000138DA" w:rsidRPr="001C1771">
        <w:rPr>
          <w:rFonts w:asciiTheme="majorBidi" w:hAnsiTheme="majorBidi" w:cstheme="majorBidi"/>
          <w:b/>
          <w:bCs/>
          <w:sz w:val="24"/>
          <w:szCs w:val="24"/>
        </w:rPr>
        <w:t xml:space="preserve"> ir </w:t>
      </w:r>
      <w:r w:rsidR="0084477D" w:rsidRPr="001C1771">
        <w:rPr>
          <w:rFonts w:asciiTheme="majorBidi" w:hAnsiTheme="majorBidi" w:cstheme="majorBidi"/>
          <w:b/>
          <w:bCs/>
          <w:sz w:val="24"/>
          <w:szCs w:val="24"/>
        </w:rPr>
        <w:t xml:space="preserve"> </w:t>
      </w:r>
      <w:r w:rsidR="006B5A2F" w:rsidRPr="001C1771">
        <w:rPr>
          <w:rFonts w:asciiTheme="majorBidi" w:eastAsia="Times New Roman" w:hAnsiTheme="majorBidi" w:cstheme="majorBidi"/>
          <w:b/>
          <w:bCs/>
          <w:color w:val="000000" w:themeColor="text1"/>
          <w:sz w:val="24"/>
          <w:szCs w:val="24"/>
          <w:u w:val="single"/>
          <w:lang w:eastAsia="en-US"/>
        </w:rPr>
        <w:t xml:space="preserve">VPĮ </w:t>
      </w:r>
      <w:r w:rsidR="008936BE" w:rsidRPr="001C1771">
        <w:rPr>
          <w:rFonts w:asciiTheme="majorBidi" w:eastAsia="Times New Roman" w:hAnsiTheme="majorBidi" w:cstheme="majorBidi"/>
          <w:b/>
          <w:bCs/>
          <w:color w:val="000000" w:themeColor="text1"/>
          <w:sz w:val="24"/>
          <w:szCs w:val="24"/>
          <w:u w:val="single"/>
          <w:lang w:eastAsia="en-US"/>
        </w:rPr>
        <w:t>51</w:t>
      </w:r>
      <w:r w:rsidR="006B5A2F" w:rsidRPr="001C1771">
        <w:rPr>
          <w:rFonts w:asciiTheme="majorBidi" w:eastAsia="Times New Roman" w:hAnsiTheme="majorBidi" w:cstheme="majorBidi"/>
          <w:b/>
          <w:bCs/>
          <w:color w:val="000000" w:themeColor="text1"/>
          <w:sz w:val="24"/>
          <w:szCs w:val="24"/>
          <w:u w:val="single"/>
          <w:lang w:eastAsia="en-US"/>
        </w:rPr>
        <w:t xml:space="preserve"> straipsnio </w:t>
      </w:r>
      <w:r w:rsidR="008936BE" w:rsidRPr="001C1771">
        <w:rPr>
          <w:rFonts w:asciiTheme="majorBidi" w:eastAsia="Times New Roman" w:hAnsiTheme="majorBidi" w:cstheme="majorBidi"/>
          <w:b/>
          <w:bCs/>
          <w:color w:val="000000" w:themeColor="text1"/>
          <w:sz w:val="24"/>
          <w:szCs w:val="24"/>
          <w:u w:val="single"/>
          <w:lang w:eastAsia="en-US"/>
        </w:rPr>
        <w:t>12</w:t>
      </w:r>
      <w:r w:rsidR="006B5A2F" w:rsidRPr="001C1771">
        <w:rPr>
          <w:rFonts w:asciiTheme="majorBidi" w:eastAsia="Times New Roman" w:hAnsiTheme="majorBidi" w:cstheme="majorBidi"/>
          <w:b/>
          <w:bCs/>
          <w:color w:val="000000" w:themeColor="text1"/>
          <w:sz w:val="24"/>
          <w:szCs w:val="24"/>
          <w:u w:val="single"/>
          <w:lang w:eastAsia="en-US"/>
        </w:rPr>
        <w:t xml:space="preserve"> dalyje numatyt</w:t>
      </w:r>
      <w:r w:rsidR="007775DE" w:rsidRPr="001C1771">
        <w:rPr>
          <w:rFonts w:asciiTheme="majorBidi" w:eastAsia="Times New Roman" w:hAnsiTheme="majorBidi" w:cstheme="majorBidi"/>
          <w:b/>
          <w:bCs/>
          <w:color w:val="000000" w:themeColor="text1"/>
          <w:sz w:val="24"/>
          <w:szCs w:val="24"/>
          <w:u w:val="single"/>
          <w:lang w:eastAsia="en-US"/>
        </w:rPr>
        <w:t xml:space="preserve">us </w:t>
      </w:r>
      <w:r w:rsidR="006B5A2F" w:rsidRPr="001C1771">
        <w:rPr>
          <w:rFonts w:asciiTheme="majorBidi" w:eastAsia="Times New Roman" w:hAnsiTheme="majorBidi" w:cstheme="majorBidi"/>
          <w:b/>
          <w:bCs/>
          <w:color w:val="000000" w:themeColor="text1"/>
          <w:sz w:val="24"/>
          <w:szCs w:val="24"/>
          <w:u w:val="single"/>
          <w:lang w:eastAsia="en-US"/>
        </w:rPr>
        <w:t>dokument</w:t>
      </w:r>
      <w:r w:rsidR="007775DE" w:rsidRPr="001C1771">
        <w:rPr>
          <w:rFonts w:asciiTheme="majorBidi" w:eastAsia="Times New Roman" w:hAnsiTheme="majorBidi" w:cstheme="majorBidi"/>
          <w:b/>
          <w:bCs/>
          <w:color w:val="000000" w:themeColor="text1"/>
          <w:sz w:val="24"/>
          <w:szCs w:val="24"/>
          <w:u w:val="single"/>
          <w:lang w:eastAsia="en-US"/>
        </w:rPr>
        <w:t>us</w:t>
      </w:r>
      <w:r w:rsidR="00511FEB">
        <w:rPr>
          <w:rFonts w:asciiTheme="majorBidi" w:eastAsia="Times New Roman" w:hAnsiTheme="majorBidi" w:cstheme="majorBidi"/>
          <w:b/>
          <w:bCs/>
          <w:color w:val="000000" w:themeColor="text1"/>
          <w:sz w:val="24"/>
          <w:szCs w:val="24"/>
          <w:u w:val="single"/>
          <w:lang w:eastAsia="en-US"/>
        </w:rPr>
        <w:t>:</w:t>
      </w:r>
      <w:bookmarkStart w:id="12" w:name="part_2e85bf0214254407adb4985bba7a43f8"/>
      <w:bookmarkEnd w:id="12"/>
    </w:p>
    <w:p w14:paraId="5B916639" w14:textId="77777777" w:rsidR="00C50C7F" w:rsidRDefault="00511FEB" w:rsidP="00C50C7F">
      <w:pPr>
        <w:spacing w:after="0" w:line="247" w:lineRule="auto"/>
        <w:jc w:val="both"/>
        <w:rPr>
          <w:rFonts w:asciiTheme="majorBidi" w:eastAsia="Times New Roman" w:hAnsiTheme="majorBidi" w:cstheme="majorBidi"/>
          <w:color w:val="000000"/>
          <w:sz w:val="24"/>
          <w:szCs w:val="24"/>
          <w:lang w:eastAsia="en-US"/>
        </w:rPr>
      </w:pPr>
      <w:r>
        <w:rPr>
          <w:rFonts w:asciiTheme="majorBidi" w:eastAsia="Times New Roman" w:hAnsiTheme="majorBidi" w:cstheme="majorBidi"/>
          <w:color w:val="000000"/>
          <w:sz w:val="24"/>
          <w:szCs w:val="24"/>
          <w:lang w:eastAsia="en-US"/>
        </w:rPr>
        <w:t>5.</w:t>
      </w:r>
      <w:r w:rsidR="00B60A17" w:rsidRPr="00024CD3">
        <w:rPr>
          <w:rFonts w:asciiTheme="majorBidi" w:eastAsia="Times New Roman" w:hAnsiTheme="majorBidi" w:cstheme="majorBidi"/>
          <w:color w:val="000000"/>
          <w:sz w:val="24"/>
          <w:szCs w:val="24"/>
          <w:lang w:eastAsia="en-US"/>
        </w:rPr>
        <w:t>1. jeigu tiekėjas, jo subtiekėjas, ūkio subjektas, kurio pajėgumais remiamasi, tiekėjo siūlomų prekių (įskaitant jų sudedamųjų dalių) gamintojas ar juos kontroliuojantis asmuo yra juridinis asmuo, pateikti juridinio asmens vadovo patvirtintą juridinio asmens steigimo dokumentų kopiją, Juridinių asmenų registro išplėstinį išrašą su istorija, Juridinių asmenų dalyvių informacinės sistemos išrašą arba atitinkamus valstybės narės ar trečiosios šalies dokumentus</w:t>
      </w:r>
      <w:bookmarkStart w:id="13" w:name="part_309c802d07784a34aefc851aa79d386b"/>
      <w:bookmarkEnd w:id="13"/>
      <w:r w:rsidR="00C50C7F">
        <w:rPr>
          <w:rFonts w:asciiTheme="majorBidi" w:eastAsia="Times New Roman" w:hAnsiTheme="majorBidi" w:cstheme="majorBidi"/>
          <w:color w:val="000000"/>
          <w:sz w:val="24"/>
          <w:szCs w:val="24"/>
          <w:lang w:eastAsia="en-US"/>
        </w:rPr>
        <w:t>;</w:t>
      </w:r>
    </w:p>
    <w:p w14:paraId="6FC6E175" w14:textId="7CDA3E35" w:rsidR="00B60A17" w:rsidRPr="00C50C7F" w:rsidRDefault="00511FEB" w:rsidP="00C50C7F">
      <w:pPr>
        <w:spacing w:after="0" w:line="247" w:lineRule="auto"/>
        <w:jc w:val="both"/>
        <w:rPr>
          <w:rFonts w:asciiTheme="majorBidi" w:eastAsia="Times New Roman" w:hAnsiTheme="majorBidi" w:cstheme="majorBidi"/>
          <w:b/>
          <w:bCs/>
          <w:color w:val="000000" w:themeColor="text1"/>
          <w:sz w:val="24"/>
          <w:szCs w:val="24"/>
          <w:lang w:eastAsia="en-US"/>
        </w:rPr>
      </w:pPr>
      <w:r>
        <w:rPr>
          <w:rFonts w:asciiTheme="majorBidi" w:eastAsia="Times New Roman" w:hAnsiTheme="majorBidi" w:cstheme="majorBidi"/>
          <w:color w:val="000000"/>
          <w:sz w:val="24"/>
          <w:szCs w:val="24"/>
          <w:lang w:eastAsia="en-US"/>
        </w:rPr>
        <w:t>5.</w:t>
      </w:r>
      <w:r w:rsidR="00B60A17" w:rsidRPr="00024CD3">
        <w:rPr>
          <w:rFonts w:asciiTheme="majorBidi" w:eastAsia="Times New Roman" w:hAnsiTheme="majorBidi" w:cstheme="majorBidi"/>
          <w:color w:val="000000"/>
          <w:sz w:val="24"/>
          <w:szCs w:val="24"/>
          <w:lang w:eastAsia="en-US"/>
        </w:rPr>
        <w:t>2. jeigu tiekėjas, jo subtiekėjas, ūkio subjektas, kurio pajėgumais remiamasi, tiekėjo siūlomų prekių (įskaitant jų sudedamųjų dalių) gamintojas ar juos kontroliuojantis asmuo yra fizinis asmuo, pateikti asmens tapatybę patvirtinančio dokumento (tapatybės kortelės ar paso) kopiją, leidimo verstis atitinkama ūkine veikla patvirtinančio dokumento (pavyzdžiui, verslo liudijimo, individualios veiklos pažymėjimo ir pan.) kopiją ir pažymą apie deklaruotą gyvenamąją vietą arba atitinkamus valstybės narės ar trečiosios šalies dokumentus.</w:t>
      </w:r>
    </w:p>
    <w:p w14:paraId="4D4F16E3" w14:textId="79579B62" w:rsidR="00701577" w:rsidRPr="00271195" w:rsidRDefault="00BD65B2" w:rsidP="00C50C7F">
      <w:pPr>
        <w:spacing w:after="0" w:line="247" w:lineRule="auto"/>
        <w:jc w:val="both"/>
        <w:rPr>
          <w:rFonts w:asciiTheme="majorBidi" w:hAnsiTheme="majorBidi" w:cstheme="majorBidi"/>
          <w:i/>
          <w:iCs/>
          <w:sz w:val="24"/>
          <w:szCs w:val="24"/>
          <w:shd w:val="clear" w:color="auto" w:fill="FFFFFF"/>
        </w:rPr>
      </w:pPr>
      <w:r w:rsidRPr="00271195">
        <w:rPr>
          <w:rFonts w:asciiTheme="majorBidi" w:hAnsiTheme="majorBidi" w:cstheme="majorBidi"/>
          <w:i/>
          <w:iCs/>
          <w:sz w:val="24"/>
          <w:szCs w:val="24"/>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271195">
        <w:rPr>
          <w:rFonts w:asciiTheme="majorBidi" w:hAnsiTheme="majorBidi" w:cstheme="majorBidi"/>
          <w:i/>
          <w:iCs/>
          <w:sz w:val="24"/>
          <w:szCs w:val="24"/>
          <w:shd w:val="clear" w:color="auto" w:fill="FFFFFF"/>
        </w:rPr>
        <w:t>nurodytas reikalavimas nėra taikomas</w:t>
      </w:r>
      <w:r w:rsidRPr="00271195">
        <w:rPr>
          <w:rFonts w:asciiTheme="majorBidi" w:hAnsiTheme="majorBidi" w:cstheme="majorBidi"/>
          <w:i/>
          <w:iCs/>
          <w:sz w:val="24"/>
          <w:szCs w:val="24"/>
          <w:shd w:val="clear" w:color="auto" w:fill="FFFFFF"/>
        </w:rPr>
        <w:t>.</w:t>
      </w:r>
    </w:p>
    <w:p w14:paraId="434BFD89" w14:textId="77777777" w:rsidR="00D41680" w:rsidRPr="00271195" w:rsidRDefault="00D41680" w:rsidP="00D41680">
      <w:pPr>
        <w:spacing w:after="0" w:line="247" w:lineRule="auto"/>
        <w:jc w:val="both"/>
        <w:rPr>
          <w:rFonts w:asciiTheme="majorBidi" w:hAnsiTheme="majorBidi" w:cstheme="majorBidi"/>
          <w:i/>
          <w:iCs/>
          <w:sz w:val="24"/>
          <w:szCs w:val="24"/>
          <w:shd w:val="clear" w:color="auto" w:fill="FFFFFF"/>
        </w:rPr>
      </w:pPr>
    </w:p>
    <w:p w14:paraId="4BEDE7AF" w14:textId="457E0FAE" w:rsidR="00AF62E6" w:rsidRPr="00271195" w:rsidRDefault="00245E8F" w:rsidP="00D41680">
      <w:pPr>
        <w:pStyle w:val="Heading1"/>
        <w:spacing w:before="0" w:after="0" w:line="247" w:lineRule="auto"/>
        <w:contextualSpacing/>
        <w:rPr>
          <w:rFonts w:asciiTheme="majorBidi" w:hAnsiTheme="majorBidi"/>
        </w:rPr>
      </w:pPr>
      <w:bookmarkStart w:id="14" w:name="_Ref39666794"/>
      <w:bookmarkStart w:id="15" w:name="_Ref39666796"/>
      <w:r w:rsidRPr="00271195">
        <w:rPr>
          <w:rFonts w:asciiTheme="majorBidi" w:hAnsiTheme="majorBidi"/>
        </w:rPr>
        <w:t>6</w:t>
      </w:r>
      <w:r w:rsidR="0005396D" w:rsidRPr="00271195">
        <w:rPr>
          <w:rFonts w:asciiTheme="majorBidi" w:hAnsiTheme="majorBidi"/>
        </w:rPr>
        <w:t xml:space="preserve">. </w:t>
      </w:r>
      <w:r w:rsidR="00220588" w:rsidRPr="00271195">
        <w:rPr>
          <w:rFonts w:asciiTheme="majorBidi" w:hAnsiTheme="majorBidi"/>
        </w:rPr>
        <w:t>Specialieji r</w:t>
      </w:r>
      <w:r w:rsidR="00DF58E2" w:rsidRPr="00271195">
        <w:rPr>
          <w:rFonts w:asciiTheme="majorBidi" w:hAnsiTheme="majorBidi"/>
        </w:rPr>
        <w:t>eikalavimai pasiūlymų rengimui ir pateikimui</w:t>
      </w:r>
      <w:bookmarkEnd w:id="14"/>
      <w:bookmarkEnd w:id="15"/>
    </w:p>
    <w:p w14:paraId="06B26F5E" w14:textId="1BB8FD15"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i/>
          <w:iCs/>
          <w:color w:val="7030A0"/>
          <w:sz w:val="24"/>
          <w:szCs w:val="24"/>
        </w:rPr>
      </w:pPr>
      <w:bookmarkStart w:id="16" w:name="_Toc91497102"/>
      <w:bookmarkStart w:id="17" w:name="_Toc91497103"/>
      <w:bookmarkStart w:id="18" w:name="_Toc91497104"/>
      <w:bookmarkStart w:id="19" w:name="_Toc91497105"/>
      <w:bookmarkStart w:id="20" w:name="_Toc91497106"/>
      <w:bookmarkStart w:id="21" w:name="_Ref39430768"/>
      <w:bookmarkStart w:id="22" w:name="_Ref39430779"/>
      <w:bookmarkEnd w:id="16"/>
      <w:bookmarkEnd w:id="17"/>
      <w:bookmarkEnd w:id="18"/>
      <w:bookmarkEnd w:id="19"/>
      <w:bookmarkEnd w:id="20"/>
      <w:r w:rsidRPr="00271195">
        <w:rPr>
          <w:rFonts w:asciiTheme="majorBidi" w:hAnsiTheme="majorBidi" w:cstheme="majorBidi"/>
          <w:sz w:val="24"/>
          <w:szCs w:val="24"/>
        </w:rPr>
        <w:t>Tiekėjo pasiūlymą sudaro CVP IS pateikiamų ir žemiau nurodytų dokumentų visuma:</w:t>
      </w:r>
    </w:p>
    <w:p w14:paraId="06670E9E" w14:textId="532890DD"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tiekėjo pasirašytas pasiūlymas, parengtas pagal specialiųjų pirkimo sąlygų </w:t>
      </w:r>
      <w:r w:rsidR="00264EA5">
        <w:rPr>
          <w:rFonts w:asciiTheme="majorBidi" w:hAnsiTheme="majorBidi" w:cstheme="majorBidi"/>
          <w:sz w:val="24"/>
          <w:szCs w:val="24"/>
        </w:rPr>
        <w:t>5</w:t>
      </w:r>
      <w:r w:rsidRPr="00271195">
        <w:rPr>
          <w:rFonts w:asciiTheme="majorBidi" w:hAnsiTheme="majorBidi" w:cstheme="majorBidi"/>
          <w:sz w:val="24"/>
          <w:szCs w:val="24"/>
          <w:shd w:val="clear" w:color="auto" w:fill="FFFFFF"/>
        </w:rPr>
        <w:t xml:space="preserve"> </w:t>
      </w:r>
      <w:r w:rsidRPr="00271195">
        <w:rPr>
          <w:rFonts w:asciiTheme="majorBidi" w:hAnsiTheme="majorBidi" w:cstheme="majorBidi"/>
          <w:sz w:val="24"/>
          <w:szCs w:val="24"/>
        </w:rPr>
        <w:t>priedo „Pasiūlymo forma“ pasiūlymo formą.</w:t>
      </w:r>
    </w:p>
    <w:p w14:paraId="3AA86FFB" w14:textId="7DE860D3" w:rsidR="00381A1C" w:rsidRPr="00EC4619"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užpildytas EBVPD (specialiųjų pirkimo sąlygų </w:t>
      </w:r>
      <w:r w:rsidR="00264EA5">
        <w:rPr>
          <w:rFonts w:asciiTheme="majorBidi" w:hAnsiTheme="majorBidi" w:cstheme="majorBidi"/>
          <w:sz w:val="24"/>
          <w:szCs w:val="24"/>
        </w:rPr>
        <w:t>4</w:t>
      </w:r>
      <w:r w:rsidRPr="00271195">
        <w:rPr>
          <w:rFonts w:asciiTheme="majorBidi" w:hAnsiTheme="majorBidi" w:cstheme="majorBidi"/>
          <w:sz w:val="24"/>
          <w:szCs w:val="24"/>
        </w:rPr>
        <w:t xml:space="preserve"> priedas). Pasirašydamas pasiūlymą, tiekėjas patvirtina ir EBVPD tikrumą;</w:t>
      </w:r>
    </w:p>
    <w:p w14:paraId="6ADCCCF1" w14:textId="2269FD7B" w:rsidR="00381A1C" w:rsidRPr="003B1AF9"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Style w:val="normaltextrun"/>
          <w:rFonts w:asciiTheme="majorBidi" w:hAnsiTheme="majorBidi" w:cstheme="majorBidi"/>
          <w:color w:val="000000"/>
          <w:sz w:val="24"/>
          <w:szCs w:val="24"/>
          <w:shd w:val="clear" w:color="auto" w:fill="FFFFFF"/>
        </w:rPr>
        <w:t>Tiekėjo deklaracija parengta pagal</w:t>
      </w:r>
      <w:r w:rsidRPr="00271195">
        <w:rPr>
          <w:rFonts w:asciiTheme="majorBidi" w:hAnsiTheme="majorBidi" w:cstheme="majorBidi"/>
          <w:sz w:val="24"/>
          <w:szCs w:val="24"/>
        </w:rPr>
        <w:t xml:space="preserve"> specialiųjų </w:t>
      </w:r>
      <w:r w:rsidRPr="003B1AF9">
        <w:rPr>
          <w:rFonts w:asciiTheme="majorBidi" w:hAnsiTheme="majorBidi" w:cstheme="majorBidi"/>
          <w:sz w:val="24"/>
          <w:szCs w:val="24"/>
        </w:rPr>
        <w:t xml:space="preserve">pirkimo sąlygų </w:t>
      </w:r>
      <w:r w:rsidR="00264EA5">
        <w:rPr>
          <w:rFonts w:asciiTheme="majorBidi" w:hAnsiTheme="majorBidi" w:cstheme="majorBidi"/>
          <w:sz w:val="24"/>
          <w:szCs w:val="24"/>
        </w:rPr>
        <w:t>6</w:t>
      </w:r>
      <w:r w:rsidRPr="003B1AF9">
        <w:rPr>
          <w:rFonts w:asciiTheme="majorBidi" w:hAnsiTheme="majorBidi" w:cstheme="majorBidi"/>
          <w:sz w:val="24"/>
          <w:szCs w:val="24"/>
        </w:rPr>
        <w:t xml:space="preserve"> priedą „Tiekėjo deklaracija“</w:t>
      </w:r>
      <w:r w:rsidRPr="003B1AF9">
        <w:rPr>
          <w:rFonts w:asciiTheme="majorBidi" w:eastAsia="Times New Roman" w:hAnsiTheme="majorBidi" w:cstheme="majorBidi"/>
          <w:sz w:val="24"/>
          <w:szCs w:val="24"/>
        </w:rPr>
        <w:t>.</w:t>
      </w:r>
    </w:p>
    <w:p w14:paraId="6389BB65"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jungtinės veiklos sutarties kopija (jeigu pirkime dalyvauja ūkio subjektų grupė jungtinės veiklos sutarties pagrindu);</w:t>
      </w:r>
    </w:p>
    <w:p w14:paraId="35E6F57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dokumentas, patvirtinantis, kad asmuo, kuris pasirašė pasiūlymą (jei jis ne tiekėjo vadovas), turėjo teisę jį pasirašyti;</w:t>
      </w:r>
    </w:p>
    <w:p w14:paraId="7864E0E0"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jei tiekėjas pasitelkia ūkio subjektus, kurių pajėgumais remiasi, – įrodymai, kad šie ištekliai bus prieinami per visą sutartinių įsipareigojimų vykdymo laikotarpį;</w:t>
      </w:r>
    </w:p>
    <w:p w14:paraId="5113E61D"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hAnsiTheme="majorBidi" w:cstheme="majorBidi"/>
          <w:sz w:val="24"/>
          <w:szCs w:val="24"/>
        </w:rPr>
        <w:t xml:space="preserve"> jei tiekėjas pasitelkia subtiekėjus, subtiekėjo deklaracija ar kitas dokumentas, patvirtinantis jo sutikimą būti subtiekėju pirkime;</w:t>
      </w:r>
    </w:p>
    <w:p w14:paraId="036FC061"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139783F" w14:textId="77777777" w:rsidR="00381A1C" w:rsidRPr="00271195" w:rsidRDefault="00381A1C" w:rsidP="00D41680">
      <w:pPr>
        <w:pStyle w:val="ListParagraph"/>
        <w:numPr>
          <w:ilvl w:val="2"/>
          <w:numId w:val="8"/>
        </w:numPr>
        <w:tabs>
          <w:tab w:val="left" w:pos="567"/>
          <w:tab w:val="left" w:pos="709"/>
        </w:tabs>
        <w:spacing w:after="0" w:line="247" w:lineRule="auto"/>
        <w:ind w:left="0" w:firstLine="0"/>
        <w:contextualSpacing w:val="0"/>
        <w:jc w:val="both"/>
        <w:rPr>
          <w:rFonts w:asciiTheme="majorBidi" w:hAnsiTheme="majorBidi" w:cstheme="majorBidi"/>
          <w:sz w:val="24"/>
          <w:szCs w:val="24"/>
        </w:rPr>
      </w:pPr>
      <w:r w:rsidRPr="00271195">
        <w:rPr>
          <w:rFonts w:asciiTheme="majorBidi" w:hAnsiTheme="majorBidi" w:cstheme="majorBidi"/>
          <w:sz w:val="24"/>
          <w:szCs w:val="24"/>
        </w:rPr>
        <w:t>specialiųjų pirkimo sąlygų 3 priede „Tiekėjų pašalinimo pagrindai“ nurodyti dokumentai kartu su pasiūlymu neteikiami, t. y. su pasiūlymu neprašoma pateikti  dokumentus, patvirtinančius pašalinimo pagrindų nebuvimą. Šių dokumentų bus prašoma tik preliminaraus laimėtojo.</w:t>
      </w:r>
    </w:p>
    <w:p w14:paraId="44C6FD8D" w14:textId="77777777" w:rsidR="00381A1C" w:rsidRPr="00271195" w:rsidRDefault="00381A1C" w:rsidP="00D41680">
      <w:pPr>
        <w:pStyle w:val="ListParagraph"/>
        <w:numPr>
          <w:ilvl w:val="1"/>
          <w:numId w:val="8"/>
        </w:numPr>
        <w:tabs>
          <w:tab w:val="left" w:pos="567"/>
          <w:tab w:val="left" w:pos="709"/>
        </w:tabs>
        <w:spacing w:after="0" w:line="247" w:lineRule="auto"/>
        <w:ind w:left="0" w:firstLine="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271195">
        <w:rPr>
          <w:rFonts w:asciiTheme="majorBidi" w:hAnsiTheme="majorBidi" w:cstheme="majorBidi"/>
          <w:sz w:val="24"/>
          <w:szCs w:val="24"/>
        </w:rPr>
        <w:t>Perkančiajai organizacijai kilus abejonių dėl dokumentų tikrumo, ji turi teisę reikalauti pateikti dokumentų originalus.</w:t>
      </w:r>
      <w:r w:rsidRPr="00271195">
        <w:rPr>
          <w:rFonts w:asciiTheme="majorBidi" w:eastAsia="Calibri" w:hAnsiTheme="majorBidi" w:cstheme="majorBidi"/>
          <w:sz w:val="24"/>
          <w:szCs w:val="24"/>
        </w:rPr>
        <w:t xml:space="preserve"> Gali būti:</w:t>
      </w:r>
    </w:p>
    <w:p w14:paraId="20F9DD05"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u w:val="single"/>
        </w:rPr>
      </w:pPr>
      <w:r w:rsidRPr="00271195">
        <w:rPr>
          <w:rFonts w:asciiTheme="majorBidi" w:eastAsia="Calibri" w:hAnsiTheme="majorBidi" w:cstheme="majorBidi"/>
          <w:sz w:val="24"/>
          <w:szCs w:val="24"/>
        </w:rPr>
        <w:t xml:space="preserve">6.2.1. </w:t>
      </w:r>
      <w:r w:rsidRPr="00271195">
        <w:rPr>
          <w:rFonts w:asciiTheme="majorBidi" w:eastAsia="Calibri" w:hAnsiTheme="majorBidi" w:cstheme="majorBidi"/>
          <w:bCs/>
          <w:iCs/>
          <w:sz w:val="24"/>
          <w:szCs w:val="24"/>
        </w:rPr>
        <w:t>pateikiami kvalifikuotu elektroniniu parašu pasirašyti elektroninėmis priemonėmis suformuoti dokumentai;</w:t>
      </w:r>
    </w:p>
    <w:p w14:paraId="2CA0D7A4" w14:textId="77777777" w:rsidR="00381A1C" w:rsidRPr="00271195" w:rsidRDefault="00381A1C" w:rsidP="00D41680">
      <w:pPr>
        <w:pStyle w:val="ListParagraph"/>
        <w:numPr>
          <w:ilvl w:val="2"/>
          <w:numId w:val="13"/>
        </w:numPr>
        <w:tabs>
          <w:tab w:val="left" w:pos="567"/>
          <w:tab w:val="left" w:pos="709"/>
        </w:tabs>
        <w:spacing w:after="0" w:line="247" w:lineRule="auto"/>
        <w:ind w:left="0" w:firstLine="0"/>
        <w:contextualSpacing w:val="0"/>
        <w:jc w:val="both"/>
        <w:rPr>
          <w:rFonts w:asciiTheme="majorBidi" w:hAnsiTheme="majorBidi" w:cstheme="majorBidi"/>
          <w:bCs/>
          <w:iCs/>
          <w:sz w:val="24"/>
          <w:szCs w:val="24"/>
        </w:rPr>
      </w:pPr>
      <w:r w:rsidRPr="00271195">
        <w:rPr>
          <w:rFonts w:asciiTheme="majorBidi" w:eastAsia="Calibri" w:hAnsiTheme="majorBidi" w:cstheme="majorBidi"/>
          <w:bCs/>
          <w:iCs/>
          <w:sz w:val="24"/>
          <w:szCs w:val="24"/>
        </w:rPr>
        <w:t>skaitmeninės dokumentų kopijos (</w:t>
      </w:r>
      <w:r w:rsidRPr="00271195">
        <w:rPr>
          <w:rFonts w:asciiTheme="majorBidi" w:eastAsia="Calibri" w:hAnsiTheme="majorBidi" w:cstheme="majorBidi"/>
          <w:iCs/>
          <w:sz w:val="24"/>
          <w:szCs w:val="24"/>
        </w:rPr>
        <w:t>fiziniu parašu tvirtinami dokumentai turi būti pateikiami pasirašyti ir nuskenuoti)</w:t>
      </w:r>
      <w:r w:rsidRPr="00271195">
        <w:rPr>
          <w:rFonts w:asciiTheme="majorBidi" w:eastAsia="Calibri" w:hAnsiTheme="majorBidi" w:cstheme="majorBidi"/>
          <w:bCs/>
          <w:iCs/>
          <w:sz w:val="24"/>
          <w:szCs w:val="24"/>
        </w:rPr>
        <w:t>.</w:t>
      </w:r>
    </w:p>
    <w:p w14:paraId="317D8BB7" w14:textId="38D7E148"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hAnsiTheme="majorBidi" w:cstheme="majorBidi"/>
          <w:sz w:val="24"/>
          <w:szCs w:val="24"/>
        </w:rPr>
        <w:t xml:space="preserve">6.3. Pasiūlymas turi būti parengtas lietuvių kalba. </w:t>
      </w:r>
      <w:r w:rsidRPr="00271195">
        <w:rPr>
          <w:rFonts w:asciiTheme="majorBidi" w:eastAsia="Arial" w:hAnsiTheme="majorBidi" w:cstheme="majorBidi"/>
          <w:sz w:val="24"/>
          <w:szCs w:val="24"/>
        </w:rPr>
        <w:t xml:space="preserve">Jei kurie nors su pasiūlymu teikiami dokumentai parengti ne </w:t>
      </w:r>
      <w:r w:rsidR="00F863D9">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kalba, </w:t>
      </w:r>
      <w:r w:rsidR="00F863D9">
        <w:rPr>
          <w:rFonts w:asciiTheme="majorBidi" w:eastAsia="Arial" w:hAnsiTheme="majorBidi" w:cstheme="majorBidi"/>
          <w:sz w:val="24"/>
          <w:szCs w:val="24"/>
        </w:rPr>
        <w:t>t</w:t>
      </w:r>
      <w:r w:rsidRPr="00271195">
        <w:rPr>
          <w:rFonts w:asciiTheme="majorBidi" w:eastAsia="Arial" w:hAnsiTheme="majorBidi" w:cstheme="majorBidi"/>
          <w:sz w:val="24"/>
          <w:szCs w:val="24"/>
        </w:rPr>
        <w:t xml:space="preserve">uri būti pateiktas tikslus vertimas į </w:t>
      </w:r>
      <w:r w:rsidR="001C0C55">
        <w:rPr>
          <w:rFonts w:asciiTheme="majorBidi" w:eastAsia="Arial" w:hAnsiTheme="majorBidi" w:cstheme="majorBidi"/>
          <w:sz w:val="24"/>
          <w:szCs w:val="24"/>
        </w:rPr>
        <w:t xml:space="preserve">lietuvių arba anglų </w:t>
      </w:r>
      <w:r w:rsidRPr="00271195">
        <w:rPr>
          <w:rFonts w:asciiTheme="majorBidi" w:eastAsia="Arial" w:hAnsiTheme="majorBidi" w:cstheme="majorBidi"/>
          <w:sz w:val="24"/>
          <w:szCs w:val="24"/>
        </w:rPr>
        <w:t xml:space="preserve">kalbą. </w:t>
      </w:r>
      <w:r w:rsidRPr="00271195">
        <w:rPr>
          <w:rFonts w:asciiTheme="majorBidi" w:hAnsiTheme="majorBidi" w:cstheme="majorBidi"/>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arba tiekėjo vadovo parašu, patvirtintą šio dokumento vertimą. </w:t>
      </w:r>
    </w:p>
    <w:p w14:paraId="3865BCDA"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6.4. Bendra pasiūlymo kaina (sąnaudos) su PVM  turi būti nurodoma dviejų skaičių po kablelio tikslumu. Šią kainą sudarančios kainos sudedamosios dalys ar įkainiai gali būti išreikštos neribojant skaičių po kablelio kiekio.</w:t>
      </w:r>
    </w:p>
    <w:p w14:paraId="320ADB13" w14:textId="77777777" w:rsidR="00381A1C" w:rsidRPr="00271195" w:rsidRDefault="00381A1C"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r w:rsidRPr="00271195">
        <w:rPr>
          <w:rFonts w:asciiTheme="majorBidi" w:eastAsia="Arial" w:hAnsiTheme="majorBidi" w:cstheme="majorBidi"/>
          <w:sz w:val="24"/>
          <w:szCs w:val="24"/>
        </w:rPr>
        <w:t xml:space="preserve">6.5. Tiekėjų pasiūlymuose nurodytos kainos bus vertinamos eurais </w:t>
      </w:r>
      <w:r w:rsidRPr="00271195">
        <w:rPr>
          <w:rFonts w:asciiTheme="majorBidi" w:hAnsiTheme="majorBidi" w:cstheme="majorBidi"/>
          <w:sz w:val="24"/>
          <w:szCs w:val="24"/>
        </w:rPr>
        <w:t>ir lyginamos su visais mokesčiais, įskaitant PVM. Tiekėjai į pasiūlymo kainą turi įskaičiuoti visus mokesčius ir visas sąnaudas, kurie bus reikalingi vykdant pirkimo sutartį.</w:t>
      </w:r>
    </w:p>
    <w:p w14:paraId="3D284D1F" w14:textId="77777777" w:rsidR="00D41680" w:rsidRPr="00271195" w:rsidRDefault="00D41680" w:rsidP="00D41680">
      <w:pPr>
        <w:pStyle w:val="ListParagraph"/>
        <w:tabs>
          <w:tab w:val="left" w:pos="567"/>
          <w:tab w:val="left" w:pos="709"/>
        </w:tabs>
        <w:spacing w:after="0" w:line="247" w:lineRule="auto"/>
        <w:ind w:left="0"/>
        <w:contextualSpacing w:val="0"/>
        <w:jc w:val="both"/>
        <w:rPr>
          <w:rFonts w:asciiTheme="majorBidi" w:hAnsiTheme="majorBidi" w:cstheme="majorBidi"/>
          <w:sz w:val="24"/>
          <w:szCs w:val="24"/>
        </w:rPr>
      </w:pPr>
    </w:p>
    <w:p w14:paraId="7A15AE0A" w14:textId="38CA4730" w:rsidR="00EE1C85" w:rsidRPr="00271195" w:rsidRDefault="00FF27E2" w:rsidP="00D41680">
      <w:pPr>
        <w:pStyle w:val="Heading1"/>
        <w:numPr>
          <w:ilvl w:val="0"/>
          <w:numId w:val="13"/>
        </w:numPr>
        <w:tabs>
          <w:tab w:val="left" w:pos="709"/>
        </w:tabs>
        <w:spacing w:before="0" w:after="0" w:line="247" w:lineRule="auto"/>
        <w:rPr>
          <w:rFonts w:asciiTheme="majorBidi" w:hAnsiTheme="majorBidi"/>
        </w:rPr>
      </w:pPr>
      <w:r w:rsidRPr="00271195">
        <w:rPr>
          <w:rFonts w:asciiTheme="majorBidi" w:hAnsiTheme="majorBidi"/>
        </w:rPr>
        <w:t>Pa</w:t>
      </w:r>
      <w:r w:rsidR="00EE1C85" w:rsidRPr="00271195">
        <w:rPr>
          <w:rFonts w:asciiTheme="majorBidi" w:hAnsiTheme="majorBidi"/>
        </w:rPr>
        <w:t>siūlymo galiojimo užtikrinimas</w:t>
      </w:r>
      <w:bookmarkEnd w:id="21"/>
      <w:bookmarkEnd w:id="22"/>
    </w:p>
    <w:p w14:paraId="3A0B492D" w14:textId="77777777" w:rsidR="002A4FE2" w:rsidRPr="00271195" w:rsidRDefault="002A4FE2" w:rsidP="00D41680">
      <w:pPr>
        <w:tabs>
          <w:tab w:val="left" w:pos="709"/>
        </w:tabs>
        <w:spacing w:after="0" w:line="247" w:lineRule="auto"/>
        <w:jc w:val="both"/>
        <w:rPr>
          <w:rFonts w:asciiTheme="majorBidi" w:hAnsiTheme="majorBidi" w:cstheme="majorBidi"/>
          <w:b/>
          <w:bCs/>
          <w:sz w:val="24"/>
          <w:szCs w:val="24"/>
        </w:rPr>
      </w:pPr>
      <w:r w:rsidRPr="00271195">
        <w:rPr>
          <w:rFonts w:asciiTheme="majorBidi" w:eastAsia="Calibri" w:hAnsiTheme="majorBidi" w:cstheme="majorBidi"/>
          <w:sz w:val="24"/>
          <w:szCs w:val="24"/>
        </w:rPr>
        <w:t xml:space="preserve">7.1. Perkančioji organizacija nereikalauja užtikrinti pasiūlymo galiojimą, tačiau pasilieka teisę, </w:t>
      </w:r>
      <w:r w:rsidRPr="00271195">
        <w:rPr>
          <w:rFonts w:asciiTheme="majorBidi" w:hAnsiTheme="majorBidi" w:cstheme="majorBidi"/>
          <w:iCs/>
          <w:sz w:val="24"/>
          <w:szCs w:val="24"/>
        </w:rPr>
        <w:t>jei tiekėjas, kuris bus kviečiamas sudaryti Sutartį, vengs ir/ ar atsisakys sudaryti Sutartį, jis,</w:t>
      </w:r>
      <w:r w:rsidRPr="00271195">
        <w:rPr>
          <w:rStyle w:val="Laukeliai"/>
          <w:rFonts w:asciiTheme="majorBidi" w:hAnsiTheme="majorBidi" w:cstheme="majorBidi"/>
          <w:sz w:val="24"/>
          <w:szCs w:val="24"/>
        </w:rPr>
        <w:t xml:space="preserve"> Perkančiajai organizacijai </w:t>
      </w:r>
      <w:r w:rsidRPr="00271195">
        <w:rPr>
          <w:rFonts w:asciiTheme="majorBidi" w:hAnsiTheme="majorBidi" w:cstheme="majorBidi"/>
          <w:iCs/>
          <w:sz w:val="24"/>
          <w:szCs w:val="24"/>
        </w:rPr>
        <w:t xml:space="preserve">pareikalavus, turės sumokėti  10 proc. tiekėjo pasiūlymo kainos EUR be PVM dydžio baudą bei padengti patirtus tiesioginius nuostolius, kiek jų nepadengia aukščiau nurodyta bauda. </w:t>
      </w:r>
      <w:r w:rsidRPr="00271195">
        <w:rPr>
          <w:rFonts w:asciiTheme="majorBidi" w:hAnsiTheme="majorBidi" w:cstheme="majorBidi"/>
          <w:b/>
          <w:bCs/>
          <w:sz w:val="24"/>
          <w:szCs w:val="24"/>
        </w:rPr>
        <w:t>Tiesioginiais nuostoliais bus laikomas kainos skirtumas tarp Sutartį atsisakiusio pasirašyti Tiekėjo pasiūlymo kainos EUR be PVM ir kito Tiekėjo, pasiūlymų eilėje esančio po atsisakiusio sudaryti sutartį tiekėjo, pasiūlymo kainos EUR be PVM.</w:t>
      </w:r>
    </w:p>
    <w:p w14:paraId="5E030595" w14:textId="77777777" w:rsidR="002A4FE2" w:rsidRPr="00271195" w:rsidRDefault="002A4FE2" w:rsidP="00D41680">
      <w:pPr>
        <w:tabs>
          <w:tab w:val="left" w:pos="709"/>
        </w:tabs>
        <w:spacing w:after="0" w:line="247" w:lineRule="auto"/>
        <w:jc w:val="both"/>
        <w:rPr>
          <w:rStyle w:val="eop"/>
          <w:rFonts w:asciiTheme="majorBidi" w:hAnsiTheme="majorBidi" w:cstheme="majorBidi"/>
          <w:sz w:val="24"/>
          <w:szCs w:val="24"/>
          <w:shd w:val="clear" w:color="auto" w:fill="FFFFFF"/>
        </w:rPr>
      </w:pPr>
      <w:r w:rsidRPr="00271195">
        <w:rPr>
          <w:rStyle w:val="normaltextrun"/>
          <w:rFonts w:asciiTheme="majorBidi" w:hAnsiTheme="majorBidi" w:cstheme="majorBidi"/>
          <w:sz w:val="24"/>
          <w:szCs w:val="24"/>
          <w:shd w:val="clear" w:color="auto" w:fill="FFFFFF"/>
        </w:rPr>
        <w:t>7.2. Perkančioji organizacija gali prašyti dalyvius pratęsti pasiūlymo galiojimo laiką iki konkrečiai nurodytos datos.</w:t>
      </w:r>
      <w:r w:rsidRPr="00271195">
        <w:rPr>
          <w:rStyle w:val="eop"/>
          <w:rFonts w:asciiTheme="majorBidi" w:hAnsiTheme="majorBidi" w:cstheme="majorBidi"/>
          <w:sz w:val="24"/>
          <w:szCs w:val="24"/>
          <w:shd w:val="clear" w:color="auto" w:fill="FFFFFF"/>
        </w:rPr>
        <w:t> </w:t>
      </w:r>
    </w:p>
    <w:p w14:paraId="54B595CA" w14:textId="77777777" w:rsidR="00D41680" w:rsidRPr="00271195" w:rsidRDefault="00D41680" w:rsidP="00D41680">
      <w:pPr>
        <w:tabs>
          <w:tab w:val="left" w:pos="709"/>
        </w:tabs>
        <w:spacing w:after="0" w:line="247" w:lineRule="auto"/>
        <w:jc w:val="both"/>
        <w:rPr>
          <w:rStyle w:val="eop"/>
          <w:rFonts w:asciiTheme="majorBidi" w:hAnsiTheme="majorBidi" w:cstheme="majorBidi"/>
          <w:sz w:val="24"/>
          <w:szCs w:val="24"/>
          <w:shd w:val="clear" w:color="auto" w:fill="FFFFFF"/>
        </w:rPr>
      </w:pPr>
    </w:p>
    <w:p w14:paraId="7136C94B" w14:textId="6E03C3FE" w:rsidR="00040C0F" w:rsidRPr="00271195" w:rsidRDefault="00040C0F" w:rsidP="00D41680">
      <w:pPr>
        <w:pStyle w:val="Heading1"/>
        <w:numPr>
          <w:ilvl w:val="0"/>
          <w:numId w:val="13"/>
        </w:numPr>
        <w:tabs>
          <w:tab w:val="left" w:pos="709"/>
        </w:tabs>
        <w:spacing w:before="0" w:after="0" w:line="247" w:lineRule="auto"/>
        <w:contextualSpacing/>
        <w:rPr>
          <w:rFonts w:asciiTheme="majorBidi" w:hAnsiTheme="majorBidi"/>
        </w:rPr>
      </w:pPr>
      <w:bookmarkStart w:id="23" w:name="_Ref39658218"/>
      <w:bookmarkStart w:id="24" w:name="_Ref39658226"/>
      <w:bookmarkStart w:id="25" w:name="_Ref39658248"/>
      <w:bookmarkStart w:id="26" w:name="_Ref39658251"/>
      <w:bookmarkStart w:id="27" w:name="_Ref39485250"/>
      <w:bookmarkStart w:id="28" w:name="_Ref39485258"/>
      <w:r w:rsidRPr="00271195">
        <w:rPr>
          <w:rFonts w:asciiTheme="majorBidi" w:hAnsiTheme="majorBidi"/>
        </w:rPr>
        <w:t>Elektroninis aukcionas</w:t>
      </w:r>
      <w:bookmarkEnd w:id="23"/>
      <w:bookmarkEnd w:id="24"/>
      <w:bookmarkEnd w:id="25"/>
      <w:bookmarkEnd w:id="26"/>
    </w:p>
    <w:p w14:paraId="038FEF6B" w14:textId="4BFD92EA" w:rsidR="0022209E" w:rsidRPr="00271195" w:rsidRDefault="0022209E" w:rsidP="00D41680">
      <w:pPr>
        <w:pStyle w:val="ListParagraph"/>
        <w:numPr>
          <w:ilvl w:val="1"/>
          <w:numId w:val="13"/>
        </w:numPr>
        <w:tabs>
          <w:tab w:val="left" w:pos="851"/>
        </w:tabs>
        <w:spacing w:after="0" w:line="247" w:lineRule="auto"/>
        <w:rPr>
          <w:rFonts w:asciiTheme="majorBidi" w:hAnsiTheme="majorBidi" w:cstheme="majorBidi"/>
          <w:sz w:val="24"/>
          <w:szCs w:val="24"/>
        </w:rPr>
      </w:pPr>
      <w:r w:rsidRPr="00271195">
        <w:rPr>
          <w:rFonts w:asciiTheme="majorBidi" w:hAnsiTheme="majorBidi" w:cstheme="majorBidi"/>
          <w:sz w:val="24"/>
          <w:szCs w:val="24"/>
        </w:rPr>
        <w:t>Perkančioji organizacija pirkime netaikys elektroninio aukciono.</w:t>
      </w:r>
    </w:p>
    <w:p w14:paraId="1EC9C6EA" w14:textId="77777777" w:rsidR="00D41680" w:rsidRPr="00271195" w:rsidRDefault="00D41680" w:rsidP="00D41680">
      <w:pPr>
        <w:pStyle w:val="ListParagraph"/>
        <w:tabs>
          <w:tab w:val="left" w:pos="851"/>
        </w:tabs>
        <w:spacing w:after="0" w:line="247" w:lineRule="auto"/>
        <w:ind w:left="504"/>
        <w:rPr>
          <w:rFonts w:asciiTheme="majorBidi" w:hAnsiTheme="majorBidi" w:cstheme="majorBidi"/>
          <w:sz w:val="24"/>
          <w:szCs w:val="24"/>
        </w:rPr>
      </w:pPr>
    </w:p>
    <w:p w14:paraId="14CBD3AD" w14:textId="23B8A7AF" w:rsidR="009D0DC5" w:rsidRPr="00271195" w:rsidRDefault="00EA001C" w:rsidP="00D41680">
      <w:pPr>
        <w:pStyle w:val="Heading1"/>
        <w:numPr>
          <w:ilvl w:val="0"/>
          <w:numId w:val="13"/>
        </w:numPr>
        <w:tabs>
          <w:tab w:val="left" w:pos="709"/>
        </w:tabs>
        <w:spacing w:before="0" w:after="0" w:line="247" w:lineRule="auto"/>
        <w:contextualSpacing/>
        <w:rPr>
          <w:rFonts w:asciiTheme="majorBidi" w:hAnsiTheme="majorBidi"/>
        </w:rPr>
      </w:pPr>
      <w:bookmarkStart w:id="29" w:name="_Ref39667303"/>
      <w:bookmarkStart w:id="30" w:name="_Ref39667308"/>
      <w:r w:rsidRPr="00271195">
        <w:rPr>
          <w:rFonts w:asciiTheme="majorBidi" w:hAnsiTheme="majorBidi"/>
        </w:rPr>
        <w:t>P</w:t>
      </w:r>
      <w:r w:rsidR="00014A61" w:rsidRPr="00271195">
        <w:rPr>
          <w:rFonts w:asciiTheme="majorBidi" w:hAnsiTheme="majorBidi"/>
        </w:rPr>
        <w:t>asiūlymų vertinimas</w:t>
      </w:r>
      <w:bookmarkEnd w:id="27"/>
      <w:bookmarkEnd w:id="28"/>
      <w:bookmarkEnd w:id="29"/>
      <w:bookmarkEnd w:id="30"/>
    </w:p>
    <w:p w14:paraId="27D5B35D" w14:textId="503879F4" w:rsidR="000A43E1" w:rsidRPr="00271195" w:rsidRDefault="000A43E1" w:rsidP="00D41680">
      <w:pPr>
        <w:pStyle w:val="ListParagraph"/>
        <w:numPr>
          <w:ilvl w:val="1"/>
          <w:numId w:val="13"/>
        </w:numPr>
        <w:tabs>
          <w:tab w:val="left" w:pos="851"/>
        </w:tabs>
        <w:spacing w:after="0" w:line="247" w:lineRule="auto"/>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Perkančioji organizacija ekonomiškai naudingiausią pasiūlymą išrenka pagal kainą.</w:t>
      </w:r>
    </w:p>
    <w:p w14:paraId="4C4EC981" w14:textId="77777777" w:rsidR="000A43E1" w:rsidRPr="00271195" w:rsidRDefault="000A43E1" w:rsidP="00D41680">
      <w:pPr>
        <w:pStyle w:val="ListParagraph"/>
        <w:numPr>
          <w:ilvl w:val="1"/>
          <w:numId w:val="13"/>
        </w:numPr>
        <w:tabs>
          <w:tab w:val="left" w:pos="851"/>
        </w:tabs>
        <w:spacing w:after="0" w:line="247" w:lineRule="auto"/>
        <w:contextualSpacing w:val="0"/>
        <w:jc w:val="both"/>
        <w:rPr>
          <w:rFonts w:asciiTheme="majorBidi" w:eastAsiaTheme="minorHAnsi" w:hAnsiTheme="majorBidi" w:cstheme="majorBidi"/>
          <w:bCs/>
          <w:iCs/>
          <w:sz w:val="24"/>
          <w:szCs w:val="24"/>
        </w:rPr>
      </w:pPr>
      <w:r w:rsidRPr="00271195">
        <w:rPr>
          <w:rFonts w:asciiTheme="majorBidi" w:hAnsiTheme="majorBidi" w:cstheme="majorBidi"/>
          <w:sz w:val="24"/>
          <w:szCs w:val="24"/>
        </w:rPr>
        <w:t>Laimėjusiu bus pripažintas mažiausią kainą pasiūlęs tiekėjas.</w:t>
      </w:r>
    </w:p>
    <w:p w14:paraId="05954816" w14:textId="353D0194" w:rsidR="000A43E1" w:rsidRPr="00271195" w:rsidRDefault="000A43E1" w:rsidP="00D41680">
      <w:pPr>
        <w:pStyle w:val="NoSpacing"/>
        <w:tabs>
          <w:tab w:val="left" w:pos="851"/>
        </w:tabs>
        <w:spacing w:line="247" w:lineRule="auto"/>
        <w:jc w:val="both"/>
        <w:rPr>
          <w:rFonts w:asciiTheme="majorBidi" w:hAnsiTheme="majorBidi" w:cstheme="majorBidi"/>
          <w:sz w:val="24"/>
          <w:szCs w:val="24"/>
        </w:rPr>
      </w:pPr>
      <w:r w:rsidRPr="00271195">
        <w:rPr>
          <w:rStyle w:val="cf01"/>
          <w:rFonts w:asciiTheme="majorBidi" w:hAnsiTheme="majorBidi" w:cstheme="majorBidi"/>
          <w:sz w:val="24"/>
          <w:szCs w:val="24"/>
        </w:rPr>
        <w:t>9.3.</w:t>
      </w:r>
      <w:r w:rsidRPr="00271195">
        <w:rPr>
          <w:rStyle w:val="cf01"/>
          <w:rFonts w:asciiTheme="majorBidi" w:hAnsiTheme="majorBidi" w:cstheme="majorBidi"/>
          <w:b/>
          <w:bCs/>
          <w:sz w:val="24"/>
          <w:szCs w:val="24"/>
        </w:rPr>
        <w:t xml:space="preserve"> Perkančioji organizacija atmes tiekėjo pasiūlymą </w:t>
      </w:r>
      <w:r w:rsidRPr="00271195">
        <w:rPr>
          <w:rStyle w:val="cf01"/>
          <w:rFonts w:asciiTheme="majorBidi" w:hAnsiTheme="majorBidi" w:cstheme="majorBidi"/>
          <w:sz w:val="24"/>
          <w:szCs w:val="24"/>
        </w:rPr>
        <w:t xml:space="preserve">viešojo pirkimo atviro konkurso bendrųjų sąlygų 18 skyriuje nustatytais pagrindais ir, jeigu kartu su pasiūlymu nebus pateikti šie pirkimo sąlygose reikalaujami pateikti dokumentai: </w:t>
      </w:r>
      <w:r w:rsidRPr="00271195">
        <w:rPr>
          <w:rFonts w:asciiTheme="majorBidi" w:hAnsiTheme="majorBidi" w:cstheme="majorBidi"/>
          <w:sz w:val="24"/>
          <w:szCs w:val="24"/>
        </w:rPr>
        <w:t xml:space="preserve">užpildyta pasiūlymo forma, parengta pagal specialiųjų pirkimo sąlygų </w:t>
      </w:r>
      <w:r w:rsidR="001F3B35">
        <w:rPr>
          <w:rFonts w:asciiTheme="majorBidi" w:hAnsiTheme="majorBidi" w:cstheme="majorBidi"/>
          <w:sz w:val="24"/>
          <w:szCs w:val="24"/>
        </w:rPr>
        <w:t>5</w:t>
      </w:r>
      <w:r w:rsidRPr="00271195">
        <w:rPr>
          <w:rFonts w:asciiTheme="majorBidi" w:hAnsiTheme="majorBidi" w:cstheme="majorBidi"/>
          <w:sz w:val="24"/>
          <w:szCs w:val="24"/>
        </w:rPr>
        <w:t xml:space="preserve"> priedą „Pasiūlymo forma“ ir siūlomos </w:t>
      </w:r>
      <w:r w:rsidR="001F3B35" w:rsidRPr="00271195">
        <w:rPr>
          <w:rFonts w:asciiTheme="majorBidi" w:hAnsiTheme="majorBidi" w:cstheme="majorBidi"/>
          <w:sz w:val="24"/>
          <w:szCs w:val="24"/>
        </w:rPr>
        <w:t>P</w:t>
      </w:r>
      <w:r w:rsidR="001F3B35">
        <w:rPr>
          <w:rFonts w:asciiTheme="majorBidi" w:hAnsiTheme="majorBidi" w:cstheme="majorBidi"/>
          <w:sz w:val="24"/>
          <w:szCs w:val="24"/>
        </w:rPr>
        <w:t xml:space="preserve">rekės </w:t>
      </w:r>
      <w:r w:rsidRPr="00271195">
        <w:rPr>
          <w:rFonts w:asciiTheme="majorBidi" w:hAnsiTheme="majorBidi" w:cstheme="majorBidi"/>
          <w:sz w:val="24"/>
          <w:szCs w:val="24"/>
        </w:rPr>
        <w:t>neatitiks Pirkimo sąlygų priede Nr. 2 „Techninė specifikacija“ nustatytų reikalavimų.</w:t>
      </w:r>
    </w:p>
    <w:p w14:paraId="341E17CD" w14:textId="77777777" w:rsidR="00D41680" w:rsidRPr="00271195" w:rsidRDefault="00D41680" w:rsidP="00D41680">
      <w:pPr>
        <w:pStyle w:val="NoSpacing"/>
        <w:tabs>
          <w:tab w:val="left" w:pos="851"/>
        </w:tabs>
        <w:spacing w:line="247" w:lineRule="auto"/>
        <w:jc w:val="both"/>
        <w:rPr>
          <w:rFonts w:asciiTheme="majorBidi" w:eastAsiaTheme="minorHAnsi" w:hAnsiTheme="majorBidi" w:cstheme="majorBidi"/>
          <w:bCs/>
          <w:sz w:val="24"/>
          <w:szCs w:val="24"/>
        </w:rPr>
      </w:pPr>
    </w:p>
    <w:p w14:paraId="678C44CA" w14:textId="6EB53055" w:rsidR="00FE7908" w:rsidRPr="00271195" w:rsidRDefault="00FE7908" w:rsidP="00D41680">
      <w:pPr>
        <w:pStyle w:val="Heading1"/>
        <w:numPr>
          <w:ilvl w:val="0"/>
          <w:numId w:val="13"/>
        </w:numPr>
        <w:tabs>
          <w:tab w:val="left" w:pos="567"/>
        </w:tabs>
        <w:spacing w:before="0" w:after="0" w:line="247" w:lineRule="auto"/>
        <w:contextualSpacing/>
        <w:rPr>
          <w:rFonts w:asciiTheme="majorBidi" w:hAnsiTheme="majorBidi"/>
        </w:rPr>
      </w:pPr>
      <w:bookmarkStart w:id="31" w:name="_Ref39425999"/>
      <w:bookmarkStart w:id="32" w:name="_Ref39426005"/>
      <w:r w:rsidRPr="00271195">
        <w:rPr>
          <w:rFonts w:asciiTheme="majorBidi" w:hAnsiTheme="majorBidi"/>
        </w:rPr>
        <w:t>S</w:t>
      </w:r>
      <w:r w:rsidR="00281735" w:rsidRPr="00271195">
        <w:rPr>
          <w:rFonts w:asciiTheme="majorBidi" w:hAnsiTheme="majorBidi"/>
        </w:rPr>
        <w:t>utarties sudarymas</w:t>
      </w:r>
      <w:bookmarkEnd w:id="31"/>
      <w:bookmarkEnd w:id="32"/>
    </w:p>
    <w:bookmarkEnd w:id="2"/>
    <w:p w14:paraId="6004E9B5" w14:textId="3F9B9F34" w:rsidR="00D41680" w:rsidRPr="00271195" w:rsidRDefault="00271195" w:rsidP="00271195">
      <w:pPr>
        <w:tabs>
          <w:tab w:val="left" w:pos="851"/>
        </w:tabs>
        <w:spacing w:after="0" w:line="247" w:lineRule="auto"/>
        <w:jc w:val="both"/>
        <w:rPr>
          <w:rFonts w:asciiTheme="majorBidi" w:hAnsiTheme="majorBidi" w:cstheme="majorBidi"/>
          <w:sz w:val="24"/>
          <w:szCs w:val="24"/>
        </w:rPr>
      </w:pPr>
      <w:r>
        <w:rPr>
          <w:rFonts w:asciiTheme="majorBidi" w:hAnsiTheme="majorBidi" w:cstheme="majorBidi"/>
          <w:sz w:val="24"/>
          <w:szCs w:val="24"/>
        </w:rPr>
        <w:t xml:space="preserve">10.1. </w:t>
      </w:r>
      <w:r w:rsidR="00D41680" w:rsidRPr="00271195">
        <w:rPr>
          <w:rFonts w:asciiTheme="majorBidi" w:hAnsiTheme="majorBidi" w:cstheme="majorBidi"/>
          <w:sz w:val="24"/>
          <w:szCs w:val="24"/>
        </w:rPr>
        <w:t xml:space="preserve">Ši pirkimo procedūra atliekama siekiant sudaryti sutartį su tiekėju, kurio pasiūlymas, vadovaujantis pirkimo sąlygose nustatyta tvarka, bus pripažintas laimėjęs. Sutarties sąlygos pateikiamos </w:t>
      </w:r>
      <w:bookmarkStart w:id="33" w:name="_Hlk211512274"/>
      <w:r w:rsidR="00D41680" w:rsidRPr="00271195">
        <w:rPr>
          <w:rFonts w:asciiTheme="majorBidi" w:hAnsiTheme="majorBidi" w:cstheme="majorBidi"/>
          <w:sz w:val="24"/>
          <w:szCs w:val="24"/>
        </w:rPr>
        <w:t>specialiųjų pirkimo sąlygų priede Nr.</w:t>
      </w:r>
      <w:r w:rsidR="007373B0">
        <w:rPr>
          <w:rFonts w:asciiTheme="majorBidi" w:hAnsiTheme="majorBidi" w:cstheme="majorBidi"/>
          <w:sz w:val="24"/>
          <w:szCs w:val="24"/>
        </w:rPr>
        <w:t xml:space="preserve"> </w:t>
      </w:r>
      <w:r w:rsidR="001F3B35">
        <w:rPr>
          <w:rFonts w:asciiTheme="majorBidi" w:hAnsiTheme="majorBidi" w:cstheme="majorBidi"/>
          <w:sz w:val="24"/>
          <w:szCs w:val="24"/>
        </w:rPr>
        <w:t>7</w:t>
      </w:r>
      <w:r w:rsidR="00D41680" w:rsidRPr="00271195">
        <w:rPr>
          <w:rFonts w:asciiTheme="majorBidi" w:hAnsiTheme="majorBidi" w:cstheme="majorBidi"/>
          <w:sz w:val="24"/>
          <w:szCs w:val="24"/>
        </w:rPr>
        <w:t xml:space="preserve"> „Sutarties projektas“</w:t>
      </w:r>
      <w:bookmarkEnd w:id="33"/>
      <w:r w:rsidR="00D41680" w:rsidRPr="00271195">
        <w:rPr>
          <w:rFonts w:asciiTheme="majorBidi" w:hAnsiTheme="majorBidi" w:cstheme="majorBidi"/>
          <w:sz w:val="24"/>
          <w:szCs w:val="24"/>
        </w:rPr>
        <w:t xml:space="preserve">. </w:t>
      </w:r>
    </w:p>
    <w:p w14:paraId="7881FCAE" w14:textId="051192D0" w:rsidR="00C87AB8" w:rsidRPr="00271195" w:rsidRDefault="00D41680" w:rsidP="00D41680">
      <w:pPr>
        <w:pStyle w:val="ListParagraph"/>
        <w:tabs>
          <w:tab w:val="left" w:pos="851"/>
        </w:tabs>
        <w:spacing w:after="0" w:line="247" w:lineRule="auto"/>
        <w:ind w:left="504"/>
        <w:jc w:val="both"/>
        <w:rPr>
          <w:rFonts w:asciiTheme="majorBidi" w:eastAsia="Calibri" w:hAnsiTheme="majorBidi" w:cstheme="majorBidi"/>
        </w:rPr>
        <w:sectPr w:rsidR="00C87AB8" w:rsidRPr="00271195" w:rsidSect="00D36ED4">
          <w:headerReference w:type="even" r:id="rId29"/>
          <w:headerReference w:type="default" r:id="rId30"/>
          <w:footerReference w:type="even" r:id="rId31"/>
          <w:footerReference w:type="default" r:id="rId32"/>
          <w:headerReference w:type="first" r:id="rId33"/>
          <w:footerReference w:type="first" r:id="rId34"/>
          <w:pgSz w:w="12240" w:h="15840"/>
          <w:pgMar w:top="1134" w:right="567" w:bottom="1134" w:left="1701" w:header="0" w:footer="0" w:gutter="0"/>
          <w:pgNumType w:start="0" w:chapStyle="1"/>
          <w:cols w:space="720"/>
          <w:docGrid w:linePitch="360"/>
        </w:sectPr>
      </w:pPr>
      <w:r w:rsidRPr="00271195">
        <w:rPr>
          <w:rFonts w:asciiTheme="majorBidi" w:eastAsia="Calibri" w:hAnsiTheme="majorBidi" w:cstheme="majorBidi"/>
        </w:rPr>
        <w:t xml:space="preserve">                                                             </w:t>
      </w:r>
      <w:r w:rsidR="008D704D" w:rsidRPr="00271195">
        <w:rPr>
          <w:rFonts w:asciiTheme="majorBidi" w:eastAsia="Calibri" w:hAnsiTheme="majorBidi" w:cstheme="majorBidi"/>
        </w:rPr>
        <w:t>__________</w:t>
      </w:r>
    </w:p>
    <w:p w14:paraId="0AEA53DF" w14:textId="77777777" w:rsidR="007D5ECE" w:rsidRPr="00271195" w:rsidRDefault="000631F1"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t>P</w:t>
      </w:r>
      <w:r w:rsidR="008F59C5" w:rsidRPr="00271195">
        <w:rPr>
          <w:rFonts w:asciiTheme="majorBidi" w:hAnsiTheme="majorBidi"/>
          <w:color w:val="auto"/>
          <w:sz w:val="21"/>
          <w:szCs w:val="21"/>
        </w:rPr>
        <w:t>irkimo sąlygų 1 priedas</w:t>
      </w:r>
    </w:p>
    <w:p w14:paraId="1DF37652" w14:textId="63ECB50B" w:rsidR="00774AA5" w:rsidRPr="00271195" w:rsidRDefault="008F59C5" w:rsidP="007D5ECE">
      <w:pPr>
        <w:pStyle w:val="Heading1"/>
        <w:spacing w:before="0" w:after="0"/>
        <w:jc w:val="right"/>
        <w:rPr>
          <w:rFonts w:asciiTheme="majorBidi" w:hAnsiTheme="majorBidi"/>
          <w:color w:val="auto"/>
          <w:sz w:val="21"/>
          <w:szCs w:val="21"/>
        </w:rPr>
      </w:pPr>
      <w:r w:rsidRPr="00271195">
        <w:rPr>
          <w:rFonts w:asciiTheme="majorBidi" w:hAnsiTheme="majorBidi"/>
          <w:color w:val="auto"/>
          <w:sz w:val="21"/>
          <w:szCs w:val="21"/>
        </w:rPr>
        <w:t xml:space="preserve"> „Terminai“</w:t>
      </w:r>
    </w:p>
    <w:p w14:paraId="5369DEF7" w14:textId="77777777" w:rsidR="00A53BAE" w:rsidRPr="00271195" w:rsidRDefault="00A53BAE" w:rsidP="008E479D">
      <w:pPr>
        <w:shd w:val="clear" w:color="auto" w:fill="FFFFFF"/>
        <w:spacing w:after="0" w:line="240" w:lineRule="auto"/>
        <w:jc w:val="right"/>
        <w:rPr>
          <w:rFonts w:asciiTheme="majorBidi" w:eastAsia="Calibri" w:hAnsiTheme="majorBidi" w:cstheme="majorBid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3155"/>
        <w:gridCol w:w="3859"/>
        <w:gridCol w:w="1786"/>
      </w:tblGrid>
      <w:tr w:rsidR="00774AA5" w:rsidRPr="00271195" w14:paraId="730836B8" w14:textId="77777777" w:rsidTr="00271195">
        <w:trPr>
          <w:trHeight w:val="20"/>
        </w:trPr>
        <w:tc>
          <w:tcPr>
            <w:tcW w:w="823" w:type="dxa"/>
            <w:shd w:val="clear" w:color="auto" w:fill="F2F2F2" w:themeFill="background1" w:themeFillShade="F2"/>
            <w:tcMar>
              <w:top w:w="0" w:type="dxa"/>
              <w:left w:w="108" w:type="dxa"/>
              <w:bottom w:w="0" w:type="dxa"/>
              <w:right w:w="108" w:type="dxa"/>
            </w:tcMar>
          </w:tcPr>
          <w:p w14:paraId="200EEC47" w14:textId="771BED63" w:rsidR="00774AA5" w:rsidRPr="00271195" w:rsidRDefault="009F4FBE" w:rsidP="004B3551">
            <w:pPr>
              <w:jc w:val="center"/>
              <w:rPr>
                <w:rFonts w:asciiTheme="majorBidi" w:hAnsiTheme="majorBidi" w:cstheme="majorBidi"/>
                <w:b/>
                <w:bCs/>
              </w:rPr>
            </w:pPr>
            <w:r w:rsidRPr="00271195">
              <w:rPr>
                <w:rFonts w:asciiTheme="majorBidi" w:hAnsiTheme="majorBidi" w:cstheme="majorBidi"/>
                <w:b/>
                <w:bCs/>
              </w:rPr>
              <w:t>Eil.Nr.</w:t>
            </w:r>
          </w:p>
        </w:tc>
        <w:tc>
          <w:tcPr>
            <w:tcW w:w="4914" w:type="dxa"/>
            <w:shd w:val="clear" w:color="auto" w:fill="F2F2F2" w:themeFill="background1" w:themeFillShade="F2"/>
            <w:tcMar>
              <w:top w:w="0" w:type="dxa"/>
              <w:left w:w="108" w:type="dxa"/>
              <w:bottom w:w="0" w:type="dxa"/>
              <w:right w:w="108" w:type="dxa"/>
            </w:tcMar>
          </w:tcPr>
          <w:p w14:paraId="778B1404" w14:textId="724F53B8" w:rsidR="00774AA5" w:rsidRPr="00271195" w:rsidRDefault="002938C8" w:rsidP="004B3551">
            <w:pPr>
              <w:jc w:val="center"/>
              <w:rPr>
                <w:rFonts w:asciiTheme="majorBidi" w:hAnsiTheme="majorBidi" w:cstheme="majorBidi"/>
                <w:b/>
                <w:bCs/>
              </w:rPr>
            </w:pPr>
            <w:r>
              <w:rPr>
                <w:rFonts w:asciiTheme="majorBidi" w:hAnsiTheme="majorBidi" w:cstheme="majorBidi"/>
                <w:b/>
                <w:bCs/>
              </w:rPr>
              <w:t>V</w:t>
            </w:r>
            <w:r w:rsidRPr="00271195">
              <w:rPr>
                <w:rFonts w:asciiTheme="majorBidi" w:hAnsiTheme="majorBidi" w:cstheme="majorBidi"/>
                <w:b/>
                <w:bCs/>
              </w:rPr>
              <w:t>eiksmas</w:t>
            </w:r>
          </w:p>
        </w:tc>
        <w:tc>
          <w:tcPr>
            <w:tcW w:w="6390" w:type="dxa"/>
            <w:shd w:val="clear" w:color="auto" w:fill="F2F2F2" w:themeFill="background1" w:themeFillShade="F2"/>
            <w:tcMar>
              <w:top w:w="0" w:type="dxa"/>
              <w:left w:w="108" w:type="dxa"/>
              <w:bottom w:w="0" w:type="dxa"/>
              <w:right w:w="108" w:type="dxa"/>
            </w:tcMar>
          </w:tcPr>
          <w:p w14:paraId="2D8BCE72" w14:textId="3CD6C88D" w:rsidR="00774AA5" w:rsidRPr="00271195" w:rsidRDefault="002938C8" w:rsidP="004B3551">
            <w:pPr>
              <w:spacing w:after="0"/>
              <w:jc w:val="center"/>
              <w:rPr>
                <w:rFonts w:asciiTheme="majorBidi" w:hAnsiTheme="majorBidi" w:cstheme="majorBidi"/>
                <w:b/>
              </w:rPr>
            </w:pPr>
            <w:r>
              <w:rPr>
                <w:rFonts w:asciiTheme="majorBidi" w:hAnsiTheme="majorBidi" w:cstheme="majorBidi"/>
                <w:b/>
              </w:rPr>
              <w:t>D</w:t>
            </w:r>
            <w:r w:rsidRPr="00271195">
              <w:rPr>
                <w:rFonts w:asciiTheme="majorBidi" w:hAnsiTheme="majorBidi" w:cstheme="majorBidi"/>
                <w:b/>
              </w:rPr>
              <w:t>ata/dienų skaičius/ laikas</w:t>
            </w:r>
          </w:p>
          <w:p w14:paraId="677BC1F4" w14:textId="7A067FE7" w:rsidR="00774AA5" w:rsidRPr="00271195" w:rsidRDefault="002938C8" w:rsidP="004B3551">
            <w:pPr>
              <w:spacing w:after="0"/>
              <w:jc w:val="center"/>
              <w:rPr>
                <w:rFonts w:asciiTheme="majorBidi" w:hAnsiTheme="majorBidi" w:cstheme="majorBidi"/>
              </w:rPr>
            </w:pPr>
            <w:r w:rsidRPr="00271195">
              <w:rPr>
                <w:rFonts w:asciiTheme="majorBidi" w:hAnsiTheme="majorBidi" w:cstheme="majorBidi"/>
              </w:rPr>
              <w:t>(lietuvos laiku)</w:t>
            </w:r>
          </w:p>
        </w:tc>
        <w:tc>
          <w:tcPr>
            <w:tcW w:w="2412" w:type="dxa"/>
            <w:shd w:val="clear" w:color="auto" w:fill="F2F2F2" w:themeFill="background1" w:themeFillShade="F2"/>
            <w:tcMar>
              <w:top w:w="0" w:type="dxa"/>
              <w:left w:w="108" w:type="dxa"/>
              <w:bottom w:w="0" w:type="dxa"/>
              <w:right w:w="108" w:type="dxa"/>
            </w:tcMar>
          </w:tcPr>
          <w:p w14:paraId="11CCA5FB" w14:textId="10088D95" w:rsidR="00774AA5" w:rsidRPr="00271195" w:rsidRDefault="002938C8" w:rsidP="004B3551">
            <w:pPr>
              <w:jc w:val="center"/>
              <w:rPr>
                <w:rFonts w:asciiTheme="majorBidi" w:hAnsiTheme="majorBidi" w:cstheme="majorBidi"/>
                <w:b/>
              </w:rPr>
            </w:pPr>
            <w:r>
              <w:rPr>
                <w:rFonts w:asciiTheme="majorBidi" w:hAnsiTheme="majorBidi" w:cstheme="majorBidi"/>
                <w:b/>
              </w:rPr>
              <w:t>P</w:t>
            </w:r>
            <w:r w:rsidRPr="00271195">
              <w:rPr>
                <w:rFonts w:asciiTheme="majorBidi" w:hAnsiTheme="majorBidi" w:cstheme="majorBidi"/>
                <w:b/>
              </w:rPr>
              <w:t>astabos</w:t>
            </w:r>
          </w:p>
        </w:tc>
      </w:tr>
      <w:tr w:rsidR="00774AA5" w:rsidRPr="00271195" w14:paraId="33F22B33" w14:textId="77777777" w:rsidTr="0042689E">
        <w:trPr>
          <w:trHeight w:val="20"/>
        </w:trPr>
        <w:tc>
          <w:tcPr>
            <w:tcW w:w="823" w:type="dxa"/>
            <w:tcMar>
              <w:top w:w="0" w:type="dxa"/>
              <w:left w:w="108" w:type="dxa"/>
              <w:bottom w:w="0" w:type="dxa"/>
              <w:right w:w="108" w:type="dxa"/>
            </w:tcMar>
          </w:tcPr>
          <w:p w14:paraId="1D2814F3" w14:textId="2D8BEDEE"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1.</w:t>
            </w:r>
          </w:p>
        </w:tc>
        <w:tc>
          <w:tcPr>
            <w:tcW w:w="4914" w:type="dxa"/>
            <w:tcMar>
              <w:top w:w="0" w:type="dxa"/>
              <w:left w:w="108" w:type="dxa"/>
              <w:bottom w:w="0" w:type="dxa"/>
              <w:right w:w="108" w:type="dxa"/>
            </w:tcMar>
          </w:tcPr>
          <w:p w14:paraId="25B87B88"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hAnsiTheme="majorBidi" w:cstheme="majorBidi"/>
                <w:bCs/>
              </w:rPr>
              <w:t>Pasiūlymų pateikimo terminas</w:t>
            </w:r>
          </w:p>
        </w:tc>
        <w:tc>
          <w:tcPr>
            <w:tcW w:w="6390" w:type="dxa"/>
            <w:tcMar>
              <w:top w:w="0" w:type="dxa"/>
              <w:left w:w="108" w:type="dxa"/>
              <w:bottom w:w="0" w:type="dxa"/>
              <w:right w:w="108" w:type="dxa"/>
            </w:tcMar>
          </w:tcPr>
          <w:p w14:paraId="3167CE4C" w14:textId="719F506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nurodytas </w:t>
            </w:r>
            <w:r w:rsidR="00C47599" w:rsidRPr="00271195">
              <w:rPr>
                <w:rFonts w:asciiTheme="majorBidi" w:hAnsiTheme="majorBidi" w:cstheme="majorBidi"/>
              </w:rPr>
              <w:t>s</w:t>
            </w:r>
            <w:r w:rsidRPr="00271195">
              <w:rPr>
                <w:rFonts w:asciiTheme="majorBidi" w:hAnsiTheme="majorBidi" w:cstheme="majorBidi"/>
              </w:rPr>
              <w:t xml:space="preserve">kelbime </w:t>
            </w:r>
          </w:p>
        </w:tc>
        <w:tc>
          <w:tcPr>
            <w:tcW w:w="2412" w:type="dxa"/>
            <w:tcMar>
              <w:top w:w="0" w:type="dxa"/>
              <w:left w:w="108" w:type="dxa"/>
              <w:bottom w:w="0" w:type="dxa"/>
              <w:right w:w="108" w:type="dxa"/>
            </w:tcMar>
          </w:tcPr>
          <w:p w14:paraId="2BC4B21F" w14:textId="0CE68D8A" w:rsidR="00774AA5" w:rsidRPr="00271195" w:rsidRDefault="00774AA5" w:rsidP="00593F3E">
            <w:pPr>
              <w:spacing w:after="0" w:line="240" w:lineRule="auto"/>
              <w:rPr>
                <w:rFonts w:asciiTheme="majorBidi" w:hAnsiTheme="majorBidi" w:cstheme="majorBidi"/>
                <w:iCs/>
              </w:rPr>
            </w:pPr>
            <w:r w:rsidRPr="00271195">
              <w:rPr>
                <w:rFonts w:asciiTheme="majorBidi" w:hAnsiTheme="majorBidi" w:cstheme="majorBidi"/>
              </w:rPr>
              <w:t>Perkančioji organizacija turi teisę pratęsti pasiūlymų pateikimo terminą.</w:t>
            </w:r>
          </w:p>
        </w:tc>
      </w:tr>
      <w:tr w:rsidR="00774AA5" w:rsidRPr="00271195" w14:paraId="2DDCD559" w14:textId="77777777" w:rsidTr="0042689E">
        <w:trPr>
          <w:trHeight w:val="20"/>
        </w:trPr>
        <w:tc>
          <w:tcPr>
            <w:tcW w:w="823" w:type="dxa"/>
            <w:tcMar>
              <w:top w:w="0" w:type="dxa"/>
              <w:left w:w="108" w:type="dxa"/>
              <w:bottom w:w="0" w:type="dxa"/>
              <w:right w:w="108" w:type="dxa"/>
            </w:tcMar>
          </w:tcPr>
          <w:p w14:paraId="6C70187E" w14:textId="7D03D63A"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2.</w:t>
            </w:r>
          </w:p>
        </w:tc>
        <w:tc>
          <w:tcPr>
            <w:tcW w:w="4914" w:type="dxa"/>
            <w:tcMar>
              <w:top w:w="0" w:type="dxa"/>
              <w:left w:w="108" w:type="dxa"/>
              <w:bottom w:w="0" w:type="dxa"/>
              <w:right w:w="108" w:type="dxa"/>
            </w:tcMar>
          </w:tcPr>
          <w:p w14:paraId="2368993B" w14:textId="77777777" w:rsidR="00774AA5" w:rsidRPr="00271195" w:rsidRDefault="00774AA5" w:rsidP="0003169B">
            <w:pPr>
              <w:keepNext/>
              <w:spacing w:after="0" w:line="240" w:lineRule="auto"/>
              <w:rPr>
                <w:rFonts w:asciiTheme="majorBidi" w:hAnsiTheme="majorBidi" w:cstheme="majorBidi"/>
                <w:sz w:val="22"/>
                <w:szCs w:val="22"/>
              </w:rPr>
            </w:pPr>
            <w:r w:rsidRPr="00271195">
              <w:rPr>
                <w:rFonts w:asciiTheme="majorBidi" w:eastAsia="Times New Roman" w:hAnsiTheme="majorBidi" w:cstheme="majorBidi"/>
              </w:rPr>
              <w:t>Pradinis susipažinimas su CVP IS priemonėmis gautais pasiūlymais</w:t>
            </w:r>
          </w:p>
        </w:tc>
        <w:tc>
          <w:tcPr>
            <w:tcW w:w="6390" w:type="dxa"/>
            <w:tcMar>
              <w:top w:w="0" w:type="dxa"/>
              <w:left w:w="108" w:type="dxa"/>
              <w:bottom w:w="0" w:type="dxa"/>
              <w:right w:w="108" w:type="dxa"/>
            </w:tcMar>
          </w:tcPr>
          <w:p w14:paraId="7ECB1EDB" w14:textId="19A68D8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Pradedamas ne anksčiau nei </w:t>
            </w:r>
            <w:r w:rsidRPr="00271195">
              <w:rPr>
                <w:rFonts w:asciiTheme="majorBidi" w:hAnsiTheme="majorBidi" w:cstheme="majorBidi"/>
                <w:color w:val="000000" w:themeColor="text1"/>
              </w:rPr>
              <w:t xml:space="preserve">po </w:t>
            </w:r>
            <w:r w:rsidR="006B0247" w:rsidRPr="00271195">
              <w:rPr>
                <w:rFonts w:asciiTheme="majorBidi" w:hAnsiTheme="majorBidi" w:cstheme="majorBidi"/>
                <w:color w:val="000000" w:themeColor="text1"/>
              </w:rPr>
              <w:t>30</w:t>
            </w:r>
            <w:r w:rsidRPr="00271195">
              <w:rPr>
                <w:rFonts w:asciiTheme="majorBidi" w:hAnsiTheme="majorBidi" w:cstheme="majorBidi"/>
                <w:color w:val="000000" w:themeColor="text1"/>
              </w:rPr>
              <w:t xml:space="preserve"> minučių</w:t>
            </w:r>
            <w:r w:rsidRPr="00271195">
              <w:rPr>
                <w:rFonts w:asciiTheme="majorBidi" w:hAnsiTheme="majorBidi" w:cstheme="majorBidi"/>
              </w:rPr>
              <w:t xml:space="preserve"> po pasiūlymų pateikimo termino pabaigos</w:t>
            </w:r>
          </w:p>
        </w:tc>
        <w:tc>
          <w:tcPr>
            <w:tcW w:w="2412" w:type="dxa"/>
            <w:tcMar>
              <w:top w:w="0" w:type="dxa"/>
              <w:left w:w="108" w:type="dxa"/>
              <w:bottom w:w="0" w:type="dxa"/>
              <w:right w:w="108" w:type="dxa"/>
            </w:tcMar>
          </w:tcPr>
          <w:p w14:paraId="516BC120" w14:textId="3556D373" w:rsidR="00774AA5" w:rsidRPr="00271195" w:rsidRDefault="00774AA5" w:rsidP="0003169B">
            <w:pPr>
              <w:spacing w:after="0" w:line="240" w:lineRule="auto"/>
              <w:rPr>
                <w:rFonts w:asciiTheme="majorBidi" w:hAnsiTheme="majorBidi" w:cstheme="majorBidi"/>
                <w:iCs/>
              </w:rPr>
            </w:pPr>
          </w:p>
        </w:tc>
      </w:tr>
      <w:tr w:rsidR="00774AA5" w:rsidRPr="00271195" w14:paraId="0E1517C9" w14:textId="77777777" w:rsidTr="0042689E">
        <w:trPr>
          <w:trHeight w:val="20"/>
        </w:trPr>
        <w:tc>
          <w:tcPr>
            <w:tcW w:w="823" w:type="dxa"/>
            <w:tcMar>
              <w:top w:w="0" w:type="dxa"/>
              <w:left w:w="108" w:type="dxa"/>
              <w:bottom w:w="0" w:type="dxa"/>
              <w:right w:w="108" w:type="dxa"/>
            </w:tcMar>
          </w:tcPr>
          <w:p w14:paraId="0BF18051" w14:textId="03A0C935" w:rsidR="00774AA5" w:rsidRPr="00271195" w:rsidRDefault="006932C2" w:rsidP="006932C2">
            <w:pPr>
              <w:keepNext/>
              <w:spacing w:after="0" w:line="240" w:lineRule="auto"/>
              <w:rPr>
                <w:rFonts w:asciiTheme="majorBidi" w:hAnsiTheme="majorBidi" w:cstheme="majorBidi"/>
                <w:bCs/>
              </w:rPr>
            </w:pPr>
            <w:r w:rsidRPr="00271195">
              <w:rPr>
                <w:rFonts w:asciiTheme="majorBidi" w:hAnsiTheme="majorBidi" w:cstheme="majorBidi"/>
                <w:bCs/>
              </w:rPr>
              <w:t>3.</w:t>
            </w:r>
          </w:p>
        </w:tc>
        <w:tc>
          <w:tcPr>
            <w:tcW w:w="4914" w:type="dxa"/>
            <w:tcMar>
              <w:top w:w="0" w:type="dxa"/>
              <w:left w:w="108" w:type="dxa"/>
              <w:bottom w:w="0" w:type="dxa"/>
              <w:right w:w="108" w:type="dxa"/>
            </w:tcMar>
          </w:tcPr>
          <w:p w14:paraId="4AD453C1" w14:textId="70320C71" w:rsidR="00774AA5" w:rsidRPr="00271195" w:rsidRDefault="00774AA5" w:rsidP="0003169B">
            <w:pPr>
              <w:keepNext/>
              <w:spacing w:after="0" w:line="240" w:lineRule="auto"/>
              <w:rPr>
                <w:rFonts w:asciiTheme="majorBidi" w:hAnsiTheme="majorBidi" w:cstheme="majorBidi"/>
                <w:bCs/>
              </w:rPr>
            </w:pPr>
            <w:r w:rsidRPr="00271195">
              <w:rPr>
                <w:rFonts w:asciiTheme="majorBidi" w:hAnsiTheme="majorBidi" w:cstheme="majorBidi"/>
              </w:rPr>
              <w:t xml:space="preserve">Prašymą paaiškinti, patikslinti pirkimo </w:t>
            </w:r>
            <w:r w:rsidR="00EF5E21" w:rsidRPr="00271195">
              <w:rPr>
                <w:rFonts w:asciiTheme="majorBidi" w:hAnsiTheme="majorBidi" w:cstheme="majorBidi"/>
              </w:rPr>
              <w:t>sąlygas</w:t>
            </w:r>
            <w:r w:rsidRPr="00271195">
              <w:rPr>
                <w:rFonts w:asciiTheme="majorBidi" w:hAnsiTheme="majorBidi" w:cstheme="majorBidi"/>
              </w:rPr>
              <w:t xml:space="preserve"> tiekėjas turi pateikti ne vėliau kaip:</w:t>
            </w:r>
          </w:p>
        </w:tc>
        <w:tc>
          <w:tcPr>
            <w:tcW w:w="6390" w:type="dxa"/>
            <w:tcMar>
              <w:top w:w="0" w:type="dxa"/>
              <w:left w:w="108" w:type="dxa"/>
              <w:bottom w:w="0" w:type="dxa"/>
              <w:right w:w="108" w:type="dxa"/>
            </w:tcMar>
          </w:tcPr>
          <w:p w14:paraId="56FC8010" w14:textId="27BE1FED" w:rsidR="00774AA5" w:rsidRPr="00271195" w:rsidRDefault="00D41680" w:rsidP="0003169B">
            <w:pPr>
              <w:spacing w:after="0" w:line="240" w:lineRule="auto"/>
              <w:rPr>
                <w:rFonts w:asciiTheme="majorBidi" w:hAnsiTheme="majorBidi" w:cstheme="majorBidi"/>
              </w:rPr>
            </w:pPr>
            <w:r w:rsidRPr="00271195">
              <w:rPr>
                <w:rFonts w:asciiTheme="majorBidi" w:hAnsiTheme="majorBidi" w:cstheme="majorBidi"/>
              </w:rPr>
              <w:t xml:space="preserve">likus 6 (šešioms) </w:t>
            </w:r>
            <w:r w:rsidR="005F17E7" w:rsidRPr="00271195">
              <w:rPr>
                <w:rFonts w:asciiTheme="majorBidi" w:hAnsiTheme="majorBidi" w:cstheme="majorBidi"/>
              </w:rPr>
              <w:t>dien</w:t>
            </w:r>
            <w:r w:rsidRPr="00271195">
              <w:rPr>
                <w:rFonts w:asciiTheme="majorBidi" w:hAnsiTheme="majorBidi" w:cstheme="majorBidi"/>
              </w:rPr>
              <w:t>oms</w:t>
            </w:r>
            <w:r w:rsidR="005F17E7" w:rsidRPr="00271195">
              <w:rPr>
                <w:rFonts w:asciiTheme="majorBidi" w:hAnsiTheme="majorBidi" w:cstheme="majorBidi"/>
              </w:rPr>
              <w:t xml:space="preserve"> iki pasiūlymų pateikimo termino dienos</w:t>
            </w:r>
          </w:p>
        </w:tc>
        <w:tc>
          <w:tcPr>
            <w:tcW w:w="2412" w:type="dxa"/>
            <w:tcMar>
              <w:top w:w="0" w:type="dxa"/>
              <w:left w:w="108" w:type="dxa"/>
              <w:bottom w:w="0" w:type="dxa"/>
              <w:right w:w="108" w:type="dxa"/>
            </w:tcMar>
          </w:tcPr>
          <w:p w14:paraId="6B3FEA86" w14:textId="5F0E6AA8" w:rsidR="00774AA5" w:rsidRPr="00271195" w:rsidRDefault="00774AA5" w:rsidP="00424668">
            <w:pPr>
              <w:spacing w:after="0" w:line="240" w:lineRule="auto"/>
              <w:rPr>
                <w:rFonts w:asciiTheme="majorBidi" w:hAnsiTheme="majorBidi" w:cstheme="majorBidi"/>
                <w:iCs/>
                <w:color w:val="7030A0"/>
              </w:rPr>
            </w:pPr>
          </w:p>
        </w:tc>
      </w:tr>
      <w:tr w:rsidR="00774AA5" w:rsidRPr="00271195" w14:paraId="6E37868A" w14:textId="77777777" w:rsidTr="0042689E">
        <w:trPr>
          <w:trHeight w:val="20"/>
        </w:trPr>
        <w:tc>
          <w:tcPr>
            <w:tcW w:w="823" w:type="dxa"/>
            <w:tcMar>
              <w:top w:w="0" w:type="dxa"/>
              <w:left w:w="108" w:type="dxa"/>
              <w:bottom w:w="0" w:type="dxa"/>
              <w:right w:w="108" w:type="dxa"/>
            </w:tcMar>
          </w:tcPr>
          <w:p w14:paraId="5A3E2C4C" w14:textId="033C7E4A"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1E3634E1" w14:textId="6A14583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sz w:val="22"/>
                <w:szCs w:val="22"/>
              </w:rPr>
              <w:t xml:space="preserve">Perkančioji organizacija </w:t>
            </w:r>
            <w:r w:rsidR="009B3AF8" w:rsidRPr="00271195">
              <w:rPr>
                <w:rFonts w:asciiTheme="majorBidi" w:hAnsiTheme="majorBidi" w:cstheme="majorBidi"/>
                <w:sz w:val="22"/>
                <w:szCs w:val="22"/>
              </w:rPr>
              <w:t>p</w:t>
            </w:r>
            <w:r w:rsidRPr="00271195">
              <w:rPr>
                <w:rFonts w:asciiTheme="majorBidi" w:hAnsiTheme="majorBidi" w:cstheme="majorBidi"/>
                <w:sz w:val="22"/>
                <w:szCs w:val="22"/>
              </w:rPr>
              <w:t xml:space="preserve">irkimo </w:t>
            </w:r>
            <w:r w:rsidR="00EF5E21" w:rsidRPr="00271195">
              <w:rPr>
                <w:rFonts w:asciiTheme="majorBidi" w:hAnsiTheme="majorBidi" w:cstheme="majorBidi"/>
                <w:sz w:val="22"/>
                <w:szCs w:val="22"/>
              </w:rPr>
              <w:t>sąlygų</w:t>
            </w:r>
            <w:r w:rsidRPr="00271195">
              <w:rPr>
                <w:rFonts w:asciiTheme="majorBidi" w:hAnsiTheme="majorBidi" w:cstheme="majorBidi"/>
                <w:sz w:val="22"/>
                <w:szCs w:val="22"/>
              </w:rPr>
              <w:t xml:space="preserve"> paaiškinimą, patikslinimą pateikia visiems tiekėjams ne vėliau kaip:</w:t>
            </w:r>
          </w:p>
        </w:tc>
        <w:tc>
          <w:tcPr>
            <w:tcW w:w="6390" w:type="dxa"/>
            <w:tcMar>
              <w:top w:w="0" w:type="dxa"/>
              <w:left w:w="108" w:type="dxa"/>
              <w:bottom w:w="0" w:type="dxa"/>
              <w:right w:w="108" w:type="dxa"/>
            </w:tcMar>
          </w:tcPr>
          <w:p w14:paraId="4D170373" w14:textId="3CBB2906" w:rsidR="00774AA5" w:rsidRPr="00271195" w:rsidRDefault="00D77B5A" w:rsidP="0003169B">
            <w:pPr>
              <w:spacing w:after="0" w:line="240" w:lineRule="auto"/>
              <w:rPr>
                <w:rFonts w:asciiTheme="majorBidi" w:hAnsiTheme="majorBidi" w:cstheme="majorBidi"/>
              </w:rPr>
            </w:pPr>
            <w:r w:rsidRPr="00271195">
              <w:rPr>
                <w:rFonts w:asciiTheme="majorBidi" w:hAnsiTheme="majorBidi" w:cstheme="majorBidi"/>
              </w:rPr>
              <w:t xml:space="preserve">likus 4 (keturioms) </w:t>
            </w:r>
            <w:r w:rsidR="00CE1F13" w:rsidRPr="00271195">
              <w:rPr>
                <w:rFonts w:asciiTheme="majorBidi" w:hAnsiTheme="majorBidi" w:cstheme="majorBidi"/>
              </w:rPr>
              <w:t>dien</w:t>
            </w:r>
            <w:r w:rsidRPr="00271195">
              <w:rPr>
                <w:rFonts w:asciiTheme="majorBidi" w:hAnsiTheme="majorBidi" w:cstheme="majorBidi"/>
              </w:rPr>
              <w:t xml:space="preserve">oms </w:t>
            </w:r>
            <w:r w:rsidR="00CE1F13" w:rsidRPr="00271195">
              <w:rPr>
                <w:rFonts w:asciiTheme="majorBidi" w:hAnsiTheme="majorBidi" w:cstheme="majorBidi"/>
              </w:rPr>
              <w:t>iki pasiūlymų pateikimo termino dienos</w:t>
            </w:r>
          </w:p>
        </w:tc>
        <w:tc>
          <w:tcPr>
            <w:tcW w:w="2412" w:type="dxa"/>
            <w:tcMar>
              <w:top w:w="0" w:type="dxa"/>
              <w:left w:w="108" w:type="dxa"/>
              <w:bottom w:w="0" w:type="dxa"/>
              <w:right w:w="108" w:type="dxa"/>
            </w:tcMar>
          </w:tcPr>
          <w:p w14:paraId="2E898EC9" w14:textId="4EC780E4" w:rsidR="00774AA5" w:rsidRPr="00271195" w:rsidRDefault="00774AA5" w:rsidP="00CE1F13">
            <w:pPr>
              <w:spacing w:after="0" w:line="240" w:lineRule="auto"/>
              <w:rPr>
                <w:rFonts w:asciiTheme="majorBidi" w:hAnsiTheme="majorBidi" w:cstheme="majorBidi"/>
              </w:rPr>
            </w:pPr>
          </w:p>
        </w:tc>
      </w:tr>
      <w:tr w:rsidR="00774AA5" w:rsidRPr="00271195" w14:paraId="7621DE63" w14:textId="77777777" w:rsidTr="0042689E">
        <w:trPr>
          <w:trHeight w:val="20"/>
        </w:trPr>
        <w:tc>
          <w:tcPr>
            <w:tcW w:w="823" w:type="dxa"/>
            <w:tcMar>
              <w:top w:w="0" w:type="dxa"/>
              <w:left w:w="108" w:type="dxa"/>
              <w:bottom w:w="0" w:type="dxa"/>
              <w:right w:w="108" w:type="dxa"/>
            </w:tcMar>
          </w:tcPr>
          <w:p w14:paraId="63314DF2" w14:textId="5548A91C"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58839D1" w14:textId="4F4D0EEB" w:rsidR="00774AA5" w:rsidRPr="00271195" w:rsidRDefault="00455131" w:rsidP="0003169B">
            <w:pPr>
              <w:spacing w:after="0" w:line="240" w:lineRule="auto"/>
              <w:rPr>
                <w:rFonts w:asciiTheme="majorBidi" w:hAnsiTheme="majorBidi" w:cstheme="majorBidi"/>
                <w:sz w:val="22"/>
                <w:szCs w:val="22"/>
              </w:rPr>
            </w:pPr>
            <w:r w:rsidRPr="00271195">
              <w:rPr>
                <w:rFonts w:asciiTheme="majorBidi" w:hAnsiTheme="majorBidi" w:cstheme="majorBidi"/>
                <w:sz w:val="22"/>
                <w:szCs w:val="22"/>
              </w:rPr>
              <w:t>O</w:t>
            </w:r>
            <w:r w:rsidR="00774AA5" w:rsidRPr="00271195">
              <w:rPr>
                <w:rFonts w:asciiTheme="majorBidi" w:hAnsiTheme="majorBidi" w:cstheme="majorBidi"/>
                <w:sz w:val="22"/>
                <w:szCs w:val="22"/>
              </w:rPr>
              <w:t>bjekto apžiūra bus vykdoma:</w:t>
            </w:r>
          </w:p>
        </w:tc>
        <w:tc>
          <w:tcPr>
            <w:tcW w:w="6390" w:type="dxa"/>
            <w:tcMar>
              <w:top w:w="0" w:type="dxa"/>
              <w:left w:w="108" w:type="dxa"/>
              <w:bottom w:w="0" w:type="dxa"/>
              <w:right w:w="108" w:type="dxa"/>
            </w:tcMar>
          </w:tcPr>
          <w:p w14:paraId="16ACE08C" w14:textId="77777777" w:rsidR="00774AA5" w:rsidRPr="00271195" w:rsidRDefault="00774AA5" w:rsidP="0003169B">
            <w:pPr>
              <w:spacing w:after="0" w:line="240" w:lineRule="auto"/>
              <w:rPr>
                <w:rFonts w:asciiTheme="majorBidi" w:hAnsiTheme="majorBidi" w:cstheme="majorBidi"/>
                <w:iCs/>
                <w:color w:val="FF0000"/>
              </w:rPr>
            </w:pPr>
            <w:r w:rsidRPr="00271195">
              <w:rPr>
                <w:rFonts w:asciiTheme="majorBidi" w:hAnsiTheme="majorBidi" w:cstheme="majorBidi"/>
                <w:iCs/>
              </w:rPr>
              <w:t>NETAIKOMA</w:t>
            </w:r>
          </w:p>
        </w:tc>
        <w:tc>
          <w:tcPr>
            <w:tcW w:w="2412" w:type="dxa"/>
            <w:tcMar>
              <w:top w:w="0" w:type="dxa"/>
              <w:left w:w="108" w:type="dxa"/>
              <w:bottom w:w="0" w:type="dxa"/>
              <w:right w:w="108" w:type="dxa"/>
            </w:tcMar>
          </w:tcPr>
          <w:p w14:paraId="0CB425FC" w14:textId="52B29332" w:rsidR="00774AA5" w:rsidRPr="00271195" w:rsidRDefault="00774AA5" w:rsidP="0003169B">
            <w:pPr>
              <w:spacing w:after="0" w:line="240" w:lineRule="auto"/>
              <w:rPr>
                <w:rFonts w:asciiTheme="majorBidi" w:hAnsiTheme="majorBidi" w:cstheme="majorBidi"/>
              </w:rPr>
            </w:pPr>
          </w:p>
        </w:tc>
      </w:tr>
      <w:tr w:rsidR="00774AA5" w:rsidRPr="00271195" w14:paraId="3AA572DF" w14:textId="77777777" w:rsidTr="0042689E">
        <w:trPr>
          <w:trHeight w:val="20"/>
        </w:trPr>
        <w:tc>
          <w:tcPr>
            <w:tcW w:w="823" w:type="dxa"/>
            <w:tcMar>
              <w:top w:w="0" w:type="dxa"/>
              <w:left w:w="108" w:type="dxa"/>
              <w:bottom w:w="0" w:type="dxa"/>
              <w:right w:w="108" w:type="dxa"/>
            </w:tcMar>
          </w:tcPr>
          <w:p w14:paraId="0C5D727C" w14:textId="097AAFC5"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7FDC819" w14:textId="2D3D8B4C"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 xml:space="preserve">Perkančioji organizacija rengs susitikimus su tiekėjais dėl pirkimo </w:t>
            </w:r>
            <w:r w:rsidR="006932C2" w:rsidRPr="00271195">
              <w:rPr>
                <w:rFonts w:asciiTheme="majorBidi" w:hAnsiTheme="majorBidi" w:cstheme="majorBidi"/>
              </w:rPr>
              <w:t>sąlygų</w:t>
            </w:r>
            <w:r w:rsidRPr="00271195">
              <w:rPr>
                <w:rFonts w:asciiTheme="majorBidi" w:hAnsiTheme="majorBidi" w:cstheme="majorBidi"/>
              </w:rPr>
              <w:t xml:space="preserve"> paaiškinimo</w:t>
            </w:r>
          </w:p>
        </w:tc>
        <w:tc>
          <w:tcPr>
            <w:tcW w:w="6390" w:type="dxa"/>
            <w:tcMar>
              <w:top w:w="0" w:type="dxa"/>
              <w:left w:w="108" w:type="dxa"/>
              <w:bottom w:w="0" w:type="dxa"/>
              <w:right w:w="108" w:type="dxa"/>
            </w:tcMar>
          </w:tcPr>
          <w:p w14:paraId="37463C11"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NETAIKOMA</w:t>
            </w:r>
          </w:p>
        </w:tc>
        <w:tc>
          <w:tcPr>
            <w:tcW w:w="2412" w:type="dxa"/>
            <w:tcMar>
              <w:top w:w="0" w:type="dxa"/>
              <w:left w:w="108" w:type="dxa"/>
              <w:bottom w:w="0" w:type="dxa"/>
              <w:right w:w="108" w:type="dxa"/>
            </w:tcMar>
          </w:tcPr>
          <w:p w14:paraId="1C7B20C9" w14:textId="5323CC68" w:rsidR="00774AA5" w:rsidRPr="00271195" w:rsidRDefault="00774AA5" w:rsidP="0003169B">
            <w:pPr>
              <w:spacing w:after="0" w:line="240" w:lineRule="auto"/>
              <w:rPr>
                <w:rFonts w:asciiTheme="majorBidi" w:hAnsiTheme="majorBidi" w:cstheme="majorBidi"/>
              </w:rPr>
            </w:pPr>
          </w:p>
        </w:tc>
      </w:tr>
      <w:tr w:rsidR="00774AA5" w:rsidRPr="00271195" w14:paraId="595801DB" w14:textId="77777777" w:rsidTr="0042689E">
        <w:trPr>
          <w:trHeight w:val="20"/>
        </w:trPr>
        <w:tc>
          <w:tcPr>
            <w:tcW w:w="823" w:type="dxa"/>
            <w:tcMar>
              <w:top w:w="0" w:type="dxa"/>
              <w:left w:w="108" w:type="dxa"/>
              <w:bottom w:w="0" w:type="dxa"/>
              <w:right w:w="108" w:type="dxa"/>
            </w:tcMar>
          </w:tcPr>
          <w:p w14:paraId="7834A329" w14:textId="7DD7B5EE"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1664470B" w14:textId="04429B88"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Tiekėjai turi pateikti prekių pavyzdžius</w:t>
            </w:r>
          </w:p>
        </w:tc>
        <w:tc>
          <w:tcPr>
            <w:tcW w:w="6390" w:type="dxa"/>
            <w:tcMar>
              <w:top w:w="0" w:type="dxa"/>
              <w:left w:w="108" w:type="dxa"/>
              <w:bottom w:w="0" w:type="dxa"/>
              <w:right w:w="108" w:type="dxa"/>
            </w:tcMar>
          </w:tcPr>
          <w:p w14:paraId="2B01D5F8" w14:textId="77777777" w:rsidR="00774AA5" w:rsidRPr="00271195" w:rsidRDefault="00774AA5" w:rsidP="0003169B">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2276FCB7" w14:textId="07172385" w:rsidR="00774AA5" w:rsidRPr="00271195" w:rsidRDefault="00955067" w:rsidP="0003169B">
            <w:pPr>
              <w:spacing w:after="0" w:line="240" w:lineRule="auto"/>
              <w:rPr>
                <w:rFonts w:asciiTheme="majorBidi" w:hAnsiTheme="majorBidi" w:cstheme="majorBidi"/>
                <w:iCs/>
                <w:color w:val="00B050"/>
              </w:rPr>
            </w:pPr>
            <w:r w:rsidRPr="00271195">
              <w:rPr>
                <w:rFonts w:asciiTheme="majorBidi" w:hAnsiTheme="majorBidi" w:cstheme="majorBidi"/>
                <w:i/>
                <w:iCs/>
                <w:color w:val="7030A0"/>
              </w:rPr>
              <w:t xml:space="preserve"> </w:t>
            </w:r>
          </w:p>
        </w:tc>
        <w:tc>
          <w:tcPr>
            <w:tcW w:w="2412" w:type="dxa"/>
            <w:tcMar>
              <w:top w:w="0" w:type="dxa"/>
              <w:left w:w="108" w:type="dxa"/>
              <w:bottom w:w="0" w:type="dxa"/>
              <w:right w:w="108" w:type="dxa"/>
            </w:tcMar>
          </w:tcPr>
          <w:p w14:paraId="49C9AF54" w14:textId="060712A8" w:rsidR="00774AA5" w:rsidRPr="00271195" w:rsidRDefault="00774AA5" w:rsidP="0003169B">
            <w:pPr>
              <w:spacing w:after="0" w:line="240" w:lineRule="auto"/>
              <w:rPr>
                <w:rFonts w:asciiTheme="majorBidi" w:hAnsiTheme="majorBidi" w:cstheme="majorBidi"/>
              </w:rPr>
            </w:pPr>
          </w:p>
        </w:tc>
      </w:tr>
      <w:tr w:rsidR="00774AA5" w:rsidRPr="00271195" w14:paraId="712AAA1F" w14:textId="77777777" w:rsidTr="0042689E">
        <w:trPr>
          <w:trHeight w:val="20"/>
        </w:trPr>
        <w:tc>
          <w:tcPr>
            <w:tcW w:w="823" w:type="dxa"/>
            <w:tcMar>
              <w:top w:w="0" w:type="dxa"/>
              <w:left w:w="108" w:type="dxa"/>
              <w:bottom w:w="0" w:type="dxa"/>
              <w:right w:w="108" w:type="dxa"/>
            </w:tcMar>
          </w:tcPr>
          <w:p w14:paraId="204C0E52" w14:textId="1B708D3D"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20CE188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Pasiūlymo galiojimo ir pasiūlymo galiojimo užtikrinimo (jei taikoma) terminas ne trumpesnis kaip</w:t>
            </w:r>
          </w:p>
        </w:tc>
        <w:tc>
          <w:tcPr>
            <w:tcW w:w="6390" w:type="dxa"/>
            <w:tcMar>
              <w:top w:w="0" w:type="dxa"/>
              <w:left w:w="108" w:type="dxa"/>
              <w:bottom w:w="0" w:type="dxa"/>
              <w:right w:w="108" w:type="dxa"/>
            </w:tcMar>
          </w:tcPr>
          <w:p w14:paraId="1D8F2053" w14:textId="77777777" w:rsidR="00774AA5" w:rsidRPr="00271195" w:rsidRDefault="00774AA5" w:rsidP="0003169B">
            <w:pPr>
              <w:spacing w:after="0" w:line="240" w:lineRule="auto"/>
              <w:rPr>
                <w:rFonts w:asciiTheme="majorBidi" w:hAnsiTheme="majorBidi" w:cstheme="majorBidi"/>
                <w:iCs/>
              </w:rPr>
            </w:pPr>
            <w:r w:rsidRPr="00271195">
              <w:rPr>
                <w:rFonts w:asciiTheme="majorBidi" w:hAnsiTheme="majorBidi" w:cstheme="majorBidi"/>
                <w:iCs/>
              </w:rPr>
              <w:t>90 (devyniasdešimt) dienų nuo pasiūlymų pateikimo galutinio termino pabaigos</w:t>
            </w:r>
          </w:p>
        </w:tc>
        <w:tc>
          <w:tcPr>
            <w:tcW w:w="2412" w:type="dxa"/>
            <w:tcMar>
              <w:top w:w="0" w:type="dxa"/>
              <w:left w:w="108" w:type="dxa"/>
              <w:bottom w:w="0" w:type="dxa"/>
              <w:right w:w="108" w:type="dxa"/>
            </w:tcMar>
          </w:tcPr>
          <w:p w14:paraId="16D7D59D" w14:textId="7639E1B8" w:rsidR="00774AA5" w:rsidRPr="00271195" w:rsidRDefault="00774AA5" w:rsidP="0003169B">
            <w:pPr>
              <w:spacing w:after="0" w:line="240" w:lineRule="auto"/>
              <w:rPr>
                <w:rFonts w:asciiTheme="majorBidi" w:hAnsiTheme="majorBidi" w:cstheme="majorBidi"/>
              </w:rPr>
            </w:pPr>
          </w:p>
        </w:tc>
      </w:tr>
      <w:tr w:rsidR="00774AA5" w:rsidRPr="00271195" w14:paraId="046FE48C" w14:textId="77777777" w:rsidTr="0042689E">
        <w:trPr>
          <w:trHeight w:val="20"/>
        </w:trPr>
        <w:tc>
          <w:tcPr>
            <w:tcW w:w="823" w:type="dxa"/>
            <w:tcMar>
              <w:top w:w="0" w:type="dxa"/>
              <w:left w:w="108" w:type="dxa"/>
              <w:bottom w:w="0" w:type="dxa"/>
              <w:right w:w="108" w:type="dxa"/>
            </w:tcMar>
          </w:tcPr>
          <w:p w14:paraId="0CCD490C" w14:textId="1C5F8541"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3A78067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 xml:space="preserve">Perkančioji organizacija atsako tiekėjui, ar ji sutinka priimti tiekėjo siūlomą pasiūlymo galiojimo užtikrinimą patvirtinantį dokumentą ne vėliau kaip per </w:t>
            </w:r>
          </w:p>
        </w:tc>
        <w:tc>
          <w:tcPr>
            <w:tcW w:w="6390" w:type="dxa"/>
            <w:tcMar>
              <w:top w:w="0" w:type="dxa"/>
              <w:left w:w="108" w:type="dxa"/>
              <w:bottom w:w="0" w:type="dxa"/>
              <w:right w:w="108" w:type="dxa"/>
            </w:tcMar>
          </w:tcPr>
          <w:p w14:paraId="6E358B3C"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4DD4DD87" w14:textId="36DF3448" w:rsidR="00774AA5" w:rsidRPr="00271195" w:rsidRDefault="00774AA5" w:rsidP="0003169B">
            <w:pPr>
              <w:spacing w:after="0" w:line="240" w:lineRule="auto"/>
              <w:rPr>
                <w:rFonts w:asciiTheme="majorBidi" w:hAnsiTheme="majorBidi" w:cstheme="majorBidi"/>
                <w:iCs/>
              </w:rPr>
            </w:pPr>
          </w:p>
        </w:tc>
        <w:tc>
          <w:tcPr>
            <w:tcW w:w="2412" w:type="dxa"/>
            <w:tcMar>
              <w:top w:w="0" w:type="dxa"/>
              <w:left w:w="108" w:type="dxa"/>
              <w:bottom w:w="0" w:type="dxa"/>
              <w:right w:w="108" w:type="dxa"/>
            </w:tcMar>
          </w:tcPr>
          <w:p w14:paraId="7A43570F" w14:textId="1DBA5FC3" w:rsidR="00774AA5" w:rsidRPr="00271195" w:rsidRDefault="00774AA5" w:rsidP="127DD6E8">
            <w:pPr>
              <w:spacing w:after="0" w:line="240" w:lineRule="auto"/>
              <w:rPr>
                <w:rFonts w:asciiTheme="majorBidi" w:hAnsiTheme="majorBidi" w:cstheme="majorBidi"/>
              </w:rPr>
            </w:pPr>
          </w:p>
        </w:tc>
      </w:tr>
      <w:tr w:rsidR="00774AA5" w:rsidRPr="00271195" w14:paraId="1F2EA374" w14:textId="77777777" w:rsidTr="0042689E">
        <w:trPr>
          <w:trHeight w:val="20"/>
        </w:trPr>
        <w:tc>
          <w:tcPr>
            <w:tcW w:w="823" w:type="dxa"/>
            <w:tcMar>
              <w:top w:w="0" w:type="dxa"/>
              <w:left w:w="108" w:type="dxa"/>
              <w:bottom w:w="0" w:type="dxa"/>
              <w:right w:w="108" w:type="dxa"/>
            </w:tcMar>
          </w:tcPr>
          <w:p w14:paraId="539F7958" w14:textId="226D3FF6"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27FEFE6F"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themeColor="text1"/>
              </w:rPr>
              <w:t>Pasiūlymo galiojimo užtikrinimas pirkimo dalyviui grąžinamas (arba atsisakoma teisių į jį) per</w:t>
            </w:r>
          </w:p>
        </w:tc>
        <w:tc>
          <w:tcPr>
            <w:tcW w:w="6390" w:type="dxa"/>
            <w:tcMar>
              <w:top w:w="0" w:type="dxa"/>
              <w:left w:w="108" w:type="dxa"/>
              <w:bottom w:w="0" w:type="dxa"/>
              <w:right w:w="108" w:type="dxa"/>
            </w:tcMar>
          </w:tcPr>
          <w:p w14:paraId="0A281CD2" w14:textId="77777777" w:rsidR="00D77B5A" w:rsidRPr="00271195" w:rsidRDefault="00D77B5A" w:rsidP="00D77B5A">
            <w:pPr>
              <w:pStyle w:val="Body2"/>
              <w:spacing w:after="0"/>
              <w:rPr>
                <w:rFonts w:asciiTheme="majorBidi" w:hAnsiTheme="majorBidi" w:cstheme="majorBidi"/>
                <w:color w:val="auto"/>
                <w:lang w:val="lt-LT"/>
              </w:rPr>
            </w:pPr>
            <w:r w:rsidRPr="00271195">
              <w:rPr>
                <w:rFonts w:asciiTheme="majorBidi" w:hAnsiTheme="majorBidi" w:cstheme="majorBidi"/>
                <w:color w:val="auto"/>
                <w:lang w:val="lt-LT"/>
              </w:rPr>
              <w:t>NETAIKOMA</w:t>
            </w:r>
          </w:p>
          <w:p w14:paraId="684369EC" w14:textId="06D354C1" w:rsidR="00774AA5" w:rsidRPr="00271195" w:rsidRDefault="00774AA5" w:rsidP="0003169B">
            <w:pPr>
              <w:spacing w:after="0" w:line="240" w:lineRule="auto"/>
              <w:jc w:val="both"/>
              <w:rPr>
                <w:rFonts w:asciiTheme="majorBidi" w:hAnsiTheme="majorBidi" w:cstheme="majorBidi"/>
                <w:color w:val="000000" w:themeColor="text1"/>
              </w:rPr>
            </w:pPr>
          </w:p>
        </w:tc>
        <w:tc>
          <w:tcPr>
            <w:tcW w:w="2412" w:type="dxa"/>
            <w:tcMar>
              <w:top w:w="0" w:type="dxa"/>
              <w:left w:w="108" w:type="dxa"/>
              <w:bottom w:w="0" w:type="dxa"/>
              <w:right w:w="108" w:type="dxa"/>
            </w:tcMar>
          </w:tcPr>
          <w:p w14:paraId="7D43700D" w14:textId="78D1ED0E" w:rsidR="00774AA5" w:rsidRPr="00271195" w:rsidRDefault="00774AA5" w:rsidP="0003169B">
            <w:pPr>
              <w:spacing w:after="0" w:line="240" w:lineRule="auto"/>
              <w:rPr>
                <w:rFonts w:asciiTheme="majorBidi" w:hAnsiTheme="majorBidi" w:cstheme="majorBidi"/>
              </w:rPr>
            </w:pPr>
          </w:p>
        </w:tc>
      </w:tr>
      <w:tr w:rsidR="00774AA5" w:rsidRPr="00271195" w14:paraId="6D55395E" w14:textId="77777777" w:rsidTr="0042689E">
        <w:trPr>
          <w:trHeight w:val="20"/>
        </w:trPr>
        <w:tc>
          <w:tcPr>
            <w:tcW w:w="823" w:type="dxa"/>
            <w:tcMar>
              <w:top w:w="0" w:type="dxa"/>
              <w:left w:w="108" w:type="dxa"/>
              <w:bottom w:w="0" w:type="dxa"/>
              <w:right w:w="108" w:type="dxa"/>
            </w:tcMar>
          </w:tcPr>
          <w:p w14:paraId="5B414F03" w14:textId="2549B1DC"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738116E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informuoja pirkimo dalyvius apie EBVPD vertinimo rezultatus ne vėliau kaip per</w:t>
            </w:r>
          </w:p>
        </w:tc>
        <w:tc>
          <w:tcPr>
            <w:tcW w:w="6390" w:type="dxa"/>
            <w:tcMar>
              <w:top w:w="0" w:type="dxa"/>
              <w:left w:w="108" w:type="dxa"/>
              <w:bottom w:w="0" w:type="dxa"/>
              <w:right w:w="108" w:type="dxa"/>
            </w:tcMar>
          </w:tcPr>
          <w:p w14:paraId="3A59976E"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3 (tris) darbo dienas nuo sprendimo priėmimo dienos</w:t>
            </w:r>
          </w:p>
        </w:tc>
        <w:tc>
          <w:tcPr>
            <w:tcW w:w="2412" w:type="dxa"/>
            <w:tcMar>
              <w:top w:w="0" w:type="dxa"/>
              <w:left w:w="108" w:type="dxa"/>
              <w:bottom w:w="0" w:type="dxa"/>
              <w:right w:w="108" w:type="dxa"/>
            </w:tcMar>
          </w:tcPr>
          <w:p w14:paraId="1A133141" w14:textId="16262ED2" w:rsidR="00774AA5" w:rsidRPr="00271195" w:rsidRDefault="00774AA5" w:rsidP="0003169B">
            <w:pPr>
              <w:spacing w:after="0" w:line="240" w:lineRule="auto"/>
              <w:rPr>
                <w:rFonts w:asciiTheme="majorBidi" w:hAnsiTheme="majorBidi" w:cstheme="majorBidi"/>
                <w:bCs/>
              </w:rPr>
            </w:pPr>
          </w:p>
        </w:tc>
      </w:tr>
      <w:tr w:rsidR="00774AA5" w:rsidRPr="00271195" w14:paraId="59E99749" w14:textId="77777777" w:rsidTr="0042689E">
        <w:trPr>
          <w:trHeight w:val="20"/>
        </w:trPr>
        <w:tc>
          <w:tcPr>
            <w:tcW w:w="823" w:type="dxa"/>
            <w:tcMar>
              <w:top w:w="0" w:type="dxa"/>
              <w:left w:w="108" w:type="dxa"/>
              <w:bottom w:w="0" w:type="dxa"/>
              <w:right w:w="108" w:type="dxa"/>
            </w:tcMar>
          </w:tcPr>
          <w:p w14:paraId="7986B22C" w14:textId="28A1D23B"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3F6E38E5"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 xml:space="preserve">Perkančioji organizacija pirkimo dalyviams praneša apie priimtą sprendimą nustatyti laimėjusį pasiūlymą, </w:t>
            </w:r>
            <w:r w:rsidRPr="00271195">
              <w:rPr>
                <w:rFonts w:asciiTheme="majorBidi" w:hAnsiTheme="majorBidi" w:cstheme="majorBidi"/>
              </w:rPr>
              <w:t>dėl kurio bus sudaroma</w:t>
            </w:r>
            <w:r w:rsidRPr="00271195">
              <w:rPr>
                <w:rFonts w:asciiTheme="majorBidi" w:hAnsiTheme="majorBidi" w:cstheme="majorBidi"/>
                <w:bCs/>
              </w:rPr>
              <w:t xml:space="preserve"> sutartis ne vėliau kaip per</w:t>
            </w:r>
          </w:p>
        </w:tc>
        <w:tc>
          <w:tcPr>
            <w:tcW w:w="6390" w:type="dxa"/>
            <w:tcMar>
              <w:top w:w="0" w:type="dxa"/>
              <w:left w:w="108" w:type="dxa"/>
              <w:bottom w:w="0" w:type="dxa"/>
              <w:right w:w="108" w:type="dxa"/>
            </w:tcMar>
          </w:tcPr>
          <w:p w14:paraId="02898D3A" w14:textId="1A56EDAC" w:rsidR="00774AA5" w:rsidRPr="00271195" w:rsidRDefault="00CC70B1" w:rsidP="0003169B">
            <w:pPr>
              <w:spacing w:after="0" w:line="240" w:lineRule="auto"/>
              <w:rPr>
                <w:rFonts w:asciiTheme="majorBidi" w:hAnsiTheme="majorBidi" w:cstheme="majorBidi"/>
                <w:bCs/>
              </w:rPr>
            </w:pPr>
            <w:r w:rsidRPr="00271195">
              <w:rPr>
                <w:rFonts w:asciiTheme="majorBidi" w:hAnsiTheme="majorBidi" w:cstheme="majorBidi"/>
                <w:bCs/>
              </w:rPr>
              <w:t>3</w:t>
            </w:r>
            <w:r w:rsidR="00774AA5" w:rsidRPr="00271195">
              <w:rPr>
                <w:rFonts w:asciiTheme="majorBidi" w:hAnsiTheme="majorBidi" w:cstheme="majorBidi"/>
                <w:bCs/>
              </w:rPr>
              <w:t xml:space="preserve"> (</w:t>
            </w:r>
            <w:r w:rsidR="00D707AB" w:rsidRPr="00271195">
              <w:rPr>
                <w:rFonts w:asciiTheme="majorBidi" w:hAnsiTheme="majorBidi" w:cstheme="majorBidi"/>
                <w:bCs/>
              </w:rPr>
              <w:t>tris</w:t>
            </w:r>
            <w:r w:rsidR="00774AA5" w:rsidRPr="00271195">
              <w:rPr>
                <w:rFonts w:asciiTheme="majorBidi" w:hAnsiTheme="majorBidi" w:cstheme="majorBidi"/>
                <w:bCs/>
              </w:rPr>
              <w:t>) darbo dienas nuo sprendimo priėmimo dienos</w:t>
            </w:r>
          </w:p>
        </w:tc>
        <w:tc>
          <w:tcPr>
            <w:tcW w:w="2412" w:type="dxa"/>
            <w:tcMar>
              <w:top w:w="0" w:type="dxa"/>
              <w:left w:w="108" w:type="dxa"/>
              <w:bottom w:w="0" w:type="dxa"/>
              <w:right w:w="108" w:type="dxa"/>
            </w:tcMar>
          </w:tcPr>
          <w:p w14:paraId="71FB89FD" w14:textId="2A118ABE" w:rsidR="00774AA5" w:rsidRPr="00271195" w:rsidRDefault="00774AA5" w:rsidP="0003169B">
            <w:pPr>
              <w:spacing w:after="0" w:line="240" w:lineRule="auto"/>
              <w:rPr>
                <w:rFonts w:asciiTheme="majorBidi" w:hAnsiTheme="majorBidi" w:cstheme="majorBidi"/>
              </w:rPr>
            </w:pPr>
          </w:p>
        </w:tc>
      </w:tr>
      <w:tr w:rsidR="00774AA5" w:rsidRPr="00271195" w14:paraId="5D779D75" w14:textId="77777777" w:rsidTr="0042689E">
        <w:trPr>
          <w:trHeight w:val="20"/>
        </w:trPr>
        <w:tc>
          <w:tcPr>
            <w:tcW w:w="823" w:type="dxa"/>
            <w:tcMar>
              <w:top w:w="0" w:type="dxa"/>
              <w:left w:w="108" w:type="dxa"/>
              <w:bottom w:w="0" w:type="dxa"/>
              <w:right w:w="108" w:type="dxa"/>
            </w:tcMar>
          </w:tcPr>
          <w:p w14:paraId="715DBD55" w14:textId="53D9A072"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343562B6"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Perkančioji organizacija, pirkimo dalyviui raštu paprašius, jam pateikia VPĮ 58 straipsnio 2 dalyje nustatytą informaciją ne vėliau kaip per</w:t>
            </w:r>
          </w:p>
        </w:tc>
        <w:tc>
          <w:tcPr>
            <w:tcW w:w="6390" w:type="dxa"/>
            <w:tcMar>
              <w:top w:w="0" w:type="dxa"/>
              <w:left w:w="108" w:type="dxa"/>
              <w:bottom w:w="0" w:type="dxa"/>
              <w:right w:w="108" w:type="dxa"/>
            </w:tcMar>
          </w:tcPr>
          <w:p w14:paraId="7F18AB44"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bCs/>
              </w:rPr>
              <w:t>15 (penkiolika) dienų nuo pirkimo dalyvio raštu pateikto prašymo gavimo dienos</w:t>
            </w:r>
          </w:p>
        </w:tc>
        <w:tc>
          <w:tcPr>
            <w:tcW w:w="2412" w:type="dxa"/>
            <w:tcMar>
              <w:top w:w="0" w:type="dxa"/>
              <w:left w:w="108" w:type="dxa"/>
              <w:bottom w:w="0" w:type="dxa"/>
              <w:right w:w="108" w:type="dxa"/>
            </w:tcMar>
          </w:tcPr>
          <w:p w14:paraId="7A6A5CD0" w14:textId="36C4D3EC" w:rsidR="00774AA5" w:rsidRPr="00271195" w:rsidRDefault="00774AA5" w:rsidP="0003169B">
            <w:pPr>
              <w:pStyle w:val="tajtip"/>
              <w:shd w:val="clear" w:color="auto" w:fill="FFFFFF"/>
              <w:spacing w:before="0" w:beforeAutospacing="0" w:after="0" w:afterAutospacing="0"/>
              <w:ind w:firstLine="313"/>
              <w:rPr>
                <w:rFonts w:asciiTheme="majorBidi" w:hAnsiTheme="majorBidi" w:cstheme="majorBidi"/>
                <w:sz w:val="20"/>
                <w:szCs w:val="20"/>
              </w:rPr>
            </w:pPr>
          </w:p>
        </w:tc>
      </w:tr>
      <w:tr w:rsidR="00774AA5" w:rsidRPr="00271195" w14:paraId="3739CF2C" w14:textId="77777777" w:rsidTr="0042689E">
        <w:trPr>
          <w:trHeight w:val="20"/>
        </w:trPr>
        <w:tc>
          <w:tcPr>
            <w:tcW w:w="823" w:type="dxa"/>
            <w:tcMar>
              <w:top w:w="0" w:type="dxa"/>
              <w:left w:w="108" w:type="dxa"/>
              <w:bottom w:w="0" w:type="dxa"/>
              <w:right w:w="108" w:type="dxa"/>
            </w:tcMar>
          </w:tcPr>
          <w:p w14:paraId="50E0821F" w14:textId="51531F71"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4FECB953"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color w:val="000000"/>
                <w:shd w:val="clear" w:color="auto" w:fill="FFFFFF"/>
              </w:rPr>
              <w:t xml:space="preserve">Tiekėjas turi teisę pateikti pretenziją perkančiajai organizacijai, pateikti prašymą ar pareikšti ieškinį teismui </w:t>
            </w:r>
            <w:r w:rsidRPr="00271195">
              <w:rPr>
                <w:rFonts w:asciiTheme="majorBidi" w:hAnsiTheme="majorBidi" w:cstheme="majorBidi"/>
                <w:bCs/>
              </w:rPr>
              <w:t>ne vėliau kaip per</w:t>
            </w:r>
          </w:p>
        </w:tc>
        <w:tc>
          <w:tcPr>
            <w:tcW w:w="6390" w:type="dxa"/>
            <w:tcMar>
              <w:top w:w="0" w:type="dxa"/>
              <w:left w:w="108" w:type="dxa"/>
              <w:bottom w:w="0" w:type="dxa"/>
              <w:right w:w="108" w:type="dxa"/>
            </w:tcMar>
          </w:tcPr>
          <w:p w14:paraId="38F150E0" w14:textId="32E048CE" w:rsidR="006C7941" w:rsidRPr="00271195" w:rsidRDefault="00774AA5" w:rsidP="00431282">
            <w:pPr>
              <w:spacing w:after="0" w:line="240" w:lineRule="auto"/>
              <w:rPr>
                <w:rFonts w:asciiTheme="majorBidi" w:hAnsiTheme="majorBidi" w:cstheme="majorBidi"/>
              </w:rPr>
            </w:pPr>
            <w:r w:rsidRPr="00271195">
              <w:rPr>
                <w:rFonts w:asciiTheme="majorBidi" w:hAnsiTheme="majorBidi" w:cstheme="majorBidi"/>
              </w:rPr>
              <w:t xml:space="preserve">5 (penkias) </w:t>
            </w:r>
            <w:r w:rsidR="007A5905" w:rsidRPr="00271195">
              <w:rPr>
                <w:rFonts w:asciiTheme="majorBidi" w:hAnsiTheme="majorBidi" w:cstheme="majorBidi"/>
              </w:rPr>
              <w:t xml:space="preserve">darbo </w:t>
            </w:r>
            <w:r w:rsidRPr="00271195">
              <w:rPr>
                <w:rFonts w:asciiTheme="majorBidi" w:hAnsiTheme="majorBidi" w:cstheme="majorBidi"/>
              </w:rPr>
              <w:t>dienas</w:t>
            </w:r>
            <w:r w:rsidR="00431282" w:rsidRPr="00271195">
              <w:rPr>
                <w:rFonts w:asciiTheme="majorBidi" w:hAnsiTheme="majorBidi" w:cstheme="majorBidi"/>
              </w:rPr>
              <w:t xml:space="preserve"> </w:t>
            </w:r>
            <w:r w:rsidR="00D65C16" w:rsidRPr="00271195">
              <w:rPr>
                <w:rFonts w:asciiTheme="majorBidi" w:hAnsiTheme="majorBidi" w:cstheme="majorBidi"/>
              </w:rPr>
              <w:t xml:space="preserve">nuo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pranešimo raštu apie jos priimtą sprendimą išsiuntimo tiekėjams dienos arba nuo paskelbimo apie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priimtus sprendimus dienos, jei VPĮ nenumato reikalavimo raštu informuoti tiekėjus apie </w:t>
            </w:r>
            <w:r w:rsidR="00D65C16" w:rsidRPr="00271195">
              <w:rPr>
                <w:rFonts w:asciiTheme="majorBidi" w:eastAsia="Arial" w:hAnsiTheme="majorBidi" w:cstheme="majorBidi"/>
              </w:rPr>
              <w:t xml:space="preserve"> </w:t>
            </w:r>
            <w:r w:rsidR="006C7941" w:rsidRPr="00271195">
              <w:rPr>
                <w:rFonts w:asciiTheme="majorBidi" w:eastAsia="Arial" w:hAnsiTheme="majorBidi" w:cstheme="majorBidi"/>
              </w:rPr>
              <w:t>perkančiosios organizacijos</w:t>
            </w:r>
            <w:r w:rsidR="00D65C16" w:rsidRPr="00271195">
              <w:rPr>
                <w:rFonts w:asciiTheme="majorBidi" w:hAnsiTheme="majorBidi" w:cstheme="majorBidi"/>
              </w:rPr>
              <w:t xml:space="preserve"> priimtus sprendimus;</w:t>
            </w:r>
          </w:p>
          <w:p w14:paraId="24167C40" w14:textId="4434CEE0" w:rsidR="00774AA5" w:rsidRPr="00271195" w:rsidRDefault="00D65C16" w:rsidP="006C7941">
            <w:pPr>
              <w:spacing w:after="0" w:line="240" w:lineRule="auto"/>
              <w:jc w:val="both"/>
              <w:rPr>
                <w:rFonts w:asciiTheme="majorBidi" w:hAnsiTheme="majorBidi" w:cstheme="majorBidi"/>
              </w:rPr>
            </w:pPr>
            <w:r w:rsidRPr="00271195">
              <w:rPr>
                <w:rFonts w:asciiTheme="majorBidi" w:hAnsiTheme="majorBidi" w:cstheme="majorBidi"/>
              </w:rPr>
              <w:t>15 (penkiolika) dienų nuo pranešimo išsiuntimo tiekėjams dienos, jeigu šis pranešimas nebuvo siunčiamas elektroninėmis priemonėmis.</w:t>
            </w:r>
          </w:p>
        </w:tc>
        <w:tc>
          <w:tcPr>
            <w:tcW w:w="2412" w:type="dxa"/>
            <w:tcMar>
              <w:top w:w="0" w:type="dxa"/>
              <w:left w:w="108" w:type="dxa"/>
              <w:bottom w:w="0" w:type="dxa"/>
              <w:right w:w="108" w:type="dxa"/>
            </w:tcMar>
          </w:tcPr>
          <w:p w14:paraId="0DA96950" w14:textId="70776E48" w:rsidR="00774AA5" w:rsidRPr="00271195" w:rsidRDefault="00774AA5" w:rsidP="0003169B">
            <w:pPr>
              <w:spacing w:after="0" w:line="240" w:lineRule="auto"/>
              <w:rPr>
                <w:rFonts w:asciiTheme="majorBidi" w:hAnsiTheme="majorBidi" w:cstheme="majorBidi"/>
                <w:bCs/>
              </w:rPr>
            </w:pPr>
          </w:p>
        </w:tc>
      </w:tr>
      <w:tr w:rsidR="00774AA5" w:rsidRPr="00271195" w14:paraId="1A8FC6DE" w14:textId="77777777" w:rsidTr="0042689E">
        <w:trPr>
          <w:trHeight w:val="20"/>
        </w:trPr>
        <w:tc>
          <w:tcPr>
            <w:tcW w:w="823" w:type="dxa"/>
            <w:tcMar>
              <w:top w:w="0" w:type="dxa"/>
              <w:left w:w="108" w:type="dxa"/>
              <w:bottom w:w="0" w:type="dxa"/>
              <w:right w:w="108" w:type="dxa"/>
            </w:tcMar>
          </w:tcPr>
          <w:p w14:paraId="3FCD8BCC" w14:textId="19D85D51"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4B78EF85"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6390" w:type="dxa"/>
            <w:tcMar>
              <w:top w:w="0" w:type="dxa"/>
              <w:left w:w="108" w:type="dxa"/>
              <w:bottom w:w="0" w:type="dxa"/>
              <w:right w:w="108" w:type="dxa"/>
            </w:tcMar>
          </w:tcPr>
          <w:p w14:paraId="7989960F"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6 (šešias) darbo dienas nuo pretenzijos gavimo dienos</w:t>
            </w:r>
          </w:p>
        </w:tc>
        <w:tc>
          <w:tcPr>
            <w:tcW w:w="2412" w:type="dxa"/>
            <w:tcMar>
              <w:top w:w="0" w:type="dxa"/>
              <w:left w:w="108" w:type="dxa"/>
              <w:bottom w:w="0" w:type="dxa"/>
              <w:right w:w="108" w:type="dxa"/>
            </w:tcMar>
          </w:tcPr>
          <w:p w14:paraId="2E4EA800" w14:textId="424A9933" w:rsidR="00774AA5" w:rsidRPr="00271195" w:rsidRDefault="00774AA5" w:rsidP="0003169B">
            <w:pPr>
              <w:spacing w:after="0" w:line="240" w:lineRule="auto"/>
              <w:rPr>
                <w:rFonts w:asciiTheme="majorBidi" w:hAnsiTheme="majorBidi" w:cstheme="majorBidi"/>
              </w:rPr>
            </w:pPr>
          </w:p>
        </w:tc>
      </w:tr>
      <w:tr w:rsidR="00774AA5" w:rsidRPr="00271195" w14:paraId="65BDD6BA" w14:textId="77777777" w:rsidTr="0042689E">
        <w:trPr>
          <w:trHeight w:val="20"/>
        </w:trPr>
        <w:tc>
          <w:tcPr>
            <w:tcW w:w="823" w:type="dxa"/>
            <w:tcMar>
              <w:top w:w="0" w:type="dxa"/>
              <w:left w:w="108" w:type="dxa"/>
              <w:bottom w:w="0" w:type="dxa"/>
              <w:right w:w="108" w:type="dxa"/>
            </w:tcMar>
          </w:tcPr>
          <w:p w14:paraId="18CCF556" w14:textId="1FABF3A4" w:rsidR="00774AA5" w:rsidRPr="00271195" w:rsidRDefault="00774AA5" w:rsidP="0097765E">
            <w:pPr>
              <w:pStyle w:val="ListParagraph"/>
              <w:numPr>
                <w:ilvl w:val="0"/>
                <w:numId w:val="6"/>
              </w:numPr>
              <w:spacing w:after="0" w:line="240" w:lineRule="auto"/>
              <w:rPr>
                <w:rFonts w:asciiTheme="majorBidi" w:hAnsiTheme="majorBidi" w:cstheme="majorBidi"/>
                <w:bCs/>
              </w:rPr>
            </w:pPr>
          </w:p>
        </w:tc>
        <w:tc>
          <w:tcPr>
            <w:tcW w:w="4914" w:type="dxa"/>
            <w:tcMar>
              <w:top w:w="0" w:type="dxa"/>
              <w:left w:w="108" w:type="dxa"/>
              <w:bottom w:w="0" w:type="dxa"/>
              <w:right w:w="108" w:type="dxa"/>
            </w:tcMar>
          </w:tcPr>
          <w:p w14:paraId="09ECB10C" w14:textId="77777777" w:rsidR="00774AA5" w:rsidRPr="00271195" w:rsidRDefault="00774AA5" w:rsidP="0003169B">
            <w:pPr>
              <w:spacing w:after="0" w:line="240" w:lineRule="auto"/>
              <w:rPr>
                <w:rFonts w:asciiTheme="majorBidi" w:hAnsiTheme="majorBidi" w:cstheme="majorBidi"/>
                <w:bCs/>
              </w:rPr>
            </w:pPr>
            <w:r w:rsidRPr="00271195">
              <w:rPr>
                <w:rFonts w:asciiTheme="majorBidi" w:hAnsiTheme="majorBidi" w:cstheme="majorBidi"/>
              </w:rPr>
              <w:t>Jeigu perkančioji organizacija per nustatytą terminą neišnagrinėja jai pateiktos pretenzijos, tiekėjas turi teisę pateikti prašymą ar pareikšti ieškinį teismui per</w:t>
            </w:r>
            <w:r w:rsidRPr="00271195">
              <w:rPr>
                <w:rFonts w:asciiTheme="majorBidi" w:hAnsiTheme="majorBidi" w:cstheme="majorBidi"/>
                <w:bCs/>
              </w:rPr>
              <w:t xml:space="preserve"> (išskyrus ieškinį dėl sutarties pripažinimo negaliojančia) </w:t>
            </w:r>
          </w:p>
        </w:tc>
        <w:tc>
          <w:tcPr>
            <w:tcW w:w="6390" w:type="dxa"/>
            <w:tcMar>
              <w:top w:w="0" w:type="dxa"/>
              <w:left w:w="108" w:type="dxa"/>
              <w:bottom w:w="0" w:type="dxa"/>
              <w:right w:w="108" w:type="dxa"/>
            </w:tcMar>
          </w:tcPr>
          <w:p w14:paraId="5850D3CD"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 15 (penkiolika) dienų nuo dienos, kurią perkančioji organizacija turėjo raštu pranešti apie priimtą sprendimą pretenziją pateikusiam tiekėjui,   suinteresuotiems pirkimo dalyviams.</w:t>
            </w:r>
          </w:p>
        </w:tc>
        <w:tc>
          <w:tcPr>
            <w:tcW w:w="2412" w:type="dxa"/>
            <w:tcMar>
              <w:top w:w="0" w:type="dxa"/>
              <w:left w:w="108" w:type="dxa"/>
              <w:bottom w:w="0" w:type="dxa"/>
              <w:right w:w="108" w:type="dxa"/>
            </w:tcMar>
          </w:tcPr>
          <w:p w14:paraId="2FDA5363" w14:textId="6C91B860" w:rsidR="00774AA5" w:rsidRPr="00271195" w:rsidRDefault="00774AA5" w:rsidP="0003169B">
            <w:pPr>
              <w:spacing w:after="0" w:line="240" w:lineRule="auto"/>
              <w:rPr>
                <w:rFonts w:asciiTheme="majorBidi" w:hAnsiTheme="majorBidi" w:cstheme="majorBidi"/>
              </w:rPr>
            </w:pPr>
          </w:p>
        </w:tc>
      </w:tr>
      <w:tr w:rsidR="00774AA5" w:rsidRPr="00271195" w14:paraId="1EEDC62F" w14:textId="77777777" w:rsidTr="0042689E">
        <w:trPr>
          <w:trHeight w:val="20"/>
        </w:trPr>
        <w:tc>
          <w:tcPr>
            <w:tcW w:w="823" w:type="dxa"/>
            <w:tcMar>
              <w:top w:w="0" w:type="dxa"/>
              <w:left w:w="108" w:type="dxa"/>
              <w:bottom w:w="0" w:type="dxa"/>
              <w:right w:w="108" w:type="dxa"/>
            </w:tcMar>
          </w:tcPr>
          <w:p w14:paraId="3EE38EA3" w14:textId="7B1FEB4A" w:rsidR="00774AA5" w:rsidRPr="00271195" w:rsidRDefault="00774AA5"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3AE3E0BA" w14:textId="77777777" w:rsidR="00774AA5" w:rsidRPr="00271195" w:rsidRDefault="00774AA5" w:rsidP="0003169B">
            <w:pPr>
              <w:spacing w:after="0" w:line="240" w:lineRule="auto"/>
              <w:rPr>
                <w:rFonts w:asciiTheme="majorBidi" w:hAnsiTheme="majorBidi" w:cstheme="majorBidi"/>
              </w:rPr>
            </w:pPr>
            <w:r w:rsidRPr="00271195">
              <w:rPr>
                <w:rFonts w:asciiTheme="majorBidi" w:hAnsiTheme="majorBidi" w:cstheme="majorBidi"/>
              </w:rPr>
              <w:t>Perkančioji organizacija negali sudaryti sutarties anksčiau kaip po</w:t>
            </w:r>
          </w:p>
        </w:tc>
        <w:tc>
          <w:tcPr>
            <w:tcW w:w="6390" w:type="dxa"/>
            <w:tcMar>
              <w:top w:w="0" w:type="dxa"/>
              <w:left w:w="108" w:type="dxa"/>
              <w:bottom w:w="0" w:type="dxa"/>
              <w:right w:w="108" w:type="dxa"/>
            </w:tcMar>
          </w:tcPr>
          <w:p w14:paraId="1FD5A236" w14:textId="3D17D479" w:rsidR="00774AA5" w:rsidRPr="00271195" w:rsidRDefault="00774AA5" w:rsidP="00433991">
            <w:pPr>
              <w:spacing w:after="0" w:line="240" w:lineRule="auto"/>
              <w:jc w:val="both"/>
              <w:rPr>
                <w:rFonts w:asciiTheme="majorBidi" w:hAnsiTheme="majorBidi" w:cstheme="majorBidi"/>
              </w:rPr>
            </w:pPr>
            <w:r w:rsidRPr="00271195">
              <w:rPr>
                <w:rFonts w:asciiTheme="majorBidi" w:hAnsiTheme="majorBidi" w:cstheme="majorBidi"/>
                <w:bCs/>
              </w:rPr>
              <w:t xml:space="preserve">5 (penkių) </w:t>
            </w:r>
            <w:r w:rsidR="00024DB9" w:rsidRPr="00271195">
              <w:rPr>
                <w:rFonts w:asciiTheme="majorBidi" w:hAnsiTheme="majorBidi" w:cstheme="majorBidi"/>
                <w:bCs/>
              </w:rPr>
              <w:t xml:space="preserve">darbo </w:t>
            </w:r>
            <w:r w:rsidRPr="00271195">
              <w:rPr>
                <w:rFonts w:asciiTheme="majorBidi" w:hAnsiTheme="majorBidi" w:cstheme="majorBidi"/>
                <w:bCs/>
              </w:rPr>
              <w:t>dienų,</w:t>
            </w:r>
            <w:r w:rsidRPr="00271195">
              <w:rPr>
                <w:rFonts w:asciiTheme="majorBidi" w:hAnsiTheme="majorBidi" w:cstheme="majorBidi"/>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12" w:type="dxa"/>
            <w:tcMar>
              <w:top w:w="0" w:type="dxa"/>
              <w:left w:w="108" w:type="dxa"/>
              <w:bottom w:w="0" w:type="dxa"/>
              <w:right w:w="108" w:type="dxa"/>
            </w:tcMar>
          </w:tcPr>
          <w:p w14:paraId="61BCB161" w14:textId="39873F9D" w:rsidR="00774AA5" w:rsidRPr="00271195" w:rsidRDefault="00774AA5" w:rsidP="0003169B">
            <w:pPr>
              <w:spacing w:after="0" w:line="240" w:lineRule="auto"/>
              <w:rPr>
                <w:rFonts w:asciiTheme="majorBidi" w:hAnsiTheme="majorBidi" w:cstheme="majorBidi"/>
              </w:rPr>
            </w:pPr>
          </w:p>
        </w:tc>
      </w:tr>
      <w:tr w:rsidR="00451AF7" w:rsidRPr="00271195" w14:paraId="74B4ACF3" w14:textId="77777777" w:rsidTr="0042689E">
        <w:trPr>
          <w:trHeight w:val="20"/>
        </w:trPr>
        <w:tc>
          <w:tcPr>
            <w:tcW w:w="823" w:type="dxa"/>
            <w:tcMar>
              <w:top w:w="0" w:type="dxa"/>
              <w:left w:w="108" w:type="dxa"/>
              <w:bottom w:w="0" w:type="dxa"/>
              <w:right w:w="108" w:type="dxa"/>
            </w:tcMar>
          </w:tcPr>
          <w:p w14:paraId="5A1CA8A8" w14:textId="77777777" w:rsidR="00F50C57" w:rsidRPr="00271195" w:rsidRDefault="00F50C57" w:rsidP="0097765E">
            <w:pPr>
              <w:pStyle w:val="ListParagraph"/>
              <w:numPr>
                <w:ilvl w:val="0"/>
                <w:numId w:val="6"/>
              </w:numPr>
              <w:spacing w:after="0" w:line="240" w:lineRule="auto"/>
              <w:rPr>
                <w:rFonts w:asciiTheme="majorBidi" w:hAnsiTheme="majorBidi" w:cstheme="majorBidi"/>
              </w:rPr>
            </w:pPr>
          </w:p>
        </w:tc>
        <w:tc>
          <w:tcPr>
            <w:tcW w:w="4914" w:type="dxa"/>
            <w:tcMar>
              <w:top w:w="0" w:type="dxa"/>
              <w:left w:w="108" w:type="dxa"/>
              <w:bottom w:w="0" w:type="dxa"/>
              <w:right w:w="108" w:type="dxa"/>
            </w:tcMar>
          </w:tcPr>
          <w:p w14:paraId="187F2A99" w14:textId="787AA8A5" w:rsidR="00F50C57" w:rsidRPr="00271195" w:rsidRDefault="00F50C57" w:rsidP="0003169B">
            <w:pPr>
              <w:spacing w:after="0" w:line="240" w:lineRule="auto"/>
              <w:rPr>
                <w:rFonts w:asciiTheme="majorBidi" w:hAnsiTheme="majorBidi" w:cstheme="majorBidi"/>
              </w:rPr>
            </w:pPr>
            <w:r w:rsidRPr="00271195">
              <w:rPr>
                <w:rFonts w:asciiTheme="majorBidi" w:hAnsiTheme="majorBidi" w:cstheme="majorBidi"/>
              </w:rPr>
              <w:t xml:space="preserve">Jeigu </w:t>
            </w:r>
            <w:r w:rsidR="00F46E88" w:rsidRPr="00271195">
              <w:rPr>
                <w:rFonts w:asciiTheme="majorBidi" w:hAnsiTheme="majorBidi" w:cstheme="majorBidi"/>
                <w:iCs/>
              </w:rPr>
              <w:t>suinteresuotas dalyvis paprašys perkančiosios organizacijos pateikti laimėjusį pasiūlymą</w:t>
            </w:r>
          </w:p>
        </w:tc>
        <w:tc>
          <w:tcPr>
            <w:tcW w:w="6390" w:type="dxa"/>
            <w:tcMar>
              <w:top w:w="0" w:type="dxa"/>
              <w:left w:w="108" w:type="dxa"/>
              <w:bottom w:w="0" w:type="dxa"/>
              <w:right w:w="108" w:type="dxa"/>
            </w:tcMar>
          </w:tcPr>
          <w:p w14:paraId="6E2FD726" w14:textId="2CFED9C8" w:rsidR="001B1895" w:rsidRPr="00271195" w:rsidRDefault="000B4E01" w:rsidP="00451AF7">
            <w:pPr>
              <w:spacing w:after="0" w:line="240" w:lineRule="auto"/>
              <w:jc w:val="both"/>
              <w:rPr>
                <w:rFonts w:asciiTheme="majorBidi" w:hAnsiTheme="majorBidi" w:cstheme="majorBidi"/>
              </w:rPr>
            </w:pPr>
            <w:r w:rsidRPr="00271195">
              <w:rPr>
                <w:rFonts w:asciiTheme="majorBidi" w:hAnsiTheme="majorBidi" w:cstheme="majorBid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271195" w:rsidRDefault="00ED5B78" w:rsidP="00451AF7">
            <w:pPr>
              <w:spacing w:after="0" w:line="240" w:lineRule="auto"/>
              <w:jc w:val="both"/>
              <w:rPr>
                <w:rFonts w:asciiTheme="majorBidi" w:hAnsiTheme="majorBidi" w:cstheme="majorBidi"/>
                <w:i/>
                <w:iCs/>
                <w:color w:val="FF0000"/>
              </w:rPr>
            </w:pPr>
          </w:p>
        </w:tc>
        <w:tc>
          <w:tcPr>
            <w:tcW w:w="2412" w:type="dxa"/>
            <w:tcMar>
              <w:top w:w="0" w:type="dxa"/>
              <w:left w:w="108" w:type="dxa"/>
              <w:bottom w:w="0" w:type="dxa"/>
              <w:right w:w="108" w:type="dxa"/>
            </w:tcMar>
          </w:tcPr>
          <w:p w14:paraId="34B7E883" w14:textId="77777777" w:rsidR="00F50C57" w:rsidRPr="00271195" w:rsidRDefault="00F50C57" w:rsidP="0003169B">
            <w:pPr>
              <w:spacing w:after="0" w:line="240" w:lineRule="auto"/>
              <w:rPr>
                <w:rFonts w:asciiTheme="majorBidi" w:hAnsiTheme="majorBidi" w:cstheme="majorBidi"/>
              </w:rPr>
            </w:pPr>
          </w:p>
        </w:tc>
      </w:tr>
    </w:tbl>
    <w:p w14:paraId="5CB8D41F" w14:textId="77777777" w:rsidR="007B7982" w:rsidRDefault="007B7982" w:rsidP="00C811CA">
      <w:pPr>
        <w:spacing w:after="0" w:line="247" w:lineRule="auto"/>
        <w:jc w:val="right"/>
        <w:rPr>
          <w:rFonts w:asciiTheme="majorBidi" w:eastAsia="Calibri" w:hAnsiTheme="majorBidi" w:cstheme="majorBidi"/>
        </w:rPr>
      </w:pPr>
      <w:bookmarkStart w:id="34" w:name="_Ref38539939"/>
      <w:bookmarkStart w:id="35" w:name="_Ref38541068"/>
      <w:bookmarkStart w:id="36" w:name="_Ref38885053"/>
      <w:bookmarkStart w:id="37" w:name="_Ref38899023"/>
    </w:p>
    <w:p w14:paraId="7644757C" w14:textId="77777777" w:rsidR="007B7982" w:rsidRDefault="007B7982" w:rsidP="00C811CA">
      <w:pPr>
        <w:spacing w:after="0" w:line="247" w:lineRule="auto"/>
        <w:jc w:val="right"/>
        <w:rPr>
          <w:rFonts w:asciiTheme="majorBidi" w:eastAsia="Calibri" w:hAnsiTheme="majorBidi" w:cstheme="majorBidi"/>
        </w:rPr>
      </w:pPr>
    </w:p>
    <w:p w14:paraId="57723F8D" w14:textId="77777777" w:rsidR="007B7982" w:rsidRDefault="007B7982" w:rsidP="00C811CA">
      <w:pPr>
        <w:spacing w:after="0" w:line="247" w:lineRule="auto"/>
        <w:jc w:val="right"/>
        <w:rPr>
          <w:rFonts w:asciiTheme="majorBidi" w:eastAsia="Calibri" w:hAnsiTheme="majorBidi" w:cstheme="majorBidi"/>
        </w:rPr>
      </w:pPr>
    </w:p>
    <w:p w14:paraId="03198669" w14:textId="77777777" w:rsidR="007B7982" w:rsidRDefault="007B7982" w:rsidP="00C811CA">
      <w:pPr>
        <w:spacing w:after="0" w:line="247" w:lineRule="auto"/>
        <w:jc w:val="right"/>
        <w:rPr>
          <w:rFonts w:asciiTheme="majorBidi" w:eastAsia="Calibri" w:hAnsiTheme="majorBidi" w:cstheme="majorBidi"/>
        </w:rPr>
      </w:pPr>
    </w:p>
    <w:p w14:paraId="703873EC" w14:textId="77777777" w:rsidR="007B7982" w:rsidRDefault="007B7982" w:rsidP="00C811CA">
      <w:pPr>
        <w:spacing w:after="0" w:line="247" w:lineRule="auto"/>
        <w:jc w:val="right"/>
        <w:rPr>
          <w:rFonts w:asciiTheme="majorBidi" w:eastAsia="Calibri" w:hAnsiTheme="majorBidi" w:cstheme="majorBidi"/>
        </w:rPr>
      </w:pPr>
    </w:p>
    <w:p w14:paraId="3D4B5DA2" w14:textId="77777777" w:rsidR="007B7982" w:rsidRDefault="007B7982" w:rsidP="00C811CA">
      <w:pPr>
        <w:spacing w:after="0" w:line="247" w:lineRule="auto"/>
        <w:jc w:val="right"/>
        <w:rPr>
          <w:rFonts w:asciiTheme="majorBidi" w:eastAsia="Calibri" w:hAnsiTheme="majorBidi" w:cstheme="majorBidi"/>
        </w:rPr>
      </w:pPr>
    </w:p>
    <w:p w14:paraId="21025F6F" w14:textId="77777777" w:rsidR="007B7982" w:rsidRDefault="007B7982" w:rsidP="00C811CA">
      <w:pPr>
        <w:spacing w:after="0" w:line="247" w:lineRule="auto"/>
        <w:jc w:val="right"/>
        <w:rPr>
          <w:rFonts w:asciiTheme="majorBidi" w:eastAsia="Calibri" w:hAnsiTheme="majorBidi" w:cstheme="majorBidi"/>
        </w:rPr>
      </w:pPr>
    </w:p>
    <w:p w14:paraId="5B9C2034" w14:textId="77777777" w:rsidR="007B7982" w:rsidRDefault="007B7982" w:rsidP="00C811CA">
      <w:pPr>
        <w:spacing w:after="0" w:line="247" w:lineRule="auto"/>
        <w:jc w:val="right"/>
        <w:rPr>
          <w:rFonts w:asciiTheme="majorBidi" w:eastAsia="Calibri" w:hAnsiTheme="majorBidi" w:cstheme="majorBidi"/>
        </w:rPr>
      </w:pPr>
    </w:p>
    <w:p w14:paraId="15633285" w14:textId="77777777" w:rsidR="007B7982" w:rsidRDefault="007B7982" w:rsidP="00C811CA">
      <w:pPr>
        <w:spacing w:after="0" w:line="247" w:lineRule="auto"/>
        <w:jc w:val="right"/>
        <w:rPr>
          <w:rFonts w:asciiTheme="majorBidi" w:eastAsia="Calibri" w:hAnsiTheme="majorBidi" w:cstheme="majorBidi"/>
        </w:rPr>
      </w:pPr>
    </w:p>
    <w:p w14:paraId="23927297" w14:textId="77777777" w:rsidR="007B7982" w:rsidRDefault="007B7982" w:rsidP="00C811CA">
      <w:pPr>
        <w:spacing w:after="0" w:line="247" w:lineRule="auto"/>
        <w:jc w:val="right"/>
        <w:rPr>
          <w:rFonts w:asciiTheme="majorBidi" w:eastAsia="Calibri" w:hAnsiTheme="majorBidi" w:cstheme="majorBidi"/>
        </w:rPr>
      </w:pPr>
    </w:p>
    <w:p w14:paraId="54499DF9" w14:textId="77777777" w:rsidR="007B7982" w:rsidRDefault="007B7982" w:rsidP="00C811CA">
      <w:pPr>
        <w:spacing w:after="0" w:line="247" w:lineRule="auto"/>
        <w:jc w:val="right"/>
        <w:rPr>
          <w:rFonts w:asciiTheme="majorBidi" w:eastAsia="Calibri" w:hAnsiTheme="majorBidi" w:cstheme="majorBidi"/>
        </w:rPr>
      </w:pPr>
    </w:p>
    <w:p w14:paraId="1C0890D5" w14:textId="77777777" w:rsidR="007B7982" w:rsidRDefault="007B7982" w:rsidP="00C811CA">
      <w:pPr>
        <w:spacing w:after="0" w:line="247" w:lineRule="auto"/>
        <w:jc w:val="right"/>
        <w:rPr>
          <w:rFonts w:asciiTheme="majorBidi" w:eastAsia="Calibri" w:hAnsiTheme="majorBidi" w:cstheme="majorBidi"/>
        </w:rPr>
      </w:pPr>
    </w:p>
    <w:p w14:paraId="5E44E036" w14:textId="77777777" w:rsidR="007B7982" w:rsidRDefault="007B7982" w:rsidP="00C811CA">
      <w:pPr>
        <w:spacing w:after="0" w:line="247" w:lineRule="auto"/>
        <w:jc w:val="right"/>
        <w:rPr>
          <w:rFonts w:asciiTheme="majorBidi" w:eastAsia="Calibri" w:hAnsiTheme="majorBidi" w:cstheme="majorBidi"/>
        </w:rPr>
      </w:pPr>
    </w:p>
    <w:p w14:paraId="0F7D12EE" w14:textId="77777777" w:rsidR="007B7982" w:rsidRDefault="007B7982" w:rsidP="00C811CA">
      <w:pPr>
        <w:spacing w:after="0" w:line="247" w:lineRule="auto"/>
        <w:jc w:val="right"/>
        <w:rPr>
          <w:rFonts w:asciiTheme="majorBidi" w:eastAsia="Calibri" w:hAnsiTheme="majorBidi" w:cstheme="majorBidi"/>
        </w:rPr>
      </w:pPr>
    </w:p>
    <w:p w14:paraId="1A71CCCE" w14:textId="77777777" w:rsidR="007B7982" w:rsidRDefault="007B7982" w:rsidP="00C811CA">
      <w:pPr>
        <w:spacing w:after="0" w:line="247" w:lineRule="auto"/>
        <w:jc w:val="right"/>
        <w:rPr>
          <w:rFonts w:asciiTheme="majorBidi" w:eastAsia="Calibri" w:hAnsiTheme="majorBidi" w:cstheme="majorBidi"/>
        </w:rPr>
      </w:pPr>
    </w:p>
    <w:p w14:paraId="6FB2E085" w14:textId="77777777" w:rsidR="007B7982" w:rsidRDefault="007B7982" w:rsidP="00C811CA">
      <w:pPr>
        <w:spacing w:after="0" w:line="247" w:lineRule="auto"/>
        <w:jc w:val="right"/>
        <w:rPr>
          <w:rFonts w:asciiTheme="majorBidi" w:eastAsia="Calibri" w:hAnsiTheme="majorBidi" w:cstheme="majorBidi"/>
        </w:rPr>
      </w:pPr>
    </w:p>
    <w:p w14:paraId="18185373" w14:textId="1ACAC34B" w:rsidR="00C811CA" w:rsidRPr="00271195" w:rsidRDefault="008D704D" w:rsidP="00C811CA">
      <w:pPr>
        <w:spacing w:after="0" w:line="247" w:lineRule="auto"/>
        <w:jc w:val="right"/>
        <w:rPr>
          <w:rFonts w:asciiTheme="majorBidi" w:eastAsia="Calibri" w:hAnsiTheme="majorBidi" w:cstheme="majorBidi"/>
        </w:rPr>
      </w:pPr>
      <w:r w:rsidRPr="00271195">
        <w:rPr>
          <w:rFonts w:asciiTheme="majorBidi" w:eastAsia="Calibri" w:hAnsiTheme="majorBidi" w:cstheme="majorBidi"/>
        </w:rPr>
        <w:t xml:space="preserve">Pirkimo sąlygų </w:t>
      </w:r>
      <w:r w:rsidR="005F0B78" w:rsidRPr="00271195">
        <w:rPr>
          <w:rFonts w:asciiTheme="majorBidi" w:eastAsia="Calibri" w:hAnsiTheme="majorBidi" w:cstheme="majorBidi"/>
        </w:rPr>
        <w:t>2</w:t>
      </w:r>
      <w:r w:rsidRPr="00271195">
        <w:rPr>
          <w:rFonts w:asciiTheme="majorBidi" w:eastAsia="Calibri" w:hAnsiTheme="majorBidi" w:cstheme="majorBidi"/>
        </w:rPr>
        <w:t xml:space="preserve"> priedas </w:t>
      </w:r>
    </w:p>
    <w:p w14:paraId="01D56E47" w14:textId="4C6D4C63" w:rsidR="008D704D" w:rsidRPr="00271195" w:rsidRDefault="008D704D" w:rsidP="00C811CA">
      <w:pPr>
        <w:spacing w:after="0" w:line="247" w:lineRule="auto"/>
        <w:jc w:val="right"/>
        <w:rPr>
          <w:rFonts w:asciiTheme="majorBidi" w:eastAsia="Calibri" w:hAnsiTheme="majorBidi" w:cstheme="majorBidi"/>
        </w:rPr>
      </w:pPr>
      <w:r w:rsidRPr="00271195">
        <w:rPr>
          <w:rFonts w:asciiTheme="majorBidi" w:eastAsia="Calibri" w:hAnsiTheme="majorBidi" w:cstheme="majorBidi"/>
        </w:rPr>
        <w:t>„Techninė specifikacija“</w:t>
      </w:r>
      <w:bookmarkEnd w:id="34"/>
      <w:bookmarkEnd w:id="35"/>
      <w:bookmarkEnd w:id="36"/>
      <w:bookmarkEnd w:id="37"/>
    </w:p>
    <w:p w14:paraId="251A9256" w14:textId="77777777" w:rsidR="00281735" w:rsidRPr="00271195" w:rsidRDefault="00281735" w:rsidP="00C811CA">
      <w:pPr>
        <w:spacing w:after="0" w:line="247" w:lineRule="auto"/>
        <w:jc w:val="center"/>
        <w:rPr>
          <w:rFonts w:asciiTheme="majorBidi" w:hAnsiTheme="majorBidi" w:cstheme="majorBidi"/>
          <w:b/>
          <w:bCs/>
        </w:rPr>
      </w:pPr>
    </w:p>
    <w:p w14:paraId="5213DBA9" w14:textId="046EAE1F" w:rsidR="008D704D" w:rsidRDefault="00281735" w:rsidP="00C811CA">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TECHNINĖ SPECIFIKACIJA</w:t>
      </w:r>
    </w:p>
    <w:p w14:paraId="5D7700DC" w14:textId="77777777" w:rsidR="001C1FCB" w:rsidRDefault="001C1FCB" w:rsidP="001C1FCB"/>
    <w:p w14:paraId="3C1F0426" w14:textId="30589B84" w:rsidR="00C811CA" w:rsidRPr="00C811CA" w:rsidRDefault="00C65B54" w:rsidP="00C811CA">
      <w:pPr>
        <w:spacing w:after="0" w:line="240" w:lineRule="auto"/>
        <w:jc w:val="center"/>
        <w:rPr>
          <w:rFonts w:asciiTheme="majorBidi" w:eastAsia="Times New Roman" w:hAnsiTheme="majorBidi" w:cstheme="majorBidi"/>
          <w:noProof/>
          <w:sz w:val="22"/>
          <w:szCs w:val="22"/>
          <w:lang w:eastAsia="en-US"/>
        </w:rPr>
      </w:pPr>
      <w:r w:rsidRPr="00271195">
        <w:rPr>
          <w:rFonts w:asciiTheme="majorBidi" w:eastAsia="Times New Roman" w:hAnsiTheme="majorBidi" w:cstheme="majorBidi"/>
          <w:b/>
          <w:bCs/>
          <w:sz w:val="24"/>
          <w:szCs w:val="24"/>
          <w:lang w:eastAsia="en-US"/>
        </w:rPr>
        <w:t xml:space="preserve"> </w:t>
      </w:r>
      <w:r w:rsidRPr="00271195">
        <w:rPr>
          <w:rFonts w:asciiTheme="majorBidi" w:eastAsia="Times New Roman" w:hAnsiTheme="majorBidi" w:cstheme="majorBidi"/>
          <w:noProof/>
          <w:sz w:val="22"/>
          <w:szCs w:val="22"/>
          <w:lang w:eastAsia="en-US"/>
        </w:rPr>
        <w:t xml:space="preserve">1. </w:t>
      </w:r>
      <w:r w:rsidR="00D2463C">
        <w:rPr>
          <w:rFonts w:asciiTheme="majorBidi" w:eastAsia="Times New Roman" w:hAnsiTheme="majorBidi" w:cstheme="majorBidi"/>
          <w:noProof/>
          <w:sz w:val="24"/>
          <w:szCs w:val="24"/>
          <w:lang w:eastAsia="en-US"/>
        </w:rPr>
        <w:t>B</w:t>
      </w:r>
      <w:r w:rsidR="00D2463C" w:rsidRPr="00D2463C">
        <w:rPr>
          <w:rFonts w:asciiTheme="majorBidi" w:eastAsia="Times New Roman" w:hAnsiTheme="majorBidi" w:cstheme="majorBidi"/>
          <w:noProof/>
          <w:sz w:val="24"/>
          <w:szCs w:val="24"/>
          <w:lang w:eastAsia="en-US"/>
        </w:rPr>
        <w:t>endrosios pastabos</w:t>
      </w:r>
    </w:p>
    <w:p w14:paraId="457F2962" w14:textId="77777777" w:rsidR="00C811CA" w:rsidRDefault="00C811CA" w:rsidP="00C811CA">
      <w:pPr>
        <w:spacing w:after="0" w:line="240" w:lineRule="auto"/>
        <w:ind w:firstLine="567"/>
        <w:contextualSpacing/>
        <w:rPr>
          <w:rFonts w:asciiTheme="majorBidi" w:eastAsiaTheme="minorHAnsi" w:hAnsiTheme="majorBidi" w:cstheme="majorBidi"/>
          <w:i/>
          <w:iCs/>
          <w:color w:val="FF0000"/>
          <w:sz w:val="24"/>
          <w:szCs w:val="24"/>
          <w:highlight w:val="yellow"/>
          <w:lang w:eastAsia="en-US"/>
        </w:rPr>
      </w:pPr>
    </w:p>
    <w:p w14:paraId="260586F3" w14:textId="77777777" w:rsidR="007B7982" w:rsidRDefault="007B7982" w:rsidP="00C811CA">
      <w:pPr>
        <w:spacing w:after="0" w:line="240" w:lineRule="auto"/>
        <w:ind w:firstLine="567"/>
        <w:contextualSpacing/>
        <w:rPr>
          <w:rFonts w:asciiTheme="majorBidi" w:eastAsiaTheme="minorHAnsi" w:hAnsiTheme="majorBidi" w:cstheme="majorBidi"/>
          <w:i/>
          <w:iCs/>
          <w:color w:val="FF0000"/>
          <w:sz w:val="24"/>
          <w:szCs w:val="24"/>
          <w:highlight w:val="yellow"/>
          <w:lang w:eastAsia="en-US"/>
        </w:rPr>
      </w:pPr>
    </w:p>
    <w:p w14:paraId="368E95CA" w14:textId="3B7C582E" w:rsidR="007B7982" w:rsidRPr="007B7982" w:rsidRDefault="007B7982" w:rsidP="00D2463C">
      <w:pPr>
        <w:spacing w:after="0" w:line="247" w:lineRule="auto"/>
        <w:ind w:right="-576" w:firstLine="432"/>
        <w:jc w:val="both"/>
        <w:outlineLvl w:val="0"/>
        <w:rPr>
          <w:rFonts w:ascii="Times New Roman" w:eastAsia="Times New Roman" w:hAnsi="Times New Roman" w:cs="Times New Roman"/>
          <w:sz w:val="24"/>
          <w:szCs w:val="24"/>
          <w:lang w:eastAsia="en-US"/>
        </w:rPr>
      </w:pPr>
      <w:r w:rsidRPr="007B7982">
        <w:rPr>
          <w:rFonts w:ascii="Times New Roman" w:eastAsia="Times New Roman" w:hAnsi="Times New Roman" w:cs="Times New Roman"/>
          <w:b/>
          <w:bCs/>
          <w:sz w:val="24"/>
          <w:szCs w:val="24"/>
          <w:lang w:eastAsia="en-US"/>
        </w:rPr>
        <w:t>Pirkimo objektui taikomi Lietuvos Respublikos viešųjų pirkimų įstatymo 37 str. 9 dalies reikalavimai susiję su nacionaliniu saugumu</w:t>
      </w:r>
      <w:r w:rsidRPr="007B7982">
        <w:rPr>
          <w:rFonts w:ascii="Times New Roman" w:eastAsia="Times New Roman" w:hAnsi="Times New Roman" w:cs="Times New Roman"/>
          <w:sz w:val="24"/>
          <w:szCs w:val="24"/>
          <w:lang w:eastAsia="en-US"/>
        </w:rPr>
        <w:t xml:space="preserve">. Tiekėjas privalo įrodyti, kad prekės ar paslaugos nekelia grėsmės nacionaliniam saugumui, nėra toliau nurodytų aplinkybių: </w:t>
      </w:r>
    </w:p>
    <w:p w14:paraId="171549F7" w14:textId="77777777" w:rsidR="007B7982" w:rsidRPr="007B7982" w:rsidRDefault="007B7982" w:rsidP="00D2463C">
      <w:pPr>
        <w:spacing w:after="0" w:line="247" w:lineRule="auto"/>
        <w:ind w:right="-576" w:firstLine="432"/>
        <w:jc w:val="both"/>
        <w:outlineLvl w:val="0"/>
        <w:rPr>
          <w:rFonts w:ascii="Times New Roman" w:eastAsia="Times New Roman" w:hAnsi="Times New Roman" w:cs="Times New Roman"/>
          <w:sz w:val="24"/>
          <w:szCs w:val="24"/>
          <w:lang w:eastAsia="en-US"/>
        </w:rPr>
      </w:pPr>
      <w:r w:rsidRPr="007B7982">
        <w:rPr>
          <w:rFonts w:ascii="Times New Roman" w:eastAsia="Times New Roman" w:hAnsi="Times New Roman" w:cs="Times New Roman"/>
          <w:sz w:val="24"/>
          <w:szCs w:val="24"/>
          <w:lang w:eastAsia="en-US"/>
        </w:rPr>
        <w:t>1) prekių gamintojas ar jį kontroliuojantis asmuo yra registruoti (jeigu gamintojas ar jį kontroliuojantis asmuo yra fizinis asmuo – nuolat gyvenantis ar turintis pilietybę) VPĮ 92 straipsnio 14 dalyje numatytame sąraše nurodytose valstybėse ar teritorijose;</w:t>
      </w:r>
    </w:p>
    <w:p w14:paraId="02943F27" w14:textId="77777777" w:rsidR="00D2463C" w:rsidRDefault="007B7982" w:rsidP="00D2463C">
      <w:pPr>
        <w:spacing w:after="0" w:line="247" w:lineRule="auto"/>
        <w:ind w:right="-576" w:firstLine="432"/>
        <w:jc w:val="both"/>
        <w:outlineLvl w:val="0"/>
        <w:rPr>
          <w:rFonts w:ascii="Times New Roman" w:eastAsia="Times New Roman" w:hAnsi="Times New Roman" w:cs="Times New Roman"/>
          <w:sz w:val="24"/>
          <w:szCs w:val="24"/>
          <w:lang w:eastAsia="en-US"/>
        </w:rPr>
      </w:pPr>
      <w:r w:rsidRPr="007B7982">
        <w:rPr>
          <w:rFonts w:ascii="Times New Roman" w:eastAsia="Times New Roman" w:hAnsi="Times New Roman" w:cs="Times New Roman"/>
          <w:sz w:val="24"/>
          <w:szCs w:val="24"/>
          <w:lang w:eastAsia="en-US"/>
        </w:rPr>
        <w:t>2) paslaugų teikimas būtų vykdomas iš VPĮ 92 straipsnio 14 dalyje numatytame sąraše nurodytų valstybių ar teritorijų.</w:t>
      </w:r>
    </w:p>
    <w:p w14:paraId="0765DD95" w14:textId="1DAC38C7" w:rsidR="00D2463C" w:rsidRDefault="007B7982" w:rsidP="00D2463C">
      <w:pPr>
        <w:spacing w:after="0" w:line="247" w:lineRule="auto"/>
        <w:ind w:right="-576" w:firstLine="432"/>
        <w:jc w:val="both"/>
        <w:outlineLvl w:val="0"/>
        <w:rPr>
          <w:rFonts w:ascii="Times New Roman" w:eastAsia="Times New Roman" w:hAnsi="Times New Roman" w:cs="Times New Roman"/>
          <w:sz w:val="24"/>
          <w:szCs w:val="24"/>
          <w:lang w:eastAsia="en-US"/>
        </w:rPr>
      </w:pPr>
      <w:r w:rsidRPr="007B7982">
        <w:rPr>
          <w:rFonts w:ascii="Times New Roman" w:eastAsia="Times New Roman" w:hAnsi="Times New Roman" w:cs="Times New Roman"/>
          <w:b/>
          <w:bCs/>
          <w:sz w:val="24"/>
          <w:szCs w:val="24"/>
          <w:lang w:eastAsia="en-US"/>
        </w:rPr>
        <w:t>Perkančioji organizacija</w:t>
      </w:r>
      <w:r w:rsidRPr="007B7982">
        <w:rPr>
          <w:rFonts w:ascii="Times New Roman" w:eastAsia="Times New Roman" w:hAnsi="Times New Roman" w:cs="Times New Roman"/>
          <w:sz w:val="24"/>
          <w:szCs w:val="24"/>
          <w:lang w:eastAsia="en-US"/>
        </w:rPr>
        <w:t xml:space="preserve"> pasiūlymo atitikties Viešųjų pirkimų įstatymo 37 straipsnio 9 dalies reikalavimams patvirtinimui, iš tiekėjo </w:t>
      </w:r>
      <w:r w:rsidR="00502DE9" w:rsidRPr="00502DE9">
        <w:rPr>
          <w:rFonts w:ascii="Times New Roman" w:eastAsia="Times New Roman" w:hAnsi="Times New Roman" w:cs="Times New Roman"/>
          <w:sz w:val="24"/>
          <w:szCs w:val="24"/>
          <w:lang w:eastAsia="en-US"/>
        </w:rPr>
        <w:t xml:space="preserve">reikalauja  kartu su pasiūlymu pateikti užpildytą pirkimo dokumentą </w:t>
      </w:r>
      <w:r w:rsidR="00502DE9">
        <w:rPr>
          <w:rFonts w:ascii="Times New Roman" w:eastAsia="Times New Roman" w:hAnsi="Times New Roman" w:cs="Times New Roman"/>
          <w:sz w:val="24"/>
          <w:szCs w:val="24"/>
          <w:lang w:eastAsia="en-US"/>
        </w:rPr>
        <w:t xml:space="preserve">Specialiųjų </w:t>
      </w:r>
      <w:r w:rsidR="00502DE9" w:rsidRPr="00502DE9">
        <w:rPr>
          <w:rFonts w:ascii="Times New Roman" w:eastAsia="Times New Roman" w:hAnsi="Times New Roman" w:cs="Times New Roman"/>
          <w:sz w:val="24"/>
          <w:szCs w:val="24"/>
          <w:lang w:eastAsia="en-US"/>
        </w:rPr>
        <w:t>sąlygų 6</w:t>
      </w:r>
      <w:r w:rsidR="00502DE9" w:rsidRPr="007B7982">
        <w:rPr>
          <w:rFonts w:ascii="Times New Roman" w:eastAsia="Times New Roman" w:hAnsi="Times New Roman" w:cs="Times New Roman"/>
          <w:sz w:val="24"/>
          <w:szCs w:val="24"/>
          <w:lang w:eastAsia="en-US"/>
        </w:rPr>
        <w:t xml:space="preserve">  pr</w:t>
      </w:r>
      <w:r w:rsidR="00502DE9" w:rsidRPr="00502DE9">
        <w:rPr>
          <w:rFonts w:ascii="Times New Roman" w:eastAsia="Times New Roman" w:hAnsi="Times New Roman" w:cs="Times New Roman"/>
          <w:sz w:val="24"/>
          <w:szCs w:val="24"/>
          <w:lang w:eastAsia="en-US"/>
        </w:rPr>
        <w:t>iedo „Tiekėjo</w:t>
      </w:r>
      <w:r w:rsidR="00502DE9">
        <w:rPr>
          <w:rFonts w:ascii="Times New Roman" w:eastAsia="Times New Roman" w:hAnsi="Times New Roman" w:cs="Times New Roman"/>
          <w:sz w:val="24"/>
          <w:szCs w:val="24"/>
          <w:lang w:eastAsia="en-US"/>
        </w:rPr>
        <w:t xml:space="preserve"> </w:t>
      </w:r>
      <w:r w:rsidR="00502DE9" w:rsidRPr="00502DE9">
        <w:rPr>
          <w:rFonts w:ascii="Times New Roman" w:eastAsia="Times New Roman" w:hAnsi="Times New Roman" w:cs="Times New Roman"/>
          <w:sz w:val="24"/>
          <w:szCs w:val="24"/>
          <w:lang w:eastAsia="en-US"/>
        </w:rPr>
        <w:t>deklaracija“</w:t>
      </w:r>
      <w:r w:rsidR="00C50C7F">
        <w:rPr>
          <w:rFonts w:ascii="Times New Roman" w:eastAsia="Times New Roman" w:hAnsi="Times New Roman" w:cs="Times New Roman"/>
          <w:sz w:val="24"/>
          <w:szCs w:val="24"/>
          <w:lang w:eastAsia="en-US"/>
        </w:rPr>
        <w:t xml:space="preserve"> i</w:t>
      </w:r>
      <w:r w:rsidR="00970575">
        <w:rPr>
          <w:rFonts w:ascii="Times New Roman" w:eastAsia="Times New Roman" w:hAnsi="Times New Roman" w:cs="Times New Roman"/>
          <w:sz w:val="24"/>
          <w:szCs w:val="24"/>
          <w:lang w:eastAsia="en-US"/>
        </w:rPr>
        <w:t xml:space="preserve">r </w:t>
      </w:r>
      <w:r w:rsidRPr="007B7982">
        <w:rPr>
          <w:rFonts w:ascii="Times New Roman" w:eastAsia="Times New Roman" w:hAnsi="Times New Roman" w:cs="Times New Roman"/>
          <w:sz w:val="24"/>
          <w:szCs w:val="24"/>
          <w:lang w:eastAsia="en-US"/>
        </w:rPr>
        <w:t xml:space="preserve">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w:t>
      </w:r>
      <w:r w:rsidRPr="007B7982">
        <w:rPr>
          <w:rFonts w:ascii="Times New Roman" w:eastAsia="Times New Roman" w:hAnsi="Times New Roman" w:cs="Times New Roman"/>
          <w:bCs/>
          <w:sz w:val="24"/>
          <w:szCs w:val="24"/>
          <w:lang w:eastAsia="en-US"/>
        </w:rPr>
        <w:t>Dokumentai, kuriuose nenurodytas jų galiojimo terminas, turi būti išduoti ar atspausdinti iš informacinės sistemos ne anksčiau kaip likus 3 mėnesiams iki tos dienos, kurią perkančiosios organizacijos prašymu tiekėjas turi pateikti dokumentus</w:t>
      </w:r>
      <w:r w:rsidRPr="007B7982">
        <w:rPr>
          <w:rFonts w:ascii="Times New Roman" w:eastAsia="Times New Roman" w:hAnsi="Times New Roman" w:cs="Times New Roman"/>
          <w:sz w:val="24"/>
          <w:szCs w:val="24"/>
          <w:lang w:eastAsia="en-US"/>
        </w:rPr>
        <w:t>.</w:t>
      </w:r>
    </w:p>
    <w:p w14:paraId="28F5D916" w14:textId="69F25A0B" w:rsidR="007B7982" w:rsidRPr="007B7982" w:rsidRDefault="007B7982" w:rsidP="00D2463C">
      <w:pPr>
        <w:spacing w:after="0" w:line="247" w:lineRule="auto"/>
        <w:ind w:right="-576" w:firstLine="432"/>
        <w:jc w:val="both"/>
        <w:outlineLvl w:val="0"/>
        <w:rPr>
          <w:rFonts w:ascii="Times New Roman" w:eastAsia="Times New Roman" w:hAnsi="Times New Roman" w:cs="Times New Roman"/>
          <w:sz w:val="24"/>
          <w:szCs w:val="24"/>
          <w:lang w:eastAsia="en-US"/>
        </w:rPr>
        <w:sectPr w:rsidR="007B7982" w:rsidRPr="007B7982" w:rsidSect="007B7982">
          <w:headerReference w:type="even" r:id="rId35"/>
          <w:headerReference w:type="default" r:id="rId36"/>
          <w:footerReference w:type="even" r:id="rId37"/>
          <w:footerReference w:type="default" r:id="rId38"/>
          <w:headerReference w:type="first" r:id="rId39"/>
          <w:footerReference w:type="first" r:id="rId40"/>
          <w:pgSz w:w="11901" w:h="16817"/>
          <w:pgMar w:top="-432" w:right="1296" w:bottom="288" w:left="432" w:header="706" w:footer="706" w:gutter="432"/>
          <w:cols w:space="708"/>
          <w:docGrid w:linePitch="360"/>
        </w:sectPr>
      </w:pPr>
      <w:r w:rsidRPr="007B7982">
        <w:rPr>
          <w:rFonts w:asciiTheme="majorBidi" w:eastAsiaTheme="minorHAnsi" w:hAnsiTheme="majorBidi" w:cstheme="majorBidi"/>
          <w:sz w:val="24"/>
          <w:szCs w:val="24"/>
          <w:lang w:eastAsia="en-US"/>
        </w:rPr>
        <w:t>Jeigu šioje techninėje specifikacijoje apibūdinant pirkimo objektą nurodytas konkretus modelis ar tiekimo šaltinis, konkretus procesas, būdingas konkretaus tiekėjo tiekiamoms prekėms ar teikiamoms 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(lygiavertiškumą įrodantys dokumentai pateikiami kartu su pasiūlymu). Jei siūlomas lygiavertis objektas ar standartas, iki pasiūlymų pateikimo termino pabaigos kartu su pasiūlymu turi būti pateikti lygiavertiškumą įrodantys dokumentai. Tiekėjui siūlant lygiaverčius produktus, siūlomų lygiaverčių produktų parametrai negali būti prastesni nei reikalaujami</w:t>
      </w:r>
      <w:r w:rsidR="00D2463C">
        <w:rPr>
          <w:rFonts w:asciiTheme="majorBidi" w:eastAsiaTheme="minorHAnsi" w:hAnsiTheme="majorBidi" w:cstheme="majorBidi"/>
          <w:sz w:val="24"/>
          <w:szCs w:val="24"/>
          <w:lang w:eastAsia="en-US"/>
        </w:rPr>
        <w:t>.</w:t>
      </w:r>
    </w:p>
    <w:p w14:paraId="116656FA" w14:textId="1FB8AF69" w:rsidR="00E945CF" w:rsidRPr="00D2463C" w:rsidRDefault="00D2463C" w:rsidP="00606EB6">
      <w:pPr>
        <w:pStyle w:val="ListParagraph"/>
        <w:numPr>
          <w:ilvl w:val="0"/>
          <w:numId w:val="1"/>
        </w:numPr>
        <w:spacing w:after="0" w:line="247" w:lineRule="auto"/>
        <w:ind w:right="-432"/>
        <w:jc w:val="center"/>
        <w:outlineLvl w:val="0"/>
        <w:rPr>
          <w:rFonts w:asciiTheme="majorBidi" w:eastAsiaTheme="majorEastAsia" w:hAnsiTheme="majorBidi" w:cstheme="majorBidi"/>
          <w:bCs/>
          <w:spacing w:val="-10"/>
          <w:kern w:val="28"/>
          <w:sz w:val="24"/>
          <w:szCs w:val="24"/>
          <w:lang w:eastAsia="en-US"/>
        </w:rPr>
      </w:pPr>
      <w:r>
        <w:rPr>
          <w:rFonts w:asciiTheme="majorBidi" w:eastAsiaTheme="majorEastAsia" w:hAnsiTheme="majorBidi" w:cstheme="majorBidi"/>
          <w:noProof/>
          <w:spacing w:val="-10"/>
          <w:kern w:val="28"/>
          <w:sz w:val="24"/>
          <w:szCs w:val="24"/>
          <w:lang w:eastAsia="en-US"/>
        </w:rPr>
        <w:t>T</w:t>
      </w:r>
      <w:r w:rsidRPr="00D2463C">
        <w:rPr>
          <w:rFonts w:asciiTheme="majorBidi" w:eastAsiaTheme="majorEastAsia" w:hAnsiTheme="majorBidi" w:cstheme="majorBidi"/>
          <w:noProof/>
          <w:spacing w:val="-10"/>
          <w:kern w:val="28"/>
          <w:sz w:val="24"/>
          <w:szCs w:val="24"/>
          <w:lang w:eastAsia="en-US"/>
        </w:rPr>
        <w:t xml:space="preserve">echniniai reikalavimai, </w:t>
      </w:r>
      <w:r w:rsidRPr="00D2463C">
        <w:rPr>
          <w:rFonts w:asciiTheme="majorBidi" w:eastAsiaTheme="majorEastAsia" w:hAnsiTheme="majorBidi" w:cstheme="majorBidi"/>
          <w:bCs/>
          <w:spacing w:val="-10"/>
          <w:kern w:val="28"/>
          <w:sz w:val="24"/>
          <w:szCs w:val="24"/>
          <w:lang w:eastAsia="en-US"/>
        </w:rPr>
        <w:t>kuriuos turi atitikti  pirkimo objektas</w:t>
      </w:r>
    </w:p>
    <w:p w14:paraId="021EF3A2" w14:textId="77777777" w:rsidR="005B069F" w:rsidRDefault="005B069F" w:rsidP="00E945CF">
      <w:pPr>
        <w:pStyle w:val="ListParagraph"/>
        <w:spacing w:after="0" w:line="247" w:lineRule="auto"/>
        <w:ind w:left="360" w:right="-432"/>
        <w:jc w:val="mediumKashida"/>
        <w:outlineLvl w:val="0"/>
        <w:rPr>
          <w:rFonts w:asciiTheme="majorBidi" w:eastAsiaTheme="majorEastAsia" w:hAnsiTheme="majorBidi" w:cstheme="majorBidi"/>
          <w:bCs/>
          <w:spacing w:val="-10"/>
          <w:kern w:val="28"/>
          <w:sz w:val="22"/>
          <w:szCs w:val="22"/>
          <w:lang w:eastAsia="en-US"/>
        </w:rPr>
      </w:pPr>
    </w:p>
    <w:p w14:paraId="510A22D5" w14:textId="04E6FD18" w:rsidR="0086007C" w:rsidRPr="0086007C" w:rsidRDefault="0086007C" w:rsidP="0086007C">
      <w:pPr>
        <w:spacing w:after="0" w:line="240" w:lineRule="auto"/>
        <w:rPr>
          <w:rFonts w:ascii="Times New Roman" w:eastAsiaTheme="majorEastAsia" w:hAnsi="Times New Roman" w:cs="Times New Roman"/>
          <w:noProof/>
          <w:sz w:val="24"/>
          <w:szCs w:val="24"/>
          <w:lang w:eastAsia="en-US"/>
        </w:rPr>
      </w:pPr>
      <w:r w:rsidRPr="0086007C">
        <w:rPr>
          <w:rFonts w:ascii="Times New Roman" w:eastAsia="Times New Roman" w:hAnsi="Times New Roman" w:cs="Times New Roman"/>
          <w:b/>
          <w:bCs/>
          <w:sz w:val="24"/>
          <w:szCs w:val="24"/>
          <w:lang w:eastAsia="en-US"/>
        </w:rPr>
        <w:t>Pirkimo objektas</w:t>
      </w:r>
      <w:r w:rsidRPr="0086007C">
        <w:rPr>
          <w:rFonts w:ascii="Times New Roman" w:eastAsia="Times New Roman" w:hAnsi="Times New Roman" w:cs="Times New Roman"/>
          <w:sz w:val="24"/>
          <w:szCs w:val="24"/>
          <w:lang w:eastAsia="en-US"/>
        </w:rPr>
        <w:t xml:space="preserve"> – </w:t>
      </w:r>
      <w:r w:rsidRPr="0086007C">
        <w:rPr>
          <w:rFonts w:ascii="Times New Roman" w:eastAsia="Times New Roman" w:hAnsi="Times New Roman" w:cs="Times New Roman"/>
          <w:sz w:val="24"/>
          <w:szCs w:val="24"/>
          <w:lang w:val="en-US" w:eastAsia="en-US"/>
        </w:rPr>
        <w:t>Palo Alto Networks PAN-SOFTWARE-NGFW-CR</w:t>
      </w:r>
      <w:r w:rsidRPr="0086007C">
        <w:rPr>
          <w:rFonts w:ascii="Times New Roman" w:eastAsiaTheme="majorEastAsia" w:hAnsi="Times New Roman" w:cs="Times New Roman"/>
          <w:noProof/>
          <w:sz w:val="24"/>
          <w:szCs w:val="24"/>
          <w:lang w:eastAsia="en-US"/>
        </w:rPr>
        <w:t xml:space="preserve"> </w:t>
      </w:r>
      <w:r>
        <w:rPr>
          <w:rFonts w:ascii="Times New Roman" w:eastAsiaTheme="majorEastAsia" w:hAnsi="Times New Roman" w:cs="Times New Roman"/>
          <w:noProof/>
          <w:sz w:val="24"/>
          <w:szCs w:val="24"/>
          <w:lang w:eastAsia="en-US"/>
        </w:rPr>
        <w:t>(ar</w:t>
      </w:r>
      <w:r w:rsidR="003445FA">
        <w:rPr>
          <w:rFonts w:ascii="Times New Roman" w:eastAsiaTheme="majorEastAsia" w:hAnsi="Times New Roman" w:cs="Times New Roman"/>
          <w:noProof/>
          <w:sz w:val="24"/>
          <w:szCs w:val="24"/>
          <w:lang w:eastAsia="en-US"/>
        </w:rPr>
        <w:t xml:space="preserve">ba lygiaverčiai) </w:t>
      </w:r>
      <w:r w:rsidRPr="0086007C">
        <w:rPr>
          <w:rFonts w:ascii="Times New Roman" w:eastAsiaTheme="majorEastAsia" w:hAnsi="Times New Roman" w:cs="Times New Roman"/>
          <w:noProof/>
          <w:sz w:val="24"/>
          <w:szCs w:val="24"/>
          <w:lang w:eastAsia="en-US"/>
        </w:rPr>
        <w:t>kreditai</w:t>
      </w:r>
    </w:p>
    <w:p w14:paraId="0CE72930" w14:textId="77777777" w:rsidR="0086007C" w:rsidRPr="0086007C" w:rsidRDefault="0086007C" w:rsidP="0086007C">
      <w:pPr>
        <w:spacing w:after="0" w:line="240" w:lineRule="auto"/>
        <w:rPr>
          <w:rFonts w:ascii="Times New Roman" w:eastAsiaTheme="majorEastAsia" w:hAnsi="Times New Roman" w:cs="Times New Roman"/>
          <w:noProof/>
          <w:sz w:val="24"/>
          <w:szCs w:val="24"/>
          <w:lang w:eastAsia="en-US"/>
        </w:rPr>
      </w:pPr>
    </w:p>
    <w:tbl>
      <w:tblPr>
        <w:tblStyle w:val="TableGrid7"/>
        <w:tblW w:w="13675" w:type="dxa"/>
        <w:tblLayout w:type="fixed"/>
        <w:tblLook w:val="04A0" w:firstRow="1" w:lastRow="0" w:firstColumn="1" w:lastColumn="0" w:noHBand="0" w:noVBand="1"/>
      </w:tblPr>
      <w:tblGrid>
        <w:gridCol w:w="715"/>
        <w:gridCol w:w="1710"/>
        <w:gridCol w:w="11250"/>
      </w:tblGrid>
      <w:tr w:rsidR="003445FA" w:rsidRPr="0086007C" w14:paraId="1771BE68" w14:textId="77777777" w:rsidTr="00D2463C">
        <w:trPr>
          <w:trHeight w:val="427"/>
        </w:trPr>
        <w:tc>
          <w:tcPr>
            <w:tcW w:w="715" w:type="dxa"/>
          </w:tcPr>
          <w:p w14:paraId="1B23C7D1" w14:textId="77777777" w:rsidR="003445FA" w:rsidRPr="0086007C" w:rsidRDefault="003445FA" w:rsidP="0086007C">
            <w:pPr>
              <w:keepNext/>
              <w:keepLines/>
              <w:spacing w:before="40"/>
              <w:jc w:val="center"/>
              <w:outlineLvl w:val="2"/>
              <w:rPr>
                <w:rFonts w:ascii="Times New Roman" w:eastAsiaTheme="majorEastAsia" w:hAnsi="Times New Roman" w:cs="Times New Roman"/>
                <w:b/>
                <w:bCs/>
                <w:noProof/>
              </w:rPr>
            </w:pPr>
            <w:r w:rsidRPr="0086007C">
              <w:rPr>
                <w:rFonts w:ascii="Times New Roman" w:eastAsiaTheme="majorEastAsia" w:hAnsi="Times New Roman" w:cs="Times New Roman"/>
                <w:b/>
                <w:bCs/>
                <w:noProof/>
              </w:rPr>
              <w:t>Eil. nr.</w:t>
            </w:r>
          </w:p>
        </w:tc>
        <w:tc>
          <w:tcPr>
            <w:tcW w:w="1710" w:type="dxa"/>
          </w:tcPr>
          <w:p w14:paraId="46B56B4D" w14:textId="77777777" w:rsidR="003445FA" w:rsidRPr="0086007C" w:rsidRDefault="003445FA" w:rsidP="0086007C">
            <w:pPr>
              <w:keepNext/>
              <w:keepLines/>
              <w:spacing w:before="40"/>
              <w:jc w:val="center"/>
              <w:outlineLvl w:val="2"/>
              <w:rPr>
                <w:rFonts w:ascii="Times New Roman" w:eastAsiaTheme="majorEastAsia" w:hAnsi="Times New Roman" w:cs="Times New Roman"/>
                <w:b/>
                <w:bCs/>
                <w:noProof/>
              </w:rPr>
            </w:pPr>
            <w:r w:rsidRPr="0086007C">
              <w:rPr>
                <w:rFonts w:ascii="Times New Roman" w:eastAsiaTheme="majorEastAsia" w:hAnsi="Times New Roman" w:cs="Times New Roman"/>
                <w:b/>
                <w:bCs/>
                <w:noProof/>
              </w:rPr>
              <w:t>Pavadinimas</w:t>
            </w:r>
          </w:p>
        </w:tc>
        <w:tc>
          <w:tcPr>
            <w:tcW w:w="11250" w:type="dxa"/>
          </w:tcPr>
          <w:p w14:paraId="38E242AA" w14:textId="77777777" w:rsidR="003445FA" w:rsidRPr="0086007C" w:rsidRDefault="003445FA" w:rsidP="0086007C">
            <w:pPr>
              <w:keepNext/>
              <w:keepLines/>
              <w:spacing w:before="40"/>
              <w:jc w:val="center"/>
              <w:outlineLvl w:val="2"/>
              <w:rPr>
                <w:rFonts w:ascii="Times New Roman" w:eastAsiaTheme="majorEastAsia" w:hAnsi="Times New Roman" w:cs="Times New Roman"/>
                <w:b/>
                <w:bCs/>
                <w:noProof/>
              </w:rPr>
            </w:pPr>
            <w:r w:rsidRPr="0086007C">
              <w:rPr>
                <w:rFonts w:ascii="Times New Roman" w:eastAsiaTheme="majorEastAsia" w:hAnsi="Times New Roman" w:cs="Times New Roman"/>
                <w:b/>
                <w:bCs/>
                <w:noProof/>
              </w:rPr>
              <w:t xml:space="preserve">Reikalavimai </w:t>
            </w:r>
          </w:p>
        </w:tc>
      </w:tr>
      <w:tr w:rsidR="003445FA" w:rsidRPr="0086007C" w14:paraId="3E61C6EA" w14:textId="77777777" w:rsidTr="00D2463C">
        <w:trPr>
          <w:trHeight w:val="561"/>
        </w:trPr>
        <w:tc>
          <w:tcPr>
            <w:tcW w:w="715" w:type="dxa"/>
          </w:tcPr>
          <w:p w14:paraId="01A26943" w14:textId="77777777" w:rsidR="003445FA" w:rsidRPr="0086007C" w:rsidRDefault="003445FA" w:rsidP="0086007C">
            <w:pPr>
              <w:jc w:val="center"/>
              <w:rPr>
                <w:rFonts w:ascii="Times New Roman" w:eastAsia="Times New Roman" w:hAnsi="Times New Roman" w:cs="Times New Roman"/>
                <w:noProof/>
              </w:rPr>
            </w:pPr>
            <w:r w:rsidRPr="0086007C">
              <w:rPr>
                <w:rFonts w:ascii="Times New Roman" w:eastAsia="Times New Roman" w:hAnsi="Times New Roman" w:cs="Times New Roman"/>
                <w:noProof/>
              </w:rPr>
              <w:t>1.1</w:t>
            </w:r>
          </w:p>
        </w:tc>
        <w:tc>
          <w:tcPr>
            <w:tcW w:w="1710" w:type="dxa"/>
          </w:tcPr>
          <w:p w14:paraId="4EACDBC6"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Kreditai</w:t>
            </w:r>
          </w:p>
        </w:tc>
        <w:tc>
          <w:tcPr>
            <w:tcW w:w="11250" w:type="dxa"/>
          </w:tcPr>
          <w:p w14:paraId="587809C1" w14:textId="77777777" w:rsidR="003445FA" w:rsidRPr="0086007C" w:rsidRDefault="003445FA" w:rsidP="0086007C">
            <w:pPr>
              <w:jc w:val="both"/>
              <w:textAlignment w:val="baseline"/>
              <w:rPr>
                <w:rFonts w:ascii="Times New Roman" w:eastAsia="Times New Roman" w:hAnsi="Times New Roman" w:cs="Times New Roman"/>
                <w:noProof/>
              </w:rPr>
            </w:pPr>
            <w:r w:rsidRPr="0086007C">
              <w:rPr>
                <w:rFonts w:ascii="Times New Roman" w:eastAsia="Times New Roman" w:hAnsi="Times New Roman" w:cs="Times New Roman"/>
                <w:b/>
                <w:bCs/>
              </w:rPr>
              <w:t xml:space="preserve">PAN-SOFTWARE-NGFW-CR </w:t>
            </w:r>
            <w:proofErr w:type="spellStart"/>
            <w:r w:rsidRPr="0086007C">
              <w:rPr>
                <w:rFonts w:ascii="Times New Roman" w:eastAsia="Times New Roman" w:hAnsi="Times New Roman" w:cs="Times New Roman"/>
                <w:b/>
                <w:bCs/>
              </w:rPr>
              <w:t>kreditai</w:t>
            </w:r>
            <w:proofErr w:type="spellEnd"/>
            <w:r w:rsidRPr="0086007C">
              <w:rPr>
                <w:rFonts w:ascii="Times New Roman" w:eastAsia="Times New Roman" w:hAnsi="Times New Roman" w:cs="Times New Roman"/>
                <w:b/>
                <w:bCs/>
              </w:rPr>
              <w:t xml:space="preserve"> </w:t>
            </w:r>
            <w:r w:rsidRPr="0086007C">
              <w:rPr>
                <w:rFonts w:ascii="Times New Roman" w:eastAsia="Times New Roman" w:hAnsi="Times New Roman" w:cs="Times New Roman"/>
              </w:rPr>
              <w:t>(Palo Alto Networks Software NGFW Credits to deploy VM-Series, CN-Series, Subscription Services, and Virtual Panorama to manage Software Firewalls)</w:t>
            </w:r>
          </w:p>
        </w:tc>
      </w:tr>
      <w:tr w:rsidR="003445FA" w:rsidRPr="0086007C" w14:paraId="62DDFFE1" w14:textId="77777777" w:rsidTr="00D2463C">
        <w:trPr>
          <w:trHeight w:val="458"/>
        </w:trPr>
        <w:tc>
          <w:tcPr>
            <w:tcW w:w="715" w:type="dxa"/>
          </w:tcPr>
          <w:p w14:paraId="4818CA76" w14:textId="77777777" w:rsidR="003445FA" w:rsidRPr="0086007C" w:rsidRDefault="003445FA" w:rsidP="0086007C">
            <w:pPr>
              <w:jc w:val="center"/>
              <w:rPr>
                <w:rFonts w:ascii="Times New Roman" w:eastAsia="Times New Roman" w:hAnsi="Times New Roman" w:cs="Times New Roman"/>
                <w:noProof/>
              </w:rPr>
            </w:pPr>
            <w:r w:rsidRPr="0086007C">
              <w:rPr>
                <w:rFonts w:ascii="Times New Roman" w:eastAsia="Times New Roman" w:hAnsi="Times New Roman" w:cs="Times New Roman"/>
                <w:noProof/>
              </w:rPr>
              <w:t>1.2</w:t>
            </w:r>
          </w:p>
        </w:tc>
        <w:tc>
          <w:tcPr>
            <w:tcW w:w="1710" w:type="dxa"/>
          </w:tcPr>
          <w:p w14:paraId="7A1BE755"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Kiekis</w:t>
            </w:r>
          </w:p>
        </w:tc>
        <w:tc>
          <w:tcPr>
            <w:tcW w:w="11250" w:type="dxa"/>
          </w:tcPr>
          <w:p w14:paraId="1B86993F" w14:textId="77777777" w:rsidR="003445FA" w:rsidRPr="0086007C" w:rsidRDefault="003445FA" w:rsidP="0086007C">
            <w:pPr>
              <w:rPr>
                <w:rFonts w:ascii="Times New Roman" w:eastAsia="Times New Roman" w:hAnsi="Times New Roman" w:cs="Times New Roman"/>
                <w:b/>
                <w:bCs/>
              </w:rPr>
            </w:pPr>
            <w:r w:rsidRPr="0086007C">
              <w:rPr>
                <w:rFonts w:ascii="Times New Roman" w:eastAsia="Times New Roman" w:hAnsi="Times New Roman" w:cs="Times New Roman"/>
                <w:b/>
                <w:bCs/>
              </w:rPr>
              <w:t xml:space="preserve">196 </w:t>
            </w:r>
            <w:proofErr w:type="spellStart"/>
            <w:r w:rsidRPr="0086007C">
              <w:rPr>
                <w:rFonts w:ascii="Times New Roman" w:eastAsia="Times New Roman" w:hAnsi="Times New Roman" w:cs="Times New Roman"/>
                <w:b/>
                <w:bCs/>
              </w:rPr>
              <w:t>kreditų</w:t>
            </w:r>
            <w:proofErr w:type="spellEnd"/>
          </w:p>
        </w:tc>
      </w:tr>
      <w:tr w:rsidR="003445FA" w:rsidRPr="0086007C" w14:paraId="5ADC474A" w14:textId="77777777" w:rsidTr="00D2463C">
        <w:trPr>
          <w:trHeight w:val="458"/>
        </w:trPr>
        <w:tc>
          <w:tcPr>
            <w:tcW w:w="715" w:type="dxa"/>
          </w:tcPr>
          <w:p w14:paraId="79AE4DC0" w14:textId="77777777" w:rsidR="003445FA" w:rsidRPr="0086007C" w:rsidRDefault="003445FA" w:rsidP="0086007C">
            <w:pPr>
              <w:jc w:val="center"/>
              <w:rPr>
                <w:rFonts w:ascii="Times New Roman" w:eastAsia="Times New Roman" w:hAnsi="Times New Roman" w:cs="Times New Roman"/>
                <w:noProof/>
              </w:rPr>
            </w:pPr>
            <w:r w:rsidRPr="0086007C">
              <w:rPr>
                <w:rFonts w:ascii="Times New Roman" w:eastAsia="Times New Roman" w:hAnsi="Times New Roman" w:cs="Times New Roman"/>
                <w:noProof/>
              </w:rPr>
              <w:t>1.3</w:t>
            </w:r>
          </w:p>
        </w:tc>
        <w:tc>
          <w:tcPr>
            <w:tcW w:w="1710" w:type="dxa"/>
          </w:tcPr>
          <w:p w14:paraId="2EE9B7FC"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Garantija</w:t>
            </w:r>
          </w:p>
        </w:tc>
        <w:tc>
          <w:tcPr>
            <w:tcW w:w="11250" w:type="dxa"/>
          </w:tcPr>
          <w:p w14:paraId="5744147D" w14:textId="77777777" w:rsidR="003445FA" w:rsidRPr="0086007C" w:rsidRDefault="003445FA" w:rsidP="0086007C">
            <w:pPr>
              <w:rPr>
                <w:rFonts w:ascii="Times New Roman" w:eastAsia="Times New Roman" w:hAnsi="Times New Roman" w:cs="Times New Roman"/>
                <w:noProof/>
              </w:rPr>
            </w:pPr>
            <w:proofErr w:type="spellStart"/>
            <w:r w:rsidRPr="0086007C">
              <w:rPr>
                <w:rFonts w:ascii="Times New Roman" w:eastAsia="Times New Roman" w:hAnsi="Times New Roman" w:cs="Times New Roman"/>
              </w:rPr>
              <w:t>Prekėms</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taikoma</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gamintojo</w:t>
            </w:r>
            <w:proofErr w:type="spellEnd"/>
            <w:r w:rsidRPr="0086007C">
              <w:rPr>
                <w:rFonts w:ascii="Times New Roman" w:eastAsia="Times New Roman" w:hAnsi="Times New Roman" w:cs="Times New Roman"/>
              </w:rPr>
              <w:t xml:space="preserve"> Palo Alto Networks </w:t>
            </w:r>
            <w:proofErr w:type="spellStart"/>
            <w:r w:rsidRPr="0086007C">
              <w:rPr>
                <w:rFonts w:ascii="Times New Roman" w:eastAsia="Times New Roman" w:hAnsi="Times New Roman" w:cs="Times New Roman"/>
              </w:rPr>
              <w:t>garantija</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ir</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techninė</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priežiūra</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programinės</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įrangos</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saugumo</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duomenų</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atnaujinimai</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pataisos</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palaikymas</w:t>
            </w:r>
            <w:proofErr w:type="spellEnd"/>
            <w:r w:rsidRPr="0086007C">
              <w:rPr>
                <w:rFonts w:ascii="Times New Roman" w:eastAsia="Times New Roman" w:hAnsi="Times New Roman" w:cs="Times New Roman"/>
              </w:rPr>
              <w:t xml:space="preserve">) ne </w:t>
            </w:r>
            <w:proofErr w:type="spellStart"/>
            <w:r w:rsidRPr="0086007C">
              <w:rPr>
                <w:rFonts w:ascii="Times New Roman" w:eastAsia="Times New Roman" w:hAnsi="Times New Roman" w:cs="Times New Roman"/>
              </w:rPr>
              <w:t>trumpiau</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kaip</w:t>
            </w:r>
            <w:proofErr w:type="spellEnd"/>
            <w:r w:rsidRPr="0086007C">
              <w:rPr>
                <w:rFonts w:ascii="Times New Roman" w:eastAsia="Times New Roman" w:hAnsi="Times New Roman" w:cs="Times New Roman"/>
              </w:rPr>
              <w:t xml:space="preserve"> 24 </w:t>
            </w:r>
            <w:proofErr w:type="spellStart"/>
            <w:r w:rsidRPr="0086007C">
              <w:rPr>
                <w:rFonts w:ascii="Times New Roman" w:eastAsia="Times New Roman" w:hAnsi="Times New Roman" w:cs="Times New Roman"/>
              </w:rPr>
              <w:t>mėn</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nuo</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kreditų</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aktyvavimo</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dienos</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Kreditai</w:t>
            </w:r>
            <w:proofErr w:type="spellEnd"/>
            <w:r w:rsidRPr="0086007C">
              <w:rPr>
                <w:rFonts w:ascii="Times New Roman" w:eastAsia="Times New Roman" w:hAnsi="Times New Roman" w:cs="Times New Roman"/>
              </w:rPr>
              <w:t xml:space="preserve"> per </w:t>
            </w:r>
            <w:proofErr w:type="spellStart"/>
            <w:r w:rsidRPr="0086007C">
              <w:rPr>
                <w:rFonts w:ascii="Times New Roman" w:eastAsia="Times New Roman" w:hAnsi="Times New Roman" w:cs="Times New Roman"/>
              </w:rPr>
              <w:t>visą</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laikotarpį</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turi</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likti</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aktyvūs</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ir</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administruojami</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Pirkėjo</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paskyroje</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gamintojo</w:t>
            </w:r>
            <w:proofErr w:type="spellEnd"/>
            <w:r w:rsidRPr="0086007C">
              <w:rPr>
                <w:rFonts w:ascii="Times New Roman" w:eastAsia="Times New Roman" w:hAnsi="Times New Roman" w:cs="Times New Roman"/>
              </w:rPr>
              <w:t xml:space="preserve"> </w:t>
            </w:r>
            <w:proofErr w:type="spellStart"/>
            <w:r w:rsidRPr="0086007C">
              <w:rPr>
                <w:rFonts w:ascii="Times New Roman" w:eastAsia="Times New Roman" w:hAnsi="Times New Roman" w:cs="Times New Roman"/>
              </w:rPr>
              <w:t>portale</w:t>
            </w:r>
            <w:proofErr w:type="spellEnd"/>
            <w:r w:rsidRPr="0086007C">
              <w:rPr>
                <w:rFonts w:ascii="Times New Roman" w:eastAsia="Times New Roman" w:hAnsi="Times New Roman" w:cs="Times New Roman"/>
              </w:rPr>
              <w:t>.</w:t>
            </w:r>
          </w:p>
        </w:tc>
      </w:tr>
      <w:tr w:rsidR="003445FA" w:rsidRPr="0086007C" w14:paraId="53635A44" w14:textId="77777777" w:rsidTr="00D2463C">
        <w:trPr>
          <w:trHeight w:val="395"/>
        </w:trPr>
        <w:tc>
          <w:tcPr>
            <w:tcW w:w="715" w:type="dxa"/>
          </w:tcPr>
          <w:p w14:paraId="4FA7C2FD" w14:textId="77777777" w:rsidR="003445FA" w:rsidRPr="0086007C" w:rsidRDefault="003445FA" w:rsidP="0086007C">
            <w:pPr>
              <w:jc w:val="center"/>
              <w:rPr>
                <w:rFonts w:ascii="Times New Roman" w:eastAsia="Times New Roman" w:hAnsi="Times New Roman" w:cs="Times New Roman"/>
                <w:noProof/>
              </w:rPr>
            </w:pPr>
            <w:r w:rsidRPr="0086007C">
              <w:rPr>
                <w:rFonts w:ascii="Times New Roman" w:eastAsia="Times New Roman" w:hAnsi="Times New Roman" w:cs="Times New Roman"/>
                <w:noProof/>
              </w:rPr>
              <w:t>1.4</w:t>
            </w:r>
          </w:p>
        </w:tc>
        <w:tc>
          <w:tcPr>
            <w:tcW w:w="1710" w:type="dxa"/>
          </w:tcPr>
          <w:p w14:paraId="71F04D55"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Galiojimas</w:t>
            </w:r>
          </w:p>
        </w:tc>
        <w:tc>
          <w:tcPr>
            <w:tcW w:w="11250" w:type="dxa"/>
          </w:tcPr>
          <w:p w14:paraId="2AD3A586" w14:textId="77777777" w:rsidR="003445FA" w:rsidRPr="0086007C" w:rsidRDefault="003445FA" w:rsidP="0086007C">
            <w:pPr>
              <w:rPr>
                <w:rFonts w:ascii="Times New Roman" w:eastAsia="Times New Roman" w:hAnsi="Times New Roman" w:cs="Times New Roman"/>
                <w:b/>
                <w:bCs/>
                <w:noProof/>
                <w:lang w:val="it-IT"/>
              </w:rPr>
            </w:pPr>
            <w:r w:rsidRPr="0086007C">
              <w:rPr>
                <w:rFonts w:ascii="Times New Roman" w:eastAsia="Times New Roman" w:hAnsi="Times New Roman" w:cs="Times New Roman"/>
                <w:noProof/>
                <w:lang w:val="it-IT"/>
              </w:rPr>
              <w:t xml:space="preserve">Galiojimo terminas </w:t>
            </w:r>
            <w:r w:rsidRPr="0086007C">
              <w:rPr>
                <w:rFonts w:ascii="Times New Roman" w:eastAsia="Times New Roman" w:hAnsi="Times New Roman" w:cs="Times New Roman"/>
                <w:b/>
                <w:bCs/>
              </w:rPr>
              <w:t xml:space="preserve">24 </w:t>
            </w:r>
            <w:proofErr w:type="spellStart"/>
            <w:r w:rsidRPr="0086007C">
              <w:rPr>
                <w:rFonts w:ascii="Times New Roman" w:eastAsia="Times New Roman" w:hAnsi="Times New Roman" w:cs="Times New Roman"/>
                <w:b/>
                <w:bCs/>
              </w:rPr>
              <w:t>mėnesiai</w:t>
            </w:r>
            <w:proofErr w:type="spellEnd"/>
            <w:r w:rsidRPr="0086007C">
              <w:rPr>
                <w:rFonts w:ascii="Times New Roman" w:eastAsia="Times New Roman" w:hAnsi="Times New Roman" w:cs="Times New Roman"/>
              </w:rPr>
              <w:t xml:space="preserve">, </w:t>
            </w:r>
            <w:r w:rsidRPr="0086007C">
              <w:rPr>
                <w:rFonts w:ascii="Times New Roman" w:eastAsia="Times New Roman" w:hAnsi="Times New Roman" w:cs="Times New Roman"/>
                <w:b/>
                <w:bCs/>
              </w:rPr>
              <w:t xml:space="preserve">Nuo 2025.12.28 </w:t>
            </w:r>
            <w:proofErr w:type="spellStart"/>
            <w:r w:rsidRPr="0086007C">
              <w:rPr>
                <w:rFonts w:ascii="Times New Roman" w:eastAsia="Times New Roman" w:hAnsi="Times New Roman" w:cs="Times New Roman"/>
                <w:b/>
                <w:bCs/>
              </w:rPr>
              <w:t>iki</w:t>
            </w:r>
            <w:proofErr w:type="spellEnd"/>
            <w:r w:rsidRPr="0086007C">
              <w:rPr>
                <w:rFonts w:ascii="Times New Roman" w:eastAsia="Times New Roman" w:hAnsi="Times New Roman" w:cs="Times New Roman"/>
                <w:b/>
                <w:bCs/>
              </w:rPr>
              <w:t xml:space="preserve"> 2027.12.28</w:t>
            </w:r>
            <w:r w:rsidRPr="0086007C">
              <w:rPr>
                <w:rFonts w:ascii="Times New Roman" w:eastAsia="Times New Roman" w:hAnsi="Times New Roman" w:cs="Times New Roman"/>
              </w:rPr>
              <w:t xml:space="preserve"> </w:t>
            </w:r>
          </w:p>
        </w:tc>
      </w:tr>
      <w:tr w:rsidR="003445FA" w:rsidRPr="0086007C" w14:paraId="439FD06F" w14:textId="77777777" w:rsidTr="00D2463C">
        <w:trPr>
          <w:trHeight w:val="431"/>
        </w:trPr>
        <w:tc>
          <w:tcPr>
            <w:tcW w:w="715" w:type="dxa"/>
          </w:tcPr>
          <w:p w14:paraId="258AC8FB" w14:textId="77777777" w:rsidR="003445FA" w:rsidRPr="0086007C" w:rsidRDefault="003445FA" w:rsidP="0086007C">
            <w:pPr>
              <w:jc w:val="center"/>
              <w:rPr>
                <w:rFonts w:ascii="Times New Roman" w:eastAsia="Times New Roman" w:hAnsi="Times New Roman" w:cs="Times New Roman"/>
                <w:noProof/>
              </w:rPr>
            </w:pPr>
            <w:r w:rsidRPr="0086007C">
              <w:rPr>
                <w:rFonts w:ascii="Times New Roman" w:eastAsia="Times New Roman" w:hAnsi="Times New Roman" w:cs="Times New Roman"/>
                <w:noProof/>
              </w:rPr>
              <w:t>1.5</w:t>
            </w:r>
          </w:p>
        </w:tc>
        <w:tc>
          <w:tcPr>
            <w:tcW w:w="1710" w:type="dxa"/>
          </w:tcPr>
          <w:p w14:paraId="584D1CB3"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Pristatymas</w:t>
            </w:r>
          </w:p>
        </w:tc>
        <w:tc>
          <w:tcPr>
            <w:tcW w:w="11250" w:type="dxa"/>
          </w:tcPr>
          <w:p w14:paraId="2152DEDD"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 xml:space="preserve">Kreditai turi būti priskirti ir aktyvuoti Pirkėjo paskyroje per </w:t>
            </w:r>
            <w:r w:rsidRPr="0086007C">
              <w:rPr>
                <w:rFonts w:ascii="Times New Roman" w:eastAsia="Times New Roman" w:hAnsi="Times New Roman" w:cs="Times New Roman"/>
                <w:b/>
                <w:bCs/>
                <w:noProof/>
              </w:rPr>
              <w:t>5 d. d.</w:t>
            </w:r>
            <w:r w:rsidRPr="0086007C">
              <w:rPr>
                <w:rFonts w:ascii="Times New Roman" w:eastAsia="Times New Roman" w:hAnsi="Times New Roman" w:cs="Times New Roman"/>
                <w:noProof/>
              </w:rPr>
              <w:t xml:space="preserve"> po Sutarties įsigaliojimo. </w:t>
            </w:r>
          </w:p>
        </w:tc>
      </w:tr>
      <w:tr w:rsidR="003445FA" w:rsidRPr="0086007C" w14:paraId="21388E27" w14:textId="77777777" w:rsidTr="00D2463C">
        <w:trPr>
          <w:trHeight w:val="576"/>
        </w:trPr>
        <w:tc>
          <w:tcPr>
            <w:tcW w:w="715" w:type="dxa"/>
          </w:tcPr>
          <w:p w14:paraId="650BF828" w14:textId="77777777" w:rsidR="003445FA" w:rsidRPr="0086007C" w:rsidRDefault="003445FA" w:rsidP="0086007C">
            <w:pPr>
              <w:jc w:val="center"/>
              <w:rPr>
                <w:rFonts w:ascii="Times New Roman" w:eastAsia="Times New Roman" w:hAnsi="Times New Roman" w:cs="Times New Roman"/>
                <w:noProof/>
              </w:rPr>
            </w:pPr>
            <w:r w:rsidRPr="0086007C">
              <w:rPr>
                <w:rFonts w:ascii="Times New Roman" w:eastAsia="Times New Roman" w:hAnsi="Times New Roman" w:cs="Times New Roman"/>
                <w:noProof/>
              </w:rPr>
              <w:t>1.6</w:t>
            </w:r>
          </w:p>
        </w:tc>
        <w:tc>
          <w:tcPr>
            <w:tcW w:w="1710" w:type="dxa"/>
          </w:tcPr>
          <w:p w14:paraId="173C1277"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Atitikties</w:t>
            </w:r>
          </w:p>
          <w:p w14:paraId="769D2356"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Pagrindimas</w:t>
            </w:r>
          </w:p>
        </w:tc>
        <w:tc>
          <w:tcPr>
            <w:tcW w:w="11250" w:type="dxa"/>
          </w:tcPr>
          <w:p w14:paraId="05619EB8"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Su pasiūlymu pateikti</w:t>
            </w:r>
            <w:r w:rsidRPr="0086007C">
              <w:rPr>
                <w:rFonts w:ascii="Times New Roman" w:eastAsia="Times New Roman" w:hAnsi="Times New Roman" w:cs="Times New Roman"/>
                <w:b/>
                <w:bCs/>
                <w:noProof/>
              </w:rPr>
              <w:t xml:space="preserve"> gamintojo oficialų įgaliojimą (Letter of Authorization / Partner Certificate)</w:t>
            </w:r>
            <w:r w:rsidRPr="0086007C">
              <w:rPr>
                <w:rFonts w:ascii="Times New Roman" w:eastAsia="Times New Roman" w:hAnsi="Times New Roman" w:cs="Times New Roman"/>
                <w:noProof/>
              </w:rPr>
              <w:t>, patvirtinantį, kad tiekėjas yra įgaliotas platinti siūlomus produktus ir teikti gamintojo palaikymą (techninę priežiūrą) (tiesiogiai arba per OEM partnerį).</w:t>
            </w:r>
          </w:p>
        </w:tc>
      </w:tr>
      <w:tr w:rsidR="003445FA" w:rsidRPr="0086007C" w14:paraId="0554AAA4" w14:textId="77777777" w:rsidTr="00D2463C">
        <w:trPr>
          <w:trHeight w:val="576"/>
        </w:trPr>
        <w:tc>
          <w:tcPr>
            <w:tcW w:w="715" w:type="dxa"/>
          </w:tcPr>
          <w:p w14:paraId="11B22B63" w14:textId="77777777" w:rsidR="003445FA" w:rsidRPr="0086007C" w:rsidRDefault="003445FA" w:rsidP="0086007C">
            <w:pPr>
              <w:jc w:val="center"/>
              <w:rPr>
                <w:rFonts w:ascii="Times New Roman" w:eastAsia="Times New Roman" w:hAnsi="Times New Roman" w:cs="Times New Roman"/>
                <w:noProof/>
              </w:rPr>
            </w:pPr>
            <w:r w:rsidRPr="0086007C">
              <w:rPr>
                <w:rFonts w:ascii="Times New Roman" w:eastAsia="Times New Roman" w:hAnsi="Times New Roman" w:cs="Times New Roman"/>
                <w:noProof/>
              </w:rPr>
              <w:t>1.7</w:t>
            </w:r>
          </w:p>
        </w:tc>
        <w:tc>
          <w:tcPr>
            <w:tcW w:w="1710" w:type="dxa"/>
          </w:tcPr>
          <w:p w14:paraId="7B3737CC"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Atitikties</w:t>
            </w:r>
          </w:p>
          <w:p w14:paraId="10648E37"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Pagrindimas</w:t>
            </w:r>
          </w:p>
        </w:tc>
        <w:tc>
          <w:tcPr>
            <w:tcW w:w="11250" w:type="dxa"/>
          </w:tcPr>
          <w:p w14:paraId="7CB08641" w14:textId="77777777" w:rsidR="003445FA" w:rsidRPr="0086007C" w:rsidRDefault="003445FA" w:rsidP="0086007C">
            <w:pPr>
              <w:rPr>
                <w:rFonts w:ascii="Times New Roman" w:eastAsia="Times New Roman" w:hAnsi="Times New Roman" w:cs="Times New Roman"/>
                <w:noProof/>
              </w:rPr>
            </w:pPr>
            <w:r w:rsidRPr="0086007C">
              <w:rPr>
                <w:rFonts w:ascii="Times New Roman" w:eastAsia="Times New Roman" w:hAnsi="Times New Roman" w:cs="Times New Roman"/>
                <w:noProof/>
              </w:rPr>
              <w:t xml:space="preserve">Su pasiūlymu </w:t>
            </w:r>
            <w:r w:rsidRPr="0086007C">
              <w:rPr>
                <w:rFonts w:ascii="Times New Roman" w:eastAsia="Times New Roman" w:hAnsi="Times New Roman" w:cs="Times New Roman"/>
                <w:b/>
                <w:bCs/>
                <w:noProof/>
              </w:rPr>
              <w:t>gamintojo produkto techninį aprašą (datasheet / product brief)</w:t>
            </w:r>
            <w:r w:rsidRPr="0086007C">
              <w:rPr>
                <w:rFonts w:ascii="Times New Roman" w:eastAsia="Times New Roman" w:hAnsi="Times New Roman" w:cs="Times New Roman"/>
                <w:noProof/>
              </w:rPr>
              <w:t xml:space="preserve"> arba </w:t>
            </w:r>
            <w:r w:rsidRPr="0086007C">
              <w:rPr>
                <w:rFonts w:ascii="Times New Roman" w:eastAsia="Times New Roman" w:hAnsi="Times New Roman" w:cs="Times New Roman"/>
                <w:b/>
                <w:bCs/>
                <w:noProof/>
              </w:rPr>
              <w:t>viešai prieinamos produktų dokumentacijos nuorodas (URL)</w:t>
            </w:r>
            <w:r w:rsidRPr="0086007C">
              <w:rPr>
                <w:rFonts w:ascii="Times New Roman" w:eastAsia="Times New Roman" w:hAnsi="Times New Roman" w:cs="Times New Roman"/>
                <w:noProof/>
              </w:rPr>
              <w:t>, jei nurodyta informacija nėra konfidenciali, kuriame aiškiai nurodoma, kad siūlomi kreditai atitinka reikalavimus.</w:t>
            </w:r>
          </w:p>
        </w:tc>
      </w:tr>
    </w:tbl>
    <w:p w14:paraId="56D67CF5" w14:textId="77777777" w:rsidR="0086007C" w:rsidRPr="0086007C" w:rsidRDefault="0086007C" w:rsidP="00E945CF">
      <w:pPr>
        <w:pStyle w:val="ListParagraph"/>
        <w:spacing w:after="0" w:line="247" w:lineRule="auto"/>
        <w:ind w:left="360" w:right="-432"/>
        <w:jc w:val="mediumKashida"/>
        <w:outlineLvl w:val="0"/>
        <w:rPr>
          <w:rFonts w:asciiTheme="majorBidi" w:eastAsiaTheme="majorEastAsia" w:hAnsiTheme="majorBidi" w:cstheme="majorBidi"/>
          <w:bCs/>
          <w:spacing w:val="-10"/>
          <w:kern w:val="28"/>
          <w:sz w:val="22"/>
          <w:szCs w:val="22"/>
          <w:lang w:val="en-US" w:eastAsia="en-US"/>
        </w:rPr>
        <w:sectPr w:rsidR="0086007C" w:rsidRPr="0086007C" w:rsidSect="00606EB6">
          <w:footerReference w:type="first" r:id="rId41"/>
          <w:pgSz w:w="15840" w:h="12240" w:orient="landscape"/>
          <w:pgMar w:top="1699" w:right="1138" w:bottom="562" w:left="1138" w:header="720" w:footer="720" w:gutter="0"/>
          <w:pgNumType w:start="13"/>
          <w:cols w:space="720"/>
          <w:titlePg/>
          <w:docGrid w:linePitch="360"/>
        </w:sectPr>
      </w:pPr>
    </w:p>
    <w:p w14:paraId="1F73D923" w14:textId="015DE880" w:rsidR="00271195" w:rsidRPr="00271195" w:rsidRDefault="00271195" w:rsidP="00271195">
      <w:pPr>
        <w:keepNext/>
        <w:keepLines/>
        <w:spacing w:after="0" w:line="247" w:lineRule="auto"/>
        <w:ind w:left="5103"/>
        <w:jc w:val="right"/>
        <w:outlineLvl w:val="1"/>
        <w:rPr>
          <w:rFonts w:asciiTheme="majorBidi" w:eastAsia="Calibri" w:hAnsiTheme="majorBidi" w:cstheme="majorBidi"/>
        </w:rPr>
      </w:pPr>
      <w:r w:rsidRPr="00271195">
        <w:rPr>
          <w:rFonts w:asciiTheme="majorBidi" w:eastAsia="Calibri" w:hAnsiTheme="majorBidi" w:cstheme="majorBidi"/>
        </w:rPr>
        <w:t xml:space="preserve">Pirkimo sąlygų 3 priedas </w:t>
      </w:r>
    </w:p>
    <w:p w14:paraId="3A5DD966" w14:textId="77777777" w:rsidR="00271195" w:rsidRPr="00271195" w:rsidRDefault="00271195" w:rsidP="00271195">
      <w:pPr>
        <w:keepNext/>
        <w:keepLines/>
        <w:spacing w:after="0" w:line="247" w:lineRule="auto"/>
        <w:ind w:left="5103"/>
        <w:jc w:val="right"/>
        <w:outlineLvl w:val="1"/>
        <w:rPr>
          <w:rFonts w:asciiTheme="majorBidi" w:eastAsia="Calibri" w:hAnsiTheme="majorBidi" w:cstheme="majorBidi"/>
        </w:rPr>
      </w:pPr>
      <w:r w:rsidRPr="00271195">
        <w:rPr>
          <w:rFonts w:asciiTheme="majorBidi" w:eastAsia="Calibri" w:hAnsiTheme="majorBidi" w:cstheme="majorBidi"/>
        </w:rPr>
        <w:t>„Tiekėjų pašalinimo pagrindai“</w:t>
      </w:r>
    </w:p>
    <w:p w14:paraId="3D69F50C" w14:textId="77777777" w:rsidR="00271195" w:rsidRPr="00271195" w:rsidRDefault="00271195" w:rsidP="00271195">
      <w:pPr>
        <w:spacing w:after="0" w:line="247" w:lineRule="auto"/>
        <w:jc w:val="center"/>
        <w:rPr>
          <w:rFonts w:asciiTheme="majorBidi" w:hAnsiTheme="majorBidi" w:cstheme="majorBidi"/>
          <w:b/>
          <w:bCs/>
          <w:smallCaps/>
          <w:sz w:val="22"/>
          <w:szCs w:val="22"/>
        </w:rPr>
      </w:pPr>
    </w:p>
    <w:p w14:paraId="2C8C5A60" w14:textId="77777777" w:rsidR="00271195" w:rsidRPr="00271195" w:rsidRDefault="00271195" w:rsidP="00C65B54">
      <w:pPr>
        <w:pStyle w:val="Subtitle"/>
        <w:spacing w:after="0" w:line="247" w:lineRule="auto"/>
        <w:jc w:val="center"/>
        <w:rPr>
          <w:rFonts w:asciiTheme="majorBidi" w:hAnsiTheme="majorBidi" w:cstheme="majorBidi"/>
          <w:b/>
          <w:bCs/>
          <w:color w:val="auto"/>
          <w:sz w:val="24"/>
          <w:szCs w:val="24"/>
        </w:rPr>
      </w:pPr>
    </w:p>
    <w:p w14:paraId="626BA16A" w14:textId="1E11D104" w:rsidR="000E6657" w:rsidRPr="00271195" w:rsidRDefault="000E6657" w:rsidP="00C65B54">
      <w:pPr>
        <w:pStyle w:val="Subtitle"/>
        <w:spacing w:after="0" w:line="247" w:lineRule="auto"/>
        <w:jc w:val="center"/>
        <w:rPr>
          <w:rFonts w:asciiTheme="majorBidi" w:hAnsiTheme="majorBidi" w:cstheme="majorBidi"/>
          <w:b/>
          <w:bCs/>
          <w:color w:val="auto"/>
          <w:sz w:val="24"/>
          <w:szCs w:val="24"/>
        </w:rPr>
      </w:pPr>
      <w:r w:rsidRPr="00271195">
        <w:rPr>
          <w:rFonts w:asciiTheme="majorBidi" w:hAnsiTheme="majorBidi" w:cstheme="majorBidi"/>
          <w:b/>
          <w:bCs/>
          <w:color w:val="auto"/>
          <w:sz w:val="24"/>
          <w:szCs w:val="24"/>
        </w:rPr>
        <w:t>TIEKĖJŲ PAŠALINIMO PAGRINDAI</w:t>
      </w:r>
    </w:p>
    <w:p w14:paraId="4CAA4250" w14:textId="5251A83E" w:rsidR="00271195" w:rsidRPr="00271195" w:rsidRDefault="00271195" w:rsidP="00271195">
      <w:pPr>
        <w:rPr>
          <w:rFonts w:asciiTheme="majorBidi" w:hAnsiTheme="majorBidi" w:cstheme="majorBidi"/>
        </w:rPr>
      </w:pPr>
    </w:p>
    <w:p w14:paraId="25628C7E" w14:textId="770FFDC2"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0B48F38"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Pašalinimo pagrindai taikomi tiekėjui (kai pasiūlymą teikia ūkio subjektų grupė – visiems tos grupės nariams) ir ūkio subjektams, kurių pajėgumais tiekėjas remiasi. </w:t>
      </w:r>
    </w:p>
    <w:p w14:paraId="39E74231"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hAnsiTheme="majorBidi" w:cstheme="majorBidi"/>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76B3B">
        <w:rPr>
          <w:rFonts w:asciiTheme="majorBidi" w:eastAsia="Verdana" w:hAnsiTheme="majorBidi" w:cstheme="majorBidi"/>
          <w:sz w:val="24"/>
          <w:szCs w:val="24"/>
        </w:rPr>
        <w:t xml:space="preserve">e nustatytų tiekėjo pašalinimo pagrindų, išskyrus VPĮ 46 straipsnio 10 dalyje nustatytus atvejus (tačiau atsižvelgiant į VPĮ 46 straipsnio 11 ir 12 dalių nuostatas). </w:t>
      </w:r>
    </w:p>
    <w:p w14:paraId="77E32C63" w14:textId="77777777" w:rsidR="00F76B3B" w:rsidRPr="00F76B3B" w:rsidRDefault="00F76B3B" w:rsidP="00420209">
      <w:pPr>
        <w:numPr>
          <w:ilvl w:val="0"/>
          <w:numId w:val="25"/>
        </w:numPr>
        <w:spacing w:after="0" w:line="240" w:lineRule="auto"/>
        <w:ind w:left="0" w:right="-432" w:firstLine="850"/>
        <w:jc w:val="both"/>
        <w:rPr>
          <w:rFonts w:asciiTheme="majorBidi" w:eastAsia="Verdana" w:hAnsiTheme="majorBidi" w:cstheme="majorBidi"/>
          <w:sz w:val="24"/>
          <w:szCs w:val="24"/>
        </w:rPr>
      </w:pPr>
      <w:r w:rsidRPr="00F76B3B">
        <w:rPr>
          <w:rFonts w:asciiTheme="majorBidi" w:eastAsia="Verdana" w:hAnsiTheme="majorBidi" w:cstheme="majorBidi"/>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12AC2F4"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eastAsia="Verdana" w:hAnsiTheme="majorBidi" w:cstheme="majorBidi"/>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76B3B">
        <w:rPr>
          <w:rFonts w:asciiTheme="majorBidi" w:hAnsiTheme="majorBidi" w:cstheme="majorBidi"/>
          <w:sz w:val="24"/>
          <w:szCs w:val="24"/>
        </w:rPr>
        <w:t xml:space="preserve">mentai, kuriuos turi pateikti Lietuvos Respublikoje registruoti tiekėjai. Dėl dokumentų, kuriuos turi pateikti užsienio šalių tiekėjai, informaciją Perkančioji organizacija pasitikrina „e-Certis“, adresu </w:t>
      </w:r>
      <w:hyperlink r:id="rId42" w:history="1">
        <w:r w:rsidRPr="00F76B3B">
          <w:rPr>
            <w:rFonts w:asciiTheme="majorBidi" w:eastAsia="Calibri" w:hAnsiTheme="majorBidi" w:cstheme="majorBidi"/>
            <w:sz w:val="24"/>
            <w:szCs w:val="24"/>
          </w:rPr>
          <w:t>https://ec.europa.eu/tools/ecertis/</w:t>
        </w:r>
      </w:hyperlink>
      <w:r w:rsidRPr="00F76B3B">
        <w:rPr>
          <w:rFonts w:asciiTheme="majorBidi" w:hAnsiTheme="majorBidi" w:cstheme="majorBidi"/>
          <w:sz w:val="24"/>
          <w:szCs w:val="24"/>
        </w:rPr>
        <w:t xml:space="preserve">. </w:t>
      </w:r>
    </w:p>
    <w:p w14:paraId="4086078C" w14:textId="77777777" w:rsidR="00F76B3B" w:rsidRPr="00F76B3B" w:rsidRDefault="00F76B3B" w:rsidP="00420209">
      <w:pPr>
        <w:numPr>
          <w:ilvl w:val="0"/>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Perkančioji organizacija nereikalauja iš tiekėjo pateikti dokumentų, patvirtinančių jo pašalinimo pagrindų nebuvimą, jeigu ji:</w:t>
      </w:r>
    </w:p>
    <w:p w14:paraId="70DC57D4"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 xml:space="preserve">turi galimybę susipažinti su šiais dokumentais ar informacija </w:t>
      </w:r>
      <w:r w:rsidRPr="00F76B3B">
        <w:rPr>
          <w:rFonts w:asciiTheme="majorBidi" w:hAnsiTheme="majorBidi" w:cstheme="majorBidi"/>
          <w:b/>
          <w:bCs/>
          <w:sz w:val="24"/>
          <w:szCs w:val="24"/>
        </w:rPr>
        <w:t>tiesiogiai ir neatlygintinai</w:t>
      </w:r>
      <w:r w:rsidRPr="00F76B3B">
        <w:rPr>
          <w:rFonts w:asciiTheme="majorBidi" w:hAnsiTheme="majorBidi" w:cstheme="majorBidi"/>
          <w:sz w:val="24"/>
          <w:szCs w:val="24"/>
        </w:rPr>
        <w:t xml:space="preserve"> prisijungusi prie nacionalinės duomenų bazės bet kurioje valstybėje narėje arba naudodamasi Centrinės viešųjų pirkimų informacinės sistemos priemonėmis;</w:t>
      </w:r>
    </w:p>
    <w:p w14:paraId="50225547" w14:textId="77777777" w:rsidR="00F76B3B" w:rsidRPr="00F76B3B" w:rsidRDefault="00F76B3B" w:rsidP="00420209">
      <w:pPr>
        <w:numPr>
          <w:ilvl w:val="1"/>
          <w:numId w:val="25"/>
        </w:numPr>
        <w:spacing w:after="0" w:line="240" w:lineRule="auto"/>
        <w:ind w:left="0" w:right="-432" w:firstLine="850"/>
        <w:jc w:val="both"/>
        <w:rPr>
          <w:rFonts w:asciiTheme="majorBidi" w:hAnsiTheme="majorBidi" w:cstheme="majorBidi"/>
          <w:sz w:val="24"/>
          <w:szCs w:val="24"/>
        </w:rPr>
      </w:pPr>
      <w:r w:rsidRPr="00F76B3B">
        <w:rPr>
          <w:rFonts w:asciiTheme="majorBidi" w:hAnsiTheme="majorBidi" w:cstheme="majorBidi"/>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02E68F9" w14:textId="77777777" w:rsidR="00F76B3B" w:rsidRPr="00F76B3B" w:rsidRDefault="00F76B3B" w:rsidP="00420209">
      <w:pPr>
        <w:numPr>
          <w:ilvl w:val="0"/>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F7DECAE"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priesaikos deklaracija;</w:t>
      </w:r>
    </w:p>
    <w:p w14:paraId="3CED88FB" w14:textId="77777777" w:rsidR="00F76B3B" w:rsidRPr="00F76B3B" w:rsidRDefault="00F76B3B" w:rsidP="00420209">
      <w:pPr>
        <w:numPr>
          <w:ilvl w:val="1"/>
          <w:numId w:val="25"/>
        </w:numPr>
        <w:spacing w:after="0" w:line="240" w:lineRule="auto"/>
        <w:ind w:left="0" w:right="-288" w:firstLine="850"/>
        <w:jc w:val="both"/>
        <w:rPr>
          <w:rFonts w:asciiTheme="majorBidi" w:hAnsiTheme="majorBidi" w:cstheme="majorBidi"/>
          <w:sz w:val="24"/>
          <w:szCs w:val="24"/>
        </w:rPr>
      </w:pPr>
      <w:r w:rsidRPr="00F76B3B">
        <w:rPr>
          <w:rFonts w:asciiTheme="majorBidi" w:hAnsiTheme="majorBidi" w:cstheme="majorBidi"/>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CE0BE" w14:textId="77777777" w:rsidR="00F76B3B" w:rsidRPr="00F76B3B" w:rsidRDefault="00F76B3B" w:rsidP="00420209">
      <w:pPr>
        <w:spacing w:after="0" w:line="240" w:lineRule="auto"/>
        <w:ind w:right="-288"/>
        <w:rPr>
          <w:rFonts w:asciiTheme="majorBidi" w:hAnsiTheme="majorBidi" w:cstheme="majorBidi"/>
          <w:sz w:val="24"/>
          <w:szCs w:val="24"/>
        </w:rPr>
      </w:pPr>
    </w:p>
    <w:tbl>
      <w:tblPr>
        <w:tblW w:w="13765" w:type="dxa"/>
        <w:tblLayout w:type="fixed"/>
        <w:tblCellMar>
          <w:left w:w="10" w:type="dxa"/>
          <w:right w:w="10" w:type="dxa"/>
        </w:tblCellMar>
        <w:tblLook w:val="04A0" w:firstRow="1" w:lastRow="0" w:firstColumn="1" w:lastColumn="0" w:noHBand="0" w:noVBand="1"/>
      </w:tblPr>
      <w:tblGrid>
        <w:gridCol w:w="900"/>
        <w:gridCol w:w="5049"/>
        <w:gridCol w:w="2410"/>
        <w:gridCol w:w="5406"/>
      </w:tblGrid>
      <w:tr w:rsidR="00F76B3B" w:rsidRPr="00F76B3B" w14:paraId="24BF289D" w14:textId="77777777" w:rsidTr="007D5EC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636D7E1" w14:textId="77777777" w:rsidR="00F76B3B" w:rsidRPr="00F76B3B" w:rsidRDefault="00F76B3B" w:rsidP="00F76B3B">
            <w:pPr>
              <w:spacing w:after="0" w:line="240" w:lineRule="auto"/>
              <w:ind w:left="32"/>
              <w:jc w:val="center"/>
              <w:rPr>
                <w:rFonts w:asciiTheme="majorBidi" w:hAnsiTheme="majorBidi" w:cstheme="majorBidi"/>
                <w:b/>
                <w:bCs/>
                <w:sz w:val="22"/>
                <w:szCs w:val="22"/>
              </w:rPr>
            </w:pPr>
            <w:r w:rsidRPr="00F76B3B">
              <w:rPr>
                <w:rFonts w:asciiTheme="majorBidi" w:hAnsiTheme="majorBidi" w:cstheme="majorBid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21049A26" w14:textId="77777777" w:rsidR="00F76B3B" w:rsidRPr="00F76B3B" w:rsidRDefault="00F76B3B" w:rsidP="00F76B3B">
            <w:pPr>
              <w:spacing w:after="0" w:line="240" w:lineRule="auto"/>
              <w:jc w:val="center"/>
              <w:rPr>
                <w:rFonts w:asciiTheme="majorBidi" w:hAnsiTheme="majorBidi" w:cstheme="majorBidi"/>
                <w:bCs/>
                <w:sz w:val="22"/>
                <w:szCs w:val="22"/>
                <w:lang w:eastAsia="en-US"/>
              </w:rPr>
            </w:pPr>
            <w:r w:rsidRPr="00F76B3B">
              <w:rPr>
                <w:rFonts w:asciiTheme="majorBidi" w:hAnsiTheme="majorBidi" w:cstheme="majorBid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489A5B40" w14:textId="77777777" w:rsidR="00F76B3B" w:rsidRPr="00F76B3B" w:rsidRDefault="00F76B3B" w:rsidP="00F76B3B">
            <w:pPr>
              <w:spacing w:after="0" w:line="240" w:lineRule="auto"/>
              <w:jc w:val="center"/>
              <w:rPr>
                <w:rFonts w:asciiTheme="majorBidi" w:eastAsia="Yu Mincho" w:hAnsiTheme="majorBidi" w:cstheme="majorBidi"/>
                <w:b/>
                <w:bCs/>
              </w:rPr>
            </w:pPr>
            <w:r w:rsidRPr="00F76B3B">
              <w:rPr>
                <w:rFonts w:asciiTheme="majorBidi" w:eastAsia="Yu Mincho" w:hAnsiTheme="majorBidi" w:cstheme="majorBidi"/>
                <w:b/>
                <w:bCs/>
              </w:rPr>
              <w:t xml:space="preserve">VPĮ straipsnis,  dalis, punktas bei EBVPD formos dalis pildymui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vAlign w:val="center"/>
          </w:tcPr>
          <w:p w14:paraId="64AB8FF9" w14:textId="77777777" w:rsidR="00F76B3B" w:rsidRPr="00F76B3B" w:rsidRDefault="00F76B3B" w:rsidP="00F76B3B">
            <w:pPr>
              <w:spacing w:after="0" w:line="240" w:lineRule="auto"/>
              <w:jc w:val="center"/>
              <w:rPr>
                <w:rFonts w:asciiTheme="majorBidi" w:hAnsiTheme="majorBidi" w:cstheme="majorBidi"/>
                <w:bCs/>
                <w:iCs/>
                <w:sz w:val="22"/>
                <w:szCs w:val="22"/>
                <w:lang w:eastAsia="en-US"/>
              </w:rPr>
            </w:pPr>
            <w:r w:rsidRPr="00F76B3B">
              <w:rPr>
                <w:rFonts w:asciiTheme="majorBidi" w:hAnsiTheme="majorBidi" w:cstheme="majorBidi"/>
                <w:b/>
                <w:sz w:val="22"/>
                <w:szCs w:val="22"/>
              </w:rPr>
              <w:t>Pašalinimo pagrindų nebuvimą įrodantys dokumentai</w:t>
            </w:r>
          </w:p>
        </w:tc>
      </w:tr>
      <w:tr w:rsidR="00F76B3B" w:rsidRPr="00F76B3B" w14:paraId="6A27C286"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5CAC1"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C01F0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Tiekėjas arba jo atsakingas asmuo, nurodytas VPĮ 46 straipsnio 2 dalies 2 punkte, nuteistas už šią nusikalstamą veiką:</w:t>
            </w:r>
          </w:p>
          <w:p w14:paraId="04737CB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dalyvavimą nusikalstamame susivienijime, jo organizavimą ar vadovavimą jam;</w:t>
            </w:r>
          </w:p>
          <w:p w14:paraId="5D83D67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kyšininkavimą, prekybą poveikiu, papirkimą;</w:t>
            </w:r>
          </w:p>
          <w:p w14:paraId="25C75B3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C03FBFD"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4) nusikalstamą bankrotą;</w:t>
            </w:r>
          </w:p>
          <w:p w14:paraId="6FE70807"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5) teroristinį ir su teroristine veikla susijusį nusikaltimą;</w:t>
            </w:r>
          </w:p>
          <w:p w14:paraId="0D2BDCC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6) nusikalstamu būdu gauto turto legalizavimą;</w:t>
            </w:r>
          </w:p>
          <w:p w14:paraId="66C13E8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7) prekybą žmonėmis, vaiko pirkimą arba pardavimą;</w:t>
            </w:r>
          </w:p>
          <w:p w14:paraId="1E883CB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B8D6455"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2A4F11C2"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Laikoma, kad tiekėjas arba jo atsakingas asmuo nuteistas už aukščiau nurodytą nusikalstamą veiką, kai dėl:</w:t>
            </w:r>
          </w:p>
          <w:p w14:paraId="36690323"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75AA306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 xml:space="preserve">2) tiekėjo, kuris yra juridinis asmuo, kita organizacija ar jos </w:t>
            </w:r>
            <w:r w:rsidRPr="00F76B3B">
              <w:rPr>
                <w:rFonts w:asciiTheme="majorBidi" w:hAnsiTheme="majorBidi" w:cstheme="majorBidi"/>
                <w:b/>
                <w:bCs/>
                <w:sz w:val="22"/>
                <w:szCs w:val="22"/>
                <w:lang w:eastAsia="en-US"/>
              </w:rPr>
              <w:t>struktūrinis</w:t>
            </w:r>
            <w:r w:rsidRPr="00F76B3B">
              <w:rPr>
                <w:rFonts w:asciiTheme="majorBidi" w:hAnsiTheme="majorBidi" w:cstheme="majorBidi"/>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ECAD6"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3)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8463D"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t>VPĮ 46 straipsnio 1 dalis</w:t>
            </w:r>
          </w:p>
          <w:p w14:paraId="15FB6B7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6956EE93"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A1-A6 punktai</w:t>
            </w:r>
          </w:p>
          <w:p w14:paraId="470B73A4"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1D60262F"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lang w:eastAsia="en-US"/>
              </w:rPr>
              <w:t>EBVPD III dalies D1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5971E"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Lietuvoje įsteigtų subjektų reikalaujama:</w:t>
            </w:r>
          </w:p>
          <w:p w14:paraId="47A31CA9"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išrašo iš teismo sprendimo arba</w:t>
            </w:r>
          </w:p>
          <w:p w14:paraId="578F532A"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Informatikos ir ryšių departamento prie Vidaus reikalų ministerijos pažymos, arba</w:t>
            </w:r>
          </w:p>
          <w:p w14:paraId="30764EF2"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valstybės įmonės Registrų centro Lietuvos Respublikos Vyriausybės nustatyta tvarka išduoto dokumento, patvirtinančio jungtinius kompetentingų institucijų tvarkomus duomenis.</w:t>
            </w:r>
          </w:p>
          <w:p w14:paraId="45BF67D7" w14:textId="77777777" w:rsidR="00F76B3B" w:rsidRPr="00F76B3B" w:rsidRDefault="00F76B3B" w:rsidP="00F76B3B">
            <w:pPr>
              <w:spacing w:after="0" w:line="240" w:lineRule="auto"/>
              <w:jc w:val="both"/>
              <w:rPr>
                <w:rFonts w:asciiTheme="majorBidi" w:hAnsiTheme="majorBidi" w:cstheme="majorBidi"/>
                <w:sz w:val="22"/>
                <w:szCs w:val="22"/>
                <w:lang w:eastAsia="en-US"/>
              </w:rPr>
            </w:pPr>
          </w:p>
          <w:p w14:paraId="5AFF795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15DF27CC"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2"/>
            </w:r>
            <w:r w:rsidRPr="00F76B3B">
              <w:rPr>
                <w:rFonts w:asciiTheme="majorBidi" w:hAnsiTheme="majorBidi" w:cstheme="majorBidi"/>
                <w:sz w:val="22"/>
                <w:szCs w:val="22"/>
              </w:rPr>
              <w:t>.</w:t>
            </w:r>
          </w:p>
          <w:p w14:paraId="2D067622" w14:textId="77777777" w:rsidR="00F76B3B" w:rsidRPr="00F76B3B" w:rsidRDefault="00F76B3B" w:rsidP="00F76B3B">
            <w:pPr>
              <w:spacing w:after="0" w:line="240" w:lineRule="auto"/>
              <w:jc w:val="both"/>
              <w:rPr>
                <w:rFonts w:asciiTheme="majorBidi" w:hAnsiTheme="majorBidi" w:cstheme="majorBidi"/>
                <w:sz w:val="22"/>
                <w:szCs w:val="22"/>
              </w:rPr>
            </w:pPr>
          </w:p>
          <w:p w14:paraId="6BEEB297"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Nurodyti dokumentai turi būti išduoti ne anksčiau kaip 180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F464C8F" w14:textId="77777777" w:rsidR="00F76B3B" w:rsidRPr="00F76B3B" w:rsidRDefault="00F76B3B" w:rsidP="00F76B3B">
            <w:pPr>
              <w:spacing w:after="0" w:line="240" w:lineRule="auto"/>
              <w:jc w:val="both"/>
              <w:rPr>
                <w:rFonts w:asciiTheme="majorBidi" w:hAnsiTheme="majorBidi" w:cstheme="majorBidi"/>
                <w:b/>
                <w:bCs/>
                <w:sz w:val="22"/>
                <w:szCs w:val="22"/>
              </w:rPr>
            </w:pPr>
          </w:p>
          <w:p w14:paraId="06F3CD9D"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223B456" w14:textId="77777777" w:rsidR="00F76B3B" w:rsidRPr="00F76B3B" w:rsidRDefault="00F76B3B" w:rsidP="00F76B3B">
            <w:pPr>
              <w:spacing w:after="0" w:line="240" w:lineRule="auto"/>
              <w:jc w:val="both"/>
              <w:rPr>
                <w:rFonts w:asciiTheme="majorBidi" w:hAnsiTheme="majorBidi" w:cstheme="majorBidi"/>
                <w:bCs/>
                <w:sz w:val="22"/>
                <w:szCs w:val="22"/>
              </w:rPr>
            </w:pPr>
          </w:p>
          <w:p w14:paraId="3ECA18D7"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191B141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E876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CD2B5"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AC3942" w14:textId="77777777" w:rsidR="00F76B3B" w:rsidRPr="00F76B3B" w:rsidRDefault="00F76B3B" w:rsidP="00F76B3B">
            <w:pPr>
              <w:spacing w:after="0" w:line="240" w:lineRule="auto"/>
              <w:jc w:val="both"/>
              <w:rPr>
                <w:rFonts w:asciiTheme="majorBidi" w:eastAsia="Yu Mincho" w:hAnsiTheme="majorBidi" w:cstheme="majorBidi"/>
                <w:b/>
                <w:bCs/>
                <w:sz w:val="22"/>
                <w:szCs w:val="22"/>
                <w:lang w:eastAsia="en-US"/>
              </w:rPr>
            </w:pPr>
            <w:r w:rsidRPr="00F76B3B">
              <w:rPr>
                <w:rFonts w:asciiTheme="majorBidi" w:eastAsia="Yu Mincho" w:hAnsiTheme="majorBidi" w:cstheme="majorBidi"/>
                <w:b/>
                <w:bCs/>
                <w:sz w:val="22"/>
                <w:szCs w:val="22"/>
                <w:lang w:eastAsia="en-US"/>
              </w:rPr>
              <w:t>VPĮ 46 straipsnio 2¹ dalis</w:t>
            </w:r>
          </w:p>
          <w:p w14:paraId="241D41BD"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p>
          <w:p w14:paraId="116FC2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sz w:val="22"/>
                <w:szCs w:val="22"/>
                <w:lang w:eastAsia="en-US"/>
              </w:rPr>
              <w:t>EBVPD III dalies D2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7E289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DE8052C" w14:textId="77777777" w:rsidR="00F76B3B" w:rsidRPr="00F76B3B" w:rsidRDefault="00F76B3B" w:rsidP="00F76B3B">
            <w:pPr>
              <w:spacing w:after="0" w:line="240" w:lineRule="auto"/>
              <w:jc w:val="both"/>
              <w:rPr>
                <w:rFonts w:asciiTheme="majorBidi" w:hAnsiTheme="majorBidi" w:cstheme="majorBidi"/>
                <w:sz w:val="22"/>
                <w:szCs w:val="22"/>
              </w:rPr>
            </w:pPr>
          </w:p>
        </w:tc>
      </w:tr>
      <w:tr w:rsidR="00F76B3B" w:rsidRPr="00F76B3B" w14:paraId="64F5070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DDBB06"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bookmarkStart w:id="38"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5CAFC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DCFE333"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p>
          <w:p w14:paraId="7B4BCBB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Laikoma, kad tiekėjas nuteistas už aukščiau nurodytą nusikalstamą veiką, kai dėl:</w:t>
            </w:r>
          </w:p>
          <w:p w14:paraId="25D2B0BA" w14:textId="77777777" w:rsidR="00F76B3B" w:rsidRPr="00F76B3B" w:rsidRDefault="00F76B3B" w:rsidP="00F76B3B">
            <w:pPr>
              <w:spacing w:after="0" w:line="240" w:lineRule="auto"/>
              <w:jc w:val="both"/>
              <w:rPr>
                <w:rFonts w:asciiTheme="majorBidi" w:hAnsiTheme="majorBidi" w:cstheme="majorBidi"/>
                <w:bCs/>
                <w:sz w:val="22"/>
                <w:szCs w:val="22"/>
                <w:lang w:eastAsia="en-US"/>
              </w:rPr>
            </w:pPr>
            <w:r w:rsidRPr="00F76B3B">
              <w:rPr>
                <w:rFonts w:asciiTheme="majorBidi" w:hAnsiTheme="majorBidi" w:cstheme="majorBidi"/>
                <w:bCs/>
                <w:sz w:val="22"/>
                <w:szCs w:val="22"/>
                <w:lang w:eastAsia="en-US"/>
              </w:rPr>
              <w:t>1) tiekėjo, kuris yra fizinis asmuo, per pastaruosius 5 metus buvo priimtas ir įsiteisėjęs apkaltinamasis teismo nuosprendis ir šis asmuo turi neišnykusį ar nepanaikintą teistumą;</w:t>
            </w:r>
          </w:p>
          <w:p w14:paraId="1ED29E9F"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 xml:space="preserve">2) tiekėjo, kuris yra juridinis asmuo, kita organizacija ar jos </w:t>
            </w:r>
            <w:r w:rsidRPr="00F76B3B">
              <w:rPr>
                <w:rFonts w:asciiTheme="majorBidi" w:hAnsiTheme="majorBidi" w:cstheme="majorBidi"/>
                <w:b/>
                <w:sz w:val="22"/>
                <w:szCs w:val="22"/>
                <w:lang w:eastAsia="en-US"/>
              </w:rPr>
              <w:t>struktūrinis</w:t>
            </w:r>
            <w:r w:rsidRPr="00F76B3B">
              <w:rPr>
                <w:rFonts w:asciiTheme="majorBidi" w:hAnsiTheme="majorBidi" w:cstheme="majorBid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11C0571"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Tačiau ši nuostata netaikoma, jeigu:</w:t>
            </w:r>
          </w:p>
          <w:p w14:paraId="7B09850E"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1) tiekėjas yra įsipareigojęs sumokėti mokesčius, įskaitant socialinio draudimo įmokas ir dėl to laikomas jau įvykdžiusiu šioje dalyje nurodytus įsipareigojimus;</w:t>
            </w:r>
          </w:p>
          <w:p w14:paraId="37427574"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2) įsiskolinimo suma neviršija 50 Eur (penkiasdešimt eurų);</w:t>
            </w:r>
          </w:p>
          <w:p w14:paraId="0BA0B74A" w14:textId="77777777" w:rsidR="00F76B3B" w:rsidRPr="00F76B3B" w:rsidRDefault="00F76B3B" w:rsidP="00F76B3B">
            <w:pPr>
              <w:spacing w:after="0" w:line="240" w:lineRule="auto"/>
              <w:jc w:val="both"/>
              <w:rPr>
                <w:rFonts w:asciiTheme="majorBidi" w:hAnsiTheme="majorBidi" w:cstheme="majorBidi"/>
                <w:b/>
                <w:bCs/>
                <w:sz w:val="22"/>
                <w:szCs w:val="22"/>
                <w:lang w:eastAsia="en-US"/>
              </w:rPr>
            </w:pPr>
            <w:r w:rsidRPr="00F76B3B">
              <w:rPr>
                <w:rFonts w:asciiTheme="majorBidi" w:hAnsiTheme="majorBidi" w:cstheme="majorBid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444AF"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3 dalis</w:t>
            </w:r>
          </w:p>
          <w:p w14:paraId="4BEBCD42" w14:textId="77777777" w:rsidR="00F76B3B" w:rsidRPr="00F76B3B" w:rsidRDefault="00F76B3B" w:rsidP="00F76B3B">
            <w:pPr>
              <w:spacing w:after="0" w:line="240" w:lineRule="auto"/>
              <w:jc w:val="both"/>
              <w:rPr>
                <w:rFonts w:asciiTheme="majorBidi" w:eastAsia="Arial" w:hAnsiTheme="majorBidi" w:cstheme="majorBidi"/>
                <w:sz w:val="22"/>
                <w:szCs w:val="22"/>
              </w:rPr>
            </w:pPr>
          </w:p>
          <w:p w14:paraId="302E3518"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Arial" w:hAnsiTheme="majorBidi" w:cstheme="majorBidi"/>
                <w:sz w:val="22"/>
                <w:szCs w:val="22"/>
              </w:rPr>
              <w:t>EBVPD III dalies B1 ir B2 punktai</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7A492"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Lietuvoje įsteigtų subjektų reikalaujama:</w:t>
            </w:r>
          </w:p>
          <w:p w14:paraId="5B31607C"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1) Dėl įsipareigojimų, susijusių su mokesčių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sz w:val="22"/>
                <w:szCs w:val="22"/>
              </w:rPr>
              <w:t>prašoma:</w:t>
            </w:r>
          </w:p>
          <w:p w14:paraId="104F612C" w14:textId="77777777" w:rsidR="00F76B3B" w:rsidRPr="00F76B3B" w:rsidRDefault="00F76B3B" w:rsidP="00F76B3B">
            <w:pPr>
              <w:spacing w:after="0" w:line="240" w:lineRule="auto"/>
              <w:jc w:val="both"/>
              <w:rPr>
                <w:rFonts w:asciiTheme="majorBidi" w:hAnsiTheme="majorBidi" w:cstheme="majorBidi"/>
                <w:b/>
                <w:bCs/>
                <w:sz w:val="22"/>
                <w:szCs w:val="22"/>
              </w:rPr>
            </w:pPr>
          </w:p>
          <w:p w14:paraId="504F8C95"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išrašo iš teismo sprendimo (jei toks yra) </w:t>
            </w:r>
          </w:p>
          <w:p w14:paraId="16D1016E" w14:textId="77777777" w:rsidR="00F76B3B" w:rsidRPr="00F76B3B" w:rsidRDefault="00F76B3B" w:rsidP="00F76B3B">
            <w:pPr>
              <w:numPr>
                <w:ilvl w:val="0"/>
                <w:numId w:val="22"/>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Valstybinės mokesčių inspekcijos prie Lietuvos Respublikos finansų ministerijos išduoto dokumento,</w:t>
            </w:r>
          </w:p>
          <w:p w14:paraId="6B308F82" w14:textId="77777777" w:rsidR="00F76B3B" w:rsidRPr="00F76B3B" w:rsidRDefault="00F76B3B" w:rsidP="00F76B3B">
            <w:pPr>
              <w:numPr>
                <w:ilvl w:val="0"/>
                <w:numId w:val="21"/>
              </w:num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arba valstybės įmonės Registrų centro Lietuvos Respublikos Vyriausybės nustatyta tvarka išduoto dokumento, patvirtinančio jungtinius kompetentingų institucijų tvarkomus duomenis.</w:t>
            </w:r>
          </w:p>
          <w:p w14:paraId="40FE510F" w14:textId="77777777" w:rsidR="00F76B3B" w:rsidRPr="00F76B3B" w:rsidRDefault="00F76B3B" w:rsidP="00F76B3B">
            <w:pPr>
              <w:spacing w:after="0" w:line="240" w:lineRule="auto"/>
              <w:jc w:val="both"/>
              <w:rPr>
                <w:rFonts w:asciiTheme="majorBidi" w:hAnsiTheme="majorBidi" w:cstheme="majorBidi"/>
                <w:sz w:val="22"/>
                <w:szCs w:val="22"/>
              </w:rPr>
            </w:pPr>
          </w:p>
          <w:p w14:paraId="77787666"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636331F8"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institucijos dokumento</w:t>
            </w:r>
            <w:r w:rsidRPr="00F76B3B">
              <w:rPr>
                <w:rFonts w:asciiTheme="majorBidi" w:hAnsiTheme="majorBidi" w:cstheme="majorBidi"/>
                <w:sz w:val="22"/>
                <w:szCs w:val="22"/>
                <w:vertAlign w:val="superscript"/>
              </w:rPr>
              <w:footnoteReference w:id="3"/>
            </w:r>
            <w:r w:rsidRPr="00F76B3B">
              <w:rPr>
                <w:rFonts w:asciiTheme="majorBidi" w:hAnsiTheme="majorBidi" w:cstheme="majorBidi"/>
                <w:sz w:val="22"/>
                <w:szCs w:val="22"/>
              </w:rPr>
              <w:t>.</w:t>
            </w:r>
          </w:p>
          <w:p w14:paraId="6F80EE4D"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4042FFCD"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i/>
                <w:iCs/>
                <w:sz w:val="22"/>
                <w:szCs w:val="22"/>
              </w:rPr>
              <w:t>tos dienos, kai tiekėjas perkančiosios organizacijos prašymu turės pateikti pašalinimo pagrindų nebuvimą patvirtinančius dok</w:t>
            </w:r>
            <w:r w:rsidRPr="00F76B3B">
              <w:rPr>
                <w:rFonts w:asciiTheme="majorBidi" w:eastAsia="Times New Roman" w:hAnsiTheme="majorBidi" w:cstheme="majorBidi"/>
                <w:sz w:val="22"/>
                <w:szCs w:val="22"/>
              </w:rPr>
              <w:t>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55C30D0" w14:textId="77777777" w:rsidR="00F76B3B" w:rsidRPr="00F76B3B" w:rsidRDefault="00F76B3B" w:rsidP="00F76B3B">
            <w:pPr>
              <w:spacing w:after="0" w:line="240" w:lineRule="auto"/>
              <w:jc w:val="both"/>
              <w:rPr>
                <w:rFonts w:asciiTheme="majorBidi" w:hAnsiTheme="majorBidi" w:cstheme="majorBidi"/>
                <w:i/>
                <w:iCs/>
                <w:sz w:val="22"/>
                <w:szCs w:val="22"/>
              </w:rPr>
            </w:pPr>
          </w:p>
          <w:p w14:paraId="1CC9977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CC5A73E" w14:textId="77777777" w:rsidR="00F76B3B" w:rsidRPr="00F76B3B" w:rsidRDefault="00F76B3B" w:rsidP="00F76B3B">
            <w:pPr>
              <w:spacing w:after="0" w:line="240" w:lineRule="auto"/>
              <w:jc w:val="both"/>
              <w:rPr>
                <w:rFonts w:asciiTheme="majorBidi" w:hAnsiTheme="majorBidi" w:cstheme="majorBidi"/>
                <w:b/>
                <w:bCs/>
                <w:sz w:val="22"/>
                <w:szCs w:val="22"/>
              </w:rPr>
            </w:pPr>
          </w:p>
          <w:p w14:paraId="45ADF9FF"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Cs/>
                <w:sz w:val="22"/>
                <w:szCs w:val="22"/>
              </w:rPr>
              <w:t>2) Dėl įsipareigojimų, susijusių su socialinio draudimo įmokų mokėjimu, įvykdymo i</w:t>
            </w:r>
            <w:r w:rsidRPr="00F76B3B">
              <w:rPr>
                <w:rFonts w:asciiTheme="majorBidi" w:hAnsiTheme="majorBidi" w:cstheme="majorBidi"/>
                <w:sz w:val="22"/>
                <w:szCs w:val="22"/>
                <w:lang w:eastAsia="en-US"/>
              </w:rPr>
              <w:t xml:space="preserve">š Lietuvoje įsteigtų subjektų </w:t>
            </w:r>
            <w:r w:rsidRPr="00F76B3B">
              <w:rPr>
                <w:rFonts w:asciiTheme="majorBidi" w:hAnsiTheme="majorBidi" w:cstheme="majorBidi"/>
                <w:bCs/>
                <w:sz w:val="22"/>
                <w:szCs w:val="22"/>
              </w:rPr>
              <w:t>prašoma:</w:t>
            </w:r>
          </w:p>
          <w:p w14:paraId="3E5C8ADF"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43" w:history="1">
              <w:r w:rsidRPr="00F76B3B">
                <w:rPr>
                  <w:rFonts w:asciiTheme="majorBidi" w:hAnsiTheme="majorBidi" w:cstheme="majorBidi"/>
                  <w:bCs/>
                  <w:sz w:val="22"/>
                  <w:szCs w:val="22"/>
                  <w:u w:val="single"/>
                </w:rPr>
                <w:t>http://draudejai.sodra.lt/draudeju_viesi_duomenys/</w:t>
              </w:r>
            </w:hyperlink>
            <w:r w:rsidRPr="00F76B3B">
              <w:rPr>
                <w:rFonts w:asciiTheme="majorBidi" w:hAnsiTheme="majorBidi" w:cstheme="majorBidi"/>
                <w:bCs/>
                <w:sz w:val="22"/>
                <w:szCs w:val="22"/>
              </w:rPr>
              <w:t>.</w:t>
            </w:r>
          </w:p>
          <w:p w14:paraId="7F4861AD" w14:textId="77777777" w:rsidR="00F76B3B" w:rsidRPr="00F76B3B" w:rsidRDefault="00F76B3B" w:rsidP="00F76B3B">
            <w:pPr>
              <w:spacing w:after="0" w:line="240" w:lineRule="auto"/>
              <w:jc w:val="both"/>
              <w:rPr>
                <w:rFonts w:asciiTheme="majorBidi" w:hAnsiTheme="majorBidi" w:cstheme="majorBidi"/>
                <w:b/>
                <w:bCs/>
                <w:sz w:val="22"/>
                <w:szCs w:val="22"/>
              </w:rPr>
            </w:pPr>
          </w:p>
          <w:p w14:paraId="16D833CB"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F47B5A7" w14:textId="77777777" w:rsidR="00F76B3B" w:rsidRPr="00F76B3B" w:rsidRDefault="00F76B3B" w:rsidP="00F76B3B">
            <w:pPr>
              <w:spacing w:after="0" w:line="240" w:lineRule="auto"/>
              <w:jc w:val="both"/>
              <w:rPr>
                <w:rFonts w:asciiTheme="majorBidi" w:hAnsiTheme="majorBidi" w:cstheme="majorBidi"/>
                <w:b/>
                <w:bCs/>
                <w:sz w:val="22"/>
                <w:szCs w:val="22"/>
              </w:rPr>
            </w:pPr>
          </w:p>
          <w:p w14:paraId="7D10CFBC"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8FE5A1C" w14:textId="77777777" w:rsidR="00F76B3B" w:rsidRPr="00F76B3B" w:rsidRDefault="00F76B3B" w:rsidP="00F76B3B">
            <w:pPr>
              <w:spacing w:after="0" w:line="240" w:lineRule="auto"/>
              <w:jc w:val="both"/>
              <w:rPr>
                <w:rFonts w:asciiTheme="majorBidi" w:hAnsiTheme="majorBidi" w:cstheme="majorBidi"/>
                <w:b/>
                <w:bCs/>
                <w:sz w:val="22"/>
                <w:szCs w:val="22"/>
              </w:rPr>
            </w:pPr>
          </w:p>
          <w:p w14:paraId="20D38C8F"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Iš ne Lietuvoje įsteigtų subjektų reikalaujama:</w:t>
            </w:r>
          </w:p>
          <w:p w14:paraId="6EC4201D" w14:textId="77777777" w:rsidR="00F76B3B" w:rsidRPr="00F76B3B" w:rsidRDefault="00F76B3B" w:rsidP="00F76B3B">
            <w:pPr>
              <w:numPr>
                <w:ilvl w:val="0"/>
                <w:numId w:val="23"/>
              </w:numPr>
              <w:spacing w:after="0" w:line="240" w:lineRule="auto"/>
              <w:ind w:left="314"/>
              <w:jc w:val="both"/>
              <w:rPr>
                <w:rFonts w:asciiTheme="majorBidi" w:hAnsiTheme="majorBidi" w:cstheme="majorBidi"/>
                <w:b/>
                <w:bCs/>
                <w:sz w:val="22"/>
                <w:szCs w:val="22"/>
              </w:rPr>
            </w:pPr>
            <w:r w:rsidRPr="00F76B3B">
              <w:rPr>
                <w:rFonts w:asciiTheme="majorBidi" w:hAnsiTheme="majorBidi" w:cstheme="majorBidi"/>
                <w:sz w:val="22"/>
                <w:szCs w:val="22"/>
              </w:rPr>
              <w:t>atitinkamos užsienio šalies kompetentingos institucijos dokumento</w:t>
            </w:r>
            <w:r w:rsidRPr="00F76B3B">
              <w:rPr>
                <w:rFonts w:asciiTheme="majorBidi" w:hAnsiTheme="majorBidi" w:cstheme="majorBidi"/>
                <w:sz w:val="22"/>
                <w:szCs w:val="22"/>
                <w:vertAlign w:val="superscript"/>
              </w:rPr>
              <w:footnoteReference w:id="4"/>
            </w:r>
            <w:r w:rsidRPr="00F76B3B">
              <w:rPr>
                <w:rFonts w:asciiTheme="majorBidi" w:hAnsiTheme="majorBidi" w:cstheme="majorBidi"/>
                <w:sz w:val="22"/>
                <w:szCs w:val="22"/>
              </w:rPr>
              <w:t>.</w:t>
            </w:r>
          </w:p>
          <w:p w14:paraId="7510F464" w14:textId="77777777" w:rsidR="00F76B3B" w:rsidRPr="00F76B3B" w:rsidRDefault="00F76B3B" w:rsidP="00F76B3B">
            <w:pPr>
              <w:spacing w:after="0" w:line="240" w:lineRule="auto"/>
              <w:jc w:val="both"/>
              <w:rPr>
                <w:rFonts w:asciiTheme="majorBidi" w:hAnsiTheme="majorBidi" w:cstheme="majorBidi"/>
                <w:b/>
                <w:bCs/>
                <w:sz w:val="22"/>
                <w:szCs w:val="22"/>
              </w:rPr>
            </w:pPr>
          </w:p>
          <w:p w14:paraId="267C83E9" w14:textId="77777777" w:rsidR="00F76B3B" w:rsidRPr="00F76B3B" w:rsidRDefault="00F76B3B" w:rsidP="00F76B3B">
            <w:pPr>
              <w:spacing w:after="0" w:line="240" w:lineRule="auto"/>
              <w:jc w:val="both"/>
              <w:rPr>
                <w:rFonts w:asciiTheme="majorBidi" w:hAnsiTheme="majorBidi" w:cstheme="majorBidi"/>
                <w:i/>
                <w:iCs/>
                <w:sz w:val="22"/>
                <w:szCs w:val="22"/>
              </w:rPr>
            </w:pPr>
            <w:r w:rsidRPr="00F76B3B">
              <w:rPr>
                <w:rFonts w:asciiTheme="majorBidi" w:hAnsiTheme="majorBidi" w:cstheme="majorBidi"/>
                <w:sz w:val="22"/>
                <w:szCs w:val="22"/>
              </w:rPr>
              <w:t xml:space="preserve">Nurodyti dokumentai turi būti  išduoti ne anksčiau kaip 120 dienų iki </w:t>
            </w:r>
            <w:r w:rsidRPr="00F76B3B">
              <w:rPr>
                <w:rFonts w:asciiTheme="majorBidi" w:eastAsia="Times New Roman" w:hAnsiTheme="majorBidi" w:cstheme="majorBidi"/>
                <w:sz w:val="22"/>
                <w:szCs w:val="22"/>
              </w:rPr>
              <w:t>tos dienos, kai tiekėjas perkančiosios organizacijos prašymu turės pateikti pašalinimo pagrindų nebuvimą patvirtinančius dokumentus</w:t>
            </w:r>
            <w:r w:rsidRPr="00F76B3B">
              <w:rPr>
                <w:rFonts w:asciiTheme="majorBidi" w:hAnsiTheme="majorBidi" w:cstheme="majorBidi"/>
                <w:sz w:val="22"/>
                <w:szCs w:val="22"/>
              </w:rPr>
              <w:t xml:space="preserve">. </w:t>
            </w:r>
            <w:r w:rsidRPr="00F76B3B">
              <w:rPr>
                <w:rFonts w:asciiTheme="majorBidi" w:hAnsiTheme="majorBidi" w:cstheme="majorBidi"/>
                <w:b/>
                <w:bCs/>
                <w:i/>
                <w:iCs/>
                <w:sz w:val="22"/>
                <w:szCs w:val="22"/>
              </w:rPr>
              <w:t>Pavyzdys</w:t>
            </w:r>
            <w:r w:rsidRPr="00F76B3B">
              <w:rPr>
                <w:rFonts w:asciiTheme="majorBidi" w:hAnsiTheme="majorBidi" w:cstheme="majorBidi"/>
                <w:i/>
                <w:iCs/>
                <w:sz w:val="22"/>
                <w:szCs w:val="22"/>
              </w:rPr>
              <w:t>: Jeigu perkančioji organizacija 2022-10-10 kreipėsi į tiekėją prašydama iki 2022-10-14 pateikti įrodančius dokumentus, jie turi būti išduoti ne anksčiau kaip 120 dienų, jas skaičiuojant atgal nuo 2022-10-14.</w:t>
            </w:r>
          </w:p>
          <w:p w14:paraId="11DD448F" w14:textId="77777777" w:rsidR="00F76B3B" w:rsidRPr="00F76B3B" w:rsidRDefault="00F76B3B" w:rsidP="00F76B3B">
            <w:pPr>
              <w:spacing w:after="0" w:line="240" w:lineRule="auto"/>
              <w:jc w:val="both"/>
              <w:rPr>
                <w:rFonts w:asciiTheme="majorBidi" w:hAnsiTheme="majorBidi" w:cstheme="majorBidi"/>
                <w:b/>
                <w:bCs/>
                <w:sz w:val="22"/>
                <w:szCs w:val="22"/>
              </w:rPr>
            </w:pPr>
          </w:p>
          <w:p w14:paraId="709BDD4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6855AB1" w14:textId="77777777" w:rsidR="00F76B3B" w:rsidRPr="00F76B3B" w:rsidRDefault="00F76B3B" w:rsidP="00F76B3B">
            <w:pPr>
              <w:spacing w:after="0" w:line="240" w:lineRule="auto"/>
              <w:jc w:val="both"/>
              <w:rPr>
                <w:rFonts w:asciiTheme="majorBidi" w:hAnsiTheme="majorBidi" w:cstheme="majorBidi"/>
                <w:sz w:val="22"/>
                <w:szCs w:val="22"/>
              </w:rPr>
            </w:pPr>
          </w:p>
        </w:tc>
      </w:tr>
      <w:bookmarkEnd w:id="38"/>
      <w:tr w:rsidR="00F76B3B" w:rsidRPr="00F76B3B" w14:paraId="07B30FDC"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1C53E4"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B275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0584C"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1 punktas</w:t>
            </w:r>
          </w:p>
          <w:p w14:paraId="6AE9822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C10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340268"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354D0A00"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858102"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A51A0DF"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740E23"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F3CC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pirkimo metu pateko į interesų konflikto situaciją, kaip apibrėžta VPĮ 21 straipsnyje, ir atitinkamos padėties negalima ištaisyti. </w:t>
            </w:r>
          </w:p>
          <w:p w14:paraId="30DBF6C3"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966778"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2 punktas</w:t>
            </w:r>
          </w:p>
          <w:p w14:paraId="020C04CB"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2209AF1"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C12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4E18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2ADF98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749EE8E"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2C8971F8"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9548F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1D80FB"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E9CEB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3 punktas</w:t>
            </w:r>
          </w:p>
          <w:p w14:paraId="5466656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C13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4D31A0"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6775C813"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5916301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E6149B"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B14C2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4C3902B"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D7EA234" w14:textId="77777777" w:rsidR="00F76B3B" w:rsidRPr="00F76B3B" w:rsidRDefault="00F76B3B" w:rsidP="00F76B3B">
            <w:pPr>
              <w:spacing w:after="0" w:line="240" w:lineRule="auto"/>
              <w:jc w:val="both"/>
              <w:rPr>
                <w:rFonts w:asciiTheme="majorBidi" w:hAnsiTheme="majorBidi" w:cstheme="majorBidi"/>
                <w:bCs/>
                <w:sz w:val="22"/>
                <w:szCs w:val="22"/>
              </w:rPr>
            </w:pPr>
            <w:r w:rsidRPr="00F76B3B">
              <w:rPr>
                <w:rFonts w:asciiTheme="majorBidi" w:hAnsiTheme="majorBidi" w:cstheme="majorBid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2183E7"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4 punktas</w:t>
            </w:r>
          </w:p>
          <w:p w14:paraId="36CDF4A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1630A728"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C15 punktas</w:t>
            </w:r>
            <w:r w:rsidRPr="00F76B3B">
              <w:rPr>
                <w:rFonts w:asciiTheme="majorBidi" w:eastAsia="Yu Mincho" w:hAnsiTheme="majorBidi" w:cstheme="majorBidi"/>
                <w:sz w:val="22"/>
                <w:szCs w:val="22"/>
                <w:lang w:eastAsia="en-US"/>
              </w:rPr>
              <w:t xml:space="preserve"> </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896B3E"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E40ED4"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2D19A4AC"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4BCF232A"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484E370" w14:textId="77777777" w:rsidR="00F76B3B" w:rsidRPr="00F76B3B" w:rsidRDefault="00F76B3B" w:rsidP="00F76B3B">
            <w:pPr>
              <w:spacing w:after="0" w:line="240" w:lineRule="auto"/>
              <w:jc w:val="both"/>
              <w:rPr>
                <w:rFonts w:asciiTheme="majorBidi" w:hAnsiTheme="majorBidi" w:cstheme="majorBidi"/>
                <w:sz w:val="22"/>
                <w:szCs w:val="22"/>
              </w:rPr>
            </w:pPr>
            <w:hyperlink r:id="rId44" w:history="1">
              <w:r w:rsidRPr="00F76B3B">
                <w:rPr>
                  <w:rFonts w:asciiTheme="majorBidi" w:hAnsiTheme="majorBidi" w:cstheme="majorBidi"/>
                  <w:sz w:val="22"/>
                  <w:szCs w:val="22"/>
                </w:rPr>
                <w:t>https://vpt.lrv.lt/lt/nuorodos/kiti-duomenys/powerbi/melaginga-informacija-pateikusiu-tiekeju-sarasas-3/</w:t>
              </w:r>
            </w:hyperlink>
          </w:p>
        </w:tc>
      </w:tr>
      <w:tr w:rsidR="00F76B3B" w:rsidRPr="00F76B3B" w14:paraId="1C8B4F37"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3F5ACA"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AC3F5"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C8046"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5 punktas</w:t>
            </w:r>
          </w:p>
          <w:p w14:paraId="2721B10F"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529245B2"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C15 punktas</w:t>
            </w:r>
          </w:p>
          <w:p w14:paraId="50888ED0"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21DB908A"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44C2D7"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BF3A1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tc>
      </w:tr>
      <w:tr w:rsidR="00F76B3B" w:rsidRPr="00F76B3B" w14:paraId="1DCF39E2"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AA249" w14:textId="77777777" w:rsidR="00F76B3B" w:rsidRPr="00F76B3B" w:rsidRDefault="00F76B3B" w:rsidP="00F76B3B">
            <w:pPr>
              <w:numPr>
                <w:ilvl w:val="0"/>
                <w:numId w:val="24"/>
              </w:numPr>
              <w:spacing w:after="0" w:line="240" w:lineRule="auto"/>
              <w:rPr>
                <w:rFonts w:asciiTheme="majorBidi" w:hAnsiTheme="majorBidi" w:cstheme="majorBid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E091ED"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24B0EE9"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87C402"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6 punktas</w:t>
            </w:r>
          </w:p>
          <w:p w14:paraId="37773F85"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74CCA409"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w:t>
            </w:r>
            <w:r w:rsidRPr="00F76B3B">
              <w:rPr>
                <w:rFonts w:asciiTheme="majorBidi" w:eastAsia="Arial" w:hAnsiTheme="majorBidi" w:cstheme="majorBidi"/>
                <w:sz w:val="22"/>
                <w:szCs w:val="22"/>
              </w:rPr>
              <w:t xml:space="preserve"> III dalies C14 punktas</w:t>
            </w:r>
          </w:p>
          <w:p w14:paraId="69BDDB7D"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p w14:paraId="339A2BB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8CEFFD"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05DFA032"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6F114520"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gali būti atsižvelgiama į pagal VPĮ 91 straipsnį skelbiamą informaciją: </w:t>
            </w:r>
          </w:p>
          <w:p w14:paraId="0495C7DA" w14:textId="77777777" w:rsidR="00F76B3B" w:rsidRPr="00F76B3B" w:rsidRDefault="00F76B3B" w:rsidP="00F76B3B">
            <w:pPr>
              <w:spacing w:after="0" w:line="240" w:lineRule="auto"/>
              <w:jc w:val="both"/>
              <w:rPr>
                <w:rFonts w:asciiTheme="majorBidi" w:hAnsiTheme="majorBidi" w:cstheme="majorBidi"/>
                <w:sz w:val="22"/>
                <w:szCs w:val="22"/>
              </w:rPr>
            </w:pPr>
          </w:p>
          <w:p w14:paraId="0120A6FA" w14:textId="77777777" w:rsidR="00F76B3B" w:rsidRPr="00F76B3B" w:rsidRDefault="00F76B3B" w:rsidP="00F76B3B">
            <w:pPr>
              <w:spacing w:after="0" w:line="240" w:lineRule="auto"/>
              <w:jc w:val="both"/>
              <w:rPr>
                <w:rFonts w:asciiTheme="majorBidi" w:hAnsiTheme="majorBidi" w:cstheme="majorBidi"/>
                <w:sz w:val="22"/>
                <w:szCs w:val="22"/>
              </w:rPr>
            </w:pPr>
            <w:hyperlink r:id="rId45" w:history="1">
              <w:r w:rsidRPr="00F76B3B">
                <w:rPr>
                  <w:rFonts w:asciiTheme="majorBidi" w:hAnsiTheme="majorBidi" w:cstheme="majorBidi"/>
                  <w:sz w:val="22"/>
                  <w:szCs w:val="22"/>
                </w:rPr>
                <w:t>https://vpt.lrv.lt/lt/nuorodos/kiti-duomenys/powerbi/nepatikimi-tiekejai-1/</w:t>
              </w:r>
            </w:hyperlink>
          </w:p>
          <w:p w14:paraId="5CB281CF" w14:textId="77777777" w:rsidR="00F76B3B" w:rsidRPr="00F76B3B" w:rsidRDefault="00F76B3B" w:rsidP="00F76B3B">
            <w:pPr>
              <w:spacing w:after="0" w:line="240" w:lineRule="auto"/>
              <w:jc w:val="both"/>
              <w:rPr>
                <w:rFonts w:asciiTheme="majorBidi" w:hAnsiTheme="majorBidi" w:cstheme="majorBidi"/>
                <w:sz w:val="22"/>
                <w:szCs w:val="22"/>
              </w:rPr>
            </w:pPr>
          </w:p>
          <w:p w14:paraId="472ADCDC" w14:textId="77777777" w:rsidR="00F76B3B" w:rsidRPr="00F76B3B" w:rsidRDefault="00F76B3B" w:rsidP="00F76B3B">
            <w:pPr>
              <w:spacing w:after="0" w:line="240" w:lineRule="auto"/>
              <w:jc w:val="both"/>
              <w:rPr>
                <w:rFonts w:asciiTheme="majorBidi" w:hAnsiTheme="majorBidi" w:cstheme="majorBidi"/>
                <w:sz w:val="22"/>
                <w:szCs w:val="22"/>
              </w:rPr>
            </w:pPr>
            <w:hyperlink r:id="rId46" w:history="1">
              <w:r w:rsidRPr="00F76B3B">
                <w:rPr>
                  <w:rFonts w:asciiTheme="majorBidi" w:hAnsiTheme="majorBidi" w:cstheme="majorBidi"/>
                  <w:sz w:val="22"/>
                  <w:szCs w:val="22"/>
                </w:rPr>
                <w:t>https://vpt.lrv.lt/lt/pasalinimo-pagrindai-1/nepatikimu-koncesininku-sarasas-1/nepatikimu-koncesininku-sarasas/</w:t>
              </w:r>
            </w:hyperlink>
          </w:p>
          <w:p w14:paraId="5267B020" w14:textId="77777777" w:rsidR="00F76B3B" w:rsidRPr="00F76B3B" w:rsidRDefault="00F76B3B" w:rsidP="00F76B3B">
            <w:pPr>
              <w:spacing w:after="0" w:line="240" w:lineRule="auto"/>
              <w:jc w:val="both"/>
              <w:rPr>
                <w:rFonts w:asciiTheme="majorBidi" w:hAnsiTheme="majorBidi" w:cstheme="majorBidi"/>
                <w:bCs/>
                <w:sz w:val="22"/>
                <w:szCs w:val="22"/>
              </w:rPr>
            </w:pPr>
          </w:p>
          <w:p w14:paraId="6EDC8B0C" w14:textId="77777777" w:rsidR="00F76B3B" w:rsidRPr="00F76B3B" w:rsidRDefault="00F76B3B" w:rsidP="00F76B3B">
            <w:pPr>
              <w:spacing w:after="0" w:line="240" w:lineRule="auto"/>
              <w:jc w:val="both"/>
              <w:rPr>
                <w:rFonts w:asciiTheme="majorBidi" w:hAnsiTheme="majorBidi" w:cstheme="majorBidi"/>
                <w:b/>
                <w:bCs/>
                <w:sz w:val="22"/>
                <w:szCs w:val="22"/>
              </w:rPr>
            </w:pPr>
          </w:p>
        </w:tc>
      </w:tr>
      <w:tr w:rsidR="00F76B3B" w:rsidRPr="00F76B3B" w14:paraId="7ED2CE34"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C439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p w14:paraId="4FE9729C" w14:textId="77777777" w:rsidR="00F76B3B" w:rsidRPr="00F76B3B" w:rsidRDefault="00F76B3B" w:rsidP="00F76B3B">
            <w:p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DEAF73"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 kai jis</w:t>
            </w:r>
            <w:bookmarkStart w:id="39" w:name="part_030e6c6c64ba4f96a23474e439d1b80c"/>
            <w:bookmarkEnd w:id="39"/>
            <w:r w:rsidRPr="00F76B3B">
              <w:rPr>
                <w:rFonts w:asciiTheme="majorBidi" w:hAnsiTheme="majorBidi" w:cstheme="majorBidi"/>
                <w:sz w:val="22"/>
                <w:szCs w:val="22"/>
              </w:rPr>
              <w:t xml:space="preserve"> yra padaręs finansinės atskaitomybės ir audito teisės aktų pažeidimą ir nuo jo padarymo dienos praėjo mažiau kaip vieni metai.</w:t>
            </w:r>
          </w:p>
          <w:p w14:paraId="7EFDB460" w14:textId="77777777" w:rsidR="00F76B3B" w:rsidRPr="00F76B3B" w:rsidRDefault="00F76B3B" w:rsidP="00F76B3B">
            <w:pPr>
              <w:spacing w:after="0" w:line="240" w:lineRule="auto"/>
              <w:jc w:val="both"/>
              <w:rPr>
                <w:rFonts w:asciiTheme="majorBidi" w:hAnsiTheme="majorBidi" w:cstheme="majorBid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DD2C4"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a papunktis</w:t>
            </w:r>
          </w:p>
          <w:p w14:paraId="558B87D6"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64E70664" w14:textId="77777777" w:rsidR="00F76B3B" w:rsidRPr="00F76B3B" w:rsidRDefault="00F76B3B" w:rsidP="00F76B3B">
            <w:pPr>
              <w:spacing w:after="0" w:line="240" w:lineRule="auto"/>
              <w:jc w:val="both"/>
              <w:rPr>
                <w:rFonts w:asciiTheme="majorBidi" w:eastAsia="Yu Mincho" w:hAnsiTheme="majorBidi" w:cstheme="majorBidi"/>
                <w:sz w:val="22"/>
                <w:szCs w:val="22"/>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ED088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lang w:eastAsia="en-US"/>
              </w:rPr>
              <w:t xml:space="preserve">Iš Lietuvoje įsteigtų subjektų įrodančių dokumentų nereikalaujama. Užtenka pateikto EBVPD. </w:t>
            </w: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hyperlink r:id="rId47" w:history="1">
              <w:r w:rsidRPr="00F76B3B">
                <w:rPr>
                  <w:rFonts w:asciiTheme="majorBidi" w:hAnsiTheme="majorBidi" w:cstheme="majorBidi"/>
                  <w:sz w:val="22"/>
                  <w:szCs w:val="22"/>
                  <w:u w:val="single"/>
                </w:rPr>
                <w:t>https://www.registrucentras.lt/jar/p/index.php</w:t>
              </w:r>
            </w:hyperlink>
          </w:p>
          <w:p w14:paraId="596C6FCA"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paskelbtą informaciją, taip pat į šiame informaciniame pranešime pateiktą informaciją:</w:t>
            </w:r>
          </w:p>
          <w:p w14:paraId="79CB1432" w14:textId="7A32B3AB" w:rsidR="00F76B3B" w:rsidRPr="00C726DF" w:rsidRDefault="00F76B3B" w:rsidP="00C726DF">
            <w:pPr>
              <w:spacing w:after="0" w:line="240" w:lineRule="auto"/>
              <w:jc w:val="both"/>
              <w:rPr>
                <w:rFonts w:asciiTheme="majorBidi" w:hAnsiTheme="majorBidi" w:cstheme="majorBidi"/>
                <w:sz w:val="22"/>
                <w:szCs w:val="22"/>
              </w:rPr>
            </w:pPr>
            <w:hyperlink r:id="rId48" w:history="1">
              <w:r w:rsidRPr="00F76B3B">
                <w:rPr>
                  <w:rFonts w:asciiTheme="majorBidi" w:hAnsiTheme="majorBidi" w:cstheme="majorBidi"/>
                  <w:sz w:val="22"/>
                  <w:szCs w:val="22"/>
                </w:rPr>
                <w:t>https://vpt.lrv.lt/lt/naujienos-3/finansiniu-ataskaitu-nepateikimas-gali-tapti-kliutimi-dalyvauti-viesuosiuose-pirkimuose/</w:t>
              </w:r>
            </w:hyperlink>
          </w:p>
        </w:tc>
      </w:tr>
      <w:tr w:rsidR="00F76B3B" w:rsidRPr="00F76B3B" w14:paraId="1588D579"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D8D75"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68C959"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 xml:space="preserve">Tiekėjas yra padaręs rimtą profesinį pažeidimą, dėl kurio perkančioji organizacija abejoja tiekėjo sąžiningumu, </w:t>
            </w:r>
            <w:r w:rsidRPr="00F76B3B">
              <w:rPr>
                <w:rFonts w:asciiTheme="majorBidi" w:eastAsia="Times New Roman" w:hAnsiTheme="majorBidi" w:cstheme="majorBidi"/>
                <w:sz w:val="22"/>
                <w:szCs w:val="22"/>
              </w:rPr>
              <w:t xml:space="preserve"> kai jis (tiekėjas) neatitinka minimalių patikimo mokesčių mokėtojo kriterijų, nustatytų Lietuvos Respublikos mokesčių administravimo įstatymo 40</w:t>
            </w:r>
            <w:r w:rsidRPr="00F76B3B">
              <w:rPr>
                <w:rFonts w:asciiTheme="majorBidi" w:eastAsia="Times New Roman" w:hAnsiTheme="majorBidi" w:cstheme="majorBidi"/>
                <w:sz w:val="22"/>
                <w:szCs w:val="22"/>
                <w:vertAlign w:val="superscript"/>
              </w:rPr>
              <w:t>1</w:t>
            </w:r>
            <w:r w:rsidRPr="00F76B3B">
              <w:rPr>
                <w:rFonts w:asciiTheme="majorBidi" w:eastAsia="Times New Roman" w:hAnsiTheme="majorBidi" w:cstheme="majorBidi"/>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14150"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b papunktis</w:t>
            </w:r>
          </w:p>
          <w:p w14:paraId="4A3355C8"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2E6EAA95"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92D032"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294A059A" w14:textId="77777777" w:rsidR="00F76B3B" w:rsidRPr="00F76B3B" w:rsidRDefault="00F76B3B" w:rsidP="00F76B3B">
            <w:pPr>
              <w:spacing w:after="0" w:line="240" w:lineRule="auto"/>
              <w:jc w:val="both"/>
              <w:rPr>
                <w:rFonts w:asciiTheme="majorBidi" w:hAnsiTheme="majorBidi" w:cstheme="majorBidi"/>
                <w:b/>
                <w:bCs/>
                <w:iCs/>
                <w:sz w:val="22"/>
                <w:szCs w:val="22"/>
                <w:lang w:eastAsia="en-US"/>
              </w:rPr>
            </w:pPr>
          </w:p>
          <w:p w14:paraId="17C5ACF4" w14:textId="77777777" w:rsidR="00F76B3B" w:rsidRPr="00F76B3B" w:rsidRDefault="00F76B3B" w:rsidP="00F76B3B">
            <w:pPr>
              <w:spacing w:after="0" w:line="240" w:lineRule="auto"/>
              <w:jc w:val="both"/>
              <w:rPr>
                <w:rFonts w:asciiTheme="majorBidi" w:hAnsiTheme="majorBidi" w:cstheme="majorBidi"/>
                <w:b/>
                <w:bCs/>
                <w:sz w:val="22"/>
                <w:szCs w:val="22"/>
              </w:rPr>
            </w:pPr>
            <w:r w:rsidRPr="00F76B3B">
              <w:rPr>
                <w:rFonts w:asciiTheme="majorBidi" w:hAnsiTheme="majorBidi" w:cstheme="majorBidi"/>
                <w:sz w:val="22"/>
                <w:szCs w:val="22"/>
              </w:rPr>
              <w:t>Priimant sprendimus dėl tiekėjo pašalinimo iš pirkimo procedūros šiame punkte nurodytu pašalinimo pagrindu, be kita ko, atsižvelgiama į</w:t>
            </w:r>
            <w:r w:rsidRPr="00F76B3B">
              <w:rPr>
                <w:rFonts w:asciiTheme="majorBidi" w:hAnsiTheme="majorBidi" w:cstheme="majorBidi"/>
                <w:b/>
                <w:bCs/>
                <w:sz w:val="22"/>
                <w:szCs w:val="22"/>
              </w:rPr>
              <w:t xml:space="preserve"> </w:t>
            </w:r>
            <w:r w:rsidRPr="00F76B3B">
              <w:rPr>
                <w:rFonts w:asciiTheme="majorBidi" w:hAnsiTheme="majorBidi" w:cstheme="majorBidi"/>
                <w:sz w:val="22"/>
                <w:szCs w:val="22"/>
              </w:rPr>
              <w:t xml:space="preserve">nacionalinėje duomenų bazėje adresu </w:t>
            </w:r>
            <w:hyperlink r:id="rId49">
              <w:r w:rsidRPr="00F76B3B">
                <w:rPr>
                  <w:rFonts w:asciiTheme="majorBidi" w:hAnsiTheme="majorBidi" w:cstheme="majorBidi"/>
                  <w:sz w:val="22"/>
                  <w:szCs w:val="22"/>
                  <w:u w:val="single"/>
                </w:rPr>
                <w:t>https://www.vmi.lt/evmi/mokesciu-moketoju-informacija</w:t>
              </w:r>
            </w:hyperlink>
            <w:r w:rsidRPr="00F76B3B">
              <w:rPr>
                <w:rFonts w:asciiTheme="majorBidi" w:hAnsiTheme="majorBidi" w:cstheme="majorBidi"/>
                <w:sz w:val="22"/>
                <w:szCs w:val="22"/>
              </w:rPr>
              <w:t xml:space="preserve"> skelbiamą informaciją.</w:t>
            </w:r>
          </w:p>
        </w:tc>
      </w:tr>
      <w:tr w:rsidR="00F76B3B" w:rsidRPr="00F76B3B" w14:paraId="2EB17F43" w14:textId="77777777" w:rsidTr="00F76B3B">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724BB6" w14:textId="77777777" w:rsidR="00F76B3B" w:rsidRPr="00F76B3B" w:rsidRDefault="00F76B3B" w:rsidP="00F76B3B">
            <w:pPr>
              <w:numPr>
                <w:ilvl w:val="0"/>
                <w:numId w:val="24"/>
              </w:numPr>
              <w:spacing w:after="0" w:line="240" w:lineRule="auto"/>
              <w:rPr>
                <w:rFonts w:asciiTheme="majorBidi" w:hAnsiTheme="majorBidi" w:cstheme="majorBid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F6D44" w14:textId="77777777" w:rsidR="00F76B3B" w:rsidRPr="00F76B3B" w:rsidRDefault="00F76B3B" w:rsidP="00F76B3B">
            <w:pPr>
              <w:spacing w:after="0" w:line="240" w:lineRule="auto"/>
              <w:jc w:val="both"/>
              <w:rPr>
                <w:rFonts w:asciiTheme="majorBidi" w:hAnsiTheme="majorBidi" w:cstheme="majorBidi"/>
                <w:sz w:val="22"/>
                <w:szCs w:val="22"/>
              </w:rPr>
            </w:pPr>
            <w:r w:rsidRPr="00F76B3B">
              <w:rPr>
                <w:rFonts w:asciiTheme="majorBidi" w:hAnsiTheme="majorBidi" w:cstheme="majorBidi"/>
                <w:sz w:val="22"/>
                <w:szCs w:val="22"/>
              </w:rPr>
              <w:t>Tiekėjas yra padaręs rimtą profesinį pažeidimą, dėl kurio perkančioji organizacija abejoja tiekėjo sąžiningumu,</w:t>
            </w:r>
            <w:r w:rsidRPr="00F76B3B">
              <w:rPr>
                <w:rFonts w:asciiTheme="majorBidi" w:eastAsia="Times New Roman" w:hAnsiTheme="majorBidi" w:cstheme="majorBidi"/>
                <w:sz w:val="22"/>
                <w:szCs w:val="22"/>
              </w:rPr>
              <w:t xml:space="preserve"> kai jis </w:t>
            </w:r>
            <w:r w:rsidRPr="00F76B3B">
              <w:rPr>
                <w:rFonts w:asciiTheme="majorBidi" w:hAnsiTheme="majorBidi" w:cstheme="majorBid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9FB5FA" w14:textId="77777777" w:rsidR="00F76B3B" w:rsidRPr="00F76B3B" w:rsidRDefault="00F76B3B" w:rsidP="00F76B3B">
            <w:pPr>
              <w:spacing w:after="0" w:line="240" w:lineRule="auto"/>
              <w:jc w:val="both"/>
              <w:rPr>
                <w:rFonts w:asciiTheme="majorBidi" w:eastAsia="Yu Mincho" w:hAnsiTheme="majorBidi" w:cstheme="majorBidi"/>
                <w:b/>
                <w:bCs/>
                <w:sz w:val="22"/>
                <w:szCs w:val="22"/>
              </w:rPr>
            </w:pPr>
            <w:r w:rsidRPr="00F76B3B">
              <w:rPr>
                <w:rFonts w:asciiTheme="majorBidi" w:eastAsia="Yu Mincho" w:hAnsiTheme="majorBidi" w:cstheme="majorBidi"/>
                <w:b/>
                <w:bCs/>
                <w:sz w:val="22"/>
                <w:szCs w:val="22"/>
              </w:rPr>
              <w:t>VPĮ 46 straipsnio 4 dalies 7 punkto c papunktis</w:t>
            </w:r>
          </w:p>
          <w:p w14:paraId="7E14FD5A" w14:textId="77777777" w:rsidR="00F76B3B" w:rsidRPr="00F76B3B" w:rsidRDefault="00F76B3B" w:rsidP="00F76B3B">
            <w:pPr>
              <w:spacing w:after="0" w:line="240" w:lineRule="auto"/>
              <w:jc w:val="both"/>
              <w:rPr>
                <w:rFonts w:asciiTheme="majorBidi" w:eastAsia="Yu Mincho" w:hAnsiTheme="majorBidi" w:cstheme="majorBidi"/>
                <w:sz w:val="22"/>
                <w:szCs w:val="22"/>
              </w:rPr>
            </w:pPr>
          </w:p>
          <w:p w14:paraId="0648551E" w14:textId="77777777" w:rsidR="00F76B3B" w:rsidRPr="00F76B3B" w:rsidRDefault="00F76B3B" w:rsidP="00F76B3B">
            <w:pPr>
              <w:spacing w:after="0" w:line="240" w:lineRule="auto"/>
              <w:jc w:val="both"/>
              <w:rPr>
                <w:rFonts w:asciiTheme="majorBidi" w:eastAsia="Yu Mincho" w:hAnsiTheme="majorBidi" w:cstheme="majorBidi"/>
                <w:sz w:val="22"/>
                <w:szCs w:val="22"/>
                <w:lang w:eastAsia="en-US"/>
              </w:rPr>
            </w:pPr>
            <w:r w:rsidRPr="00F76B3B">
              <w:rPr>
                <w:rFonts w:asciiTheme="majorBidi" w:eastAsia="Yu Mincho" w:hAnsiTheme="majorBidi" w:cstheme="majorBidi"/>
                <w:sz w:val="22"/>
                <w:szCs w:val="22"/>
              </w:rPr>
              <w:t>EBVPD III dalies C11 punktas</w:t>
            </w:r>
          </w:p>
        </w:tc>
        <w:tc>
          <w:tcPr>
            <w:tcW w:w="54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F61746" w14:textId="77777777" w:rsidR="00F76B3B" w:rsidRPr="00F76B3B" w:rsidRDefault="00F76B3B" w:rsidP="00F76B3B">
            <w:pPr>
              <w:spacing w:after="0" w:line="240" w:lineRule="auto"/>
              <w:jc w:val="both"/>
              <w:rPr>
                <w:rFonts w:asciiTheme="majorBidi" w:hAnsiTheme="majorBidi" w:cstheme="majorBidi"/>
                <w:sz w:val="22"/>
                <w:szCs w:val="22"/>
                <w:lang w:eastAsia="en-US"/>
              </w:rPr>
            </w:pPr>
            <w:r w:rsidRPr="00F76B3B">
              <w:rPr>
                <w:rFonts w:asciiTheme="majorBidi" w:hAnsiTheme="majorBidi" w:cstheme="majorBidi"/>
                <w:sz w:val="22"/>
                <w:szCs w:val="22"/>
                <w:lang w:eastAsia="en-US"/>
              </w:rPr>
              <w:t>Iš Lietuvoje įsteigtų subjektų įrodančių dokumentų nereikalaujama. Užtenka pateikto EBVPD.</w:t>
            </w:r>
          </w:p>
          <w:p w14:paraId="3EE794D3" w14:textId="77777777" w:rsidR="00F76B3B" w:rsidRPr="00F76B3B" w:rsidRDefault="00F76B3B" w:rsidP="00F76B3B">
            <w:pPr>
              <w:spacing w:after="0" w:line="240" w:lineRule="auto"/>
              <w:jc w:val="both"/>
              <w:rPr>
                <w:rFonts w:asciiTheme="majorBidi" w:hAnsiTheme="majorBidi" w:cstheme="majorBidi"/>
                <w:bCs/>
                <w:iCs/>
                <w:sz w:val="22"/>
                <w:szCs w:val="22"/>
                <w:lang w:eastAsia="en-US"/>
              </w:rPr>
            </w:pPr>
          </w:p>
          <w:p w14:paraId="55452590" w14:textId="77777777" w:rsidR="00F76B3B" w:rsidRPr="00F76B3B" w:rsidRDefault="00F76B3B" w:rsidP="00F76B3B">
            <w:pPr>
              <w:rPr>
                <w:rFonts w:asciiTheme="majorBidi" w:hAnsiTheme="majorBidi" w:cstheme="majorBidi"/>
                <w:b/>
                <w:bCs/>
                <w:sz w:val="22"/>
                <w:szCs w:val="22"/>
              </w:rPr>
            </w:pPr>
            <w:r w:rsidRPr="00F76B3B">
              <w:rPr>
                <w:rFonts w:asciiTheme="majorBidi" w:hAnsiTheme="majorBidi" w:cstheme="majorBidi"/>
                <w:b/>
                <w:bCs/>
                <w:sz w:val="22"/>
                <w:szCs w:val="22"/>
              </w:rPr>
              <w:t xml:space="preserve">Priimant sprendimus dėl tiekėjo pašalinimo iš pirkimo procedūros šiame punkte nurodytu pašalinimo pagrindu, be kita ko, atsižvelgiama į nacionalinėje duomenų bazėje adresu: </w:t>
            </w:r>
          </w:p>
          <w:p w14:paraId="58BEE705" w14:textId="77777777" w:rsidR="00F76B3B" w:rsidRPr="00F76B3B" w:rsidRDefault="00F76B3B" w:rsidP="00F76B3B">
            <w:pPr>
              <w:rPr>
                <w:rFonts w:asciiTheme="majorBidi" w:hAnsiTheme="majorBidi" w:cstheme="majorBidi"/>
                <w:bCs/>
                <w:iCs/>
                <w:sz w:val="22"/>
                <w:szCs w:val="22"/>
                <w:lang w:eastAsia="en-US"/>
              </w:rPr>
            </w:pPr>
            <w:hyperlink r:id="rId50" w:history="1">
              <w:r w:rsidRPr="00F76B3B">
                <w:rPr>
                  <w:rFonts w:asciiTheme="majorBidi" w:hAnsiTheme="majorBidi" w:cstheme="majorBidi"/>
                  <w:sz w:val="22"/>
                  <w:szCs w:val="22"/>
                  <w:u w:val="single"/>
                </w:rPr>
                <w:t>https://kt.gov.lt/lt/atviri-duomenys/diskvalifikavimas-is-viesuju-pirkimu</w:t>
              </w:r>
            </w:hyperlink>
            <w:r w:rsidRPr="00F76B3B">
              <w:rPr>
                <w:rFonts w:asciiTheme="majorBidi" w:hAnsiTheme="majorBidi" w:cstheme="majorBidi"/>
                <w:sz w:val="22"/>
                <w:szCs w:val="22"/>
              </w:rPr>
              <w:t xml:space="preserve"> skelbiamą informaciją. </w:t>
            </w:r>
          </w:p>
        </w:tc>
      </w:tr>
    </w:tbl>
    <w:p w14:paraId="50AB0512" w14:textId="77777777" w:rsidR="00271195" w:rsidRPr="00271195" w:rsidRDefault="00271195" w:rsidP="00F76B3B">
      <w:pPr>
        <w:spacing w:after="0" w:line="240" w:lineRule="auto"/>
        <w:rPr>
          <w:rFonts w:asciiTheme="majorBidi" w:hAnsiTheme="majorBidi" w:cstheme="majorBidi"/>
          <w:sz w:val="24"/>
          <w:szCs w:val="24"/>
        </w:rPr>
        <w:sectPr w:rsidR="00271195" w:rsidRPr="00271195" w:rsidSect="00271195">
          <w:pgSz w:w="15840" w:h="12240" w:orient="landscape"/>
          <w:pgMar w:top="1699" w:right="1138" w:bottom="562" w:left="1138" w:header="720" w:footer="720" w:gutter="0"/>
          <w:pgNumType w:start="13"/>
          <w:cols w:space="720"/>
          <w:titlePg/>
          <w:docGrid w:linePitch="360"/>
        </w:sectPr>
      </w:pPr>
    </w:p>
    <w:p w14:paraId="26E4B441" w14:textId="578C04DB" w:rsidR="00DF2F02" w:rsidRPr="008E6C75" w:rsidRDefault="008D704D" w:rsidP="003C677E">
      <w:pPr>
        <w:pStyle w:val="Heading2"/>
        <w:spacing w:before="0" w:line="247" w:lineRule="auto"/>
        <w:ind w:left="5098"/>
        <w:jc w:val="right"/>
        <w:rPr>
          <w:rFonts w:asciiTheme="majorBidi" w:eastAsia="Calibri" w:hAnsiTheme="majorBidi"/>
          <w:color w:val="auto"/>
          <w:sz w:val="21"/>
          <w:szCs w:val="21"/>
        </w:rPr>
      </w:pPr>
      <w:bookmarkStart w:id="40" w:name="_Ref38291379"/>
      <w:bookmarkStart w:id="41" w:name="_Ref38291394"/>
      <w:bookmarkStart w:id="42" w:name="_Ref38898251"/>
      <w:r w:rsidRPr="008E6C75">
        <w:rPr>
          <w:rFonts w:asciiTheme="majorBidi" w:eastAsia="Calibri" w:hAnsiTheme="majorBidi"/>
          <w:color w:val="auto"/>
          <w:sz w:val="21"/>
          <w:szCs w:val="21"/>
        </w:rPr>
        <w:t xml:space="preserve">Pirkimo sąlygų </w:t>
      </w:r>
      <w:r w:rsidR="00FD4E1D">
        <w:rPr>
          <w:rFonts w:asciiTheme="majorBidi" w:eastAsia="Calibri" w:hAnsiTheme="majorBidi"/>
          <w:color w:val="auto"/>
          <w:sz w:val="21"/>
          <w:szCs w:val="21"/>
        </w:rPr>
        <w:t>4</w:t>
      </w:r>
      <w:r w:rsidRPr="008E6C75">
        <w:rPr>
          <w:rFonts w:asciiTheme="majorBidi" w:eastAsia="Calibri" w:hAnsiTheme="majorBidi"/>
          <w:color w:val="auto"/>
          <w:sz w:val="21"/>
          <w:szCs w:val="21"/>
        </w:rPr>
        <w:t xml:space="preserve"> priedas </w:t>
      </w:r>
    </w:p>
    <w:p w14:paraId="5D0FDE6E" w14:textId="791D073E" w:rsidR="008D704D" w:rsidRPr="008E6C75" w:rsidRDefault="008D704D" w:rsidP="003C677E">
      <w:pPr>
        <w:pStyle w:val="Heading2"/>
        <w:spacing w:before="0" w:line="247" w:lineRule="auto"/>
        <w:ind w:left="5098"/>
        <w:jc w:val="right"/>
        <w:rPr>
          <w:rFonts w:asciiTheme="majorBidi" w:hAnsiTheme="majorBidi"/>
          <w:color w:val="auto"/>
          <w:sz w:val="21"/>
          <w:szCs w:val="21"/>
        </w:rPr>
      </w:pPr>
      <w:r w:rsidRPr="008E6C75">
        <w:rPr>
          <w:rFonts w:asciiTheme="majorBidi" w:eastAsia="Calibri" w:hAnsiTheme="majorBidi"/>
          <w:color w:val="auto"/>
          <w:sz w:val="21"/>
          <w:szCs w:val="21"/>
        </w:rPr>
        <w:t xml:space="preserve">„EBVPD“ </w:t>
      </w:r>
      <w:bookmarkEnd w:id="40"/>
      <w:bookmarkEnd w:id="41"/>
      <w:bookmarkEnd w:id="42"/>
    </w:p>
    <w:p w14:paraId="1E33CF75" w14:textId="0E2F80D8" w:rsidR="002F396F" w:rsidRPr="006B0B76" w:rsidRDefault="002F396F" w:rsidP="003C677E">
      <w:pPr>
        <w:spacing w:after="0" w:line="247" w:lineRule="auto"/>
        <w:jc w:val="right"/>
        <w:rPr>
          <w:rFonts w:asciiTheme="majorBidi" w:hAnsiTheme="majorBidi" w:cstheme="majorBidi"/>
          <w:b/>
          <w:bCs/>
          <w:smallCaps/>
          <w:sz w:val="22"/>
          <w:szCs w:val="22"/>
        </w:rPr>
      </w:pPr>
    </w:p>
    <w:p w14:paraId="6EF7A42A" w14:textId="77777777" w:rsidR="00DF2F02" w:rsidRPr="006B0B76" w:rsidRDefault="00DF2F02" w:rsidP="003C677E">
      <w:pPr>
        <w:spacing w:after="0" w:line="247" w:lineRule="auto"/>
        <w:rPr>
          <w:rFonts w:asciiTheme="majorBidi" w:hAnsiTheme="majorBidi" w:cstheme="majorBidi"/>
        </w:rPr>
      </w:pPr>
    </w:p>
    <w:p w14:paraId="3584D74E" w14:textId="61AEB64B" w:rsidR="002F396F" w:rsidRPr="006B0B76" w:rsidRDefault="00376C07" w:rsidP="00654254">
      <w:pPr>
        <w:jc w:val="center"/>
        <w:rPr>
          <w:rFonts w:asciiTheme="majorBidi" w:hAnsiTheme="majorBidi" w:cstheme="majorBidi"/>
          <w:i/>
          <w:iCs/>
          <w:sz w:val="22"/>
          <w:szCs w:val="22"/>
        </w:rPr>
      </w:pPr>
      <w:r w:rsidRPr="006B0B76">
        <w:rPr>
          <w:rFonts w:asciiTheme="majorBidi" w:hAnsiTheme="majorBidi" w:cstheme="majorBidi"/>
          <w:i/>
          <w:iCs/>
          <w:sz w:val="22"/>
          <w:szCs w:val="22"/>
        </w:rPr>
        <w:t>/</w:t>
      </w:r>
      <w:r w:rsidR="002F396F" w:rsidRPr="006B0B76">
        <w:rPr>
          <w:rFonts w:asciiTheme="majorBidi" w:hAnsiTheme="majorBidi" w:cstheme="majorBidi"/>
          <w:i/>
          <w:iCs/>
          <w:sz w:val="22"/>
          <w:szCs w:val="22"/>
        </w:rPr>
        <w:t>pateikiamas .xml formatu</w:t>
      </w:r>
      <w:r w:rsidRPr="006B0B76">
        <w:rPr>
          <w:rFonts w:asciiTheme="majorBidi" w:hAnsiTheme="majorBidi" w:cstheme="majorBidi"/>
          <w:i/>
          <w:iCs/>
          <w:sz w:val="22"/>
          <w:szCs w:val="22"/>
        </w:rPr>
        <w:t>/</w:t>
      </w:r>
    </w:p>
    <w:p w14:paraId="762146EF" w14:textId="77777777" w:rsidR="00376C07" w:rsidRPr="006B0B76" w:rsidRDefault="00376C07" w:rsidP="00654254">
      <w:pPr>
        <w:jc w:val="center"/>
        <w:rPr>
          <w:rFonts w:asciiTheme="majorBidi" w:hAnsiTheme="majorBidi" w:cstheme="majorBidi"/>
          <w:i/>
          <w:iCs/>
          <w:sz w:val="22"/>
          <w:szCs w:val="22"/>
        </w:rPr>
      </w:pPr>
    </w:p>
    <w:p w14:paraId="45084804" w14:textId="77777777" w:rsidR="00376C07" w:rsidRPr="006B0B76" w:rsidRDefault="00376C07" w:rsidP="00654254">
      <w:pPr>
        <w:jc w:val="center"/>
        <w:rPr>
          <w:rFonts w:asciiTheme="majorBidi" w:hAnsiTheme="majorBidi" w:cstheme="majorBidi"/>
          <w:i/>
          <w:iCs/>
          <w:sz w:val="22"/>
          <w:szCs w:val="22"/>
        </w:rPr>
      </w:pPr>
    </w:p>
    <w:p w14:paraId="33C86084" w14:textId="50D7DDCF" w:rsidR="00907D90" w:rsidRPr="006B0B76" w:rsidRDefault="008D704D" w:rsidP="00376C07">
      <w:pPr>
        <w:jc w:val="right"/>
        <w:rPr>
          <w:rFonts w:asciiTheme="majorBidi" w:eastAsia="Calibri" w:hAnsiTheme="majorBidi"/>
        </w:rPr>
      </w:pPr>
      <w:bookmarkStart w:id="43" w:name="_Ref38540913"/>
      <w:bookmarkStart w:id="44" w:name="_Ref38898051"/>
      <w:bookmarkStart w:id="45" w:name="_Ref38901392"/>
      <w:r w:rsidRPr="006B0B76">
        <w:rPr>
          <w:rFonts w:asciiTheme="majorBidi" w:eastAsia="Calibri" w:hAnsiTheme="majorBidi"/>
        </w:rPr>
        <w:t xml:space="preserve">Pirkimo sąlygų </w:t>
      </w:r>
      <w:r w:rsidR="00FD4E1D" w:rsidRPr="006B0B76">
        <w:rPr>
          <w:rFonts w:asciiTheme="majorBidi" w:eastAsia="Calibri" w:hAnsiTheme="majorBidi"/>
        </w:rPr>
        <w:t>5</w:t>
      </w:r>
      <w:r w:rsidRPr="006B0B76">
        <w:rPr>
          <w:rFonts w:asciiTheme="majorBidi" w:eastAsia="Calibri" w:hAnsiTheme="majorBidi"/>
        </w:rPr>
        <w:t xml:space="preserve"> priedas </w:t>
      </w:r>
    </w:p>
    <w:p w14:paraId="44D514D3" w14:textId="4B5FC2FE" w:rsidR="008D704D" w:rsidRPr="006B0B76" w:rsidRDefault="008D704D" w:rsidP="00907D90">
      <w:pPr>
        <w:pStyle w:val="Heading2"/>
        <w:spacing w:before="0"/>
        <w:ind w:left="5103"/>
        <w:jc w:val="right"/>
        <w:rPr>
          <w:rFonts w:asciiTheme="majorBidi" w:eastAsia="Calibri" w:hAnsiTheme="majorBidi"/>
          <w:color w:val="auto"/>
          <w:sz w:val="21"/>
          <w:szCs w:val="21"/>
        </w:rPr>
      </w:pPr>
      <w:r w:rsidRPr="006B0B76">
        <w:rPr>
          <w:rFonts w:asciiTheme="majorBidi" w:eastAsia="Calibri" w:hAnsiTheme="majorBidi"/>
          <w:color w:val="auto"/>
          <w:sz w:val="21"/>
          <w:szCs w:val="21"/>
        </w:rPr>
        <w:t>„Pasiūlymo forma“</w:t>
      </w:r>
      <w:bookmarkEnd w:id="43"/>
      <w:bookmarkEnd w:id="44"/>
      <w:bookmarkEnd w:id="45"/>
    </w:p>
    <w:p w14:paraId="32DD9FCE" w14:textId="77777777" w:rsidR="00376C07" w:rsidRPr="006B0B76" w:rsidRDefault="00376C07" w:rsidP="00376C07">
      <w:pPr>
        <w:spacing w:line="240" w:lineRule="auto"/>
        <w:jc w:val="center"/>
        <w:rPr>
          <w:rFonts w:asciiTheme="majorBidi" w:hAnsiTheme="majorBidi" w:cstheme="majorBidi"/>
          <w:sz w:val="24"/>
          <w:szCs w:val="24"/>
        </w:rPr>
      </w:pPr>
    </w:p>
    <w:p w14:paraId="25789C23" w14:textId="77777777" w:rsidR="00376C07" w:rsidRPr="006B0B76" w:rsidRDefault="00376C07" w:rsidP="00376C07">
      <w:pPr>
        <w:spacing w:line="240" w:lineRule="auto"/>
        <w:jc w:val="center"/>
        <w:rPr>
          <w:rFonts w:asciiTheme="majorBidi" w:hAnsiTheme="majorBidi" w:cstheme="majorBidi"/>
          <w:sz w:val="24"/>
          <w:szCs w:val="24"/>
        </w:rPr>
      </w:pPr>
    </w:p>
    <w:p w14:paraId="03466F28" w14:textId="7B487334" w:rsidR="00376C07" w:rsidRPr="006B0B76" w:rsidRDefault="00376C07" w:rsidP="00376C07">
      <w:pPr>
        <w:spacing w:line="240" w:lineRule="auto"/>
        <w:jc w:val="center"/>
        <w:rPr>
          <w:rFonts w:asciiTheme="majorBidi" w:hAnsiTheme="majorBidi" w:cstheme="majorBidi"/>
          <w:i/>
          <w:iCs/>
          <w:sz w:val="22"/>
          <w:szCs w:val="22"/>
        </w:rPr>
      </w:pPr>
      <w:r w:rsidRPr="006B0B76">
        <w:rPr>
          <w:rFonts w:asciiTheme="majorBidi" w:hAnsiTheme="majorBidi" w:cstheme="majorBidi"/>
          <w:i/>
          <w:iCs/>
          <w:sz w:val="22"/>
          <w:szCs w:val="22"/>
        </w:rPr>
        <w:t>/pateikiama atskiru failu/</w:t>
      </w:r>
    </w:p>
    <w:p w14:paraId="4F6BE540" w14:textId="77777777" w:rsidR="00016BAE" w:rsidRPr="006B0B76" w:rsidRDefault="00016BAE" w:rsidP="00016BAE">
      <w:pPr>
        <w:spacing w:after="0" w:line="240" w:lineRule="auto"/>
        <w:jc w:val="both"/>
        <w:textAlignment w:val="baseline"/>
        <w:rPr>
          <w:rFonts w:asciiTheme="majorBidi" w:eastAsia="Times New Roman" w:hAnsiTheme="majorBidi" w:cstheme="majorBidi"/>
        </w:rPr>
      </w:pPr>
    </w:p>
    <w:p w14:paraId="2D87537D" w14:textId="77777777" w:rsidR="00376C07" w:rsidRPr="006B0B76" w:rsidRDefault="00376C07" w:rsidP="00016BAE">
      <w:pPr>
        <w:spacing w:after="0" w:line="240" w:lineRule="auto"/>
        <w:jc w:val="both"/>
        <w:textAlignment w:val="baseline"/>
        <w:rPr>
          <w:rFonts w:asciiTheme="majorBidi" w:eastAsia="Times New Roman" w:hAnsiTheme="majorBidi" w:cstheme="majorBidi"/>
        </w:rPr>
      </w:pPr>
    </w:p>
    <w:p w14:paraId="35BF8844" w14:textId="77777777" w:rsidR="00376C07" w:rsidRPr="006B0B76" w:rsidRDefault="00376C07" w:rsidP="00016BAE">
      <w:pPr>
        <w:spacing w:after="0" w:line="240" w:lineRule="auto"/>
        <w:jc w:val="both"/>
        <w:textAlignment w:val="baseline"/>
        <w:rPr>
          <w:rFonts w:asciiTheme="majorBidi" w:eastAsia="Times New Roman" w:hAnsiTheme="majorBidi" w:cstheme="majorBidi"/>
        </w:rPr>
      </w:pPr>
    </w:p>
    <w:p w14:paraId="5D3ED609" w14:textId="66B618C6" w:rsidR="00203725" w:rsidRPr="006B0B76" w:rsidRDefault="008D704D" w:rsidP="00E01C3D">
      <w:pPr>
        <w:pStyle w:val="Heading2"/>
        <w:ind w:left="5103"/>
        <w:jc w:val="right"/>
        <w:rPr>
          <w:rFonts w:asciiTheme="majorBidi" w:eastAsia="Calibri" w:hAnsiTheme="majorBidi"/>
          <w:color w:val="auto"/>
          <w:sz w:val="22"/>
          <w:szCs w:val="22"/>
        </w:rPr>
      </w:pPr>
      <w:bookmarkStart w:id="46" w:name="_Ref39484039"/>
      <w:bookmarkStart w:id="47" w:name="_Ref40278562"/>
      <w:r w:rsidRPr="006B0B76">
        <w:rPr>
          <w:rFonts w:asciiTheme="majorBidi" w:eastAsia="Calibri" w:hAnsiTheme="majorBidi"/>
          <w:color w:val="auto"/>
          <w:sz w:val="22"/>
          <w:szCs w:val="22"/>
        </w:rPr>
        <w:t xml:space="preserve">Pirkimo sąlygų </w:t>
      </w:r>
      <w:r w:rsidR="00FD4E1D" w:rsidRPr="006B0B76">
        <w:rPr>
          <w:rFonts w:asciiTheme="majorBidi" w:eastAsia="Calibri" w:hAnsiTheme="majorBidi"/>
          <w:color w:val="auto"/>
          <w:sz w:val="22"/>
          <w:szCs w:val="22"/>
        </w:rPr>
        <w:t>6</w:t>
      </w:r>
      <w:r w:rsidRPr="006B0B76">
        <w:rPr>
          <w:rFonts w:asciiTheme="majorBidi" w:eastAsia="Calibri" w:hAnsiTheme="majorBidi"/>
          <w:color w:val="auto"/>
          <w:sz w:val="22"/>
          <w:szCs w:val="22"/>
        </w:rPr>
        <w:t xml:space="preserve"> priedas </w:t>
      </w:r>
      <w:bookmarkEnd w:id="46"/>
      <w:bookmarkEnd w:id="47"/>
    </w:p>
    <w:p w14:paraId="5A3D8493" w14:textId="3DA50C4E" w:rsidR="001B56FD" w:rsidRPr="006B0B76" w:rsidRDefault="00E01C3D" w:rsidP="00E01C3D">
      <w:pPr>
        <w:spacing w:line="240" w:lineRule="auto"/>
        <w:jc w:val="right"/>
        <w:rPr>
          <w:rFonts w:asciiTheme="majorBidi" w:hAnsiTheme="majorBidi" w:cstheme="majorBidi"/>
          <w:sz w:val="22"/>
          <w:szCs w:val="22"/>
        </w:rPr>
      </w:pPr>
      <w:r w:rsidRPr="006B0B76">
        <w:rPr>
          <w:rFonts w:asciiTheme="majorBidi" w:hAnsiTheme="majorBidi" w:cstheme="majorBidi"/>
          <w:sz w:val="22"/>
          <w:szCs w:val="22"/>
        </w:rPr>
        <w:t>„Tiekėjo deklaracija“</w:t>
      </w:r>
    </w:p>
    <w:p w14:paraId="3A024621" w14:textId="7B0C78BC" w:rsidR="00210870" w:rsidRPr="006B0B76" w:rsidRDefault="00210870" w:rsidP="00E01C3D">
      <w:pPr>
        <w:pStyle w:val="paragrafesrasas2lygis"/>
        <w:spacing w:line="240" w:lineRule="auto"/>
        <w:ind w:firstLine="397"/>
        <w:jc w:val="left"/>
        <w:rPr>
          <w:rFonts w:asciiTheme="majorBidi" w:hAnsiTheme="majorBidi" w:cstheme="majorBidi"/>
          <w:sz w:val="24"/>
          <w:szCs w:val="24"/>
        </w:rPr>
      </w:pPr>
    </w:p>
    <w:p w14:paraId="3C08BF10" w14:textId="77777777" w:rsidR="00E01C3D" w:rsidRPr="006B0B76" w:rsidRDefault="00E01C3D" w:rsidP="00E01C3D">
      <w:pPr>
        <w:spacing w:line="240" w:lineRule="auto"/>
        <w:jc w:val="center"/>
        <w:rPr>
          <w:rFonts w:asciiTheme="majorBidi" w:hAnsiTheme="majorBidi" w:cstheme="majorBidi"/>
          <w:i/>
          <w:iCs/>
          <w:sz w:val="22"/>
          <w:szCs w:val="22"/>
        </w:rPr>
      </w:pPr>
      <w:r w:rsidRPr="006B0B76">
        <w:rPr>
          <w:rFonts w:asciiTheme="majorBidi" w:hAnsiTheme="majorBidi" w:cstheme="majorBidi"/>
          <w:i/>
          <w:iCs/>
          <w:sz w:val="22"/>
          <w:szCs w:val="22"/>
        </w:rPr>
        <w:t>/pateikiama atskiru failu/</w:t>
      </w:r>
    </w:p>
    <w:p w14:paraId="23E42621" w14:textId="77777777" w:rsidR="00376C07" w:rsidRPr="006B0B76" w:rsidRDefault="00376C07" w:rsidP="00E01C3D">
      <w:pPr>
        <w:spacing w:line="240" w:lineRule="auto"/>
        <w:jc w:val="center"/>
        <w:rPr>
          <w:rFonts w:asciiTheme="majorBidi" w:hAnsiTheme="majorBidi" w:cstheme="majorBidi"/>
          <w:sz w:val="24"/>
          <w:szCs w:val="24"/>
        </w:rPr>
      </w:pPr>
    </w:p>
    <w:p w14:paraId="17E35044" w14:textId="77777777" w:rsidR="00E01C3D" w:rsidRPr="006B0B76" w:rsidRDefault="00E01C3D" w:rsidP="00E01C3D">
      <w:pPr>
        <w:spacing w:line="240" w:lineRule="auto"/>
        <w:jc w:val="center"/>
        <w:rPr>
          <w:rFonts w:asciiTheme="majorBidi" w:hAnsiTheme="majorBidi" w:cstheme="majorBidi"/>
          <w:sz w:val="24"/>
          <w:szCs w:val="24"/>
        </w:rPr>
      </w:pPr>
    </w:p>
    <w:p w14:paraId="58CCDB7A" w14:textId="4A9A8BBB" w:rsidR="0050141E" w:rsidRPr="006B0B76" w:rsidRDefault="00FE3D1F" w:rsidP="00E01C3D">
      <w:pPr>
        <w:spacing w:after="0" w:line="240" w:lineRule="auto"/>
        <w:jc w:val="right"/>
        <w:rPr>
          <w:rFonts w:asciiTheme="majorBidi" w:hAnsiTheme="majorBidi"/>
          <w:sz w:val="22"/>
          <w:szCs w:val="22"/>
        </w:rPr>
      </w:pPr>
      <w:bookmarkStart w:id="48" w:name="_Ref39586171"/>
      <w:bookmarkStart w:id="49" w:name="_Ref39673580"/>
      <w:bookmarkStart w:id="50" w:name="_Ref39674283"/>
      <w:r w:rsidRPr="006B0B76">
        <w:rPr>
          <w:rFonts w:asciiTheme="majorBidi" w:hAnsiTheme="majorBidi"/>
          <w:sz w:val="22"/>
          <w:szCs w:val="22"/>
        </w:rPr>
        <w:t xml:space="preserve">Pirkimo sąlygų </w:t>
      </w:r>
      <w:r w:rsidR="00FD4E1D" w:rsidRPr="006B0B76">
        <w:rPr>
          <w:rFonts w:asciiTheme="majorBidi" w:hAnsiTheme="majorBidi"/>
          <w:sz w:val="22"/>
          <w:szCs w:val="22"/>
        </w:rPr>
        <w:t>7</w:t>
      </w:r>
      <w:r w:rsidRPr="006B0B76">
        <w:rPr>
          <w:rFonts w:asciiTheme="majorBidi" w:hAnsiTheme="majorBidi"/>
          <w:sz w:val="22"/>
          <w:szCs w:val="22"/>
        </w:rPr>
        <w:t xml:space="preserve"> priedas</w:t>
      </w:r>
    </w:p>
    <w:p w14:paraId="5DC5C150" w14:textId="2796A1E0" w:rsidR="008D704D" w:rsidRPr="006B0B76" w:rsidRDefault="00FE3D1F" w:rsidP="00E01C3D">
      <w:pPr>
        <w:pStyle w:val="Heading2"/>
        <w:spacing w:before="0"/>
        <w:ind w:left="5098"/>
        <w:jc w:val="right"/>
        <w:rPr>
          <w:rFonts w:asciiTheme="majorBidi" w:hAnsiTheme="majorBidi"/>
          <w:color w:val="auto"/>
          <w:sz w:val="22"/>
          <w:szCs w:val="22"/>
        </w:rPr>
      </w:pPr>
      <w:r w:rsidRPr="006B0B76">
        <w:rPr>
          <w:rFonts w:asciiTheme="majorBidi" w:hAnsiTheme="majorBidi"/>
          <w:color w:val="auto"/>
          <w:sz w:val="22"/>
          <w:szCs w:val="22"/>
        </w:rPr>
        <w:t xml:space="preserve"> </w:t>
      </w:r>
      <w:r w:rsidR="008D704D" w:rsidRPr="006B0B76">
        <w:rPr>
          <w:rFonts w:asciiTheme="majorBidi" w:hAnsiTheme="majorBidi"/>
          <w:color w:val="auto"/>
          <w:sz w:val="22"/>
          <w:szCs w:val="22"/>
        </w:rPr>
        <w:t>„Sutarties projektas“</w:t>
      </w:r>
      <w:bookmarkEnd w:id="48"/>
      <w:bookmarkEnd w:id="49"/>
      <w:bookmarkEnd w:id="50"/>
    </w:p>
    <w:p w14:paraId="0A828D84" w14:textId="77777777" w:rsidR="00E01C3D" w:rsidRPr="006B0B76" w:rsidRDefault="00E01C3D" w:rsidP="00E01C3D"/>
    <w:p w14:paraId="040FB65E" w14:textId="77777777" w:rsidR="00AE422D" w:rsidRPr="006B0B76" w:rsidRDefault="00AE422D" w:rsidP="0050141E">
      <w:pPr>
        <w:spacing w:line="240" w:lineRule="auto"/>
        <w:jc w:val="right"/>
        <w:rPr>
          <w:rFonts w:asciiTheme="majorBidi" w:hAnsiTheme="majorBidi" w:cstheme="majorBidi"/>
        </w:rPr>
      </w:pPr>
    </w:p>
    <w:p w14:paraId="3741638C" w14:textId="2F63C603" w:rsidR="00377075" w:rsidRPr="006B0B76" w:rsidRDefault="007373B0" w:rsidP="00376C07">
      <w:pPr>
        <w:jc w:val="center"/>
        <w:rPr>
          <w:rFonts w:asciiTheme="majorBidi" w:hAnsiTheme="majorBidi" w:cstheme="majorBidi"/>
          <w:i/>
          <w:iCs/>
        </w:rPr>
      </w:pPr>
      <w:r w:rsidRPr="006B0B76">
        <w:rPr>
          <w:rFonts w:asciiTheme="majorBidi" w:hAnsiTheme="majorBidi" w:cstheme="majorBidi"/>
          <w:i/>
          <w:iCs/>
          <w:sz w:val="22"/>
          <w:szCs w:val="22"/>
        </w:rPr>
        <w:t>/pateikiama atskiru failu/</w:t>
      </w:r>
    </w:p>
    <w:sectPr w:rsidR="00377075" w:rsidRPr="006B0B76" w:rsidSect="00376C07">
      <w:pgSz w:w="12240" w:h="15840"/>
      <w:pgMar w:top="1138" w:right="562" w:bottom="1138" w:left="1699" w:header="720" w:footer="720" w:gutter="0"/>
      <w:pgNumType w:fmt="numberInDash" w:start="0"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F9818B" w14:textId="77777777" w:rsidR="00EB6985" w:rsidRDefault="00EB6985" w:rsidP="00D05666">
      <w:r>
        <w:separator/>
      </w:r>
    </w:p>
  </w:endnote>
  <w:endnote w:type="continuationSeparator" w:id="0">
    <w:p w14:paraId="3719A1C1" w14:textId="77777777" w:rsidR="00EB6985" w:rsidRDefault="00EB6985" w:rsidP="00D05666">
      <w:r>
        <w:continuationSeparator/>
      </w:r>
    </w:p>
  </w:endnote>
  <w:endnote w:type="continuationNotice" w:id="1">
    <w:p w14:paraId="779E9E95" w14:textId="77777777" w:rsidR="00EB6985" w:rsidRDefault="00EB6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Consolas">
    <w:panose1 w:val="020B0609020204030204"/>
    <w:charset w:val="00"/>
    <w:family w:val="modern"/>
    <w:pitch w:val="fixed"/>
    <w:sig w:usb0="E00006FF" w:usb1="0000FCFF" w:usb2="00000001" w:usb3="00000000" w:csb0="0000019F" w:csb1="00000000"/>
  </w:font>
  <w:font w:name="LiberationSerif">
    <w:altName w:val="Calibri"/>
    <w:panose1 w:val="00000000000000000000"/>
    <w:charset w:val="EE"/>
    <w:family w:val="auto"/>
    <w:notTrueType/>
    <w:pitch w:val="default"/>
    <w:sig w:usb0="00000005" w:usb1="00000000" w:usb2="00000000" w:usb3="00000000" w:csb0="0000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6656" w14:textId="77777777" w:rsidR="00992EB2" w:rsidRDefault="00992E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9A3AE" w14:textId="5352422E" w:rsidR="00992EB2" w:rsidRDefault="00992E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F9C24" w14:textId="77777777" w:rsidR="007B7982" w:rsidRDefault="007B798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896388"/>
      <w:docPartObj>
        <w:docPartGallery w:val="Page Numbers (Bottom of Page)"/>
        <w:docPartUnique/>
      </w:docPartObj>
    </w:sdtPr>
    <w:sdtEndPr>
      <w:rPr>
        <w:noProof/>
      </w:rPr>
    </w:sdtEndPr>
    <w:sdtContent>
      <w:p w14:paraId="202CD216" w14:textId="77777777" w:rsidR="007B7982" w:rsidRDefault="007B79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845348" w14:textId="77777777" w:rsidR="007B7982" w:rsidRDefault="007B798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3F55" w14:textId="77777777" w:rsidR="007B7982" w:rsidRDefault="007B798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3891676D"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9EB50" w14:textId="77777777" w:rsidR="00EB6985" w:rsidRDefault="00EB6985" w:rsidP="00D05666">
      <w:r>
        <w:separator/>
      </w:r>
    </w:p>
  </w:footnote>
  <w:footnote w:type="continuationSeparator" w:id="0">
    <w:p w14:paraId="076494B7" w14:textId="77777777" w:rsidR="00EB6985" w:rsidRDefault="00EB6985" w:rsidP="00D05666">
      <w:r>
        <w:continuationSeparator/>
      </w:r>
    </w:p>
  </w:footnote>
  <w:footnote w:type="continuationNotice" w:id="1">
    <w:p w14:paraId="6A0DCEFE" w14:textId="77777777" w:rsidR="00EB6985" w:rsidRDefault="00EB6985">
      <w:pPr>
        <w:spacing w:after="0" w:line="240" w:lineRule="auto"/>
      </w:pPr>
    </w:p>
  </w:footnote>
  <w:footnote w:id="2">
    <w:p w14:paraId="4BAFF4A7" w14:textId="77777777" w:rsidR="00F76B3B" w:rsidRPr="001620D3" w:rsidRDefault="00F76B3B" w:rsidP="00F76B3B">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498448" w14:textId="77777777" w:rsidR="00F76B3B" w:rsidRPr="001620D3" w:rsidRDefault="00F76B3B" w:rsidP="00F76B3B">
      <w:pPr>
        <w:pStyle w:val="FootnoteText"/>
        <w:numPr>
          <w:ilvl w:val="0"/>
          <w:numId w:val="2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764A149" w14:textId="77777777" w:rsidR="00F76B3B" w:rsidRDefault="00F76B3B" w:rsidP="00F76B3B">
      <w:pPr>
        <w:pStyle w:val="FootnoteText"/>
        <w:numPr>
          <w:ilvl w:val="0"/>
          <w:numId w:val="2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8C5345"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46371AF" w14:textId="77777777" w:rsidR="00F76B3B" w:rsidRPr="001620D3" w:rsidRDefault="00F76B3B" w:rsidP="00F76B3B">
      <w:pPr>
        <w:pStyle w:val="FootnoteText"/>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60D0478" w14:textId="77777777" w:rsidR="00F76B3B" w:rsidRDefault="00F76B3B" w:rsidP="00F76B3B">
      <w:pPr>
        <w:pStyle w:val="FootnoteText"/>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C71246C" w14:textId="77777777" w:rsidR="00F76B3B" w:rsidRPr="001620D3" w:rsidRDefault="00F76B3B" w:rsidP="00F76B3B">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8EF8E1" w14:textId="77777777" w:rsidR="00F76B3B" w:rsidRPr="001620D3" w:rsidRDefault="00F76B3B" w:rsidP="00F76B3B">
      <w:pPr>
        <w:pStyle w:val="FootnoteText"/>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6EED209" w14:textId="77777777" w:rsidR="00F76B3B" w:rsidRDefault="00F76B3B" w:rsidP="00F76B3B">
      <w:pPr>
        <w:pStyle w:val="FootnoteText"/>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AF35E" w14:textId="75F53F3E" w:rsidR="0000081B" w:rsidRDefault="0000081B">
    <w:pPr>
      <w:pStyle w:val="Header"/>
    </w:pPr>
    <w:r>
      <w:rPr>
        <w:noProof/>
      </w:rPr>
      <mc:AlternateContent>
        <mc:Choice Requires="wps">
          <w:drawing>
            <wp:anchor distT="0" distB="0" distL="0" distR="0" simplePos="0" relativeHeight="251659264" behindDoc="0" locked="0" layoutInCell="1" allowOverlap="1" wp14:anchorId="5C88372A" wp14:editId="65132631">
              <wp:simplePos x="635" y="635"/>
              <wp:positionH relativeFrom="page">
                <wp:align>left</wp:align>
              </wp:positionH>
              <wp:positionV relativeFrom="page">
                <wp:align>top</wp:align>
              </wp:positionV>
              <wp:extent cx="2973705" cy="368935"/>
              <wp:effectExtent l="0" t="0" r="17145" b="12065"/>
              <wp:wrapNone/>
              <wp:docPr id="1417839411"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973705" cy="368935"/>
                      </a:xfrm>
                      <a:prstGeom prst="rect">
                        <a:avLst/>
                      </a:prstGeom>
                      <a:noFill/>
                      <a:ln>
                        <a:noFill/>
                      </a:ln>
                    </wps:spPr>
                    <wps:txbx>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C88372A" id="_x0000_t202" coordsize="21600,21600" o:spt="202" path="m,l,21600r21600,l21600,xe">
              <v:stroke joinstyle="miter"/>
              <v:path gradientshapeok="t" o:connecttype="rect"/>
            </v:shapetype>
            <v:shape id="Text Box 2" o:spid="_x0000_s1026" type="#_x0000_t202" alt="Viešai neskelbtina (vidinio naudojimo) informacija" style="position:absolute;margin-left:0;margin-top:0;width:234.15pt;height:29.0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" filled="f" stroked="f">
              <v:textbox style="mso-fit-shape-to-text:t" inset="20pt,15pt,0,0">
                <w:txbxContent>
                  <w:p w14:paraId="7EB353AB" w14:textId="409DCA3F" w:rsidR="0000081B" w:rsidRPr="0000081B" w:rsidRDefault="0000081B" w:rsidP="0000081B">
                    <w:pPr>
                      <w:spacing w:after="0"/>
                      <w:rPr>
                        <w:rFonts w:ascii="Aptos" w:eastAsia="Aptos" w:hAnsi="Aptos" w:cs="Aptos"/>
                        <w:noProof/>
                        <w:color w:val="000000"/>
                        <w:sz w:val="20"/>
                        <w:szCs w:val="20"/>
                      </w:rPr>
                    </w:pPr>
                    <w:r w:rsidRPr="0000081B">
                      <w:rPr>
                        <w:rFonts w:ascii="Aptos" w:eastAsia="Aptos" w:hAnsi="Aptos" w:cs="Aptos"/>
                        <w:noProof/>
                        <w:color w:val="000000"/>
                        <w:sz w:val="20"/>
                        <w:szCs w:val="20"/>
                      </w:rPr>
                      <w:t>Viešai neskelbtina (vidinio naudojimo) informacija</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73C68" w14:textId="77777777" w:rsidR="00992EB2" w:rsidRDefault="00992E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B836" w14:textId="77777777" w:rsidR="00992EB2" w:rsidRDefault="00992EB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C3F2" w14:textId="77777777" w:rsidR="007B7982" w:rsidRDefault="007B7982">
    <w:pPr>
      <w:pStyle w:val="Header"/>
    </w:pPr>
    <w:r>
      <w:rPr>
        <w:noProof/>
      </w:rPr>
      <mc:AlternateContent>
        <mc:Choice Requires="wps">
          <w:drawing>
            <wp:anchor distT="0" distB="0" distL="0" distR="0" simplePos="0" relativeHeight="251661312" behindDoc="0" locked="0" layoutInCell="1" allowOverlap="1" wp14:anchorId="257D0692" wp14:editId="4871E774">
              <wp:simplePos x="635" y="635"/>
              <wp:positionH relativeFrom="leftMargin">
                <wp:align>left</wp:align>
              </wp:positionH>
              <wp:positionV relativeFrom="paragraph">
                <wp:posOffset>635</wp:posOffset>
              </wp:positionV>
              <wp:extent cx="443865" cy="443865"/>
              <wp:effectExtent l="0" t="0" r="9525" b="16510"/>
              <wp:wrapSquare wrapText="bothSides"/>
              <wp:docPr id="2" name="Text Box 2" descr="Viešai neskelbtina (vidinio naudojimo) informacija">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95F223" w14:textId="77777777" w:rsidR="007B7982" w:rsidRPr="00521893" w:rsidRDefault="007B7982">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57D0692" id="_x0000_t202" coordsize="21600,21600" o:spt="202" path="m,l,21600r21600,l21600,xe">
              <v:stroke joinstyle="miter"/>
              <v:path gradientshapeok="t" o:connecttype="rect"/>
            </v:shapetype>
            <v:shape id="_x0000_s1027" type="#_x0000_t202" alt="Viešai neskelbtina (vidinio naudojimo) informacija" style="position:absolute;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A95F223" w14:textId="77777777" w:rsidR="007B7982" w:rsidRPr="00521893" w:rsidRDefault="007B7982">
                    <w:pPr>
                      <w:rPr>
                        <w:rFonts w:ascii="Calibri" w:eastAsia="Calibri" w:hAnsi="Calibri" w:cs="Calibri"/>
                        <w:noProof/>
                        <w:color w:val="000000"/>
                        <w:sz w:val="20"/>
                        <w:szCs w:val="20"/>
                      </w:rPr>
                    </w:pPr>
                    <w:r w:rsidRPr="00521893">
                      <w:rPr>
                        <w:rFonts w:ascii="Calibri" w:eastAsia="Calibri" w:hAnsi="Calibri" w:cs="Calibri"/>
                        <w:noProof/>
                        <w:color w:val="000000"/>
                        <w:sz w:val="20"/>
                        <w:szCs w:val="20"/>
                      </w:rPr>
                      <w:t>Viešai neskelbtina (vidinio naudojimo) informacija</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933DE" w14:textId="77777777" w:rsidR="007B7982" w:rsidRDefault="007B798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30E5" w14:textId="21E559BD" w:rsidR="007B7982" w:rsidRDefault="007B7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97353AF"/>
    <w:multiLevelType w:val="multilevel"/>
    <w:tmpl w:val="3626AA74"/>
    <w:lvl w:ilvl="0">
      <w:start w:val="4"/>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411186"/>
    <w:multiLevelType w:val="multilevel"/>
    <w:tmpl w:val="072EBAFE"/>
    <w:lvl w:ilvl="0">
      <w:start w:val="1"/>
      <w:numFmt w:val="decimal"/>
      <w:lvlText w:val="%1."/>
      <w:lvlJc w:val="left"/>
      <w:pPr>
        <w:ind w:left="360" w:hanging="360"/>
      </w:pPr>
      <w:rPr>
        <w:rFonts w:asciiTheme="majorBidi" w:eastAsiaTheme="majorEastAsia" w:hAnsiTheme="majorBidi" w:cstheme="majorBidi"/>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873753"/>
    <w:multiLevelType w:val="hybridMultilevel"/>
    <w:tmpl w:val="31AA96B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C280D60"/>
    <w:multiLevelType w:val="hybridMultilevel"/>
    <w:tmpl w:val="65D046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2466A7E0"/>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30E008C"/>
    <w:multiLevelType w:val="hybridMultilevel"/>
    <w:tmpl w:val="935E0F14"/>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9EB3B60"/>
    <w:multiLevelType w:val="multilevel"/>
    <w:tmpl w:val="09F2ED94"/>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7"/>
  </w:num>
  <w:num w:numId="4" w16cid:durableId="1484615006">
    <w:abstractNumId w:val="21"/>
  </w:num>
  <w:num w:numId="5" w16cid:durableId="607934237">
    <w:abstractNumId w:val="15"/>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20"/>
  </w:num>
  <w:num w:numId="12" w16cid:durableId="32313854">
    <w:abstractNumId w:val="10"/>
  </w:num>
  <w:num w:numId="13" w16cid:durableId="1318921492">
    <w:abstractNumId w:val="13"/>
  </w:num>
  <w:num w:numId="14" w16cid:durableId="1864435576">
    <w:abstractNumId w:val="23"/>
  </w:num>
  <w:num w:numId="15" w16cid:durableId="1941065713">
    <w:abstractNumId w:val="3"/>
  </w:num>
  <w:num w:numId="16" w16cid:durableId="19859238">
    <w:abstractNumId w:val="4"/>
  </w:num>
  <w:num w:numId="17" w16cid:durableId="1297491117">
    <w:abstractNumId w:val="11"/>
  </w:num>
  <w:num w:numId="18" w16cid:durableId="1261911438">
    <w:abstractNumId w:val="5"/>
  </w:num>
  <w:num w:numId="19" w16cid:durableId="1481337720">
    <w:abstractNumId w:val="7"/>
  </w:num>
  <w:num w:numId="20" w16cid:durableId="536815899">
    <w:abstractNumId w:val="9"/>
  </w:num>
  <w:num w:numId="21" w16cid:durableId="1516917841">
    <w:abstractNumId w:val="8"/>
  </w:num>
  <w:num w:numId="22" w16cid:durableId="2105684055">
    <w:abstractNumId w:val="19"/>
  </w:num>
  <w:num w:numId="23" w16cid:durableId="371005059">
    <w:abstractNumId w:val="16"/>
  </w:num>
  <w:num w:numId="24" w16cid:durableId="1789858266">
    <w:abstractNumId w:val="24"/>
  </w:num>
  <w:num w:numId="25" w16cid:durableId="1884630571">
    <w:abstractNumId w:val="12"/>
  </w:num>
  <w:num w:numId="26" w16cid:durableId="494614562">
    <w:abstractNumId w:val="18"/>
  </w:num>
  <w:num w:numId="27" w16cid:durableId="1473055655">
    <w:abstractNumId w:val="22"/>
  </w:num>
  <w:num w:numId="28" w16cid:durableId="510532351">
    <w:abstractNumId w:val="0"/>
  </w:num>
  <w:num w:numId="29" w16cid:durableId="9995574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1B"/>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8DA"/>
    <w:rsid w:val="00013DF0"/>
    <w:rsid w:val="00013EF1"/>
    <w:rsid w:val="00013FF6"/>
    <w:rsid w:val="00014A61"/>
    <w:rsid w:val="00015C75"/>
    <w:rsid w:val="00015FC9"/>
    <w:rsid w:val="0001618D"/>
    <w:rsid w:val="000163E9"/>
    <w:rsid w:val="0001658B"/>
    <w:rsid w:val="0001670E"/>
    <w:rsid w:val="00016BAE"/>
    <w:rsid w:val="00016FDD"/>
    <w:rsid w:val="00017009"/>
    <w:rsid w:val="00020284"/>
    <w:rsid w:val="000206C9"/>
    <w:rsid w:val="00020FD4"/>
    <w:rsid w:val="00021574"/>
    <w:rsid w:val="00021ECC"/>
    <w:rsid w:val="00021EFA"/>
    <w:rsid w:val="000221F4"/>
    <w:rsid w:val="00022DEB"/>
    <w:rsid w:val="00022E0C"/>
    <w:rsid w:val="000234A4"/>
    <w:rsid w:val="00023641"/>
    <w:rsid w:val="00024CD3"/>
    <w:rsid w:val="00024DB9"/>
    <w:rsid w:val="0002541F"/>
    <w:rsid w:val="00026246"/>
    <w:rsid w:val="00026673"/>
    <w:rsid w:val="00026690"/>
    <w:rsid w:val="00026A51"/>
    <w:rsid w:val="00026D16"/>
    <w:rsid w:val="0003095C"/>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3B7"/>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228"/>
    <w:rsid w:val="0006300C"/>
    <w:rsid w:val="000631F1"/>
    <w:rsid w:val="00064868"/>
    <w:rsid w:val="0006575D"/>
    <w:rsid w:val="000659E9"/>
    <w:rsid w:val="00066BB9"/>
    <w:rsid w:val="00066D29"/>
    <w:rsid w:val="00067A88"/>
    <w:rsid w:val="00067DCC"/>
    <w:rsid w:val="00067EAF"/>
    <w:rsid w:val="0007051B"/>
    <w:rsid w:val="000709B0"/>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8EB"/>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43E1"/>
    <w:rsid w:val="000A5662"/>
    <w:rsid w:val="000A5738"/>
    <w:rsid w:val="000A5FB1"/>
    <w:rsid w:val="000A6BBE"/>
    <w:rsid w:val="000A7538"/>
    <w:rsid w:val="000A76C1"/>
    <w:rsid w:val="000A7BF8"/>
    <w:rsid w:val="000A7E99"/>
    <w:rsid w:val="000B01A0"/>
    <w:rsid w:val="000B049C"/>
    <w:rsid w:val="000B0CED"/>
    <w:rsid w:val="000B2874"/>
    <w:rsid w:val="000B2E23"/>
    <w:rsid w:val="000B36CB"/>
    <w:rsid w:val="000B4A3A"/>
    <w:rsid w:val="000B4E01"/>
    <w:rsid w:val="000B4E6D"/>
    <w:rsid w:val="000B4E90"/>
    <w:rsid w:val="000B51DF"/>
    <w:rsid w:val="000B5255"/>
    <w:rsid w:val="000B5E0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249"/>
    <w:rsid w:val="000C55D6"/>
    <w:rsid w:val="000C59B8"/>
    <w:rsid w:val="000C6068"/>
    <w:rsid w:val="000C7160"/>
    <w:rsid w:val="000D0F58"/>
    <w:rsid w:val="000D13D6"/>
    <w:rsid w:val="000D18E9"/>
    <w:rsid w:val="000D26D8"/>
    <w:rsid w:val="000D2931"/>
    <w:rsid w:val="000D412D"/>
    <w:rsid w:val="000D4406"/>
    <w:rsid w:val="000D4A4B"/>
    <w:rsid w:val="000D4B9C"/>
    <w:rsid w:val="000D4E2B"/>
    <w:rsid w:val="000D5C58"/>
    <w:rsid w:val="000D638A"/>
    <w:rsid w:val="000D71C2"/>
    <w:rsid w:val="000D7494"/>
    <w:rsid w:val="000D7AD2"/>
    <w:rsid w:val="000E0354"/>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6D5B"/>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60D6"/>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17E"/>
    <w:rsid w:val="0011320C"/>
    <w:rsid w:val="0011344C"/>
    <w:rsid w:val="00113B07"/>
    <w:rsid w:val="00113C79"/>
    <w:rsid w:val="00113EAE"/>
    <w:rsid w:val="00113FD3"/>
    <w:rsid w:val="00115438"/>
    <w:rsid w:val="00116A84"/>
    <w:rsid w:val="00117011"/>
    <w:rsid w:val="0011798C"/>
    <w:rsid w:val="00117DD0"/>
    <w:rsid w:val="00117DDE"/>
    <w:rsid w:val="00120F58"/>
    <w:rsid w:val="00121867"/>
    <w:rsid w:val="00121982"/>
    <w:rsid w:val="0012267C"/>
    <w:rsid w:val="001229FD"/>
    <w:rsid w:val="001232F3"/>
    <w:rsid w:val="00124338"/>
    <w:rsid w:val="00124345"/>
    <w:rsid w:val="00124FB1"/>
    <w:rsid w:val="00125082"/>
    <w:rsid w:val="0012584E"/>
    <w:rsid w:val="00126079"/>
    <w:rsid w:val="0012639E"/>
    <w:rsid w:val="00127196"/>
    <w:rsid w:val="001275FB"/>
    <w:rsid w:val="00127F38"/>
    <w:rsid w:val="0013010B"/>
    <w:rsid w:val="00130625"/>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6A2"/>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5FB"/>
    <w:rsid w:val="00156AC9"/>
    <w:rsid w:val="001578F5"/>
    <w:rsid w:val="00157BAA"/>
    <w:rsid w:val="001607EC"/>
    <w:rsid w:val="001609D9"/>
    <w:rsid w:val="00160A4A"/>
    <w:rsid w:val="001640AF"/>
    <w:rsid w:val="00164443"/>
    <w:rsid w:val="001644FE"/>
    <w:rsid w:val="001647BD"/>
    <w:rsid w:val="00166073"/>
    <w:rsid w:val="0016665C"/>
    <w:rsid w:val="0016681D"/>
    <w:rsid w:val="00166EB7"/>
    <w:rsid w:val="00167192"/>
    <w:rsid w:val="00167555"/>
    <w:rsid w:val="00167E09"/>
    <w:rsid w:val="00170676"/>
    <w:rsid w:val="0017154D"/>
    <w:rsid w:val="00171C73"/>
    <w:rsid w:val="00171FE7"/>
    <w:rsid w:val="00172441"/>
    <w:rsid w:val="0017277D"/>
    <w:rsid w:val="00172D53"/>
    <w:rsid w:val="00173ACB"/>
    <w:rsid w:val="00173E9D"/>
    <w:rsid w:val="001741F9"/>
    <w:rsid w:val="00174A4C"/>
    <w:rsid w:val="00174EE0"/>
    <w:rsid w:val="0017506F"/>
    <w:rsid w:val="0017533E"/>
    <w:rsid w:val="001756AB"/>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616"/>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6FD"/>
    <w:rsid w:val="001B59DE"/>
    <w:rsid w:val="001B77FA"/>
    <w:rsid w:val="001C0C55"/>
    <w:rsid w:val="001C1771"/>
    <w:rsid w:val="001C1AD0"/>
    <w:rsid w:val="001C1CC5"/>
    <w:rsid w:val="001C1FCB"/>
    <w:rsid w:val="001C24BC"/>
    <w:rsid w:val="001C305A"/>
    <w:rsid w:val="001C37BD"/>
    <w:rsid w:val="001C45C1"/>
    <w:rsid w:val="001C468D"/>
    <w:rsid w:val="001C4F12"/>
    <w:rsid w:val="001C545C"/>
    <w:rsid w:val="001C635E"/>
    <w:rsid w:val="001C6757"/>
    <w:rsid w:val="001C6A8E"/>
    <w:rsid w:val="001C762B"/>
    <w:rsid w:val="001C7F48"/>
    <w:rsid w:val="001D185F"/>
    <w:rsid w:val="001D2623"/>
    <w:rsid w:val="001D2CB6"/>
    <w:rsid w:val="001D37D8"/>
    <w:rsid w:val="001D414C"/>
    <w:rsid w:val="001D41F4"/>
    <w:rsid w:val="001D47B3"/>
    <w:rsid w:val="001D4B79"/>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B35"/>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3B96"/>
    <w:rsid w:val="002140C5"/>
    <w:rsid w:val="00214B9D"/>
    <w:rsid w:val="00214D4B"/>
    <w:rsid w:val="00215B09"/>
    <w:rsid w:val="00215FB5"/>
    <w:rsid w:val="002163DC"/>
    <w:rsid w:val="00216766"/>
    <w:rsid w:val="00216820"/>
    <w:rsid w:val="00217893"/>
    <w:rsid w:val="00220588"/>
    <w:rsid w:val="00220902"/>
    <w:rsid w:val="00220B88"/>
    <w:rsid w:val="002211A8"/>
    <w:rsid w:val="00221235"/>
    <w:rsid w:val="00221CC0"/>
    <w:rsid w:val="0022209E"/>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399B"/>
    <w:rsid w:val="00244688"/>
    <w:rsid w:val="00245655"/>
    <w:rsid w:val="00245DD5"/>
    <w:rsid w:val="00245E8F"/>
    <w:rsid w:val="0024735B"/>
    <w:rsid w:val="002476D5"/>
    <w:rsid w:val="002510C4"/>
    <w:rsid w:val="0025176F"/>
    <w:rsid w:val="00251D4A"/>
    <w:rsid w:val="0025218F"/>
    <w:rsid w:val="00252A35"/>
    <w:rsid w:val="00253090"/>
    <w:rsid w:val="00253C3C"/>
    <w:rsid w:val="00254895"/>
    <w:rsid w:val="00254B13"/>
    <w:rsid w:val="00255225"/>
    <w:rsid w:val="00255B01"/>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A5"/>
    <w:rsid w:val="00264EBF"/>
    <w:rsid w:val="00264F86"/>
    <w:rsid w:val="0026649F"/>
    <w:rsid w:val="002670AA"/>
    <w:rsid w:val="00267262"/>
    <w:rsid w:val="00267751"/>
    <w:rsid w:val="00267E9A"/>
    <w:rsid w:val="00270113"/>
    <w:rsid w:val="002707A9"/>
    <w:rsid w:val="00271195"/>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C8"/>
    <w:rsid w:val="00294B97"/>
    <w:rsid w:val="00294BE3"/>
    <w:rsid w:val="002955C5"/>
    <w:rsid w:val="00295934"/>
    <w:rsid w:val="002960E2"/>
    <w:rsid w:val="002970CF"/>
    <w:rsid w:val="00297490"/>
    <w:rsid w:val="002974D4"/>
    <w:rsid w:val="002A00F8"/>
    <w:rsid w:val="002A1D81"/>
    <w:rsid w:val="002A1EB6"/>
    <w:rsid w:val="002A25D9"/>
    <w:rsid w:val="002A3B3E"/>
    <w:rsid w:val="002A3C89"/>
    <w:rsid w:val="002A42E1"/>
    <w:rsid w:val="002A43AA"/>
    <w:rsid w:val="002A4AC9"/>
    <w:rsid w:val="002A4FE2"/>
    <w:rsid w:val="002A5143"/>
    <w:rsid w:val="002A62B6"/>
    <w:rsid w:val="002A637A"/>
    <w:rsid w:val="002A6658"/>
    <w:rsid w:val="002A6748"/>
    <w:rsid w:val="002A70E6"/>
    <w:rsid w:val="002A71C8"/>
    <w:rsid w:val="002A7A35"/>
    <w:rsid w:val="002B0002"/>
    <w:rsid w:val="002B062F"/>
    <w:rsid w:val="002B12BE"/>
    <w:rsid w:val="002B144C"/>
    <w:rsid w:val="002B165D"/>
    <w:rsid w:val="002B189A"/>
    <w:rsid w:val="002B19CD"/>
    <w:rsid w:val="002B1AD3"/>
    <w:rsid w:val="002B228F"/>
    <w:rsid w:val="002B2DC6"/>
    <w:rsid w:val="002B2FCD"/>
    <w:rsid w:val="002B32CA"/>
    <w:rsid w:val="002B3F04"/>
    <w:rsid w:val="002B42DA"/>
    <w:rsid w:val="002B49CA"/>
    <w:rsid w:val="002B4DFD"/>
    <w:rsid w:val="002B6251"/>
    <w:rsid w:val="002B6522"/>
    <w:rsid w:val="002B6B9E"/>
    <w:rsid w:val="002B6FF7"/>
    <w:rsid w:val="002B75F7"/>
    <w:rsid w:val="002B781B"/>
    <w:rsid w:val="002C14FC"/>
    <w:rsid w:val="002C16FF"/>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8BC"/>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1F3"/>
    <w:rsid w:val="002F7A04"/>
    <w:rsid w:val="002F7B28"/>
    <w:rsid w:val="002F7D23"/>
    <w:rsid w:val="00300FEF"/>
    <w:rsid w:val="00301185"/>
    <w:rsid w:val="00301B49"/>
    <w:rsid w:val="0030230E"/>
    <w:rsid w:val="003025DB"/>
    <w:rsid w:val="0030313E"/>
    <w:rsid w:val="00303C2A"/>
    <w:rsid w:val="00303D02"/>
    <w:rsid w:val="003049FC"/>
    <w:rsid w:val="00304E45"/>
    <w:rsid w:val="00305AD9"/>
    <w:rsid w:val="00305F7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2FA"/>
    <w:rsid w:val="00317AC3"/>
    <w:rsid w:val="00320115"/>
    <w:rsid w:val="00321408"/>
    <w:rsid w:val="00321802"/>
    <w:rsid w:val="00321A79"/>
    <w:rsid w:val="00321B1F"/>
    <w:rsid w:val="0032266C"/>
    <w:rsid w:val="003232C3"/>
    <w:rsid w:val="00323338"/>
    <w:rsid w:val="00324073"/>
    <w:rsid w:val="003241B0"/>
    <w:rsid w:val="003241B4"/>
    <w:rsid w:val="0032494C"/>
    <w:rsid w:val="00325243"/>
    <w:rsid w:val="00325A84"/>
    <w:rsid w:val="00325BB7"/>
    <w:rsid w:val="00325D58"/>
    <w:rsid w:val="00325F1F"/>
    <w:rsid w:val="00326357"/>
    <w:rsid w:val="00326CB7"/>
    <w:rsid w:val="00326F19"/>
    <w:rsid w:val="00326F9E"/>
    <w:rsid w:val="00327EFD"/>
    <w:rsid w:val="003300F2"/>
    <w:rsid w:val="00331673"/>
    <w:rsid w:val="00331ED1"/>
    <w:rsid w:val="003328D8"/>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5FA"/>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4C70"/>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278C"/>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5F2"/>
    <w:rsid w:val="00376628"/>
    <w:rsid w:val="0037691C"/>
    <w:rsid w:val="00376C07"/>
    <w:rsid w:val="0037707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1C"/>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E17"/>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1AF9"/>
    <w:rsid w:val="003B3624"/>
    <w:rsid w:val="003B3660"/>
    <w:rsid w:val="003B386F"/>
    <w:rsid w:val="003B39F9"/>
    <w:rsid w:val="003B4138"/>
    <w:rsid w:val="003B558D"/>
    <w:rsid w:val="003B6924"/>
    <w:rsid w:val="003B71AA"/>
    <w:rsid w:val="003B73B7"/>
    <w:rsid w:val="003B7634"/>
    <w:rsid w:val="003B78AD"/>
    <w:rsid w:val="003C018A"/>
    <w:rsid w:val="003C07A3"/>
    <w:rsid w:val="003C126F"/>
    <w:rsid w:val="003C1AB1"/>
    <w:rsid w:val="003C1B53"/>
    <w:rsid w:val="003C1BFB"/>
    <w:rsid w:val="003C2360"/>
    <w:rsid w:val="003C2412"/>
    <w:rsid w:val="003C253D"/>
    <w:rsid w:val="003C269A"/>
    <w:rsid w:val="003C2837"/>
    <w:rsid w:val="003C2EEB"/>
    <w:rsid w:val="003C34BF"/>
    <w:rsid w:val="003C3F49"/>
    <w:rsid w:val="003C4C02"/>
    <w:rsid w:val="003C4C53"/>
    <w:rsid w:val="003C50DB"/>
    <w:rsid w:val="003C5AB4"/>
    <w:rsid w:val="003C5CA2"/>
    <w:rsid w:val="003C677E"/>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204"/>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538"/>
    <w:rsid w:val="003E1D80"/>
    <w:rsid w:val="003E2280"/>
    <w:rsid w:val="003E23F7"/>
    <w:rsid w:val="003E2796"/>
    <w:rsid w:val="003E4314"/>
    <w:rsid w:val="003E436D"/>
    <w:rsid w:val="003E4AC7"/>
    <w:rsid w:val="003E4DB9"/>
    <w:rsid w:val="003E51C1"/>
    <w:rsid w:val="003E6626"/>
    <w:rsid w:val="003E664F"/>
    <w:rsid w:val="003E6D83"/>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576"/>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FB0"/>
    <w:rsid w:val="00407377"/>
    <w:rsid w:val="00407939"/>
    <w:rsid w:val="00407C62"/>
    <w:rsid w:val="00407E1E"/>
    <w:rsid w:val="00410349"/>
    <w:rsid w:val="00410936"/>
    <w:rsid w:val="00410A15"/>
    <w:rsid w:val="00410A27"/>
    <w:rsid w:val="0041152C"/>
    <w:rsid w:val="0041188F"/>
    <w:rsid w:val="00411B94"/>
    <w:rsid w:val="00411BD7"/>
    <w:rsid w:val="0041208A"/>
    <w:rsid w:val="004132EE"/>
    <w:rsid w:val="0041361C"/>
    <w:rsid w:val="00413650"/>
    <w:rsid w:val="00413D2E"/>
    <w:rsid w:val="00413FA7"/>
    <w:rsid w:val="004147BD"/>
    <w:rsid w:val="004157B6"/>
    <w:rsid w:val="00415D9D"/>
    <w:rsid w:val="0041685F"/>
    <w:rsid w:val="00416CD6"/>
    <w:rsid w:val="00416D08"/>
    <w:rsid w:val="004170BC"/>
    <w:rsid w:val="00417604"/>
    <w:rsid w:val="00420209"/>
    <w:rsid w:val="00421D7D"/>
    <w:rsid w:val="00422EEB"/>
    <w:rsid w:val="00424668"/>
    <w:rsid w:val="0042470D"/>
    <w:rsid w:val="00424B94"/>
    <w:rsid w:val="00424C4C"/>
    <w:rsid w:val="004252AF"/>
    <w:rsid w:val="0042578B"/>
    <w:rsid w:val="004257A5"/>
    <w:rsid w:val="00425CFB"/>
    <w:rsid w:val="0042689E"/>
    <w:rsid w:val="0042788E"/>
    <w:rsid w:val="00431282"/>
    <w:rsid w:val="004314A6"/>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6D2"/>
    <w:rsid w:val="00441140"/>
    <w:rsid w:val="00441581"/>
    <w:rsid w:val="004417E5"/>
    <w:rsid w:val="00442E06"/>
    <w:rsid w:val="00442F8D"/>
    <w:rsid w:val="004432C7"/>
    <w:rsid w:val="004433F3"/>
    <w:rsid w:val="00443DE5"/>
    <w:rsid w:val="00443E0D"/>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D90"/>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C2D"/>
    <w:rsid w:val="00477E28"/>
    <w:rsid w:val="00481256"/>
    <w:rsid w:val="00481849"/>
    <w:rsid w:val="00481A88"/>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2F6"/>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0EB7"/>
    <w:rsid w:val="004B15B4"/>
    <w:rsid w:val="004B1B04"/>
    <w:rsid w:val="004B2DCE"/>
    <w:rsid w:val="004B2DE0"/>
    <w:rsid w:val="004B2DE4"/>
    <w:rsid w:val="004B3551"/>
    <w:rsid w:val="004B42DF"/>
    <w:rsid w:val="004B45D8"/>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287"/>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4F7B3F"/>
    <w:rsid w:val="005002B8"/>
    <w:rsid w:val="00500818"/>
    <w:rsid w:val="00501200"/>
    <w:rsid w:val="00501215"/>
    <w:rsid w:val="0050141E"/>
    <w:rsid w:val="005020EF"/>
    <w:rsid w:val="0050218B"/>
    <w:rsid w:val="0050224F"/>
    <w:rsid w:val="00502DE9"/>
    <w:rsid w:val="005032DE"/>
    <w:rsid w:val="005035B0"/>
    <w:rsid w:val="00503E5F"/>
    <w:rsid w:val="005047B8"/>
    <w:rsid w:val="00504E9D"/>
    <w:rsid w:val="0050528F"/>
    <w:rsid w:val="00505506"/>
    <w:rsid w:val="005070CC"/>
    <w:rsid w:val="0050724C"/>
    <w:rsid w:val="00507441"/>
    <w:rsid w:val="00507DC9"/>
    <w:rsid w:val="005107DF"/>
    <w:rsid w:val="0051113D"/>
    <w:rsid w:val="0051148D"/>
    <w:rsid w:val="00511E57"/>
    <w:rsid w:val="00511FEB"/>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0F8E"/>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6B"/>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2C52"/>
    <w:rsid w:val="00543248"/>
    <w:rsid w:val="00543AE0"/>
    <w:rsid w:val="005448A6"/>
    <w:rsid w:val="00545710"/>
    <w:rsid w:val="005464B7"/>
    <w:rsid w:val="00547265"/>
    <w:rsid w:val="00547443"/>
    <w:rsid w:val="005505A6"/>
    <w:rsid w:val="005505BF"/>
    <w:rsid w:val="00551B0D"/>
    <w:rsid w:val="00551FA7"/>
    <w:rsid w:val="00553286"/>
    <w:rsid w:val="00553CCB"/>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B5A"/>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69F"/>
    <w:rsid w:val="005B0749"/>
    <w:rsid w:val="005B19E4"/>
    <w:rsid w:val="005B1D8D"/>
    <w:rsid w:val="005B24C3"/>
    <w:rsid w:val="005B265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443"/>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56F"/>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E6E12"/>
    <w:rsid w:val="005F03EF"/>
    <w:rsid w:val="005F03F3"/>
    <w:rsid w:val="005F072B"/>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EB6"/>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07C"/>
    <w:rsid w:val="00622EF5"/>
    <w:rsid w:val="00623F36"/>
    <w:rsid w:val="00623F37"/>
    <w:rsid w:val="00623F56"/>
    <w:rsid w:val="006242E9"/>
    <w:rsid w:val="006250F6"/>
    <w:rsid w:val="006258F1"/>
    <w:rsid w:val="00625E90"/>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254"/>
    <w:rsid w:val="00654366"/>
    <w:rsid w:val="006545F9"/>
    <w:rsid w:val="006553A2"/>
    <w:rsid w:val="006553EF"/>
    <w:rsid w:val="00655F17"/>
    <w:rsid w:val="0066031A"/>
    <w:rsid w:val="00660F6D"/>
    <w:rsid w:val="00661192"/>
    <w:rsid w:val="006616B4"/>
    <w:rsid w:val="0066179A"/>
    <w:rsid w:val="00661860"/>
    <w:rsid w:val="00661FC2"/>
    <w:rsid w:val="00662606"/>
    <w:rsid w:val="00662701"/>
    <w:rsid w:val="0066271C"/>
    <w:rsid w:val="00663099"/>
    <w:rsid w:val="006638AF"/>
    <w:rsid w:val="00664184"/>
    <w:rsid w:val="00664C39"/>
    <w:rsid w:val="0066500F"/>
    <w:rsid w:val="00665508"/>
    <w:rsid w:val="00665766"/>
    <w:rsid w:val="0066593D"/>
    <w:rsid w:val="00665D82"/>
    <w:rsid w:val="00670121"/>
    <w:rsid w:val="00670373"/>
    <w:rsid w:val="0067122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C0A"/>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B76"/>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2C0"/>
    <w:rsid w:val="006C2ED7"/>
    <w:rsid w:val="006C3A61"/>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0F3F"/>
    <w:rsid w:val="006F2478"/>
    <w:rsid w:val="006F2F71"/>
    <w:rsid w:val="006F3B8A"/>
    <w:rsid w:val="006F4380"/>
    <w:rsid w:val="006F4BE8"/>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DE5"/>
    <w:rsid w:val="0070681D"/>
    <w:rsid w:val="00706BD5"/>
    <w:rsid w:val="00706F4D"/>
    <w:rsid w:val="00707712"/>
    <w:rsid w:val="007101B7"/>
    <w:rsid w:val="00710F05"/>
    <w:rsid w:val="0071157E"/>
    <w:rsid w:val="007117A7"/>
    <w:rsid w:val="007128D8"/>
    <w:rsid w:val="007128DA"/>
    <w:rsid w:val="00712D41"/>
    <w:rsid w:val="0071379D"/>
    <w:rsid w:val="00713C6F"/>
    <w:rsid w:val="00713F9C"/>
    <w:rsid w:val="00714305"/>
    <w:rsid w:val="007152B7"/>
    <w:rsid w:val="007156C9"/>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59A"/>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3B0"/>
    <w:rsid w:val="0073778F"/>
    <w:rsid w:val="00737D92"/>
    <w:rsid w:val="007422EF"/>
    <w:rsid w:val="00742B71"/>
    <w:rsid w:val="00742F8F"/>
    <w:rsid w:val="00743205"/>
    <w:rsid w:val="0074401D"/>
    <w:rsid w:val="0074429A"/>
    <w:rsid w:val="0074475B"/>
    <w:rsid w:val="007449CC"/>
    <w:rsid w:val="00744D22"/>
    <w:rsid w:val="00745110"/>
    <w:rsid w:val="0074547C"/>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CA8"/>
    <w:rsid w:val="00764CFF"/>
    <w:rsid w:val="00764D13"/>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6CBD"/>
    <w:rsid w:val="007775DE"/>
    <w:rsid w:val="00777670"/>
    <w:rsid w:val="00777DC5"/>
    <w:rsid w:val="00780F8E"/>
    <w:rsid w:val="00781BA1"/>
    <w:rsid w:val="00782330"/>
    <w:rsid w:val="00782B3B"/>
    <w:rsid w:val="00782BF8"/>
    <w:rsid w:val="00782DCD"/>
    <w:rsid w:val="0078310B"/>
    <w:rsid w:val="007834AA"/>
    <w:rsid w:val="00783536"/>
    <w:rsid w:val="00783C19"/>
    <w:rsid w:val="0078453C"/>
    <w:rsid w:val="00784947"/>
    <w:rsid w:val="00785F17"/>
    <w:rsid w:val="007860B6"/>
    <w:rsid w:val="007869B8"/>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E01"/>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B9C"/>
    <w:rsid w:val="007B2E75"/>
    <w:rsid w:val="007B2E78"/>
    <w:rsid w:val="007B3B8D"/>
    <w:rsid w:val="007B43A1"/>
    <w:rsid w:val="007B4DFE"/>
    <w:rsid w:val="007B52AF"/>
    <w:rsid w:val="007B53FD"/>
    <w:rsid w:val="007B6219"/>
    <w:rsid w:val="007B6F6D"/>
    <w:rsid w:val="007B732B"/>
    <w:rsid w:val="007B7651"/>
    <w:rsid w:val="007B773D"/>
    <w:rsid w:val="007B7982"/>
    <w:rsid w:val="007B7C5B"/>
    <w:rsid w:val="007C0612"/>
    <w:rsid w:val="007C0B09"/>
    <w:rsid w:val="007C136F"/>
    <w:rsid w:val="007C1C57"/>
    <w:rsid w:val="007C3154"/>
    <w:rsid w:val="007C348D"/>
    <w:rsid w:val="007C35A4"/>
    <w:rsid w:val="007C3B9B"/>
    <w:rsid w:val="007C4A8E"/>
    <w:rsid w:val="007C4EA7"/>
    <w:rsid w:val="007C4F49"/>
    <w:rsid w:val="007C4FA1"/>
    <w:rsid w:val="007C50E5"/>
    <w:rsid w:val="007C5376"/>
    <w:rsid w:val="007C65CC"/>
    <w:rsid w:val="007C7A8A"/>
    <w:rsid w:val="007C7D60"/>
    <w:rsid w:val="007D0225"/>
    <w:rsid w:val="007D063D"/>
    <w:rsid w:val="007D0F6B"/>
    <w:rsid w:val="007D1221"/>
    <w:rsid w:val="007D1BAE"/>
    <w:rsid w:val="007D41C0"/>
    <w:rsid w:val="007D5985"/>
    <w:rsid w:val="007D5C61"/>
    <w:rsid w:val="007D5ECE"/>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E7763"/>
    <w:rsid w:val="007F0164"/>
    <w:rsid w:val="007F01A0"/>
    <w:rsid w:val="007F1543"/>
    <w:rsid w:val="007F1A0D"/>
    <w:rsid w:val="007F1B2E"/>
    <w:rsid w:val="007F1B84"/>
    <w:rsid w:val="007F1C06"/>
    <w:rsid w:val="007F2173"/>
    <w:rsid w:val="007F2491"/>
    <w:rsid w:val="007F2536"/>
    <w:rsid w:val="007F34C7"/>
    <w:rsid w:val="007F366E"/>
    <w:rsid w:val="007F47E7"/>
    <w:rsid w:val="007F48DA"/>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3431"/>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2FC1"/>
    <w:rsid w:val="0084477D"/>
    <w:rsid w:val="00844D6B"/>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C3E"/>
    <w:rsid w:val="00855F05"/>
    <w:rsid w:val="008562CF"/>
    <w:rsid w:val="008563C3"/>
    <w:rsid w:val="0085681A"/>
    <w:rsid w:val="00856832"/>
    <w:rsid w:val="00856CFA"/>
    <w:rsid w:val="008576A8"/>
    <w:rsid w:val="00857DE3"/>
    <w:rsid w:val="0086007C"/>
    <w:rsid w:val="008601A5"/>
    <w:rsid w:val="0086038F"/>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99B"/>
    <w:rsid w:val="00875E60"/>
    <w:rsid w:val="008767F2"/>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6B8E"/>
    <w:rsid w:val="008877C1"/>
    <w:rsid w:val="00887B5D"/>
    <w:rsid w:val="008914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C75"/>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AC3"/>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CC8"/>
    <w:rsid w:val="00903F2F"/>
    <w:rsid w:val="009043AE"/>
    <w:rsid w:val="00904BC4"/>
    <w:rsid w:val="00905998"/>
    <w:rsid w:val="00905C8B"/>
    <w:rsid w:val="009079D3"/>
    <w:rsid w:val="00907BC9"/>
    <w:rsid w:val="00907D90"/>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302"/>
    <w:rsid w:val="00924445"/>
    <w:rsid w:val="00925348"/>
    <w:rsid w:val="00925B89"/>
    <w:rsid w:val="009265B6"/>
    <w:rsid w:val="009274EC"/>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2D2"/>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DF8"/>
    <w:rsid w:val="00963E07"/>
    <w:rsid w:val="0096424C"/>
    <w:rsid w:val="00965310"/>
    <w:rsid w:val="009655C4"/>
    <w:rsid w:val="0096562F"/>
    <w:rsid w:val="009657AE"/>
    <w:rsid w:val="00965894"/>
    <w:rsid w:val="00966032"/>
    <w:rsid w:val="0096678C"/>
    <w:rsid w:val="009670AC"/>
    <w:rsid w:val="00967185"/>
    <w:rsid w:val="009700A8"/>
    <w:rsid w:val="00970575"/>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B72"/>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2EB2"/>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56FB"/>
    <w:rsid w:val="009A61DC"/>
    <w:rsid w:val="009A6678"/>
    <w:rsid w:val="009A7D11"/>
    <w:rsid w:val="009B1258"/>
    <w:rsid w:val="009B2302"/>
    <w:rsid w:val="009B2D7A"/>
    <w:rsid w:val="009B3266"/>
    <w:rsid w:val="009B338B"/>
    <w:rsid w:val="009B3AF8"/>
    <w:rsid w:val="009B3D97"/>
    <w:rsid w:val="009B3F3E"/>
    <w:rsid w:val="009B3FDD"/>
    <w:rsid w:val="009B4819"/>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AD"/>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17BA"/>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A60"/>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2A9"/>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47"/>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559"/>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28E0"/>
    <w:rsid w:val="00A934E0"/>
    <w:rsid w:val="00A93C5D"/>
    <w:rsid w:val="00A940CF"/>
    <w:rsid w:val="00A94866"/>
    <w:rsid w:val="00A9488B"/>
    <w:rsid w:val="00A94AAE"/>
    <w:rsid w:val="00A96518"/>
    <w:rsid w:val="00A96630"/>
    <w:rsid w:val="00A967FE"/>
    <w:rsid w:val="00A97192"/>
    <w:rsid w:val="00A97C99"/>
    <w:rsid w:val="00A97EDD"/>
    <w:rsid w:val="00A97EF0"/>
    <w:rsid w:val="00AA0DC1"/>
    <w:rsid w:val="00AA1198"/>
    <w:rsid w:val="00AA1D7C"/>
    <w:rsid w:val="00AA23FB"/>
    <w:rsid w:val="00AA2718"/>
    <w:rsid w:val="00AA29DF"/>
    <w:rsid w:val="00AA2A14"/>
    <w:rsid w:val="00AA2EBC"/>
    <w:rsid w:val="00AA362E"/>
    <w:rsid w:val="00AA495F"/>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3"/>
    <w:rsid w:val="00AC4934"/>
    <w:rsid w:val="00AC5075"/>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2D1E"/>
    <w:rsid w:val="00AE3439"/>
    <w:rsid w:val="00AE422D"/>
    <w:rsid w:val="00AE55E5"/>
    <w:rsid w:val="00AE60D1"/>
    <w:rsid w:val="00AE6BCB"/>
    <w:rsid w:val="00AE7277"/>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344"/>
    <w:rsid w:val="00B16562"/>
    <w:rsid w:val="00B1666D"/>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6CD9"/>
    <w:rsid w:val="00B37854"/>
    <w:rsid w:val="00B40021"/>
    <w:rsid w:val="00B4080D"/>
    <w:rsid w:val="00B40DCB"/>
    <w:rsid w:val="00B41056"/>
    <w:rsid w:val="00B411DB"/>
    <w:rsid w:val="00B413C6"/>
    <w:rsid w:val="00B41C66"/>
    <w:rsid w:val="00B42273"/>
    <w:rsid w:val="00B424B6"/>
    <w:rsid w:val="00B43A2D"/>
    <w:rsid w:val="00B43A30"/>
    <w:rsid w:val="00B44939"/>
    <w:rsid w:val="00B44C07"/>
    <w:rsid w:val="00B44DAE"/>
    <w:rsid w:val="00B4694C"/>
    <w:rsid w:val="00B4698A"/>
    <w:rsid w:val="00B46BD1"/>
    <w:rsid w:val="00B46C90"/>
    <w:rsid w:val="00B47156"/>
    <w:rsid w:val="00B47415"/>
    <w:rsid w:val="00B47535"/>
    <w:rsid w:val="00B477F1"/>
    <w:rsid w:val="00B4792F"/>
    <w:rsid w:val="00B47C05"/>
    <w:rsid w:val="00B5002E"/>
    <w:rsid w:val="00B50760"/>
    <w:rsid w:val="00B5221E"/>
    <w:rsid w:val="00B522AC"/>
    <w:rsid w:val="00B52478"/>
    <w:rsid w:val="00B52729"/>
    <w:rsid w:val="00B5429E"/>
    <w:rsid w:val="00B54910"/>
    <w:rsid w:val="00B54C37"/>
    <w:rsid w:val="00B54DAB"/>
    <w:rsid w:val="00B5521E"/>
    <w:rsid w:val="00B55A65"/>
    <w:rsid w:val="00B55FAF"/>
    <w:rsid w:val="00B56D81"/>
    <w:rsid w:val="00B57190"/>
    <w:rsid w:val="00B600AE"/>
    <w:rsid w:val="00B606C9"/>
    <w:rsid w:val="00B60A17"/>
    <w:rsid w:val="00B60CB8"/>
    <w:rsid w:val="00B61E41"/>
    <w:rsid w:val="00B61F68"/>
    <w:rsid w:val="00B62973"/>
    <w:rsid w:val="00B62AF3"/>
    <w:rsid w:val="00B62C56"/>
    <w:rsid w:val="00B62D48"/>
    <w:rsid w:val="00B64F95"/>
    <w:rsid w:val="00B651C4"/>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660"/>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003"/>
    <w:rsid w:val="00BD584D"/>
    <w:rsid w:val="00BD65B2"/>
    <w:rsid w:val="00BD77EA"/>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DEF"/>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0FF4"/>
    <w:rsid w:val="00C21132"/>
    <w:rsid w:val="00C21A30"/>
    <w:rsid w:val="00C22DB0"/>
    <w:rsid w:val="00C23DFD"/>
    <w:rsid w:val="00C23E06"/>
    <w:rsid w:val="00C249B5"/>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1C29"/>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0C7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B54"/>
    <w:rsid w:val="00C65CAE"/>
    <w:rsid w:val="00C665FD"/>
    <w:rsid w:val="00C66C14"/>
    <w:rsid w:val="00C66E3C"/>
    <w:rsid w:val="00C671FD"/>
    <w:rsid w:val="00C67513"/>
    <w:rsid w:val="00C67553"/>
    <w:rsid w:val="00C67DBA"/>
    <w:rsid w:val="00C67E20"/>
    <w:rsid w:val="00C7012A"/>
    <w:rsid w:val="00C70AD7"/>
    <w:rsid w:val="00C70F76"/>
    <w:rsid w:val="00C714A2"/>
    <w:rsid w:val="00C7179F"/>
    <w:rsid w:val="00C725E4"/>
    <w:rsid w:val="00C726DF"/>
    <w:rsid w:val="00C727CF"/>
    <w:rsid w:val="00C72B4D"/>
    <w:rsid w:val="00C72D44"/>
    <w:rsid w:val="00C75E83"/>
    <w:rsid w:val="00C7706C"/>
    <w:rsid w:val="00C77938"/>
    <w:rsid w:val="00C77AC5"/>
    <w:rsid w:val="00C77CAE"/>
    <w:rsid w:val="00C80574"/>
    <w:rsid w:val="00C80EBC"/>
    <w:rsid w:val="00C8106D"/>
    <w:rsid w:val="00C811CA"/>
    <w:rsid w:val="00C822DC"/>
    <w:rsid w:val="00C82E95"/>
    <w:rsid w:val="00C8357B"/>
    <w:rsid w:val="00C83859"/>
    <w:rsid w:val="00C83FE2"/>
    <w:rsid w:val="00C840C6"/>
    <w:rsid w:val="00C84434"/>
    <w:rsid w:val="00C84604"/>
    <w:rsid w:val="00C84723"/>
    <w:rsid w:val="00C84E2E"/>
    <w:rsid w:val="00C84FF8"/>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3F63"/>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28D"/>
    <w:rsid w:val="00CE134E"/>
    <w:rsid w:val="00CE1414"/>
    <w:rsid w:val="00CE14DF"/>
    <w:rsid w:val="00CE1F13"/>
    <w:rsid w:val="00CE2489"/>
    <w:rsid w:val="00CE275A"/>
    <w:rsid w:val="00CE28F2"/>
    <w:rsid w:val="00CE2A25"/>
    <w:rsid w:val="00CE3247"/>
    <w:rsid w:val="00CE36C4"/>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F11"/>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5689"/>
    <w:rsid w:val="00D06478"/>
    <w:rsid w:val="00D06679"/>
    <w:rsid w:val="00D068C1"/>
    <w:rsid w:val="00D07AEB"/>
    <w:rsid w:val="00D07C04"/>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B78"/>
    <w:rsid w:val="00D22226"/>
    <w:rsid w:val="00D232F1"/>
    <w:rsid w:val="00D23CC8"/>
    <w:rsid w:val="00D2463C"/>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6ED4"/>
    <w:rsid w:val="00D37664"/>
    <w:rsid w:val="00D404FD"/>
    <w:rsid w:val="00D4094C"/>
    <w:rsid w:val="00D40BD6"/>
    <w:rsid w:val="00D40E98"/>
    <w:rsid w:val="00D41091"/>
    <w:rsid w:val="00D4126D"/>
    <w:rsid w:val="00D4135B"/>
    <w:rsid w:val="00D41480"/>
    <w:rsid w:val="00D416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4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4B"/>
    <w:rsid w:val="00D65C16"/>
    <w:rsid w:val="00D6652F"/>
    <w:rsid w:val="00D6654D"/>
    <w:rsid w:val="00D66697"/>
    <w:rsid w:val="00D668C3"/>
    <w:rsid w:val="00D66A43"/>
    <w:rsid w:val="00D66F4C"/>
    <w:rsid w:val="00D67710"/>
    <w:rsid w:val="00D67D52"/>
    <w:rsid w:val="00D70555"/>
    <w:rsid w:val="00D707AB"/>
    <w:rsid w:val="00D71363"/>
    <w:rsid w:val="00D7155A"/>
    <w:rsid w:val="00D725D9"/>
    <w:rsid w:val="00D734C6"/>
    <w:rsid w:val="00D73765"/>
    <w:rsid w:val="00D7377C"/>
    <w:rsid w:val="00D740D9"/>
    <w:rsid w:val="00D74236"/>
    <w:rsid w:val="00D75062"/>
    <w:rsid w:val="00D76CA3"/>
    <w:rsid w:val="00D77078"/>
    <w:rsid w:val="00D7735E"/>
    <w:rsid w:val="00D77B5A"/>
    <w:rsid w:val="00D77C78"/>
    <w:rsid w:val="00D8046D"/>
    <w:rsid w:val="00D806D7"/>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13A"/>
    <w:rsid w:val="00D93420"/>
    <w:rsid w:val="00D934AE"/>
    <w:rsid w:val="00D93A2C"/>
    <w:rsid w:val="00D93AC0"/>
    <w:rsid w:val="00D93D18"/>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400"/>
    <w:rsid w:val="00DB27C4"/>
    <w:rsid w:val="00DB2857"/>
    <w:rsid w:val="00DB374C"/>
    <w:rsid w:val="00DB3DC2"/>
    <w:rsid w:val="00DB43F4"/>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AB"/>
    <w:rsid w:val="00DC1AF4"/>
    <w:rsid w:val="00DC2956"/>
    <w:rsid w:val="00DC3291"/>
    <w:rsid w:val="00DC35BA"/>
    <w:rsid w:val="00DC3961"/>
    <w:rsid w:val="00DC3A1D"/>
    <w:rsid w:val="00DC3D76"/>
    <w:rsid w:val="00DC3F3B"/>
    <w:rsid w:val="00DC4BE0"/>
    <w:rsid w:val="00DC5C9E"/>
    <w:rsid w:val="00DC6585"/>
    <w:rsid w:val="00DC6D15"/>
    <w:rsid w:val="00DC6D8B"/>
    <w:rsid w:val="00DC6E53"/>
    <w:rsid w:val="00DC7145"/>
    <w:rsid w:val="00DC71E2"/>
    <w:rsid w:val="00DC7420"/>
    <w:rsid w:val="00DC7576"/>
    <w:rsid w:val="00DC7CE8"/>
    <w:rsid w:val="00DD0085"/>
    <w:rsid w:val="00DD008C"/>
    <w:rsid w:val="00DD1114"/>
    <w:rsid w:val="00DD138F"/>
    <w:rsid w:val="00DD13C0"/>
    <w:rsid w:val="00DD1477"/>
    <w:rsid w:val="00DD1C13"/>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E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2F02"/>
    <w:rsid w:val="00DF3708"/>
    <w:rsid w:val="00DF3B34"/>
    <w:rsid w:val="00DF3DDF"/>
    <w:rsid w:val="00DF41B8"/>
    <w:rsid w:val="00DF4D30"/>
    <w:rsid w:val="00DF5388"/>
    <w:rsid w:val="00DF5705"/>
    <w:rsid w:val="00DF58E2"/>
    <w:rsid w:val="00DF6558"/>
    <w:rsid w:val="00DF690E"/>
    <w:rsid w:val="00DF6A09"/>
    <w:rsid w:val="00DF6C8C"/>
    <w:rsid w:val="00DF75AC"/>
    <w:rsid w:val="00DF762C"/>
    <w:rsid w:val="00DF7D38"/>
    <w:rsid w:val="00DF7FC3"/>
    <w:rsid w:val="00E0152E"/>
    <w:rsid w:val="00E01599"/>
    <w:rsid w:val="00E0179C"/>
    <w:rsid w:val="00E01C3D"/>
    <w:rsid w:val="00E02773"/>
    <w:rsid w:val="00E0288C"/>
    <w:rsid w:val="00E02E87"/>
    <w:rsid w:val="00E03C39"/>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B1F"/>
    <w:rsid w:val="00E16072"/>
    <w:rsid w:val="00E160F5"/>
    <w:rsid w:val="00E16240"/>
    <w:rsid w:val="00E16397"/>
    <w:rsid w:val="00E20832"/>
    <w:rsid w:val="00E20941"/>
    <w:rsid w:val="00E20B63"/>
    <w:rsid w:val="00E21018"/>
    <w:rsid w:val="00E213D4"/>
    <w:rsid w:val="00E217CA"/>
    <w:rsid w:val="00E2216E"/>
    <w:rsid w:val="00E2272C"/>
    <w:rsid w:val="00E229A8"/>
    <w:rsid w:val="00E22FEC"/>
    <w:rsid w:val="00E23403"/>
    <w:rsid w:val="00E24B5E"/>
    <w:rsid w:val="00E24BA1"/>
    <w:rsid w:val="00E2520F"/>
    <w:rsid w:val="00E2534F"/>
    <w:rsid w:val="00E25A55"/>
    <w:rsid w:val="00E25B02"/>
    <w:rsid w:val="00E25CFD"/>
    <w:rsid w:val="00E25CFE"/>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333"/>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41"/>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2E05"/>
    <w:rsid w:val="00E93148"/>
    <w:rsid w:val="00E934C8"/>
    <w:rsid w:val="00E93534"/>
    <w:rsid w:val="00E93F89"/>
    <w:rsid w:val="00E941C9"/>
    <w:rsid w:val="00E94274"/>
    <w:rsid w:val="00E9431B"/>
    <w:rsid w:val="00E945CF"/>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951"/>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985"/>
    <w:rsid w:val="00EB6D85"/>
    <w:rsid w:val="00EB6E93"/>
    <w:rsid w:val="00EB6F65"/>
    <w:rsid w:val="00EB79EA"/>
    <w:rsid w:val="00EB7FCE"/>
    <w:rsid w:val="00EC0799"/>
    <w:rsid w:val="00EC121F"/>
    <w:rsid w:val="00EC12EC"/>
    <w:rsid w:val="00EC1554"/>
    <w:rsid w:val="00EC1B6F"/>
    <w:rsid w:val="00EC3339"/>
    <w:rsid w:val="00EC3E8D"/>
    <w:rsid w:val="00EC42F8"/>
    <w:rsid w:val="00EC4619"/>
    <w:rsid w:val="00EC4989"/>
    <w:rsid w:val="00EC4A1B"/>
    <w:rsid w:val="00EC4CB7"/>
    <w:rsid w:val="00EC4EBE"/>
    <w:rsid w:val="00EC5275"/>
    <w:rsid w:val="00EC76CF"/>
    <w:rsid w:val="00EC77B6"/>
    <w:rsid w:val="00EC7DFE"/>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07C6D"/>
    <w:rsid w:val="00F10EB1"/>
    <w:rsid w:val="00F11188"/>
    <w:rsid w:val="00F1174E"/>
    <w:rsid w:val="00F126A8"/>
    <w:rsid w:val="00F1334C"/>
    <w:rsid w:val="00F133E3"/>
    <w:rsid w:val="00F13921"/>
    <w:rsid w:val="00F1497E"/>
    <w:rsid w:val="00F14D37"/>
    <w:rsid w:val="00F166A2"/>
    <w:rsid w:val="00F170D1"/>
    <w:rsid w:val="00F177BE"/>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627"/>
    <w:rsid w:val="00F71B90"/>
    <w:rsid w:val="00F7215F"/>
    <w:rsid w:val="00F72BEC"/>
    <w:rsid w:val="00F72F16"/>
    <w:rsid w:val="00F73B04"/>
    <w:rsid w:val="00F75592"/>
    <w:rsid w:val="00F7599F"/>
    <w:rsid w:val="00F75FB4"/>
    <w:rsid w:val="00F7680D"/>
    <w:rsid w:val="00F76B3B"/>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3D9"/>
    <w:rsid w:val="00F86986"/>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DD"/>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1CE"/>
    <w:rsid w:val="00FC2982"/>
    <w:rsid w:val="00FC30FB"/>
    <w:rsid w:val="00FC3FB1"/>
    <w:rsid w:val="00FC46D9"/>
    <w:rsid w:val="00FC5AAA"/>
    <w:rsid w:val="00FC5CAE"/>
    <w:rsid w:val="00FC5EA5"/>
    <w:rsid w:val="00FC674E"/>
    <w:rsid w:val="00FC74AD"/>
    <w:rsid w:val="00FC7724"/>
    <w:rsid w:val="00FC7AD6"/>
    <w:rsid w:val="00FD003B"/>
    <w:rsid w:val="00FD03FA"/>
    <w:rsid w:val="00FD0898"/>
    <w:rsid w:val="00FD1A28"/>
    <w:rsid w:val="00FD1E9A"/>
    <w:rsid w:val="00FD2A30"/>
    <w:rsid w:val="00FD34DC"/>
    <w:rsid w:val="00FD46C9"/>
    <w:rsid w:val="00FD4D74"/>
    <w:rsid w:val="00FD4E1D"/>
    <w:rsid w:val="00FD51C2"/>
    <w:rsid w:val="00FD53CF"/>
    <w:rsid w:val="00FD6707"/>
    <w:rsid w:val="00FD67F6"/>
    <w:rsid w:val="00FD6EE2"/>
    <w:rsid w:val="00FD6FC4"/>
    <w:rsid w:val="00FD79BE"/>
    <w:rsid w:val="00FD7C41"/>
    <w:rsid w:val="00FE0385"/>
    <w:rsid w:val="00FE0436"/>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27E2"/>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D56A2B-F90D-4FB8-8185-73CE15A4D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3B96"/>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4B0EB7"/>
  </w:style>
  <w:style w:type="character" w:customStyle="1" w:styleId="eop">
    <w:name w:val="eop"/>
    <w:basedOn w:val="DefaultParagraphFont"/>
    <w:rsid w:val="004B0EB7"/>
  </w:style>
  <w:style w:type="paragraph" w:customStyle="1" w:styleId="paragraph">
    <w:name w:val="paragraph"/>
    <w:basedOn w:val="Normal"/>
    <w:rsid w:val="004B0EB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4B0EB7"/>
  </w:style>
  <w:style w:type="character" w:customStyle="1" w:styleId="Laukeliai">
    <w:name w:val="Laukeliai"/>
    <w:basedOn w:val="DefaultParagraphFont"/>
    <w:uiPriority w:val="1"/>
    <w:rsid w:val="002A4FE2"/>
    <w:rPr>
      <w:rFonts w:ascii="Arial" w:hAnsi="Arial" w:cs="Arial"/>
      <w:sz w:val="20"/>
      <w:szCs w:val="20"/>
    </w:rPr>
  </w:style>
  <w:style w:type="table" w:customStyle="1" w:styleId="TableGrid4">
    <w:name w:val="Table Grid4"/>
    <w:basedOn w:val="TableNormal"/>
    <w:next w:val="TableGrid"/>
    <w:uiPriority w:val="99"/>
    <w:rsid w:val="00C811CA"/>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3C677E"/>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HTMLPreformatted">
    <w:name w:val="HTML Preformatted"/>
    <w:basedOn w:val="Normal"/>
    <w:link w:val="HTMLPreformattedChar"/>
    <w:uiPriority w:val="99"/>
    <w:unhideWhenUsed/>
    <w:rsid w:val="00016BA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rsid w:val="00016BAE"/>
    <w:rPr>
      <w:rFonts w:ascii="Consolas" w:hAnsi="Consolas"/>
      <w:sz w:val="20"/>
      <w:szCs w:val="20"/>
    </w:rPr>
  </w:style>
  <w:style w:type="paragraph" w:styleId="TOC3">
    <w:name w:val="toc 3"/>
    <w:basedOn w:val="Normal"/>
    <w:next w:val="Normal"/>
    <w:autoRedefine/>
    <w:uiPriority w:val="39"/>
    <w:unhideWhenUsed/>
    <w:rsid w:val="00F177BE"/>
    <w:pPr>
      <w:spacing w:after="100"/>
      <w:ind w:left="420"/>
    </w:pPr>
  </w:style>
  <w:style w:type="table" w:customStyle="1" w:styleId="TableGrid5">
    <w:name w:val="Table Grid5"/>
    <w:basedOn w:val="TableNormal"/>
    <w:next w:val="TableGrid"/>
    <w:uiPriority w:val="99"/>
    <w:rsid w:val="005B069F"/>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99"/>
    <w:rsid w:val="00B47156"/>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99"/>
    <w:rsid w:val="0086007C"/>
    <w:pPr>
      <w:spacing w:after="0" w:line="240" w:lineRule="auto"/>
    </w:pPr>
    <w:rPr>
      <w:rFonts w:eastAsia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lecentras-my.sharepoint.com/personal/ivasciuniene_telecentras_lt/Documents/Desktop/Specialiosios%20pirkimo%20s&#261;lygos%20(licencijos).docx" TargetMode="External"/><Relationship Id="rId18" Type="http://schemas.openxmlformats.org/officeDocument/2006/relationships/hyperlink" Target="https://telecentras-my.sharepoint.com/personal/ivasciuniene_telecentras_lt/Documents/Desktop/Specialiosios%20pirkimo%20s&#261;lygos%20(licencijos).docx" TargetMode="External"/><Relationship Id="rId26" Type="http://schemas.openxmlformats.org/officeDocument/2006/relationships/hyperlink" Target="https://telecentras-my.sharepoint.com/personal/ivasciuniene_telecentras_lt/Documents/Desktop/Specialiosios%20pirkimo%20s&#261;lygos%20(licencijos).docx" TargetMode="External"/><Relationship Id="rId39" Type="http://schemas.openxmlformats.org/officeDocument/2006/relationships/header" Target="header6.xml"/><Relationship Id="rId21" Type="http://schemas.openxmlformats.org/officeDocument/2006/relationships/hyperlink" Target="https://telecentras-my.sharepoint.com/personal/ivasciuniene_telecentras_lt/Documents/Desktop/Specialiosios%20pirkimo%20s&#261;lygos%20(licencijos).docx" TargetMode="External"/><Relationship Id="rId34" Type="http://schemas.openxmlformats.org/officeDocument/2006/relationships/footer" Target="footer3.xml"/><Relationship Id="rId42" Type="http://schemas.openxmlformats.org/officeDocument/2006/relationships/hyperlink" Target="https://ec.europa.eu/tools/ecertis/" TargetMode="External"/><Relationship Id="rId47" Type="http://schemas.openxmlformats.org/officeDocument/2006/relationships/hyperlink" Target="https://www.registrucentras.lt/jar/p/index.php" TargetMode="External"/><Relationship Id="rId50"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elecentras-my.sharepoint.com/personal/ivasciuniene_telecentras_lt/Documents/Desktop/Specialiosios%20pirkimo%20s&#261;lygos%20(licencijos).docx" TargetMode="External"/><Relationship Id="rId29" Type="http://schemas.openxmlformats.org/officeDocument/2006/relationships/header" Target="header1.xml"/><Relationship Id="rId11" Type="http://schemas.openxmlformats.org/officeDocument/2006/relationships/image" Target="media/image1.png"/><Relationship Id="rId24" Type="http://schemas.openxmlformats.org/officeDocument/2006/relationships/hyperlink" Target="https://telecentras-my.sharepoint.com/personal/ivasciuniene_telecentras_lt/Documents/Desktop/Specialiosios%20pirkimo%20s&#261;lygos%20(licencijos).docx" TargetMode="External"/><Relationship Id="rId32" Type="http://schemas.openxmlformats.org/officeDocument/2006/relationships/footer" Target="footer2.xml"/><Relationship Id="rId37" Type="http://schemas.openxmlformats.org/officeDocument/2006/relationships/footer" Target="footer4.xml"/><Relationship Id="rId40" Type="http://schemas.openxmlformats.org/officeDocument/2006/relationships/footer" Target="footer6.xml"/><Relationship Id="rId45" Type="http://schemas.openxmlformats.org/officeDocument/2006/relationships/hyperlink" Target="https://vpt.lrv.lt/lt/nuorodos/kiti-duomenys/powerbi/nepatikimi-tiekejai-1/" TargetMode="External"/><Relationship Id="rId5" Type="http://schemas.openxmlformats.org/officeDocument/2006/relationships/numbering" Target="numbering.xml"/><Relationship Id="rId15" Type="http://schemas.openxmlformats.org/officeDocument/2006/relationships/hyperlink" Target="https://telecentras-my.sharepoint.com/personal/ivasciuniene_telecentras_lt/Documents/Desktop/Specialiosios%20pirkimo%20s&#261;lygos%20(licencijos).docx" TargetMode="External"/><Relationship Id="rId23" Type="http://schemas.openxmlformats.org/officeDocument/2006/relationships/hyperlink" Target="https://telecentras-my.sharepoint.com/personal/ivasciuniene_telecentras_lt/Documents/Desktop/Specialiosios%20pirkimo%20s&#261;lygos%20(licencijos).docx" TargetMode="External"/><Relationship Id="rId28" Type="http://schemas.openxmlformats.org/officeDocument/2006/relationships/hyperlink" Target="https://telecentras-my.sharepoint.com/personal/ivasciuniene_telecentras_lt/Documents/Desktop/Specialiosios%20pirkimo%20s&#261;lygos%20(licencijos).docx" TargetMode="External"/><Relationship Id="rId36" Type="http://schemas.openxmlformats.org/officeDocument/2006/relationships/header" Target="header5.xml"/><Relationship Id="rId49"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telecentras-my.sharepoint.com/personal/ivasciuniene_telecentras_lt/Documents/Desktop/Specialiosios%20pirkimo%20s&#261;lygos%20(licencijos).docx" TargetMode="External"/><Relationship Id="rId31" Type="http://schemas.openxmlformats.org/officeDocument/2006/relationships/footer" Target="footer1.xml"/><Relationship Id="rId44" Type="http://schemas.openxmlformats.org/officeDocument/2006/relationships/hyperlink" Target="https://vpt.lrv.lt/lt/nuorodos/kiti-duomenys/powerbi/melaginga-informacija-pateikusiu-tiekeju-sarasas-3/"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lecentras-my.sharepoint.com/personal/ivasciuniene_telecentras_lt/Documents/Desktop/Specialiosios%20pirkimo%20s&#261;lygos%20(licencijos).docx" TargetMode="External"/><Relationship Id="rId22" Type="http://schemas.openxmlformats.org/officeDocument/2006/relationships/hyperlink" Target="https://telecentras-my.sharepoint.com/personal/ivasciuniene_telecentras_lt/Documents/Desktop/Specialiosios%20pirkimo%20s&#261;lygos%20(licencijos).docx" TargetMode="External"/><Relationship Id="rId27" Type="http://schemas.openxmlformats.org/officeDocument/2006/relationships/hyperlink" Target="https://telecentras-my.sharepoint.com/personal/ivasciuniene_telecentras_lt/Documents/Desktop/Specialiosios%20pirkimo%20s&#261;lygos%20(licencijos).docx" TargetMode="External"/><Relationship Id="rId30" Type="http://schemas.openxmlformats.org/officeDocument/2006/relationships/header" Target="header2.xml"/><Relationship Id="rId35" Type="http://schemas.openxmlformats.org/officeDocument/2006/relationships/header" Target="header4.xml"/><Relationship Id="rId43" Type="http://schemas.openxmlformats.org/officeDocument/2006/relationships/hyperlink" Target="http://draudejai.sodra.lt/draudeju_viesi_duomenys/" TargetMode="External"/><Relationship Id="rId48" Type="http://schemas.openxmlformats.org/officeDocument/2006/relationships/hyperlink" Target="https://vpt.lrv.lt/lt/naujienos-3/finansiniu-ataskaitu-nepateikimas-gali-tapti-kliutimi-dalyvauti-viesuosiuose-pirkimuose/"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telecentras-my.sharepoint.com/personal/ivasciuniene_telecentras_lt/Documents/Desktop/Specialiosios%20pirkimo%20s&#261;lygos%20(licencijos).docx" TargetMode="External"/><Relationship Id="rId17" Type="http://schemas.openxmlformats.org/officeDocument/2006/relationships/hyperlink" Target="https://telecentras-my.sharepoint.com/personal/ivasciuniene_telecentras_lt/Documents/Desktop/Specialiosios%20pirkimo%20s&#261;lygos%20(licencijos).docx" TargetMode="External"/><Relationship Id="rId25" Type="http://schemas.openxmlformats.org/officeDocument/2006/relationships/hyperlink" Target="https://telecentras-my.sharepoint.com/personal/ivasciuniene_telecentras_lt/Documents/Desktop/Specialiosios%20pirkimo%20s&#261;lygos%20(licencijos).docx" TargetMode="External"/><Relationship Id="rId33" Type="http://schemas.openxmlformats.org/officeDocument/2006/relationships/header" Target="header3.xml"/><Relationship Id="rId38" Type="http://schemas.openxmlformats.org/officeDocument/2006/relationships/footer" Target="footer5.xml"/><Relationship Id="rId4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telecentras-my.sharepoint.com/personal/ivasciuniene_telecentras_lt/Documents/Desktop/Specialiosios%20pirkimo%20s&#261;lygos%20(licencijos).docx"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21</Pages>
  <Words>7046</Words>
  <Characters>40166</Characters>
  <Application>Microsoft Office Word</Application>
  <DocSecurity>0</DocSecurity>
  <Lines>334</Lines>
  <Paragraphs>94</Paragraphs>
  <ScaleCrop>false</ScaleCrop>
  <Company/>
  <LinksUpToDate>false</LinksUpToDate>
  <CharactersWithSpaces>47118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Iligija Vaščiūnienė</dc:creator>
  <cp:keywords/>
  <dc:description/>
  <cp:lastModifiedBy>Iligija Vaščiūnienė</cp:lastModifiedBy>
  <cp:revision>32</cp:revision>
  <dcterms:created xsi:type="dcterms:W3CDTF">2025-12-17T09:29:00Z</dcterms:created>
  <dcterms:modified xsi:type="dcterms:W3CDTF">2025-12-17T13:02:00Z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ClassificationContentMarkingHeaderShapeIds">
    <vt:lpwstr>268f78ea,54828333,1946c2a7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2025-11-03T11:19:49Z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cbffe324-ba6b-4bbf-869b-b8044952f418</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