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C4FC" w14:textId="77777777" w:rsidR="00623922" w:rsidRPr="00A52810" w:rsidRDefault="00623922" w:rsidP="00623922">
      <w:pPr>
        <w:tabs>
          <w:tab w:val="left" w:pos="5400"/>
        </w:tabs>
        <w:ind w:firstLine="62"/>
        <w:textAlignment w:val="center"/>
        <w:rPr>
          <w:sz w:val="22"/>
          <w:szCs w:val="22"/>
        </w:rPr>
      </w:pPr>
    </w:p>
    <w:p w14:paraId="6251CDA3" w14:textId="77777777" w:rsidR="00623922" w:rsidRPr="00A52810" w:rsidRDefault="00623922" w:rsidP="00623922">
      <w:pPr>
        <w:tabs>
          <w:tab w:val="left" w:pos="5400"/>
        </w:tabs>
        <w:textAlignment w:val="center"/>
        <w:rPr>
          <w:sz w:val="22"/>
          <w:szCs w:val="22"/>
        </w:rPr>
      </w:pPr>
    </w:p>
    <w:p w14:paraId="774ADB1A"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0DC45C13"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3776DA3A" w14:textId="77777777" w:rsidTr="00CF3E90">
        <w:tc>
          <w:tcPr>
            <w:tcW w:w="2448" w:type="dxa"/>
          </w:tcPr>
          <w:p w14:paraId="410D0078"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2AD7E4F2" w14:textId="1ACEA994" w:rsidR="00CF3E90" w:rsidRPr="00E060E2" w:rsidRDefault="00241CC5" w:rsidP="00CF3E90">
            <w:pPr>
              <w:jc w:val="both"/>
              <w:rPr>
                <w:kern w:val="2"/>
                <w:szCs w:val="24"/>
              </w:rPr>
            </w:pPr>
            <w:r>
              <w:rPr>
                <w:b/>
                <w:bCs/>
              </w:rPr>
              <w:t>Reklamos kampanijų paslaugos</w:t>
            </w:r>
          </w:p>
        </w:tc>
      </w:tr>
      <w:tr w:rsidR="00CF3E90" w:rsidRPr="00E060E2" w14:paraId="14C37010" w14:textId="77777777" w:rsidTr="00CF3E90">
        <w:tc>
          <w:tcPr>
            <w:tcW w:w="2448" w:type="dxa"/>
          </w:tcPr>
          <w:p w14:paraId="659EB364"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1454F8BE" w14:textId="77777777"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1AD75CB4"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530C2A66" w14:textId="77777777" w:rsidR="00CF3E90" w:rsidRPr="00677A39" w:rsidRDefault="00CF3E90" w:rsidP="00CF3E90">
            <w:pPr>
              <w:jc w:val="both"/>
              <w:rPr>
                <w:kern w:val="2"/>
                <w:sz w:val="22"/>
                <w:szCs w:val="22"/>
              </w:rPr>
            </w:pPr>
          </w:p>
        </w:tc>
      </w:tr>
    </w:tbl>
    <w:p w14:paraId="28AEC398"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34FACA49" w14:textId="77777777" w:rsidTr="5BFF33AA">
        <w:tc>
          <w:tcPr>
            <w:tcW w:w="9918" w:type="dxa"/>
            <w:gridSpan w:val="3"/>
          </w:tcPr>
          <w:p w14:paraId="53927762"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4CA4AAA9" w14:textId="77777777" w:rsidTr="5BFF33AA">
        <w:tc>
          <w:tcPr>
            <w:tcW w:w="2808" w:type="dxa"/>
            <w:vMerge w:val="restart"/>
          </w:tcPr>
          <w:p w14:paraId="142F2AA3" w14:textId="77777777" w:rsidR="00CF3E90" w:rsidRPr="00677A39" w:rsidRDefault="00CF3E90" w:rsidP="00CF3E90">
            <w:pPr>
              <w:jc w:val="center"/>
              <w:rPr>
                <w:b/>
                <w:kern w:val="2"/>
                <w:sz w:val="22"/>
                <w:szCs w:val="22"/>
              </w:rPr>
            </w:pPr>
          </w:p>
          <w:p w14:paraId="70837A11" w14:textId="77777777" w:rsidR="00CF3E90" w:rsidRPr="00677A39" w:rsidRDefault="00CF3E90" w:rsidP="00CF3E90">
            <w:pPr>
              <w:jc w:val="center"/>
              <w:rPr>
                <w:b/>
                <w:kern w:val="2"/>
                <w:sz w:val="22"/>
                <w:szCs w:val="22"/>
              </w:rPr>
            </w:pPr>
          </w:p>
          <w:p w14:paraId="7EEEC99F" w14:textId="77777777" w:rsidR="00CF3E90" w:rsidRPr="00677A39" w:rsidRDefault="00CF3E90" w:rsidP="00CF3E90">
            <w:pPr>
              <w:jc w:val="center"/>
              <w:rPr>
                <w:b/>
                <w:kern w:val="2"/>
                <w:sz w:val="22"/>
                <w:szCs w:val="22"/>
              </w:rPr>
            </w:pPr>
          </w:p>
          <w:p w14:paraId="29B9C4E3" w14:textId="77777777" w:rsidR="00CF3E90" w:rsidRPr="00677A39" w:rsidRDefault="00CF3E90" w:rsidP="00CF3E90">
            <w:pPr>
              <w:rPr>
                <w:b/>
                <w:kern w:val="2"/>
                <w:sz w:val="22"/>
                <w:szCs w:val="22"/>
              </w:rPr>
            </w:pPr>
          </w:p>
          <w:p w14:paraId="56C2F023"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0F8346FC"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3A46E3F9"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1BAABADF" w14:textId="77777777" w:rsidTr="5BFF33AA">
        <w:tc>
          <w:tcPr>
            <w:tcW w:w="2808" w:type="dxa"/>
            <w:vMerge/>
          </w:tcPr>
          <w:p w14:paraId="6434021D" w14:textId="77777777" w:rsidR="00CF3E90" w:rsidRPr="003153E6" w:rsidRDefault="00CF3E90" w:rsidP="00CF3E90">
            <w:pPr>
              <w:rPr>
                <w:kern w:val="2"/>
                <w:sz w:val="22"/>
                <w:szCs w:val="22"/>
              </w:rPr>
            </w:pPr>
          </w:p>
        </w:tc>
        <w:tc>
          <w:tcPr>
            <w:tcW w:w="3240" w:type="dxa"/>
          </w:tcPr>
          <w:p w14:paraId="3A4201E1"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14EEB6F" w14:textId="77777777" w:rsidR="00CF3E90" w:rsidRPr="003153E6" w:rsidRDefault="00CF3E90" w:rsidP="00CF3E90">
            <w:pPr>
              <w:rPr>
                <w:kern w:val="2"/>
                <w:sz w:val="22"/>
                <w:szCs w:val="22"/>
              </w:rPr>
            </w:pPr>
            <w:r w:rsidRPr="003153E6">
              <w:rPr>
                <w:sz w:val="22"/>
                <w:szCs w:val="22"/>
              </w:rPr>
              <w:t>111950581</w:t>
            </w:r>
          </w:p>
        </w:tc>
      </w:tr>
      <w:tr w:rsidR="00CF3E90" w:rsidRPr="00E060E2" w14:paraId="367A49B1" w14:textId="77777777" w:rsidTr="5BFF33AA">
        <w:tc>
          <w:tcPr>
            <w:tcW w:w="2808" w:type="dxa"/>
            <w:vMerge/>
          </w:tcPr>
          <w:p w14:paraId="7FCFC3AA" w14:textId="77777777" w:rsidR="00CF3E90" w:rsidRPr="003153E6" w:rsidRDefault="00CF3E90" w:rsidP="00CF3E90">
            <w:pPr>
              <w:rPr>
                <w:kern w:val="2"/>
                <w:sz w:val="22"/>
                <w:szCs w:val="22"/>
              </w:rPr>
            </w:pPr>
          </w:p>
        </w:tc>
        <w:tc>
          <w:tcPr>
            <w:tcW w:w="3240" w:type="dxa"/>
          </w:tcPr>
          <w:p w14:paraId="60925BF9"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69DF4C2D" w14:textId="77777777" w:rsidR="00CF3E90" w:rsidRPr="003153E6" w:rsidRDefault="00CF3E90" w:rsidP="00CF3E90">
            <w:pPr>
              <w:rPr>
                <w:kern w:val="2"/>
                <w:sz w:val="22"/>
                <w:szCs w:val="22"/>
              </w:rPr>
            </w:pPr>
            <w:r w:rsidRPr="003153E6">
              <w:rPr>
                <w:sz w:val="22"/>
                <w:szCs w:val="22"/>
              </w:rPr>
              <w:t>K. Donelaičio g. 73</w:t>
            </w:r>
          </w:p>
        </w:tc>
      </w:tr>
      <w:tr w:rsidR="00CF3E90" w:rsidRPr="00E060E2" w14:paraId="5169ACC9" w14:textId="77777777" w:rsidTr="5BFF33AA">
        <w:tc>
          <w:tcPr>
            <w:tcW w:w="2808" w:type="dxa"/>
            <w:vMerge/>
          </w:tcPr>
          <w:p w14:paraId="0C69E1FF" w14:textId="77777777" w:rsidR="00CF3E90" w:rsidRPr="003153E6" w:rsidRDefault="00CF3E90" w:rsidP="00CF3E90">
            <w:pPr>
              <w:rPr>
                <w:kern w:val="2"/>
                <w:sz w:val="22"/>
                <w:szCs w:val="22"/>
              </w:rPr>
            </w:pPr>
          </w:p>
        </w:tc>
        <w:tc>
          <w:tcPr>
            <w:tcW w:w="3240" w:type="dxa"/>
          </w:tcPr>
          <w:p w14:paraId="550FAD2E"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5573AABB" w14:textId="77777777" w:rsidR="00CF3E90" w:rsidRPr="003153E6" w:rsidRDefault="00CF3E90" w:rsidP="00CF3E90">
            <w:pPr>
              <w:rPr>
                <w:kern w:val="2"/>
                <w:sz w:val="22"/>
                <w:szCs w:val="22"/>
              </w:rPr>
            </w:pPr>
            <w:r w:rsidRPr="003153E6">
              <w:rPr>
                <w:sz w:val="22"/>
                <w:szCs w:val="22"/>
              </w:rPr>
              <w:t>LT119505811</w:t>
            </w:r>
          </w:p>
        </w:tc>
      </w:tr>
      <w:tr w:rsidR="00CF3E90" w:rsidRPr="00E060E2" w14:paraId="11C3B697" w14:textId="77777777" w:rsidTr="5BFF33AA">
        <w:tc>
          <w:tcPr>
            <w:tcW w:w="2808" w:type="dxa"/>
            <w:vMerge/>
          </w:tcPr>
          <w:p w14:paraId="5E168797" w14:textId="77777777" w:rsidR="00CF3E90" w:rsidRPr="003153E6" w:rsidRDefault="00CF3E90" w:rsidP="00CF3E90">
            <w:pPr>
              <w:rPr>
                <w:kern w:val="2"/>
                <w:sz w:val="22"/>
                <w:szCs w:val="22"/>
              </w:rPr>
            </w:pPr>
          </w:p>
        </w:tc>
        <w:tc>
          <w:tcPr>
            <w:tcW w:w="3240" w:type="dxa"/>
          </w:tcPr>
          <w:p w14:paraId="215C8D44"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76A42245" w14:textId="77777777" w:rsidR="00CF3E90" w:rsidRPr="003153E6" w:rsidRDefault="00CF3E90" w:rsidP="00CF3E90">
            <w:pPr>
              <w:rPr>
                <w:kern w:val="2"/>
                <w:sz w:val="22"/>
                <w:szCs w:val="22"/>
              </w:rPr>
            </w:pPr>
            <w:r w:rsidRPr="003153E6">
              <w:rPr>
                <w:sz w:val="22"/>
                <w:szCs w:val="22"/>
              </w:rPr>
              <w:t>LT97 7300 0101 3010 7320</w:t>
            </w:r>
          </w:p>
        </w:tc>
      </w:tr>
      <w:tr w:rsidR="00CF3E90" w:rsidRPr="00E060E2" w14:paraId="7DBF26B5" w14:textId="77777777" w:rsidTr="5BFF33AA">
        <w:tc>
          <w:tcPr>
            <w:tcW w:w="2808" w:type="dxa"/>
            <w:vMerge/>
          </w:tcPr>
          <w:p w14:paraId="1C408CB5" w14:textId="77777777" w:rsidR="00CF3E90" w:rsidRPr="003153E6" w:rsidRDefault="00CF3E90" w:rsidP="00CF3E90">
            <w:pPr>
              <w:rPr>
                <w:kern w:val="2"/>
                <w:sz w:val="22"/>
                <w:szCs w:val="22"/>
              </w:rPr>
            </w:pPr>
          </w:p>
        </w:tc>
        <w:tc>
          <w:tcPr>
            <w:tcW w:w="3240" w:type="dxa"/>
          </w:tcPr>
          <w:p w14:paraId="7362CB06"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3013AC20" w14:textId="77777777" w:rsidR="00CF3E90" w:rsidRPr="003153E6" w:rsidRDefault="00CF3E90" w:rsidP="00CF3E90">
            <w:pPr>
              <w:rPr>
                <w:kern w:val="2"/>
                <w:sz w:val="22"/>
                <w:szCs w:val="22"/>
              </w:rPr>
            </w:pPr>
            <w:r w:rsidRPr="003153E6">
              <w:rPr>
                <w:sz w:val="22"/>
                <w:szCs w:val="22"/>
              </w:rPr>
              <w:t>Swedbank, AB, bankas</w:t>
            </w:r>
          </w:p>
        </w:tc>
      </w:tr>
      <w:tr w:rsidR="00CF3E90" w:rsidRPr="00E060E2" w14:paraId="123065AF" w14:textId="77777777" w:rsidTr="5BFF33AA">
        <w:tc>
          <w:tcPr>
            <w:tcW w:w="2808" w:type="dxa"/>
            <w:vMerge/>
          </w:tcPr>
          <w:p w14:paraId="293CDADA" w14:textId="77777777" w:rsidR="00CF3E90" w:rsidRPr="003153E6" w:rsidRDefault="00CF3E90" w:rsidP="00CF3E90">
            <w:pPr>
              <w:rPr>
                <w:kern w:val="2"/>
                <w:sz w:val="22"/>
                <w:szCs w:val="22"/>
              </w:rPr>
            </w:pPr>
          </w:p>
        </w:tc>
        <w:tc>
          <w:tcPr>
            <w:tcW w:w="3240" w:type="dxa"/>
          </w:tcPr>
          <w:p w14:paraId="1EA4A2A8"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D00C91F" w14:textId="77777777" w:rsidR="00CF3E90" w:rsidRPr="003153E6" w:rsidRDefault="00CF3E90" w:rsidP="00CF3E90">
            <w:pPr>
              <w:rPr>
                <w:kern w:val="2"/>
                <w:sz w:val="22"/>
                <w:szCs w:val="22"/>
              </w:rPr>
            </w:pPr>
            <w:r w:rsidRPr="003153E6">
              <w:rPr>
                <w:sz w:val="22"/>
                <w:szCs w:val="22"/>
              </w:rPr>
              <w:t>(+370 37) 300 000, 300 421</w:t>
            </w:r>
          </w:p>
        </w:tc>
      </w:tr>
      <w:tr w:rsidR="00CF3E90" w:rsidRPr="00E060E2" w14:paraId="7C410E1C" w14:textId="77777777" w:rsidTr="5BFF33AA">
        <w:tc>
          <w:tcPr>
            <w:tcW w:w="2808" w:type="dxa"/>
            <w:vMerge/>
          </w:tcPr>
          <w:p w14:paraId="65B99F9F" w14:textId="77777777" w:rsidR="00CF3E90" w:rsidRPr="003153E6" w:rsidRDefault="00CF3E90" w:rsidP="00CF3E90">
            <w:pPr>
              <w:rPr>
                <w:kern w:val="2"/>
                <w:sz w:val="22"/>
                <w:szCs w:val="22"/>
              </w:rPr>
            </w:pPr>
          </w:p>
        </w:tc>
        <w:tc>
          <w:tcPr>
            <w:tcW w:w="3240" w:type="dxa"/>
          </w:tcPr>
          <w:p w14:paraId="1D2D87AE"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76BAEDC8" w14:textId="77777777" w:rsidR="00CF3E90" w:rsidRPr="003153E6" w:rsidRDefault="00CF3E90" w:rsidP="00CF3E90">
            <w:pPr>
              <w:rPr>
                <w:kern w:val="2"/>
                <w:sz w:val="22"/>
                <w:szCs w:val="22"/>
              </w:rPr>
            </w:pPr>
            <w:r w:rsidRPr="003153E6">
              <w:rPr>
                <w:sz w:val="22"/>
                <w:szCs w:val="22"/>
              </w:rPr>
              <w:t>ktu@ktu.lt</w:t>
            </w:r>
          </w:p>
        </w:tc>
      </w:tr>
      <w:tr w:rsidR="00623922" w:rsidRPr="00E060E2" w14:paraId="2F4C10F4" w14:textId="77777777" w:rsidTr="5BFF33AA">
        <w:tc>
          <w:tcPr>
            <w:tcW w:w="2808" w:type="dxa"/>
            <w:vMerge/>
          </w:tcPr>
          <w:p w14:paraId="66C73D22" w14:textId="77777777" w:rsidR="00623922" w:rsidRPr="003153E6" w:rsidRDefault="00623922" w:rsidP="00CF3E90">
            <w:pPr>
              <w:rPr>
                <w:kern w:val="2"/>
                <w:sz w:val="22"/>
                <w:szCs w:val="22"/>
              </w:rPr>
            </w:pPr>
          </w:p>
        </w:tc>
        <w:tc>
          <w:tcPr>
            <w:tcW w:w="3240" w:type="dxa"/>
          </w:tcPr>
          <w:p w14:paraId="04813006"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6B1C1485" w14:textId="2051036D" w:rsidR="00623922" w:rsidRPr="00352545" w:rsidRDefault="003F4D52" w:rsidP="00352545">
            <w:pPr>
              <w:rPr>
                <w:i/>
                <w:kern w:val="2"/>
                <w:sz w:val="22"/>
                <w:szCs w:val="22"/>
              </w:rPr>
            </w:pPr>
            <w:r w:rsidRPr="00352545">
              <w:rPr>
                <w:i/>
                <w:kern w:val="2"/>
                <w:sz w:val="22"/>
                <w:szCs w:val="22"/>
                <w:highlight w:val="lightGray"/>
              </w:rPr>
              <w:t>(Įrašyti)</w:t>
            </w:r>
          </w:p>
        </w:tc>
      </w:tr>
      <w:tr w:rsidR="003F4D52" w:rsidRPr="00E060E2" w14:paraId="5AD07B2C" w14:textId="77777777" w:rsidTr="5BFF33AA">
        <w:tc>
          <w:tcPr>
            <w:tcW w:w="2808" w:type="dxa"/>
            <w:vMerge/>
          </w:tcPr>
          <w:p w14:paraId="14332401" w14:textId="77777777" w:rsidR="003F4D52" w:rsidRPr="003153E6" w:rsidRDefault="003F4D52" w:rsidP="003F4D52">
            <w:pPr>
              <w:rPr>
                <w:kern w:val="2"/>
                <w:sz w:val="22"/>
                <w:szCs w:val="22"/>
              </w:rPr>
            </w:pPr>
          </w:p>
        </w:tc>
        <w:tc>
          <w:tcPr>
            <w:tcW w:w="3240" w:type="dxa"/>
          </w:tcPr>
          <w:p w14:paraId="08F8F928" w14:textId="77777777" w:rsidR="003F4D52" w:rsidRPr="003153E6" w:rsidRDefault="003F4D52" w:rsidP="003F4D52">
            <w:pPr>
              <w:rPr>
                <w:kern w:val="2"/>
                <w:sz w:val="22"/>
                <w:szCs w:val="22"/>
              </w:rPr>
            </w:pPr>
            <w:r w:rsidRPr="003153E6">
              <w:rPr>
                <w:kern w:val="2"/>
                <w:sz w:val="22"/>
                <w:szCs w:val="22"/>
              </w:rPr>
              <w:t>1.1.10. Atstovavimo pagrindas</w:t>
            </w:r>
          </w:p>
        </w:tc>
        <w:tc>
          <w:tcPr>
            <w:tcW w:w="3870" w:type="dxa"/>
          </w:tcPr>
          <w:p w14:paraId="527B2F40" w14:textId="41E7FAE3"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5C716CF2" w14:textId="77777777" w:rsidTr="5BFF33AA">
        <w:tc>
          <w:tcPr>
            <w:tcW w:w="2808" w:type="dxa"/>
            <w:vMerge w:val="restart"/>
          </w:tcPr>
          <w:p w14:paraId="0B12276C" w14:textId="77777777" w:rsidR="003F4D52" w:rsidRPr="0038528F" w:rsidRDefault="003F4D52" w:rsidP="003F4D52">
            <w:pPr>
              <w:rPr>
                <w:b/>
                <w:kern w:val="2"/>
                <w:sz w:val="22"/>
                <w:szCs w:val="22"/>
              </w:rPr>
            </w:pPr>
          </w:p>
          <w:p w14:paraId="527F04F1" w14:textId="77777777" w:rsidR="003F4D52" w:rsidRPr="0038528F" w:rsidRDefault="003F4D52" w:rsidP="003F4D52">
            <w:pPr>
              <w:rPr>
                <w:b/>
                <w:kern w:val="2"/>
                <w:sz w:val="22"/>
                <w:szCs w:val="22"/>
              </w:rPr>
            </w:pPr>
          </w:p>
          <w:p w14:paraId="6DED7FEB" w14:textId="77777777" w:rsidR="003F4D52" w:rsidRPr="0038528F" w:rsidRDefault="003F4D52" w:rsidP="003F4D52">
            <w:pPr>
              <w:rPr>
                <w:b/>
                <w:kern w:val="2"/>
                <w:sz w:val="22"/>
                <w:szCs w:val="22"/>
              </w:rPr>
            </w:pPr>
          </w:p>
          <w:p w14:paraId="4B514990" w14:textId="77777777" w:rsidR="003F4D52" w:rsidRPr="0038528F" w:rsidRDefault="003F4D52" w:rsidP="003F4D52">
            <w:pPr>
              <w:rPr>
                <w:b/>
                <w:kern w:val="2"/>
                <w:sz w:val="22"/>
                <w:szCs w:val="22"/>
              </w:rPr>
            </w:pPr>
            <w:r w:rsidRPr="0038528F">
              <w:rPr>
                <w:b/>
                <w:kern w:val="2"/>
                <w:sz w:val="22"/>
                <w:szCs w:val="22"/>
              </w:rPr>
              <w:t>1.2. Tiekėjas</w:t>
            </w:r>
          </w:p>
          <w:p w14:paraId="0880086F" w14:textId="77777777" w:rsidR="003F4D52" w:rsidRPr="0038528F" w:rsidRDefault="003F4D52" w:rsidP="003F4D52">
            <w:pPr>
              <w:rPr>
                <w:b/>
                <w:kern w:val="2"/>
                <w:sz w:val="22"/>
                <w:szCs w:val="22"/>
              </w:rPr>
            </w:pPr>
          </w:p>
        </w:tc>
        <w:tc>
          <w:tcPr>
            <w:tcW w:w="3240" w:type="dxa"/>
          </w:tcPr>
          <w:p w14:paraId="32D04C1D" w14:textId="77777777" w:rsidR="003F4D52" w:rsidRPr="0038528F" w:rsidRDefault="003F4D52" w:rsidP="003F4D52">
            <w:pPr>
              <w:rPr>
                <w:kern w:val="2"/>
                <w:sz w:val="22"/>
                <w:szCs w:val="22"/>
              </w:rPr>
            </w:pPr>
            <w:r w:rsidRPr="0038528F">
              <w:rPr>
                <w:kern w:val="2"/>
                <w:sz w:val="22"/>
                <w:szCs w:val="22"/>
              </w:rPr>
              <w:t>1.2.1. Pavadinimas</w:t>
            </w:r>
          </w:p>
        </w:tc>
        <w:tc>
          <w:tcPr>
            <w:tcW w:w="3870" w:type="dxa"/>
          </w:tcPr>
          <w:p w14:paraId="7C04BA71" w14:textId="7B909E2B" w:rsidR="003F4D52" w:rsidRPr="0038528F" w:rsidRDefault="003F4D52" w:rsidP="00352545">
            <w:pPr>
              <w:rPr>
                <w:kern w:val="2"/>
                <w:sz w:val="22"/>
                <w:szCs w:val="22"/>
              </w:rPr>
            </w:pPr>
            <w:r w:rsidRPr="002C41EB">
              <w:rPr>
                <w:i/>
                <w:kern w:val="2"/>
                <w:sz w:val="22"/>
                <w:szCs w:val="22"/>
                <w:highlight w:val="lightGray"/>
              </w:rPr>
              <w:t>(Įrašyti)</w:t>
            </w:r>
          </w:p>
        </w:tc>
      </w:tr>
      <w:tr w:rsidR="003F4D52" w:rsidRPr="00E060E2" w14:paraId="205BFEC5" w14:textId="77777777" w:rsidTr="5BFF33AA">
        <w:tc>
          <w:tcPr>
            <w:tcW w:w="2808" w:type="dxa"/>
            <w:vMerge/>
          </w:tcPr>
          <w:p w14:paraId="066D6F56" w14:textId="77777777" w:rsidR="003F4D52" w:rsidRPr="003153E6" w:rsidRDefault="003F4D52" w:rsidP="003F4D52">
            <w:pPr>
              <w:rPr>
                <w:b/>
                <w:kern w:val="2"/>
                <w:sz w:val="22"/>
                <w:szCs w:val="22"/>
              </w:rPr>
            </w:pPr>
          </w:p>
        </w:tc>
        <w:tc>
          <w:tcPr>
            <w:tcW w:w="3240" w:type="dxa"/>
          </w:tcPr>
          <w:p w14:paraId="2F54ED8A" w14:textId="77777777" w:rsidR="003F4D52" w:rsidRPr="003153E6" w:rsidRDefault="003F4D52" w:rsidP="003F4D52">
            <w:pPr>
              <w:rPr>
                <w:kern w:val="2"/>
                <w:sz w:val="22"/>
                <w:szCs w:val="22"/>
              </w:rPr>
            </w:pPr>
            <w:r w:rsidRPr="003153E6">
              <w:rPr>
                <w:kern w:val="2"/>
                <w:sz w:val="22"/>
                <w:szCs w:val="22"/>
              </w:rPr>
              <w:t>1.2.2. Juridinio / fizinio asmens kodas</w:t>
            </w:r>
          </w:p>
        </w:tc>
        <w:tc>
          <w:tcPr>
            <w:tcW w:w="3870" w:type="dxa"/>
          </w:tcPr>
          <w:p w14:paraId="6829A2EB" w14:textId="7610D14D"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5ABDA317" w14:textId="77777777" w:rsidTr="5BFF33AA">
        <w:tc>
          <w:tcPr>
            <w:tcW w:w="2808" w:type="dxa"/>
            <w:vMerge/>
          </w:tcPr>
          <w:p w14:paraId="0449868A" w14:textId="77777777" w:rsidR="003F4D52" w:rsidRPr="003153E6" w:rsidRDefault="003F4D52" w:rsidP="003F4D52">
            <w:pPr>
              <w:rPr>
                <w:b/>
                <w:kern w:val="2"/>
                <w:sz w:val="22"/>
                <w:szCs w:val="22"/>
              </w:rPr>
            </w:pPr>
          </w:p>
        </w:tc>
        <w:tc>
          <w:tcPr>
            <w:tcW w:w="3240" w:type="dxa"/>
          </w:tcPr>
          <w:p w14:paraId="13BB0DBD" w14:textId="77777777" w:rsidR="003F4D52" w:rsidRPr="003153E6" w:rsidRDefault="003F4D52" w:rsidP="003F4D52">
            <w:pPr>
              <w:rPr>
                <w:kern w:val="2"/>
                <w:sz w:val="22"/>
                <w:szCs w:val="22"/>
              </w:rPr>
            </w:pPr>
            <w:r w:rsidRPr="003153E6">
              <w:rPr>
                <w:kern w:val="2"/>
                <w:sz w:val="22"/>
                <w:szCs w:val="22"/>
              </w:rPr>
              <w:t>1.2.3. Adresas</w:t>
            </w:r>
          </w:p>
        </w:tc>
        <w:tc>
          <w:tcPr>
            <w:tcW w:w="3870" w:type="dxa"/>
          </w:tcPr>
          <w:p w14:paraId="0A0AC895" w14:textId="7E3A7692"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7CCB8A9D" w14:textId="77777777" w:rsidTr="5BFF33AA">
        <w:tc>
          <w:tcPr>
            <w:tcW w:w="2808" w:type="dxa"/>
            <w:vMerge/>
          </w:tcPr>
          <w:p w14:paraId="38269494" w14:textId="77777777" w:rsidR="003F4D52" w:rsidRPr="003153E6" w:rsidRDefault="003F4D52" w:rsidP="003F4D52">
            <w:pPr>
              <w:rPr>
                <w:b/>
                <w:kern w:val="2"/>
                <w:sz w:val="22"/>
                <w:szCs w:val="22"/>
              </w:rPr>
            </w:pPr>
          </w:p>
        </w:tc>
        <w:tc>
          <w:tcPr>
            <w:tcW w:w="3240" w:type="dxa"/>
          </w:tcPr>
          <w:p w14:paraId="3B1EC8D5" w14:textId="77777777" w:rsidR="003F4D52" w:rsidRPr="003153E6" w:rsidRDefault="003F4D52" w:rsidP="003F4D52">
            <w:pPr>
              <w:rPr>
                <w:kern w:val="2"/>
                <w:sz w:val="22"/>
                <w:szCs w:val="22"/>
              </w:rPr>
            </w:pPr>
            <w:r w:rsidRPr="003153E6">
              <w:rPr>
                <w:kern w:val="2"/>
                <w:sz w:val="22"/>
                <w:szCs w:val="22"/>
              </w:rPr>
              <w:t>1.2.4. PVM mokėtojo kodas</w:t>
            </w:r>
          </w:p>
        </w:tc>
        <w:tc>
          <w:tcPr>
            <w:tcW w:w="3870" w:type="dxa"/>
          </w:tcPr>
          <w:p w14:paraId="270B6FC4" w14:textId="23E3CC22"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67107E8E" w14:textId="77777777" w:rsidTr="5BFF33AA">
        <w:tc>
          <w:tcPr>
            <w:tcW w:w="2808" w:type="dxa"/>
            <w:vMerge/>
          </w:tcPr>
          <w:p w14:paraId="2791B620" w14:textId="77777777" w:rsidR="003F4D52" w:rsidRPr="003153E6" w:rsidRDefault="003F4D52" w:rsidP="003F4D52">
            <w:pPr>
              <w:rPr>
                <w:b/>
                <w:kern w:val="2"/>
                <w:sz w:val="22"/>
                <w:szCs w:val="22"/>
              </w:rPr>
            </w:pPr>
          </w:p>
        </w:tc>
        <w:tc>
          <w:tcPr>
            <w:tcW w:w="3240" w:type="dxa"/>
          </w:tcPr>
          <w:p w14:paraId="1C04C4AA" w14:textId="77777777" w:rsidR="003F4D52" w:rsidRPr="003153E6" w:rsidRDefault="003F4D52" w:rsidP="003F4D52">
            <w:pPr>
              <w:rPr>
                <w:kern w:val="2"/>
                <w:sz w:val="22"/>
                <w:szCs w:val="22"/>
              </w:rPr>
            </w:pPr>
            <w:r w:rsidRPr="003153E6">
              <w:rPr>
                <w:kern w:val="2"/>
                <w:sz w:val="22"/>
                <w:szCs w:val="22"/>
              </w:rPr>
              <w:t>1.2.5. Atsiskaitomoji sąskaita</w:t>
            </w:r>
          </w:p>
        </w:tc>
        <w:tc>
          <w:tcPr>
            <w:tcW w:w="3870" w:type="dxa"/>
          </w:tcPr>
          <w:p w14:paraId="7DF97BD4" w14:textId="751AE906"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5C86218A" w14:textId="77777777" w:rsidTr="5BFF33AA">
        <w:tc>
          <w:tcPr>
            <w:tcW w:w="2808" w:type="dxa"/>
            <w:vMerge/>
          </w:tcPr>
          <w:p w14:paraId="7ED4083D" w14:textId="77777777" w:rsidR="003F4D52" w:rsidRPr="003153E6" w:rsidRDefault="003F4D52" w:rsidP="003F4D52">
            <w:pPr>
              <w:rPr>
                <w:b/>
                <w:kern w:val="2"/>
                <w:sz w:val="22"/>
                <w:szCs w:val="22"/>
              </w:rPr>
            </w:pPr>
          </w:p>
        </w:tc>
        <w:tc>
          <w:tcPr>
            <w:tcW w:w="3240" w:type="dxa"/>
          </w:tcPr>
          <w:p w14:paraId="274D19A0" w14:textId="77777777" w:rsidR="003F4D52" w:rsidRPr="003153E6" w:rsidRDefault="003F4D52" w:rsidP="003F4D52">
            <w:pPr>
              <w:rPr>
                <w:kern w:val="2"/>
                <w:sz w:val="22"/>
                <w:szCs w:val="22"/>
              </w:rPr>
            </w:pPr>
            <w:r w:rsidRPr="003153E6">
              <w:rPr>
                <w:kern w:val="2"/>
                <w:sz w:val="22"/>
                <w:szCs w:val="22"/>
              </w:rPr>
              <w:t>1.2.6. Bankas, banko kodas</w:t>
            </w:r>
          </w:p>
        </w:tc>
        <w:tc>
          <w:tcPr>
            <w:tcW w:w="3870" w:type="dxa"/>
          </w:tcPr>
          <w:p w14:paraId="53DCE691" w14:textId="246A7F9F"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3E0EA8AB" w14:textId="77777777" w:rsidTr="5BFF33AA">
        <w:tc>
          <w:tcPr>
            <w:tcW w:w="2808" w:type="dxa"/>
            <w:vMerge/>
          </w:tcPr>
          <w:p w14:paraId="20C1954F" w14:textId="77777777" w:rsidR="003F4D52" w:rsidRPr="003153E6" w:rsidRDefault="003F4D52" w:rsidP="003F4D52">
            <w:pPr>
              <w:rPr>
                <w:b/>
                <w:kern w:val="2"/>
                <w:sz w:val="22"/>
                <w:szCs w:val="22"/>
              </w:rPr>
            </w:pPr>
          </w:p>
        </w:tc>
        <w:tc>
          <w:tcPr>
            <w:tcW w:w="3240" w:type="dxa"/>
          </w:tcPr>
          <w:p w14:paraId="3D89B9F0" w14:textId="77777777" w:rsidR="003F4D52" w:rsidRPr="003153E6" w:rsidRDefault="003F4D52" w:rsidP="003F4D52">
            <w:pPr>
              <w:rPr>
                <w:kern w:val="2"/>
                <w:sz w:val="22"/>
                <w:szCs w:val="22"/>
              </w:rPr>
            </w:pPr>
            <w:r w:rsidRPr="003153E6">
              <w:rPr>
                <w:kern w:val="2"/>
                <w:sz w:val="22"/>
                <w:szCs w:val="22"/>
              </w:rPr>
              <w:t>1.2.7. Telefonas</w:t>
            </w:r>
          </w:p>
        </w:tc>
        <w:tc>
          <w:tcPr>
            <w:tcW w:w="3870" w:type="dxa"/>
          </w:tcPr>
          <w:p w14:paraId="67AEF58A" w14:textId="24AEB4BB"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0AB22E12" w14:textId="77777777" w:rsidTr="5BFF33AA">
        <w:tc>
          <w:tcPr>
            <w:tcW w:w="2808" w:type="dxa"/>
            <w:vMerge/>
          </w:tcPr>
          <w:p w14:paraId="5369736C" w14:textId="77777777" w:rsidR="003F4D52" w:rsidRPr="003153E6" w:rsidRDefault="003F4D52" w:rsidP="003F4D52">
            <w:pPr>
              <w:rPr>
                <w:b/>
                <w:kern w:val="2"/>
                <w:sz w:val="22"/>
                <w:szCs w:val="22"/>
              </w:rPr>
            </w:pPr>
          </w:p>
        </w:tc>
        <w:tc>
          <w:tcPr>
            <w:tcW w:w="3240" w:type="dxa"/>
          </w:tcPr>
          <w:p w14:paraId="0F7DE522" w14:textId="77777777" w:rsidR="003F4D52" w:rsidRPr="003153E6" w:rsidRDefault="003F4D52" w:rsidP="003F4D52">
            <w:pPr>
              <w:rPr>
                <w:kern w:val="2"/>
                <w:sz w:val="22"/>
                <w:szCs w:val="22"/>
              </w:rPr>
            </w:pPr>
            <w:r w:rsidRPr="003153E6">
              <w:rPr>
                <w:kern w:val="2"/>
                <w:sz w:val="22"/>
                <w:szCs w:val="22"/>
              </w:rPr>
              <w:t>1.2.8. El. paštas</w:t>
            </w:r>
          </w:p>
        </w:tc>
        <w:tc>
          <w:tcPr>
            <w:tcW w:w="3870" w:type="dxa"/>
          </w:tcPr>
          <w:p w14:paraId="6BCBF63B" w14:textId="5D5825BA"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467015BA" w14:textId="77777777" w:rsidTr="5BFF33AA">
        <w:tc>
          <w:tcPr>
            <w:tcW w:w="2808" w:type="dxa"/>
            <w:vMerge/>
          </w:tcPr>
          <w:p w14:paraId="709E2D19" w14:textId="77777777" w:rsidR="003F4D52" w:rsidRPr="003153E6" w:rsidRDefault="003F4D52" w:rsidP="003F4D52">
            <w:pPr>
              <w:rPr>
                <w:b/>
                <w:kern w:val="2"/>
                <w:sz w:val="22"/>
                <w:szCs w:val="22"/>
              </w:rPr>
            </w:pPr>
          </w:p>
        </w:tc>
        <w:tc>
          <w:tcPr>
            <w:tcW w:w="3240" w:type="dxa"/>
          </w:tcPr>
          <w:p w14:paraId="7F34F9A3" w14:textId="77777777" w:rsidR="003F4D52" w:rsidRPr="003153E6" w:rsidRDefault="003F4D52" w:rsidP="003F4D52">
            <w:pPr>
              <w:rPr>
                <w:kern w:val="2"/>
                <w:sz w:val="22"/>
                <w:szCs w:val="22"/>
              </w:rPr>
            </w:pPr>
            <w:r w:rsidRPr="003153E6">
              <w:rPr>
                <w:kern w:val="2"/>
                <w:sz w:val="22"/>
                <w:szCs w:val="22"/>
              </w:rPr>
              <w:t>1.2.9. Šalies atstovas</w:t>
            </w:r>
          </w:p>
        </w:tc>
        <w:tc>
          <w:tcPr>
            <w:tcW w:w="3870" w:type="dxa"/>
          </w:tcPr>
          <w:p w14:paraId="2E59CF3D" w14:textId="19AC2877" w:rsidR="003F4D52" w:rsidRPr="003153E6" w:rsidRDefault="003F4D52" w:rsidP="00352545">
            <w:pPr>
              <w:rPr>
                <w:kern w:val="2"/>
                <w:sz w:val="22"/>
                <w:szCs w:val="22"/>
              </w:rPr>
            </w:pPr>
            <w:r w:rsidRPr="002C41EB">
              <w:rPr>
                <w:i/>
                <w:kern w:val="2"/>
                <w:sz w:val="22"/>
                <w:szCs w:val="22"/>
                <w:highlight w:val="lightGray"/>
              </w:rPr>
              <w:t>(Įrašyti)</w:t>
            </w:r>
          </w:p>
        </w:tc>
      </w:tr>
      <w:tr w:rsidR="003F4D52" w:rsidRPr="00E060E2" w14:paraId="78F11561" w14:textId="77777777" w:rsidTr="5BFF33AA">
        <w:tc>
          <w:tcPr>
            <w:tcW w:w="2808" w:type="dxa"/>
            <w:vMerge/>
          </w:tcPr>
          <w:p w14:paraId="54FE4DBF" w14:textId="77777777" w:rsidR="003F4D52" w:rsidRPr="003153E6" w:rsidRDefault="003F4D52" w:rsidP="003F4D52">
            <w:pPr>
              <w:rPr>
                <w:b/>
                <w:kern w:val="2"/>
                <w:sz w:val="22"/>
                <w:szCs w:val="22"/>
              </w:rPr>
            </w:pPr>
          </w:p>
        </w:tc>
        <w:tc>
          <w:tcPr>
            <w:tcW w:w="3240" w:type="dxa"/>
          </w:tcPr>
          <w:p w14:paraId="3AF975AC" w14:textId="77777777" w:rsidR="003F4D52" w:rsidRPr="003153E6" w:rsidRDefault="003F4D52" w:rsidP="003F4D52">
            <w:pPr>
              <w:rPr>
                <w:kern w:val="2"/>
                <w:sz w:val="22"/>
                <w:szCs w:val="22"/>
              </w:rPr>
            </w:pPr>
            <w:r w:rsidRPr="003153E6">
              <w:rPr>
                <w:kern w:val="2"/>
                <w:sz w:val="22"/>
                <w:szCs w:val="22"/>
              </w:rPr>
              <w:t>1.2.10. Atstovavimo pagrindas</w:t>
            </w:r>
          </w:p>
        </w:tc>
        <w:tc>
          <w:tcPr>
            <w:tcW w:w="3870" w:type="dxa"/>
          </w:tcPr>
          <w:p w14:paraId="0F2426CC" w14:textId="7C99132D" w:rsidR="003F4D52" w:rsidRPr="003153E6" w:rsidRDefault="003F4D52" w:rsidP="00352545">
            <w:pPr>
              <w:rPr>
                <w:kern w:val="2"/>
                <w:sz w:val="22"/>
                <w:szCs w:val="22"/>
              </w:rPr>
            </w:pPr>
            <w:r w:rsidRPr="002C41EB">
              <w:rPr>
                <w:i/>
                <w:kern w:val="2"/>
                <w:sz w:val="22"/>
                <w:szCs w:val="22"/>
                <w:highlight w:val="lightGray"/>
              </w:rPr>
              <w:t>(Įrašyti)</w:t>
            </w:r>
          </w:p>
        </w:tc>
      </w:tr>
    </w:tbl>
    <w:p w14:paraId="53CE300F"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9"/>
        <w:gridCol w:w="4713"/>
      </w:tblGrid>
      <w:tr w:rsidR="00623922" w:rsidRPr="00E060E2" w14:paraId="05FF1224" w14:textId="77777777" w:rsidTr="3C31D837">
        <w:trPr>
          <w:trHeight w:val="300"/>
        </w:trPr>
        <w:tc>
          <w:tcPr>
            <w:tcW w:w="9918" w:type="dxa"/>
            <w:gridSpan w:val="3"/>
          </w:tcPr>
          <w:p w14:paraId="2816992D" w14:textId="77777777" w:rsidR="00623922" w:rsidRPr="0038528F" w:rsidRDefault="00623922" w:rsidP="00CF3E90">
            <w:pPr>
              <w:jc w:val="center"/>
              <w:rPr>
                <w:b/>
                <w:kern w:val="2"/>
                <w:sz w:val="22"/>
                <w:szCs w:val="22"/>
              </w:rPr>
            </w:pPr>
            <w:r w:rsidRPr="00F94583">
              <w:rPr>
                <w:b/>
                <w:kern w:val="2"/>
                <w:sz w:val="22"/>
                <w:szCs w:val="22"/>
                <w:highlight w:val="lightGray"/>
              </w:rPr>
              <w:t>2. ATSAKINGI ASMENYS</w:t>
            </w:r>
          </w:p>
        </w:tc>
      </w:tr>
      <w:tr w:rsidR="00623922" w:rsidRPr="00A52810" w14:paraId="2C56A299" w14:textId="77777777" w:rsidTr="3C31D837">
        <w:trPr>
          <w:trHeight w:val="300"/>
        </w:trPr>
        <w:tc>
          <w:tcPr>
            <w:tcW w:w="3086" w:type="dxa"/>
          </w:tcPr>
          <w:p w14:paraId="2567AACC"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32" w:type="dxa"/>
            <w:gridSpan w:val="2"/>
          </w:tcPr>
          <w:p w14:paraId="15102509" w14:textId="77777777" w:rsidR="00435ECC" w:rsidRPr="00B771D8" w:rsidRDefault="0038528F" w:rsidP="0A5948C3">
            <w:pPr>
              <w:jc w:val="both"/>
              <w:rPr>
                <w:i/>
                <w:iCs/>
                <w:color w:val="4472C4"/>
                <w:kern w:val="2"/>
                <w:sz w:val="22"/>
                <w:szCs w:val="22"/>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27698457" w14:textId="77777777" w:rsidR="00435ECC" w:rsidRPr="00D66999" w:rsidRDefault="00435ECC" w:rsidP="00741CFF">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1606CEAE" w14:textId="77777777"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1E33B138" w14:textId="77777777" w:rsidR="0038528F" w:rsidRDefault="0038528F" w:rsidP="00435ECC">
            <w:pPr>
              <w:rPr>
                <w:color w:val="4472C4"/>
                <w:kern w:val="2"/>
                <w:sz w:val="22"/>
                <w:szCs w:val="22"/>
              </w:rPr>
            </w:pPr>
          </w:p>
          <w:p w14:paraId="40227A2D"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05B5D91B" w14:textId="77777777" w:rsidR="00435ECC" w:rsidRPr="00A52810" w:rsidRDefault="00435ECC" w:rsidP="00435ECC">
            <w:pPr>
              <w:rPr>
                <w:color w:val="4472C4"/>
                <w:kern w:val="2"/>
                <w:sz w:val="22"/>
                <w:szCs w:val="22"/>
              </w:rPr>
            </w:pPr>
          </w:p>
        </w:tc>
      </w:tr>
      <w:tr w:rsidR="00435ECC" w:rsidRPr="00A52810" w14:paraId="455B55D7" w14:textId="77777777" w:rsidTr="3C31D837">
        <w:trPr>
          <w:trHeight w:val="300"/>
        </w:trPr>
        <w:tc>
          <w:tcPr>
            <w:tcW w:w="3086" w:type="dxa"/>
          </w:tcPr>
          <w:p w14:paraId="12A88D7E"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32" w:type="dxa"/>
            <w:gridSpan w:val="2"/>
          </w:tcPr>
          <w:p w14:paraId="6748E04E"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71D1FFC0" w14:textId="77777777" w:rsidR="00E94E18" w:rsidRDefault="00E94E18" w:rsidP="00435ECC">
            <w:pPr>
              <w:rPr>
                <w:color w:val="4472C4"/>
                <w:kern w:val="2"/>
                <w:sz w:val="22"/>
                <w:szCs w:val="22"/>
              </w:rPr>
            </w:pPr>
          </w:p>
          <w:p w14:paraId="204D6CC7" w14:textId="77777777" w:rsidR="00BF501E" w:rsidRDefault="00BF501E" w:rsidP="00F32FF2">
            <w:pPr>
              <w:jc w:val="both"/>
              <w:rPr>
                <w:bCs/>
                <w:color w:val="000000" w:themeColor="text1"/>
                <w:kern w:val="2"/>
                <w:sz w:val="22"/>
                <w:szCs w:val="22"/>
              </w:rPr>
            </w:pPr>
            <w:r w:rsidRPr="00741CFF">
              <w:rPr>
                <w:bCs/>
                <w:color w:val="000000" w:themeColor="text1"/>
                <w:kern w:val="2"/>
                <w:sz w:val="22"/>
                <w:szCs w:val="22"/>
              </w:rPr>
              <w:t xml:space="preserve">Tiekėjas įsipareigoja pateikti elektroninę PVM sąskaitą faktūrą </w:t>
            </w:r>
            <w:r w:rsidRPr="00BF501E">
              <w:rPr>
                <w:b/>
                <w:bCs/>
                <w:color w:val="000000" w:themeColor="text1"/>
                <w:kern w:val="2"/>
                <w:sz w:val="22"/>
                <w:szCs w:val="22"/>
              </w:rPr>
              <w:t xml:space="preserve">ne vėliau kaip iki kito mėnesio </w:t>
            </w:r>
            <w:r w:rsidRPr="00741CFF">
              <w:rPr>
                <w:b/>
                <w:bCs/>
                <w:color w:val="000000" w:themeColor="text1"/>
                <w:kern w:val="2"/>
                <w:sz w:val="22"/>
                <w:szCs w:val="22"/>
              </w:rPr>
              <w:t>10</w:t>
            </w:r>
            <w:r w:rsidRPr="00BF501E">
              <w:rPr>
                <w:b/>
                <w:bCs/>
                <w:color w:val="000000" w:themeColor="text1"/>
                <w:kern w:val="2"/>
                <w:sz w:val="22"/>
                <w:szCs w:val="22"/>
              </w:rPr>
              <w:t xml:space="preserve"> (</w:t>
            </w:r>
            <w:r w:rsidRPr="00741CFF">
              <w:rPr>
                <w:b/>
                <w:bCs/>
                <w:color w:val="000000" w:themeColor="text1"/>
                <w:kern w:val="2"/>
                <w:sz w:val="22"/>
                <w:szCs w:val="22"/>
              </w:rPr>
              <w:t>dešimtos</w:t>
            </w:r>
            <w:r w:rsidRPr="00BF501E">
              <w:rPr>
                <w:b/>
                <w:bCs/>
                <w:color w:val="000000" w:themeColor="text1"/>
                <w:kern w:val="2"/>
                <w:sz w:val="22"/>
                <w:szCs w:val="22"/>
              </w:rPr>
              <w:t>) darbo dienos.</w:t>
            </w:r>
            <w:r w:rsidRPr="00741CFF">
              <w:rPr>
                <w:bCs/>
                <w:color w:val="000000" w:themeColor="text1"/>
                <w:kern w:val="2"/>
                <w:sz w:val="22"/>
                <w:szCs w:val="22"/>
              </w:rPr>
              <w:t xml:space="preserve"> </w:t>
            </w:r>
          </w:p>
          <w:p w14:paraId="5552C3DE" w14:textId="77777777" w:rsidR="00F32FF2" w:rsidRPr="00741CFF" w:rsidRDefault="00BF501E" w:rsidP="00F32FF2">
            <w:pPr>
              <w:jc w:val="both"/>
              <w:rPr>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r>
              <w:rPr>
                <w:b/>
                <w:bCs/>
                <w:color w:val="000000" w:themeColor="text1"/>
                <w:kern w:val="2"/>
                <w:sz w:val="22"/>
                <w:szCs w:val="22"/>
              </w:rPr>
              <w:t>“</w:t>
            </w:r>
            <w:r>
              <w:rPr>
                <w:b/>
                <w:bCs/>
                <w:color w:val="000000" w:themeColor="text1"/>
                <w:kern w:val="2"/>
              </w:rPr>
              <w:t>.</w:t>
            </w:r>
            <w:r w:rsidRPr="00BF501E">
              <w:rPr>
                <w:b/>
                <w:bCs/>
                <w:color w:val="000000" w:themeColor="text1"/>
                <w:kern w:val="2"/>
                <w:sz w:val="22"/>
                <w:szCs w:val="22"/>
              </w:rPr>
              <w:t xml:space="preserve"> </w:t>
            </w:r>
            <w:r>
              <w:rPr>
                <w:b/>
                <w:bCs/>
                <w:color w:val="000000" w:themeColor="text1"/>
                <w:kern w:val="2"/>
                <w:sz w:val="22"/>
                <w:szCs w:val="22"/>
              </w:rPr>
              <w:t xml:space="preserve"> </w:t>
            </w:r>
          </w:p>
          <w:p w14:paraId="6330F09E" w14:textId="77777777" w:rsidR="00F32FF2" w:rsidRPr="00F32FF2" w:rsidRDefault="00F32FF2" w:rsidP="00F32FF2">
            <w:pPr>
              <w:jc w:val="both"/>
              <w:rPr>
                <w:color w:val="000000" w:themeColor="text1"/>
                <w:kern w:val="2"/>
                <w:sz w:val="22"/>
                <w:szCs w:val="22"/>
              </w:rPr>
            </w:pPr>
          </w:p>
          <w:p w14:paraId="678BB67C"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75E4B21F" w14:textId="77777777" w:rsidR="00F32FF2" w:rsidRPr="00F32FF2" w:rsidRDefault="00F32FF2" w:rsidP="00F32FF2">
            <w:pPr>
              <w:jc w:val="both"/>
              <w:rPr>
                <w:color w:val="4472C4"/>
                <w:kern w:val="2"/>
                <w:sz w:val="22"/>
                <w:szCs w:val="22"/>
              </w:rPr>
            </w:pPr>
          </w:p>
          <w:p w14:paraId="619251DC"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7703314D" w14:textId="77777777" w:rsidTr="3C31D837">
        <w:trPr>
          <w:trHeight w:val="300"/>
        </w:trPr>
        <w:tc>
          <w:tcPr>
            <w:tcW w:w="9918" w:type="dxa"/>
            <w:gridSpan w:val="3"/>
          </w:tcPr>
          <w:p w14:paraId="5BF8E8AE"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1E2C4C76" w14:textId="77777777" w:rsidTr="3C31D837">
        <w:trPr>
          <w:trHeight w:val="300"/>
        </w:trPr>
        <w:tc>
          <w:tcPr>
            <w:tcW w:w="3086" w:type="dxa"/>
          </w:tcPr>
          <w:p w14:paraId="50874BDC" w14:textId="77777777" w:rsidR="00623922" w:rsidRPr="00A52810" w:rsidRDefault="00623922" w:rsidP="00CF3E90">
            <w:pPr>
              <w:rPr>
                <w:b/>
                <w:kern w:val="2"/>
                <w:sz w:val="22"/>
                <w:szCs w:val="22"/>
              </w:rPr>
            </w:pPr>
            <w:r w:rsidRPr="00A52810">
              <w:rPr>
                <w:b/>
                <w:kern w:val="2"/>
                <w:sz w:val="22"/>
                <w:szCs w:val="22"/>
              </w:rPr>
              <w:t>3.1. Sutarties dalykas</w:t>
            </w:r>
          </w:p>
        </w:tc>
        <w:tc>
          <w:tcPr>
            <w:tcW w:w="6832" w:type="dxa"/>
            <w:gridSpan w:val="2"/>
          </w:tcPr>
          <w:p w14:paraId="71761E8C" w14:textId="452633CF" w:rsidR="00435ECC" w:rsidRPr="00B771D8" w:rsidRDefault="00435ECC" w:rsidP="00435ECC">
            <w:pPr>
              <w:jc w:val="both"/>
              <w:rPr>
                <w:color w:val="000000"/>
                <w:kern w:val="2"/>
                <w:sz w:val="22"/>
                <w:szCs w:val="22"/>
              </w:rPr>
            </w:pPr>
            <w:r w:rsidRPr="00854370">
              <w:rPr>
                <w:color w:val="000000"/>
                <w:kern w:val="2"/>
                <w:sz w:val="22"/>
                <w:szCs w:val="22"/>
              </w:rPr>
              <w:t xml:space="preserve">Tiekėjas įsipareigoja Sutartyje numatytomis sąlygomis suteikti Pirkėjui </w:t>
            </w:r>
            <w:r w:rsidR="00241CC5">
              <w:rPr>
                <w:color w:val="000000"/>
                <w:kern w:val="2"/>
                <w:sz w:val="22"/>
                <w:szCs w:val="22"/>
              </w:rPr>
              <w:t>reklamos kampanijų</w:t>
            </w:r>
            <w:r w:rsidR="004046DA">
              <w:rPr>
                <w:color w:val="000000"/>
                <w:kern w:val="2"/>
                <w:sz w:val="22"/>
                <w:szCs w:val="22"/>
              </w:rPr>
              <w:t xml:space="preserve"> </w:t>
            </w:r>
            <w:r w:rsidR="0077099C">
              <w:rPr>
                <w:color w:val="000000"/>
                <w:kern w:val="2"/>
                <w:sz w:val="22"/>
                <w:szCs w:val="22"/>
              </w:rPr>
              <w:t xml:space="preserve">paslaugas </w:t>
            </w:r>
            <w:r w:rsidRPr="00B771D8">
              <w:rPr>
                <w:color w:val="000000"/>
                <w:kern w:val="2"/>
                <w:sz w:val="22"/>
                <w:szCs w:val="22"/>
              </w:rPr>
              <w:t xml:space="preserve">(toliau – </w:t>
            </w:r>
            <w:r w:rsidRPr="00854370">
              <w:rPr>
                <w:color w:val="000000"/>
                <w:kern w:val="2"/>
                <w:sz w:val="22"/>
                <w:szCs w:val="22"/>
              </w:rPr>
              <w:t>Paslaugos</w:t>
            </w:r>
            <w:r w:rsidRPr="00B771D8">
              <w:rPr>
                <w:color w:val="000000"/>
                <w:kern w:val="2"/>
                <w:sz w:val="22"/>
                <w:szCs w:val="22"/>
              </w:rPr>
              <w:t>).</w:t>
            </w:r>
          </w:p>
          <w:p w14:paraId="5B7EC2B7" w14:textId="77777777" w:rsidR="00435ECC" w:rsidRPr="00DE44C4" w:rsidRDefault="00435ECC" w:rsidP="00435ECC">
            <w:pPr>
              <w:jc w:val="both"/>
              <w:rPr>
                <w:color w:val="000000"/>
                <w:kern w:val="2"/>
                <w:sz w:val="22"/>
                <w:szCs w:val="22"/>
              </w:rPr>
            </w:pPr>
          </w:p>
          <w:p w14:paraId="2900C903" w14:textId="77777777"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854370">
              <w:rPr>
                <w:color w:val="000000"/>
                <w:kern w:val="2"/>
                <w:sz w:val="22"/>
                <w:szCs w:val="22"/>
              </w:rPr>
              <w:t>Paslaugų</w:t>
            </w:r>
            <w:r w:rsidRPr="00A52810">
              <w:rPr>
                <w:color w:val="000000"/>
                <w:kern w:val="2"/>
                <w:sz w:val="22"/>
                <w:szCs w:val="22"/>
              </w:rPr>
              <w:t xml:space="preserve"> aprašymas ir kiti reikalavimai teikiamoms </w:t>
            </w:r>
            <w:r w:rsidRPr="00854370">
              <w:rPr>
                <w:color w:val="000000"/>
                <w:kern w:val="2"/>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77099C">
              <w:rPr>
                <w:color w:val="000000"/>
                <w:kern w:val="2"/>
                <w:sz w:val="22"/>
                <w:szCs w:val="22"/>
              </w:rPr>
              <w:t>1</w:t>
            </w:r>
            <w:r w:rsidR="0077099C"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77099C">
              <w:rPr>
                <w:color w:val="000000"/>
                <w:kern w:val="2"/>
                <w:sz w:val="22"/>
                <w:szCs w:val="22"/>
              </w:rPr>
              <w:t>2</w:t>
            </w:r>
            <w:r w:rsidR="0077099C" w:rsidRPr="00A52810">
              <w:rPr>
                <w:color w:val="000000"/>
                <w:kern w:val="2"/>
                <w:sz w:val="22"/>
                <w:szCs w:val="22"/>
              </w:rPr>
              <w:t xml:space="preserve"> </w:t>
            </w:r>
            <w:r w:rsidRPr="00A52810">
              <w:rPr>
                <w:color w:val="000000"/>
                <w:kern w:val="2"/>
                <w:sz w:val="22"/>
                <w:szCs w:val="22"/>
              </w:rPr>
              <w:t>„Pasiūlymas“.</w:t>
            </w:r>
          </w:p>
        </w:tc>
      </w:tr>
      <w:tr w:rsidR="00623922" w:rsidRPr="00A52810" w14:paraId="4B73E672" w14:textId="77777777" w:rsidTr="3C31D837">
        <w:trPr>
          <w:trHeight w:val="300"/>
        </w:trPr>
        <w:tc>
          <w:tcPr>
            <w:tcW w:w="3086" w:type="dxa"/>
          </w:tcPr>
          <w:p w14:paraId="247E1293"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32" w:type="dxa"/>
            <w:gridSpan w:val="2"/>
          </w:tcPr>
          <w:p w14:paraId="139B64BA" w14:textId="506D5CDC" w:rsidR="00557119" w:rsidRPr="00854370" w:rsidRDefault="00557119" w:rsidP="00CF3E90">
            <w:pPr>
              <w:rPr>
                <w:color w:val="000000"/>
                <w:kern w:val="2"/>
                <w:sz w:val="22"/>
                <w:szCs w:val="22"/>
              </w:rPr>
            </w:pPr>
            <w:r w:rsidRPr="00854370">
              <w:rPr>
                <w:color w:val="000000"/>
                <w:kern w:val="2"/>
                <w:sz w:val="22"/>
                <w:szCs w:val="22"/>
              </w:rPr>
              <w:t>„</w:t>
            </w:r>
            <w:r w:rsidR="00241CC5" w:rsidRPr="00854370">
              <w:rPr>
                <w:color w:val="000000"/>
                <w:kern w:val="2"/>
                <w:sz w:val="22"/>
                <w:szCs w:val="22"/>
              </w:rPr>
              <w:t xml:space="preserve">Reklamos kampanijų </w:t>
            </w:r>
            <w:r w:rsidR="004046DA" w:rsidRPr="00854370">
              <w:rPr>
                <w:color w:val="000000"/>
                <w:kern w:val="2"/>
                <w:sz w:val="22"/>
                <w:szCs w:val="22"/>
              </w:rPr>
              <w:t xml:space="preserve"> paslaugos</w:t>
            </w:r>
            <w:r w:rsidRPr="00854370">
              <w:rPr>
                <w:color w:val="000000"/>
                <w:kern w:val="2"/>
                <w:sz w:val="22"/>
                <w:szCs w:val="22"/>
              </w:rPr>
              <w:t xml:space="preserve">“, </w:t>
            </w:r>
            <w:r w:rsidRPr="002D6085">
              <w:rPr>
                <w:color w:val="000000"/>
                <w:kern w:val="2"/>
                <w:sz w:val="22"/>
                <w:szCs w:val="22"/>
              </w:rPr>
              <w:t>CVPIS Nr.</w:t>
            </w:r>
            <w:r w:rsidR="00A9466C" w:rsidRPr="002D6085">
              <w:rPr>
                <w:color w:val="000000"/>
                <w:kern w:val="2"/>
                <w:sz w:val="22"/>
                <w:szCs w:val="22"/>
              </w:rPr>
              <w:t xml:space="preserve"> </w:t>
            </w:r>
            <w:r w:rsidR="00854370" w:rsidRPr="00854370">
              <w:rPr>
                <w:color w:val="000000"/>
                <w:kern w:val="2"/>
                <w:sz w:val="22"/>
                <w:szCs w:val="22"/>
              </w:rPr>
              <w:t>5673375</w:t>
            </w:r>
            <w:r w:rsidR="00241CC5" w:rsidRPr="002D6085">
              <w:rPr>
                <w:color w:val="000000"/>
                <w:kern w:val="2"/>
                <w:sz w:val="22"/>
                <w:szCs w:val="22"/>
              </w:rPr>
              <w:t xml:space="preserve"> </w:t>
            </w:r>
            <w:r w:rsidR="00A9466C" w:rsidRPr="002D6085">
              <w:rPr>
                <w:color w:val="000000"/>
                <w:kern w:val="2"/>
                <w:sz w:val="22"/>
                <w:szCs w:val="22"/>
              </w:rPr>
              <w:t>,</w:t>
            </w:r>
            <w:r w:rsidRPr="002D6085">
              <w:rPr>
                <w:color w:val="000000"/>
                <w:kern w:val="2"/>
                <w:sz w:val="22"/>
                <w:szCs w:val="22"/>
              </w:rPr>
              <w:t xml:space="preserve"> </w:t>
            </w:r>
            <w:proofErr w:type="spellStart"/>
            <w:r w:rsidRPr="002D6085">
              <w:rPr>
                <w:color w:val="000000"/>
                <w:kern w:val="2"/>
                <w:sz w:val="22"/>
                <w:szCs w:val="22"/>
              </w:rPr>
              <w:t>EcoCost</w:t>
            </w:r>
            <w:proofErr w:type="spellEnd"/>
            <w:r w:rsidRPr="00854370">
              <w:rPr>
                <w:color w:val="000000"/>
                <w:kern w:val="2"/>
                <w:sz w:val="22"/>
                <w:szCs w:val="22"/>
              </w:rPr>
              <w:t xml:space="preserve"> Nr. </w:t>
            </w:r>
            <w:r w:rsidR="00854370" w:rsidRPr="00854370">
              <w:rPr>
                <w:color w:val="000000"/>
                <w:kern w:val="2"/>
                <w:sz w:val="22"/>
                <w:szCs w:val="22"/>
              </w:rPr>
              <w:t>16753</w:t>
            </w:r>
          </w:p>
        </w:tc>
      </w:tr>
      <w:tr w:rsidR="00623922" w:rsidRPr="00A52810" w14:paraId="284B93DD" w14:textId="77777777" w:rsidTr="3C31D837">
        <w:trPr>
          <w:trHeight w:val="300"/>
        </w:trPr>
        <w:tc>
          <w:tcPr>
            <w:tcW w:w="3086" w:type="dxa"/>
          </w:tcPr>
          <w:p w14:paraId="385C8A11"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32" w:type="dxa"/>
            <w:gridSpan w:val="2"/>
          </w:tcPr>
          <w:p w14:paraId="5129822B" w14:textId="77777777" w:rsidR="00557119" w:rsidRPr="00E060E2" w:rsidRDefault="00557119" w:rsidP="00557119">
            <w:pPr>
              <w:rPr>
                <w:kern w:val="2"/>
                <w:sz w:val="22"/>
                <w:szCs w:val="22"/>
              </w:rPr>
            </w:pPr>
            <w:r w:rsidRPr="00E060E2">
              <w:rPr>
                <w:kern w:val="2"/>
                <w:sz w:val="22"/>
                <w:szCs w:val="22"/>
              </w:rPr>
              <w:t>Netaikoma</w:t>
            </w:r>
          </w:p>
          <w:p w14:paraId="40739D36" w14:textId="77777777" w:rsidR="00557119" w:rsidRPr="00A52810" w:rsidRDefault="00557119" w:rsidP="00557119">
            <w:pPr>
              <w:rPr>
                <w:kern w:val="2"/>
                <w:sz w:val="22"/>
                <w:szCs w:val="22"/>
              </w:rPr>
            </w:pPr>
          </w:p>
          <w:p w14:paraId="2E63088B" w14:textId="77777777" w:rsidR="00623922" w:rsidRPr="00A52810" w:rsidRDefault="00623922" w:rsidP="00CF3E90">
            <w:pPr>
              <w:rPr>
                <w:kern w:val="2"/>
                <w:sz w:val="22"/>
                <w:szCs w:val="22"/>
              </w:rPr>
            </w:pPr>
          </w:p>
        </w:tc>
      </w:tr>
      <w:tr w:rsidR="00623922" w:rsidRPr="00A52810" w14:paraId="68416E01" w14:textId="77777777" w:rsidTr="3C31D837">
        <w:trPr>
          <w:trHeight w:val="300"/>
        </w:trPr>
        <w:tc>
          <w:tcPr>
            <w:tcW w:w="9918" w:type="dxa"/>
            <w:gridSpan w:val="3"/>
          </w:tcPr>
          <w:p w14:paraId="7674572E"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4A5BD18C" w14:textId="77777777" w:rsidTr="00741CFF">
        <w:trPr>
          <w:trHeight w:val="1286"/>
        </w:trPr>
        <w:tc>
          <w:tcPr>
            <w:tcW w:w="3086" w:type="dxa"/>
          </w:tcPr>
          <w:p w14:paraId="31260497" w14:textId="77777777" w:rsidR="00623922" w:rsidRPr="00A52810" w:rsidRDefault="00623922" w:rsidP="00610243">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tc>
        <w:tc>
          <w:tcPr>
            <w:tcW w:w="6832" w:type="dxa"/>
            <w:gridSpan w:val="2"/>
          </w:tcPr>
          <w:p w14:paraId="1A8AE1BC" w14:textId="77777777" w:rsidR="00623922" w:rsidRPr="00A52810" w:rsidRDefault="00623922" w:rsidP="00741CFF">
            <w:pPr>
              <w:jc w:val="both"/>
              <w:rPr>
                <w:sz w:val="22"/>
                <w:szCs w:val="22"/>
              </w:rPr>
            </w:pPr>
            <w:r w:rsidRPr="0A5948C3">
              <w:rPr>
                <w:sz w:val="22"/>
                <w:szCs w:val="22"/>
              </w:rPr>
              <w:t xml:space="preserve">Tiekėjas įsipareigoja </w:t>
            </w:r>
            <w:r w:rsidR="006B64B8" w:rsidRPr="0A5948C3">
              <w:rPr>
                <w:sz w:val="22"/>
                <w:szCs w:val="22"/>
              </w:rPr>
              <w:t xml:space="preserve">Paslaugas teikti </w:t>
            </w:r>
            <w:r w:rsidR="00914E86" w:rsidRPr="0A5948C3">
              <w:rPr>
                <w:sz w:val="22"/>
                <w:szCs w:val="22"/>
              </w:rPr>
              <w:t xml:space="preserve">Techninėje specifikacijoje </w:t>
            </w:r>
            <w:r w:rsidR="008D3A7C" w:rsidRPr="0A5948C3">
              <w:rPr>
                <w:sz w:val="22"/>
                <w:szCs w:val="22"/>
              </w:rPr>
              <w:t>numatytomis sąlygomis</w:t>
            </w:r>
            <w:r w:rsidR="006B64B8">
              <w:rPr>
                <w:sz w:val="22"/>
                <w:szCs w:val="22"/>
              </w:rPr>
              <w:t xml:space="preserve"> ir tvarka</w:t>
            </w:r>
            <w:r w:rsidR="008D3A7C" w:rsidRPr="0A5948C3">
              <w:rPr>
                <w:sz w:val="22"/>
                <w:szCs w:val="22"/>
              </w:rPr>
              <w:t xml:space="preserve"> </w:t>
            </w:r>
            <w:r w:rsidR="2EB97F7B" w:rsidRPr="0A5948C3">
              <w:rPr>
                <w:b/>
                <w:bCs/>
                <w:sz w:val="22"/>
                <w:szCs w:val="22"/>
              </w:rPr>
              <w:t>12</w:t>
            </w:r>
            <w:r w:rsidR="008D3A7C" w:rsidRPr="0A5948C3">
              <w:rPr>
                <w:b/>
                <w:bCs/>
                <w:sz w:val="22"/>
                <w:szCs w:val="22"/>
              </w:rPr>
              <w:t xml:space="preserve"> (</w:t>
            </w:r>
            <w:r w:rsidR="006D3580" w:rsidRPr="0A5948C3">
              <w:rPr>
                <w:b/>
                <w:bCs/>
                <w:sz w:val="22"/>
                <w:szCs w:val="22"/>
              </w:rPr>
              <w:t>d</w:t>
            </w:r>
            <w:r w:rsidR="237D5BC5" w:rsidRPr="0A5948C3">
              <w:rPr>
                <w:b/>
                <w:bCs/>
                <w:sz w:val="22"/>
                <w:szCs w:val="22"/>
              </w:rPr>
              <w:t>vylika</w:t>
            </w:r>
            <w:r w:rsidR="008D3A7C" w:rsidRPr="0A5948C3">
              <w:rPr>
                <w:b/>
                <w:bCs/>
                <w:sz w:val="22"/>
                <w:szCs w:val="22"/>
              </w:rPr>
              <w:t>) mėnesi</w:t>
            </w:r>
            <w:r w:rsidR="616BC16A" w:rsidRPr="0A5948C3">
              <w:rPr>
                <w:b/>
                <w:bCs/>
                <w:sz w:val="22"/>
                <w:szCs w:val="22"/>
              </w:rPr>
              <w:t>ų</w:t>
            </w:r>
            <w:r w:rsidR="008D3A7C" w:rsidRPr="0A5948C3">
              <w:rPr>
                <w:sz w:val="22"/>
                <w:szCs w:val="22"/>
              </w:rPr>
              <w:t xml:space="preserve"> </w:t>
            </w:r>
            <w:r w:rsidRPr="0A5948C3">
              <w:rPr>
                <w:sz w:val="22"/>
                <w:szCs w:val="22"/>
              </w:rPr>
              <w:t xml:space="preserve">nuo </w:t>
            </w:r>
            <w:r w:rsidRPr="0A5948C3">
              <w:rPr>
                <w:color w:val="000000" w:themeColor="text1"/>
                <w:sz w:val="22"/>
                <w:szCs w:val="22"/>
              </w:rPr>
              <w:t>Sutarties įsigaliojimo dienos</w:t>
            </w:r>
            <w:r w:rsidR="008D3A7C" w:rsidRPr="0A5948C3">
              <w:rPr>
                <w:color w:val="000000" w:themeColor="text1"/>
                <w:sz w:val="22"/>
                <w:szCs w:val="22"/>
              </w:rPr>
              <w:t>.</w:t>
            </w:r>
            <w:r w:rsidRPr="0A5948C3">
              <w:rPr>
                <w:color w:val="000000" w:themeColor="text1"/>
                <w:sz w:val="22"/>
                <w:szCs w:val="22"/>
              </w:rPr>
              <w:t xml:space="preserve"> </w:t>
            </w:r>
          </w:p>
          <w:p w14:paraId="5D02AAB5" w14:textId="77777777" w:rsidR="00623922" w:rsidRPr="00A52810" w:rsidRDefault="00623922" w:rsidP="005D1754">
            <w:pPr>
              <w:rPr>
                <w:color w:val="4472C4"/>
                <w:sz w:val="22"/>
                <w:szCs w:val="22"/>
              </w:rPr>
            </w:pPr>
          </w:p>
        </w:tc>
      </w:tr>
      <w:tr w:rsidR="00623922" w:rsidRPr="00E060E2" w14:paraId="6BEBC758" w14:textId="77777777" w:rsidTr="3C31D837">
        <w:trPr>
          <w:trHeight w:val="300"/>
        </w:trPr>
        <w:tc>
          <w:tcPr>
            <w:tcW w:w="3086" w:type="dxa"/>
          </w:tcPr>
          <w:p w14:paraId="3F82C200"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32" w:type="dxa"/>
            <w:gridSpan w:val="2"/>
          </w:tcPr>
          <w:p w14:paraId="1659412F" w14:textId="77777777" w:rsidR="00FD4901" w:rsidRPr="00E060E2" w:rsidRDefault="00FD4901" w:rsidP="00741CFF">
            <w:pPr>
              <w:jc w:val="both"/>
              <w:rPr>
                <w:color w:val="000000" w:themeColor="text1"/>
                <w:kern w:val="2"/>
                <w:sz w:val="22"/>
                <w:szCs w:val="22"/>
              </w:rPr>
            </w:pPr>
            <w:r w:rsidRPr="00E060E2">
              <w:rPr>
                <w:color w:val="000000" w:themeColor="text1"/>
                <w:kern w:val="2"/>
                <w:sz w:val="22"/>
                <w:szCs w:val="22"/>
              </w:rPr>
              <w:t xml:space="preserve">Paslaugų teikimo terminas bus pratęstas </w:t>
            </w:r>
            <w:r w:rsidRPr="00741CFF">
              <w:rPr>
                <w:b/>
                <w:color w:val="000000" w:themeColor="text1"/>
                <w:kern w:val="2"/>
                <w:sz w:val="22"/>
                <w:szCs w:val="22"/>
              </w:rPr>
              <w:t xml:space="preserve">automatiškai  </w:t>
            </w:r>
            <w:r w:rsidR="1F42956D" w:rsidRPr="00741CFF">
              <w:rPr>
                <w:b/>
                <w:color w:val="000000" w:themeColor="text1"/>
                <w:kern w:val="2"/>
                <w:sz w:val="22"/>
                <w:szCs w:val="22"/>
              </w:rPr>
              <w:t>2</w:t>
            </w:r>
            <w:r w:rsidR="003609B5" w:rsidRPr="00741CFF">
              <w:rPr>
                <w:b/>
                <w:color w:val="000000" w:themeColor="text1"/>
                <w:kern w:val="2"/>
                <w:sz w:val="22"/>
                <w:szCs w:val="22"/>
              </w:rPr>
              <w:t xml:space="preserve"> </w:t>
            </w:r>
            <w:r w:rsidRPr="00741CFF">
              <w:rPr>
                <w:b/>
                <w:color w:val="000000" w:themeColor="text1"/>
                <w:kern w:val="2"/>
                <w:sz w:val="22"/>
                <w:szCs w:val="22"/>
              </w:rPr>
              <w:t>(</w:t>
            </w:r>
            <w:r w:rsidR="278EB151" w:rsidRPr="00741CFF">
              <w:rPr>
                <w:b/>
                <w:color w:val="000000" w:themeColor="text1"/>
                <w:kern w:val="2"/>
                <w:sz w:val="22"/>
                <w:szCs w:val="22"/>
              </w:rPr>
              <w:t>du</w:t>
            </w:r>
            <w:r w:rsidRPr="00741CFF">
              <w:rPr>
                <w:b/>
                <w:color w:val="000000" w:themeColor="text1"/>
                <w:kern w:val="2"/>
                <w:sz w:val="22"/>
                <w:szCs w:val="22"/>
              </w:rPr>
              <w:t>) kart</w:t>
            </w:r>
            <w:r w:rsidR="233A1F0C" w:rsidRPr="00741CFF">
              <w:rPr>
                <w:b/>
                <w:color w:val="000000" w:themeColor="text1"/>
                <w:kern w:val="2"/>
                <w:sz w:val="22"/>
                <w:szCs w:val="22"/>
              </w:rPr>
              <w:t>us</w:t>
            </w:r>
            <w:r w:rsidRPr="00741CFF">
              <w:rPr>
                <w:b/>
                <w:color w:val="000000" w:themeColor="text1"/>
                <w:kern w:val="2"/>
                <w:sz w:val="22"/>
                <w:szCs w:val="22"/>
              </w:rPr>
              <w:t xml:space="preserve"> </w:t>
            </w:r>
            <w:r w:rsidR="003609B5" w:rsidRPr="00741CFF">
              <w:rPr>
                <w:b/>
                <w:color w:val="000000" w:themeColor="text1"/>
                <w:kern w:val="2"/>
                <w:sz w:val="22"/>
                <w:szCs w:val="22"/>
              </w:rPr>
              <w:t>12</w:t>
            </w:r>
            <w:r w:rsidRPr="00741CFF">
              <w:rPr>
                <w:b/>
                <w:color w:val="000000" w:themeColor="text1"/>
                <w:kern w:val="2"/>
                <w:sz w:val="22"/>
                <w:szCs w:val="22"/>
              </w:rPr>
              <w:t xml:space="preserve"> (</w:t>
            </w:r>
            <w:r w:rsidR="003609B5" w:rsidRPr="00741CFF">
              <w:rPr>
                <w:b/>
                <w:color w:val="000000" w:themeColor="text1"/>
                <w:kern w:val="2"/>
                <w:sz w:val="22"/>
                <w:szCs w:val="22"/>
              </w:rPr>
              <w:t>dvylikos</w:t>
            </w:r>
            <w:r w:rsidRPr="00741CFF">
              <w:rPr>
                <w:b/>
                <w:color w:val="000000" w:themeColor="text1"/>
                <w:kern w:val="2"/>
                <w:sz w:val="22"/>
                <w:szCs w:val="22"/>
              </w:rPr>
              <w:t>) mėnesių laikotarpiui</w:t>
            </w:r>
            <w:r w:rsidRPr="0A5948C3">
              <w:rPr>
                <w:color w:val="000000" w:themeColor="text1"/>
                <w:kern w:val="2"/>
                <w:sz w:val="22"/>
                <w:szCs w:val="22"/>
              </w:rPr>
              <w:t>, jei Sutarties galiojimo metu nebus</w:t>
            </w:r>
            <w:r w:rsidRPr="003609B5">
              <w:rPr>
                <w:color w:val="000000" w:themeColor="text1"/>
                <w:kern w:val="2"/>
                <w:sz w:val="22"/>
                <w:szCs w:val="22"/>
              </w:rPr>
              <w:t xml:space="preserve"> išnaudota visa Sutarties 5.2. punkte nurodyta suma.</w:t>
            </w:r>
          </w:p>
          <w:p w14:paraId="792670FA" w14:textId="77777777" w:rsidR="0093439C" w:rsidRPr="00E060E2" w:rsidRDefault="0093439C" w:rsidP="00741CFF">
            <w:pPr>
              <w:jc w:val="both"/>
              <w:rPr>
                <w:color w:val="000000" w:themeColor="text1"/>
                <w:kern w:val="2"/>
                <w:sz w:val="22"/>
                <w:szCs w:val="22"/>
              </w:rPr>
            </w:pPr>
          </w:p>
          <w:p w14:paraId="52C91CE8" w14:textId="77777777" w:rsidR="00FD4901" w:rsidRDefault="00FD4901" w:rsidP="00741CFF">
            <w:pPr>
              <w:jc w:val="both"/>
              <w:rPr>
                <w:color w:val="000000" w:themeColor="text1"/>
                <w:kern w:val="2"/>
                <w:sz w:val="22"/>
                <w:szCs w:val="22"/>
              </w:rPr>
            </w:pPr>
            <w:r w:rsidRPr="00E060E2">
              <w:rPr>
                <w:color w:val="000000" w:themeColor="text1"/>
                <w:kern w:val="2"/>
                <w:sz w:val="22"/>
                <w:szCs w:val="22"/>
              </w:rPr>
              <w:t xml:space="preserve">Šalys turi teisę atsisakyti automatinio Paslaugų teikimo termino pratęsimo sąlygos, apie tai raštu informavus kitą Šalį likus ne mažiau kaip 30 (trisdešimt) dienų iki </w:t>
            </w:r>
            <w:r w:rsidR="006B64B8">
              <w:rPr>
                <w:color w:val="000000" w:themeColor="text1"/>
                <w:kern w:val="2"/>
                <w:sz w:val="22"/>
                <w:szCs w:val="22"/>
              </w:rPr>
              <w:t>Paslaugų teikimo</w:t>
            </w:r>
            <w:r w:rsidRPr="00E060E2">
              <w:rPr>
                <w:color w:val="000000" w:themeColor="text1"/>
                <w:kern w:val="2"/>
                <w:sz w:val="22"/>
                <w:szCs w:val="22"/>
              </w:rPr>
              <w:t xml:space="preserve"> termino pabaigos.</w:t>
            </w:r>
          </w:p>
          <w:p w14:paraId="0866D450" w14:textId="77777777" w:rsidR="00623922" w:rsidRPr="00E060E2" w:rsidRDefault="00623922" w:rsidP="00CF3E90">
            <w:pPr>
              <w:rPr>
                <w:sz w:val="22"/>
                <w:szCs w:val="22"/>
              </w:rPr>
            </w:pPr>
          </w:p>
        </w:tc>
      </w:tr>
      <w:tr w:rsidR="00623922" w:rsidRPr="00E060E2" w14:paraId="459FCCDF" w14:textId="77777777" w:rsidTr="3C31D837">
        <w:trPr>
          <w:trHeight w:val="300"/>
        </w:trPr>
        <w:tc>
          <w:tcPr>
            <w:tcW w:w="3086" w:type="dxa"/>
          </w:tcPr>
          <w:p w14:paraId="4F4B6358" w14:textId="77777777" w:rsidR="00623922" w:rsidRPr="00E060E2" w:rsidRDefault="00623922" w:rsidP="00CF3E90">
            <w:pPr>
              <w:rPr>
                <w:b/>
                <w:kern w:val="2"/>
                <w:sz w:val="22"/>
                <w:szCs w:val="22"/>
              </w:rPr>
            </w:pPr>
            <w:r w:rsidRPr="00E060E2">
              <w:rPr>
                <w:b/>
                <w:kern w:val="2"/>
                <w:sz w:val="22"/>
                <w:szCs w:val="22"/>
              </w:rPr>
              <w:t>4.3. Užsakymų teikimo tvarka</w:t>
            </w:r>
          </w:p>
        </w:tc>
        <w:tc>
          <w:tcPr>
            <w:tcW w:w="6832" w:type="dxa"/>
            <w:gridSpan w:val="2"/>
          </w:tcPr>
          <w:p w14:paraId="1A2F01DC" w14:textId="77777777" w:rsidR="0093439C" w:rsidRPr="00E060E2" w:rsidRDefault="0093439C" w:rsidP="00741CFF">
            <w:pPr>
              <w:jc w:val="both"/>
              <w:rPr>
                <w:kern w:val="2"/>
                <w:sz w:val="22"/>
                <w:szCs w:val="22"/>
              </w:rPr>
            </w:pPr>
            <w:r w:rsidRPr="00E060E2">
              <w:rPr>
                <w:kern w:val="2"/>
                <w:sz w:val="22"/>
                <w:szCs w:val="22"/>
              </w:rPr>
              <w:t>Užsakymai</w:t>
            </w:r>
            <w:r w:rsidR="00A9466C">
              <w:rPr>
                <w:kern w:val="2"/>
                <w:sz w:val="22"/>
                <w:szCs w:val="22"/>
              </w:rPr>
              <w:t xml:space="preserve"> Paslaugoms (toliau – </w:t>
            </w:r>
            <w:r w:rsidR="00A9466C" w:rsidRPr="00741CFF">
              <w:rPr>
                <w:b/>
                <w:kern w:val="2"/>
                <w:sz w:val="22"/>
                <w:szCs w:val="22"/>
              </w:rPr>
              <w:t>Užsakymai</w:t>
            </w:r>
            <w:r w:rsidR="00A9466C">
              <w:rPr>
                <w:kern w:val="2"/>
                <w:sz w:val="22"/>
                <w:szCs w:val="22"/>
              </w:rPr>
              <w:t>)</w:t>
            </w:r>
            <w:r w:rsidRPr="00E060E2">
              <w:rPr>
                <w:kern w:val="2"/>
                <w:sz w:val="22"/>
                <w:szCs w:val="22"/>
              </w:rPr>
              <w:t xml:space="preserve"> teikiami </w:t>
            </w:r>
            <w:r w:rsidRPr="00F94583">
              <w:rPr>
                <w:color w:val="000000" w:themeColor="text1"/>
                <w:kern w:val="2"/>
                <w:sz w:val="22"/>
                <w:szCs w:val="22"/>
              </w:rPr>
              <w:t xml:space="preserve">elektroninėje užsakymų sistemoje </w:t>
            </w:r>
            <w:r w:rsidRPr="00F94583">
              <w:rPr>
                <w:kern w:val="2"/>
                <w:sz w:val="22"/>
                <w:szCs w:val="22"/>
              </w:rPr>
              <w:t xml:space="preserve">ir/ arba </w:t>
            </w:r>
            <w:r w:rsidRPr="00F94583">
              <w:rPr>
                <w:color w:val="000000" w:themeColor="text1"/>
                <w:kern w:val="2"/>
                <w:sz w:val="22"/>
                <w:szCs w:val="22"/>
              </w:rPr>
              <w:t>Tiekėjo nurodytu elektroniniu paštu</w:t>
            </w:r>
            <w:r w:rsidRPr="00E060E2">
              <w:rPr>
                <w:color w:val="000000" w:themeColor="text1"/>
                <w:kern w:val="2"/>
                <w:sz w:val="22"/>
                <w:szCs w:val="22"/>
              </w:rPr>
              <w:t xml:space="preserve"> </w:t>
            </w:r>
            <w:r w:rsidRPr="00E060E2">
              <w:rPr>
                <w:kern w:val="2"/>
                <w:sz w:val="22"/>
                <w:szCs w:val="22"/>
              </w:rPr>
              <w:t xml:space="preserve">ir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p w14:paraId="18671510" w14:textId="77777777" w:rsidR="00623922" w:rsidRPr="00E060E2" w:rsidRDefault="00623922" w:rsidP="00741CFF">
            <w:pPr>
              <w:jc w:val="both"/>
              <w:rPr>
                <w:sz w:val="22"/>
                <w:szCs w:val="22"/>
              </w:rPr>
            </w:pPr>
          </w:p>
        </w:tc>
      </w:tr>
      <w:tr w:rsidR="00623922" w:rsidRPr="00E060E2" w14:paraId="30C16155" w14:textId="77777777" w:rsidTr="00741CFF">
        <w:trPr>
          <w:trHeight w:val="570"/>
        </w:trPr>
        <w:tc>
          <w:tcPr>
            <w:tcW w:w="3086" w:type="dxa"/>
            <w:tcBorders>
              <w:top w:val="single" w:sz="4" w:space="0" w:color="auto"/>
              <w:left w:val="single" w:sz="4" w:space="0" w:color="auto"/>
              <w:bottom w:val="single" w:sz="4" w:space="0" w:color="auto"/>
              <w:right w:val="single" w:sz="4" w:space="0" w:color="auto"/>
            </w:tcBorders>
          </w:tcPr>
          <w:p w14:paraId="1E835A7C"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32" w:type="dxa"/>
            <w:gridSpan w:val="2"/>
            <w:tcBorders>
              <w:top w:val="single" w:sz="4" w:space="0" w:color="auto"/>
              <w:left w:val="single" w:sz="4" w:space="0" w:color="auto"/>
              <w:bottom w:val="single" w:sz="4" w:space="0" w:color="auto"/>
              <w:right w:val="single" w:sz="4" w:space="0" w:color="auto"/>
            </w:tcBorders>
          </w:tcPr>
          <w:p w14:paraId="303307DC" w14:textId="77777777" w:rsidR="00623922" w:rsidRPr="00E060E2" w:rsidRDefault="00623922" w:rsidP="00CF3E90">
            <w:pPr>
              <w:rPr>
                <w:sz w:val="22"/>
                <w:szCs w:val="22"/>
              </w:rPr>
            </w:pPr>
            <w:r w:rsidRPr="00E060E2">
              <w:rPr>
                <w:kern w:val="2"/>
                <w:sz w:val="22"/>
                <w:szCs w:val="22"/>
              </w:rPr>
              <w:t>Netaikoma</w:t>
            </w:r>
          </w:p>
        </w:tc>
      </w:tr>
      <w:tr w:rsidR="00623922" w:rsidRPr="00E060E2" w14:paraId="50A000C3" w14:textId="77777777" w:rsidTr="3C31D837">
        <w:trPr>
          <w:trHeight w:val="300"/>
        </w:trPr>
        <w:tc>
          <w:tcPr>
            <w:tcW w:w="3086" w:type="dxa"/>
          </w:tcPr>
          <w:p w14:paraId="05BFCEA0" w14:textId="77777777" w:rsidR="00623922" w:rsidRPr="00E060E2" w:rsidRDefault="00623922" w:rsidP="00CF3E90">
            <w:pPr>
              <w:rPr>
                <w:b/>
                <w:kern w:val="2"/>
                <w:sz w:val="22"/>
                <w:szCs w:val="22"/>
              </w:rPr>
            </w:pPr>
            <w:r w:rsidRPr="00E060E2">
              <w:rPr>
                <w:b/>
                <w:kern w:val="2"/>
                <w:sz w:val="22"/>
                <w:szCs w:val="22"/>
              </w:rPr>
              <w:t>4.5. Pateikiami dokumentai</w:t>
            </w:r>
          </w:p>
        </w:tc>
        <w:tc>
          <w:tcPr>
            <w:tcW w:w="6832" w:type="dxa"/>
            <w:gridSpan w:val="2"/>
          </w:tcPr>
          <w:p w14:paraId="2A669450" w14:textId="77777777"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3C547FC7" w14:textId="77777777" w:rsidR="00DA1A40" w:rsidRPr="00BF501E" w:rsidRDefault="00DA1A40" w:rsidP="3C31D837">
            <w:pPr>
              <w:pStyle w:val="ListParagraph"/>
              <w:numPr>
                <w:ilvl w:val="0"/>
                <w:numId w:val="1"/>
              </w:numPr>
              <w:jc w:val="both"/>
              <w:rPr>
                <w:color w:val="000000" w:themeColor="text1"/>
                <w:kern w:val="2"/>
                <w:sz w:val="22"/>
                <w:szCs w:val="22"/>
              </w:rPr>
            </w:pPr>
            <w:r w:rsidRPr="00BF501E">
              <w:rPr>
                <w:color w:val="000000" w:themeColor="text1"/>
                <w:kern w:val="2"/>
                <w:sz w:val="22"/>
                <w:szCs w:val="22"/>
              </w:rPr>
              <w:t xml:space="preserve">Paslaugų perdavimo-priėmimo aktas </w:t>
            </w:r>
            <w:r w:rsidR="69EC8D6E" w:rsidRPr="00BF501E">
              <w:rPr>
                <w:color w:val="000000" w:themeColor="text1"/>
                <w:kern w:val="2"/>
                <w:sz w:val="22"/>
                <w:szCs w:val="22"/>
              </w:rPr>
              <w:t xml:space="preserve">ir </w:t>
            </w:r>
            <w:r w:rsidRPr="00BF501E">
              <w:rPr>
                <w:color w:val="000000" w:themeColor="text1"/>
                <w:kern w:val="2"/>
                <w:sz w:val="22"/>
                <w:szCs w:val="22"/>
              </w:rPr>
              <w:t>sąskaita faktūra;</w:t>
            </w:r>
          </w:p>
          <w:p w14:paraId="5065FAD3" w14:textId="26B7572A" w:rsidR="00012298" w:rsidRPr="002B743C" w:rsidRDefault="00BA5D96" w:rsidP="00012298">
            <w:pPr>
              <w:pStyle w:val="ListParagraph"/>
              <w:jc w:val="both"/>
              <w:rPr>
                <w:i/>
                <w:color w:val="FF0000"/>
                <w:sz w:val="22"/>
                <w:szCs w:val="22"/>
              </w:rPr>
            </w:pPr>
            <w:r w:rsidRPr="00BA5D96">
              <w:rPr>
                <w:color w:val="000000" w:themeColor="text1"/>
                <w:sz w:val="22"/>
                <w:szCs w:val="22"/>
              </w:rPr>
              <w:t>Dokumentai, pagrindžiantys Paslaugų vykdymo metu atsiradusias su Paslaugų teikimu susijusias išlaidas, pateikiami gavus Užsakovo atskirą pareikalavimą</w:t>
            </w:r>
          </w:p>
          <w:p w14:paraId="735450B5" w14:textId="77777777" w:rsidR="3C31D837" w:rsidRPr="00012298" w:rsidRDefault="00012298" w:rsidP="00012298">
            <w:pPr>
              <w:pStyle w:val="ListParagraph"/>
              <w:jc w:val="both"/>
              <w:rPr>
                <w:color w:val="000000" w:themeColor="text1"/>
                <w:sz w:val="22"/>
                <w:szCs w:val="22"/>
              </w:rPr>
            </w:pPr>
            <w:r w:rsidRPr="00012298">
              <w:rPr>
                <w:color w:val="000000" w:themeColor="text1"/>
                <w:sz w:val="22"/>
                <w:szCs w:val="22"/>
              </w:rPr>
              <w:t xml:space="preserve"> </w:t>
            </w:r>
          </w:p>
          <w:p w14:paraId="04A92AB7" w14:textId="77777777" w:rsidR="00623922" w:rsidRDefault="00623922" w:rsidP="003C0B17">
            <w:pPr>
              <w:jc w:val="both"/>
              <w:rPr>
                <w:kern w:val="2"/>
                <w:sz w:val="22"/>
                <w:szCs w:val="22"/>
              </w:rPr>
            </w:pPr>
            <w:r w:rsidRPr="00E060E2">
              <w:rPr>
                <w:kern w:val="2"/>
                <w:sz w:val="22"/>
                <w:szCs w:val="22"/>
              </w:rPr>
              <w:t>Tiekėjui nepateikus</w:t>
            </w:r>
            <w:r w:rsidR="00012298">
              <w:rPr>
                <w:kern w:val="2"/>
                <w:sz w:val="22"/>
                <w:szCs w:val="22"/>
              </w:rPr>
              <w:t xml:space="preserve"> 4.5. punkte </w:t>
            </w:r>
            <w:r w:rsidR="00012298" w:rsidRPr="00E060E2">
              <w:rPr>
                <w:kern w:val="2"/>
                <w:sz w:val="22"/>
                <w:szCs w:val="22"/>
              </w:rPr>
              <w:t>nurodytų</w:t>
            </w:r>
            <w:r w:rsidR="00012298">
              <w:rPr>
                <w:kern w:val="2"/>
                <w:sz w:val="22"/>
                <w:szCs w:val="22"/>
              </w:rPr>
              <w:t xml:space="preserve"> dokumentų</w:t>
            </w:r>
            <w:r w:rsidR="00012298" w:rsidRPr="00E060E2">
              <w:rPr>
                <w:kern w:val="2"/>
                <w:sz w:val="22"/>
                <w:szCs w:val="22"/>
              </w:rPr>
              <w:t xml:space="preserve"> </w:t>
            </w:r>
            <w:r w:rsidR="00012298">
              <w:rPr>
                <w:kern w:val="2"/>
                <w:sz w:val="22"/>
                <w:szCs w:val="22"/>
              </w:rPr>
              <w:t>ir (ar) nepateikus dokumentų pagal atskirą Užsakovo prašymą (</w:t>
            </w:r>
            <w:r w:rsidR="00012298" w:rsidRPr="00741CFF">
              <w:rPr>
                <w:i/>
                <w:kern w:val="2"/>
                <w:sz w:val="22"/>
                <w:szCs w:val="22"/>
              </w:rPr>
              <w:t>taikoma dokumentams, pagrindžiantiems Paslaugų vykdymo metu atsiradusias išlaidas</w:t>
            </w:r>
            <w:r w:rsidR="00012298">
              <w:rPr>
                <w:kern w:val="2"/>
                <w:sz w:val="22"/>
                <w:szCs w:val="22"/>
              </w:rPr>
              <w:t>) laikoma,</w:t>
            </w:r>
            <w:r w:rsidRPr="00E060E2">
              <w:rPr>
                <w:kern w:val="2"/>
                <w:sz w:val="22"/>
                <w:szCs w:val="22"/>
              </w:rPr>
              <w:t xml:space="preserve"> kad Paslaugos neatitinka Sutartyje nustatytų reikalavimų.</w:t>
            </w:r>
          </w:p>
          <w:p w14:paraId="68D864CD" w14:textId="77777777" w:rsidR="00012298" w:rsidRPr="00E060E2" w:rsidRDefault="00012298" w:rsidP="003C0B17">
            <w:pPr>
              <w:jc w:val="both"/>
              <w:rPr>
                <w:sz w:val="22"/>
                <w:szCs w:val="22"/>
              </w:rPr>
            </w:pPr>
          </w:p>
        </w:tc>
      </w:tr>
      <w:tr w:rsidR="00623922" w:rsidRPr="00E060E2" w14:paraId="25317518" w14:textId="77777777" w:rsidTr="3C31D837">
        <w:trPr>
          <w:trHeight w:val="300"/>
        </w:trPr>
        <w:tc>
          <w:tcPr>
            <w:tcW w:w="9918" w:type="dxa"/>
            <w:gridSpan w:val="3"/>
          </w:tcPr>
          <w:p w14:paraId="254A0F16"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7BE33D3" w14:textId="77777777" w:rsidTr="3C31D837">
        <w:trPr>
          <w:trHeight w:val="300"/>
        </w:trPr>
        <w:tc>
          <w:tcPr>
            <w:tcW w:w="3086" w:type="dxa"/>
          </w:tcPr>
          <w:p w14:paraId="7565D2BC" w14:textId="77777777" w:rsidR="00623922" w:rsidRPr="00241CC5" w:rsidRDefault="00623922" w:rsidP="00CF3E90">
            <w:pPr>
              <w:rPr>
                <w:b/>
                <w:kern w:val="2"/>
                <w:sz w:val="22"/>
                <w:szCs w:val="22"/>
              </w:rPr>
            </w:pPr>
            <w:r w:rsidRPr="00241CC5">
              <w:rPr>
                <w:b/>
                <w:kern w:val="2"/>
                <w:sz w:val="22"/>
                <w:szCs w:val="22"/>
              </w:rPr>
              <w:lastRenderedPageBreak/>
              <w:t>5.1. Sutarčiai taikomas kainos apskaičiavimo būdas</w:t>
            </w:r>
          </w:p>
        </w:tc>
        <w:tc>
          <w:tcPr>
            <w:tcW w:w="6832" w:type="dxa"/>
            <w:gridSpan w:val="2"/>
          </w:tcPr>
          <w:p w14:paraId="7D4B5B6E" w14:textId="77777777" w:rsidR="002B743C" w:rsidRPr="00241CC5" w:rsidRDefault="002B743C" w:rsidP="002B743C">
            <w:pPr>
              <w:rPr>
                <w:b/>
                <w:kern w:val="2"/>
                <w:sz w:val="22"/>
                <w:szCs w:val="22"/>
              </w:rPr>
            </w:pPr>
            <w:r w:rsidRPr="00241CC5">
              <w:rPr>
                <w:b/>
                <w:kern w:val="2"/>
                <w:sz w:val="22"/>
                <w:szCs w:val="22"/>
              </w:rPr>
              <w:t>Sutarties vykdymo išlaidų atlyginimo kainodara</w:t>
            </w:r>
          </w:p>
          <w:p w14:paraId="1DE92F0B" w14:textId="77777777" w:rsidR="00623922" w:rsidRPr="00241CC5" w:rsidRDefault="00623922" w:rsidP="00CF3E90">
            <w:pPr>
              <w:rPr>
                <w:kern w:val="2"/>
                <w:sz w:val="22"/>
                <w:szCs w:val="22"/>
              </w:rPr>
            </w:pPr>
          </w:p>
          <w:p w14:paraId="15BE7C96" w14:textId="77777777" w:rsidR="00623922" w:rsidRPr="00241CC5" w:rsidRDefault="00623922" w:rsidP="001530E7">
            <w:pPr>
              <w:rPr>
                <w:color w:val="4472C4"/>
                <w:kern w:val="2"/>
                <w:sz w:val="22"/>
                <w:szCs w:val="22"/>
              </w:rPr>
            </w:pPr>
          </w:p>
        </w:tc>
      </w:tr>
      <w:tr w:rsidR="00623922" w:rsidRPr="00E060E2" w14:paraId="24A459A5" w14:textId="77777777" w:rsidTr="3C31D837">
        <w:trPr>
          <w:trHeight w:val="300"/>
        </w:trPr>
        <w:tc>
          <w:tcPr>
            <w:tcW w:w="3086" w:type="dxa"/>
          </w:tcPr>
          <w:p w14:paraId="16D0F471" w14:textId="77777777" w:rsidR="002B743C" w:rsidRPr="00241CC5" w:rsidRDefault="002B743C" w:rsidP="002B743C">
            <w:pPr>
              <w:rPr>
                <w:b/>
                <w:kern w:val="2"/>
                <w:sz w:val="22"/>
                <w:szCs w:val="22"/>
              </w:rPr>
            </w:pPr>
            <w:r w:rsidRPr="00241CC5">
              <w:rPr>
                <w:b/>
                <w:kern w:val="2"/>
                <w:sz w:val="22"/>
                <w:szCs w:val="22"/>
              </w:rPr>
              <w:t xml:space="preserve">5.2. Pradinės Sutarties vertė ir Sutarties kaina, kai taikoma </w:t>
            </w:r>
            <w:r w:rsidRPr="00241CC5">
              <w:rPr>
                <w:b/>
                <w:kern w:val="2"/>
                <w:sz w:val="22"/>
                <w:szCs w:val="22"/>
                <w:u w:val="single"/>
              </w:rPr>
              <w:t>Sutarties įvykdymo išlaidų atlyginimo</w:t>
            </w:r>
            <w:r w:rsidRPr="00241CC5">
              <w:rPr>
                <w:b/>
                <w:kern w:val="2"/>
                <w:sz w:val="22"/>
                <w:szCs w:val="22"/>
              </w:rPr>
              <w:t xml:space="preserve"> kainodara</w:t>
            </w:r>
          </w:p>
          <w:p w14:paraId="338FD19A" w14:textId="77777777" w:rsidR="002B743C" w:rsidRPr="00241CC5" w:rsidRDefault="002B743C" w:rsidP="002B743C">
            <w:pPr>
              <w:rPr>
                <w:b/>
                <w:kern w:val="2"/>
                <w:sz w:val="22"/>
                <w:szCs w:val="22"/>
              </w:rPr>
            </w:pPr>
          </w:p>
          <w:p w14:paraId="63733024" w14:textId="77777777" w:rsidR="002B743C" w:rsidRPr="00241CC5" w:rsidRDefault="002B743C" w:rsidP="002B743C">
            <w:pPr>
              <w:rPr>
                <w:b/>
                <w:kern w:val="2"/>
                <w:sz w:val="22"/>
                <w:szCs w:val="22"/>
              </w:rPr>
            </w:pPr>
          </w:p>
          <w:p w14:paraId="1800088B" w14:textId="4D09C703" w:rsidR="002B743C" w:rsidRPr="00241CC5" w:rsidRDefault="002B743C" w:rsidP="002B743C">
            <w:pPr>
              <w:rPr>
                <w:b/>
                <w:kern w:val="2"/>
                <w:sz w:val="22"/>
                <w:szCs w:val="22"/>
              </w:rPr>
            </w:pPr>
          </w:p>
          <w:p w14:paraId="5D982277" w14:textId="77777777" w:rsidR="002B743C" w:rsidRPr="00241CC5" w:rsidRDefault="002B743C" w:rsidP="002B743C">
            <w:pPr>
              <w:rPr>
                <w:b/>
                <w:kern w:val="2"/>
                <w:sz w:val="22"/>
                <w:szCs w:val="22"/>
              </w:rPr>
            </w:pPr>
          </w:p>
          <w:p w14:paraId="5BF46084" w14:textId="4C1A2DC9" w:rsidR="00964F83" w:rsidRPr="00241CC5" w:rsidRDefault="00964F83" w:rsidP="002B743C">
            <w:pPr>
              <w:rPr>
                <w:b/>
                <w:strike/>
                <w:kern w:val="2"/>
                <w:sz w:val="22"/>
                <w:szCs w:val="22"/>
              </w:rPr>
            </w:pPr>
          </w:p>
          <w:p w14:paraId="60763D8E" w14:textId="77777777" w:rsidR="00623922" w:rsidRPr="00241CC5" w:rsidRDefault="00623922" w:rsidP="00CF3E90">
            <w:pPr>
              <w:rPr>
                <w:b/>
                <w:strike/>
                <w:kern w:val="2"/>
                <w:sz w:val="22"/>
                <w:szCs w:val="22"/>
              </w:rPr>
            </w:pPr>
          </w:p>
          <w:p w14:paraId="33246CD1" w14:textId="77777777" w:rsidR="00623922" w:rsidRPr="00241CC5" w:rsidRDefault="00623922" w:rsidP="00CF3E90">
            <w:pPr>
              <w:rPr>
                <w:b/>
                <w:kern w:val="2"/>
                <w:sz w:val="22"/>
                <w:szCs w:val="22"/>
              </w:rPr>
            </w:pPr>
          </w:p>
          <w:p w14:paraId="176F6DE9" w14:textId="77777777" w:rsidR="00623922" w:rsidRPr="00241CC5" w:rsidRDefault="00623922" w:rsidP="00CF3E90">
            <w:pPr>
              <w:rPr>
                <w:b/>
                <w:kern w:val="2"/>
                <w:sz w:val="22"/>
                <w:szCs w:val="22"/>
              </w:rPr>
            </w:pPr>
          </w:p>
          <w:p w14:paraId="28D85146" w14:textId="77777777" w:rsidR="00623922" w:rsidRPr="00241CC5" w:rsidRDefault="00623922" w:rsidP="00CF3E90">
            <w:pPr>
              <w:rPr>
                <w:b/>
                <w:kern w:val="2"/>
                <w:sz w:val="22"/>
                <w:szCs w:val="22"/>
              </w:rPr>
            </w:pPr>
          </w:p>
          <w:p w14:paraId="0DB2A4CD" w14:textId="77777777" w:rsidR="00623922" w:rsidRPr="00241CC5" w:rsidRDefault="00623922" w:rsidP="00CF3E90">
            <w:pPr>
              <w:rPr>
                <w:b/>
                <w:kern w:val="2"/>
                <w:sz w:val="22"/>
                <w:szCs w:val="22"/>
              </w:rPr>
            </w:pPr>
          </w:p>
          <w:p w14:paraId="1969130F" w14:textId="77777777" w:rsidR="00623922" w:rsidRPr="00241CC5" w:rsidRDefault="00623922" w:rsidP="00CF3E90">
            <w:pPr>
              <w:rPr>
                <w:b/>
                <w:kern w:val="2"/>
                <w:sz w:val="22"/>
                <w:szCs w:val="22"/>
              </w:rPr>
            </w:pPr>
          </w:p>
          <w:p w14:paraId="6F0CDDF8" w14:textId="77777777" w:rsidR="00623922" w:rsidRPr="00241CC5" w:rsidRDefault="00623922" w:rsidP="00CF3E90">
            <w:pPr>
              <w:rPr>
                <w:b/>
                <w:kern w:val="2"/>
                <w:sz w:val="22"/>
                <w:szCs w:val="22"/>
              </w:rPr>
            </w:pPr>
          </w:p>
          <w:p w14:paraId="5BAC63C9" w14:textId="77777777" w:rsidR="00623922" w:rsidRPr="00241CC5" w:rsidRDefault="00623922" w:rsidP="00CF3E90">
            <w:pPr>
              <w:rPr>
                <w:b/>
                <w:kern w:val="2"/>
                <w:sz w:val="22"/>
                <w:szCs w:val="22"/>
              </w:rPr>
            </w:pPr>
          </w:p>
          <w:p w14:paraId="7F7CF70C" w14:textId="77777777" w:rsidR="00623922" w:rsidRPr="00241CC5" w:rsidRDefault="00623922" w:rsidP="00CF3E90">
            <w:pPr>
              <w:rPr>
                <w:b/>
                <w:kern w:val="2"/>
                <w:sz w:val="22"/>
                <w:szCs w:val="22"/>
              </w:rPr>
            </w:pPr>
          </w:p>
          <w:p w14:paraId="781E902D" w14:textId="77777777" w:rsidR="00623922" w:rsidRPr="00241CC5" w:rsidRDefault="00623922" w:rsidP="00CF3E90">
            <w:pPr>
              <w:rPr>
                <w:b/>
                <w:kern w:val="2"/>
                <w:sz w:val="22"/>
                <w:szCs w:val="22"/>
              </w:rPr>
            </w:pPr>
          </w:p>
          <w:p w14:paraId="478E0243" w14:textId="77777777" w:rsidR="00623922" w:rsidRPr="00241CC5" w:rsidRDefault="00623922" w:rsidP="00CF3E90">
            <w:pPr>
              <w:rPr>
                <w:b/>
                <w:kern w:val="2"/>
                <w:sz w:val="22"/>
                <w:szCs w:val="22"/>
              </w:rPr>
            </w:pPr>
          </w:p>
          <w:p w14:paraId="2DF99E2E" w14:textId="77777777" w:rsidR="00623922" w:rsidRPr="00241CC5" w:rsidRDefault="00623922" w:rsidP="00CF3E90">
            <w:pPr>
              <w:rPr>
                <w:b/>
                <w:kern w:val="2"/>
                <w:sz w:val="22"/>
                <w:szCs w:val="22"/>
              </w:rPr>
            </w:pPr>
          </w:p>
          <w:p w14:paraId="5C361C62" w14:textId="77777777" w:rsidR="00623922" w:rsidRPr="00241CC5" w:rsidRDefault="00623922" w:rsidP="00CF3E90">
            <w:pPr>
              <w:rPr>
                <w:b/>
                <w:kern w:val="2"/>
                <w:sz w:val="22"/>
                <w:szCs w:val="22"/>
              </w:rPr>
            </w:pPr>
          </w:p>
          <w:p w14:paraId="22EBB4FE" w14:textId="77777777" w:rsidR="00623922" w:rsidRPr="00241CC5" w:rsidRDefault="00623922" w:rsidP="00CF3E90">
            <w:pPr>
              <w:rPr>
                <w:b/>
                <w:kern w:val="2"/>
                <w:sz w:val="22"/>
                <w:szCs w:val="22"/>
              </w:rPr>
            </w:pPr>
          </w:p>
          <w:p w14:paraId="478B4280" w14:textId="77777777" w:rsidR="00623922" w:rsidRPr="00241CC5" w:rsidRDefault="00623922" w:rsidP="00CF3E90">
            <w:pPr>
              <w:rPr>
                <w:b/>
                <w:kern w:val="2"/>
                <w:sz w:val="22"/>
                <w:szCs w:val="22"/>
              </w:rPr>
            </w:pPr>
          </w:p>
          <w:p w14:paraId="4482F441" w14:textId="77777777" w:rsidR="00623922" w:rsidRPr="00241CC5" w:rsidRDefault="00623922" w:rsidP="00CF3E90">
            <w:pPr>
              <w:rPr>
                <w:b/>
                <w:kern w:val="2"/>
                <w:sz w:val="22"/>
                <w:szCs w:val="22"/>
              </w:rPr>
            </w:pPr>
          </w:p>
          <w:p w14:paraId="6EE12D97" w14:textId="77777777" w:rsidR="00623922" w:rsidRPr="00241CC5" w:rsidRDefault="00623922" w:rsidP="00CF3E90">
            <w:pPr>
              <w:rPr>
                <w:b/>
                <w:kern w:val="2"/>
                <w:sz w:val="22"/>
                <w:szCs w:val="22"/>
              </w:rPr>
            </w:pPr>
          </w:p>
          <w:p w14:paraId="4F9EDABD" w14:textId="77777777" w:rsidR="00623922" w:rsidRPr="00241CC5" w:rsidRDefault="00623922" w:rsidP="00CF3E90">
            <w:pPr>
              <w:rPr>
                <w:b/>
                <w:kern w:val="2"/>
                <w:sz w:val="22"/>
                <w:szCs w:val="22"/>
              </w:rPr>
            </w:pPr>
          </w:p>
          <w:p w14:paraId="1C3A5942" w14:textId="77777777" w:rsidR="00623922" w:rsidRPr="00241CC5" w:rsidRDefault="00623922" w:rsidP="00CF3E90">
            <w:pPr>
              <w:rPr>
                <w:b/>
                <w:kern w:val="2"/>
                <w:sz w:val="22"/>
                <w:szCs w:val="22"/>
              </w:rPr>
            </w:pPr>
          </w:p>
          <w:p w14:paraId="057EEF3B" w14:textId="77777777" w:rsidR="00623922" w:rsidRPr="00241CC5" w:rsidRDefault="00623922" w:rsidP="00F94583">
            <w:pPr>
              <w:jc w:val="both"/>
              <w:rPr>
                <w:b/>
                <w:kern w:val="2"/>
                <w:sz w:val="22"/>
                <w:szCs w:val="22"/>
              </w:rPr>
            </w:pPr>
          </w:p>
        </w:tc>
        <w:tc>
          <w:tcPr>
            <w:tcW w:w="6832" w:type="dxa"/>
            <w:gridSpan w:val="2"/>
          </w:tcPr>
          <w:p w14:paraId="71A13501" w14:textId="5F9F71A8" w:rsidR="002B743C" w:rsidRPr="00241CC5" w:rsidRDefault="002B743C" w:rsidP="002B743C">
            <w:pPr>
              <w:jc w:val="both"/>
              <w:rPr>
                <w:kern w:val="2"/>
                <w:sz w:val="22"/>
                <w:szCs w:val="22"/>
              </w:rPr>
            </w:pPr>
            <w:r w:rsidRPr="00241CC5">
              <w:rPr>
                <w:kern w:val="2"/>
                <w:sz w:val="22"/>
                <w:szCs w:val="22"/>
              </w:rPr>
              <w:t xml:space="preserve">Pradinės Sutarties vertė yra </w:t>
            </w:r>
            <w:r w:rsidR="00241CC5">
              <w:rPr>
                <w:i/>
                <w:color w:val="000000" w:themeColor="text1"/>
                <w:kern w:val="2"/>
                <w:sz w:val="22"/>
                <w:szCs w:val="22"/>
              </w:rPr>
              <w:t xml:space="preserve">150 </w:t>
            </w:r>
            <w:r w:rsidR="00241CC5" w:rsidRPr="00241CC5">
              <w:rPr>
                <w:i/>
                <w:color w:val="000000" w:themeColor="text1"/>
                <w:kern w:val="2"/>
                <w:sz w:val="22"/>
                <w:szCs w:val="22"/>
              </w:rPr>
              <w:t>000</w:t>
            </w:r>
            <w:r w:rsidRPr="00241CC5">
              <w:rPr>
                <w:i/>
                <w:color w:val="000000" w:themeColor="text1"/>
                <w:kern w:val="2"/>
                <w:sz w:val="22"/>
                <w:szCs w:val="22"/>
              </w:rPr>
              <w:t xml:space="preserve">,00 </w:t>
            </w:r>
            <w:r w:rsidRPr="00241CC5">
              <w:rPr>
                <w:color w:val="000000" w:themeColor="text1"/>
                <w:kern w:val="2"/>
                <w:sz w:val="22"/>
                <w:szCs w:val="22"/>
              </w:rPr>
              <w:t xml:space="preserve"> </w:t>
            </w:r>
            <w:r w:rsidRPr="00241CC5">
              <w:rPr>
                <w:kern w:val="2"/>
                <w:sz w:val="22"/>
                <w:szCs w:val="22"/>
              </w:rPr>
              <w:t xml:space="preserve">Eur </w:t>
            </w:r>
            <w:r w:rsidRPr="00241CC5">
              <w:rPr>
                <w:i/>
                <w:color w:val="000000" w:themeColor="text1"/>
                <w:kern w:val="2"/>
                <w:sz w:val="22"/>
                <w:szCs w:val="22"/>
              </w:rPr>
              <w:t>(</w:t>
            </w:r>
            <w:r w:rsidR="00F35E16">
              <w:rPr>
                <w:i/>
                <w:color w:val="000000" w:themeColor="text1"/>
                <w:kern w:val="2"/>
                <w:sz w:val="22"/>
                <w:szCs w:val="22"/>
              </w:rPr>
              <w:t xml:space="preserve">vienas </w:t>
            </w:r>
            <w:r w:rsidR="00241CC5">
              <w:rPr>
                <w:color w:val="000000" w:themeColor="text1"/>
                <w:kern w:val="2"/>
                <w:sz w:val="22"/>
                <w:szCs w:val="22"/>
              </w:rPr>
              <w:t xml:space="preserve">šimtas penkiasdešimt </w:t>
            </w:r>
            <w:r w:rsidRPr="00241CC5">
              <w:rPr>
                <w:color w:val="000000" w:themeColor="text1"/>
                <w:kern w:val="2"/>
                <w:sz w:val="22"/>
                <w:szCs w:val="22"/>
              </w:rPr>
              <w:t xml:space="preserve"> tūkstančių eurų,</w:t>
            </w:r>
            <w:r w:rsidRPr="00241CC5">
              <w:rPr>
                <w:i/>
                <w:color w:val="000000" w:themeColor="text1"/>
                <w:kern w:val="2"/>
                <w:sz w:val="22"/>
                <w:szCs w:val="22"/>
              </w:rPr>
              <w:t xml:space="preserve"> </w:t>
            </w:r>
            <w:r w:rsidRPr="00241CC5">
              <w:rPr>
                <w:color w:val="000000" w:themeColor="text1"/>
                <w:kern w:val="2"/>
                <w:sz w:val="22"/>
                <w:szCs w:val="22"/>
              </w:rPr>
              <w:t>00 ct</w:t>
            </w:r>
            <w:r w:rsidRPr="00241CC5">
              <w:rPr>
                <w:i/>
                <w:color w:val="000000" w:themeColor="text1"/>
                <w:kern w:val="2"/>
                <w:sz w:val="22"/>
                <w:szCs w:val="22"/>
              </w:rPr>
              <w:t>)</w:t>
            </w:r>
            <w:r w:rsidRPr="00241CC5">
              <w:rPr>
                <w:kern w:val="2"/>
                <w:sz w:val="22"/>
                <w:szCs w:val="22"/>
              </w:rPr>
              <w:t xml:space="preserve"> be PVM.</w:t>
            </w:r>
          </w:p>
          <w:p w14:paraId="507B4925" w14:textId="26D87756" w:rsidR="002B743C" w:rsidRPr="00241CC5" w:rsidRDefault="002B743C" w:rsidP="002B743C">
            <w:pPr>
              <w:jc w:val="both"/>
              <w:rPr>
                <w:kern w:val="2"/>
                <w:sz w:val="22"/>
                <w:szCs w:val="22"/>
              </w:rPr>
            </w:pPr>
            <w:r w:rsidRPr="00241CC5">
              <w:rPr>
                <w:kern w:val="2"/>
                <w:sz w:val="22"/>
                <w:szCs w:val="22"/>
              </w:rPr>
              <w:t xml:space="preserve">PVM sudaro </w:t>
            </w:r>
            <w:r w:rsidR="00241CC5">
              <w:rPr>
                <w:kern w:val="2"/>
                <w:sz w:val="22"/>
                <w:szCs w:val="22"/>
              </w:rPr>
              <w:t>31 500</w:t>
            </w:r>
            <w:r w:rsidRPr="00241CC5">
              <w:rPr>
                <w:kern w:val="2"/>
                <w:sz w:val="22"/>
                <w:szCs w:val="22"/>
              </w:rPr>
              <w:t>,00</w:t>
            </w:r>
            <w:r w:rsidRPr="00241CC5">
              <w:rPr>
                <w:color w:val="000000" w:themeColor="text1"/>
                <w:kern w:val="2"/>
                <w:sz w:val="22"/>
                <w:szCs w:val="22"/>
              </w:rPr>
              <w:t xml:space="preserve"> </w:t>
            </w:r>
            <w:r w:rsidRPr="00241CC5">
              <w:rPr>
                <w:kern w:val="2"/>
                <w:sz w:val="22"/>
                <w:szCs w:val="22"/>
              </w:rPr>
              <w:t xml:space="preserve"> Eur </w:t>
            </w:r>
            <w:r w:rsidRPr="00241CC5">
              <w:rPr>
                <w:i/>
                <w:color w:val="000000" w:themeColor="text1"/>
                <w:kern w:val="2"/>
                <w:sz w:val="22"/>
                <w:szCs w:val="22"/>
              </w:rPr>
              <w:t>(</w:t>
            </w:r>
            <w:r w:rsidR="00241CC5">
              <w:rPr>
                <w:color w:val="000000" w:themeColor="text1"/>
                <w:kern w:val="2"/>
                <w:sz w:val="22"/>
                <w:szCs w:val="22"/>
              </w:rPr>
              <w:t>trisdešimt vienas tūkstantis penki šimtai eurų</w:t>
            </w:r>
            <w:r w:rsidRPr="00241CC5">
              <w:rPr>
                <w:color w:val="000000" w:themeColor="text1"/>
                <w:kern w:val="2"/>
                <w:sz w:val="22"/>
                <w:szCs w:val="22"/>
              </w:rPr>
              <w:t>, 00 ct</w:t>
            </w:r>
            <w:r w:rsidRPr="00241CC5">
              <w:rPr>
                <w:i/>
                <w:color w:val="000000" w:themeColor="text1"/>
                <w:kern w:val="2"/>
                <w:sz w:val="22"/>
                <w:szCs w:val="22"/>
              </w:rPr>
              <w:t>)</w:t>
            </w:r>
            <w:r w:rsidRPr="00241CC5">
              <w:rPr>
                <w:color w:val="000000" w:themeColor="text1"/>
                <w:kern w:val="2"/>
                <w:sz w:val="22"/>
                <w:szCs w:val="22"/>
              </w:rPr>
              <w:t>.</w:t>
            </w:r>
          </w:p>
          <w:p w14:paraId="24B1EBEE" w14:textId="6C3F7B34" w:rsidR="002B743C" w:rsidRPr="00241CC5" w:rsidRDefault="002B743C" w:rsidP="002B743C">
            <w:pPr>
              <w:jc w:val="both"/>
              <w:rPr>
                <w:color w:val="000000" w:themeColor="text1"/>
                <w:kern w:val="2"/>
                <w:sz w:val="22"/>
                <w:szCs w:val="22"/>
              </w:rPr>
            </w:pPr>
            <w:r w:rsidRPr="00241CC5">
              <w:rPr>
                <w:kern w:val="2"/>
                <w:sz w:val="22"/>
                <w:szCs w:val="22"/>
              </w:rPr>
              <w:t xml:space="preserve">Sutarties kaina yra </w:t>
            </w:r>
            <w:r w:rsidR="00241CC5">
              <w:rPr>
                <w:color w:val="000000" w:themeColor="text1"/>
                <w:kern w:val="2"/>
                <w:sz w:val="22"/>
                <w:szCs w:val="22"/>
              </w:rPr>
              <w:t>181 5</w:t>
            </w:r>
            <w:r w:rsidRPr="00241CC5">
              <w:rPr>
                <w:color w:val="000000" w:themeColor="text1"/>
                <w:kern w:val="2"/>
                <w:sz w:val="22"/>
                <w:szCs w:val="22"/>
              </w:rPr>
              <w:t xml:space="preserve">00,00  </w:t>
            </w:r>
            <w:r w:rsidRPr="00241CC5">
              <w:rPr>
                <w:kern w:val="2"/>
                <w:sz w:val="22"/>
                <w:szCs w:val="22"/>
              </w:rPr>
              <w:t xml:space="preserve">Eur </w:t>
            </w:r>
            <w:r w:rsidRPr="00241CC5">
              <w:rPr>
                <w:i/>
                <w:color w:val="000000" w:themeColor="text1"/>
                <w:kern w:val="2"/>
                <w:sz w:val="22"/>
                <w:szCs w:val="22"/>
              </w:rPr>
              <w:t>(</w:t>
            </w:r>
            <w:r w:rsidR="00241CC5">
              <w:rPr>
                <w:color w:val="000000" w:themeColor="text1"/>
                <w:kern w:val="2"/>
                <w:sz w:val="22"/>
                <w:szCs w:val="22"/>
              </w:rPr>
              <w:t>šimtas aštuoniasdešimt vienas tūkstantis penki šimtai</w:t>
            </w:r>
            <w:r w:rsidRPr="00241CC5">
              <w:rPr>
                <w:color w:val="000000" w:themeColor="text1"/>
                <w:kern w:val="2"/>
                <w:sz w:val="22"/>
                <w:szCs w:val="22"/>
              </w:rPr>
              <w:t xml:space="preserve"> eurų, 00 ct</w:t>
            </w:r>
            <w:r w:rsidRPr="00241CC5">
              <w:rPr>
                <w:i/>
                <w:color w:val="000000" w:themeColor="text1"/>
                <w:kern w:val="2"/>
                <w:sz w:val="22"/>
                <w:szCs w:val="22"/>
              </w:rPr>
              <w:t>)</w:t>
            </w:r>
            <w:r w:rsidRPr="00241CC5">
              <w:rPr>
                <w:color w:val="000000" w:themeColor="text1"/>
                <w:kern w:val="2"/>
                <w:sz w:val="22"/>
                <w:szCs w:val="22"/>
              </w:rPr>
              <w:t xml:space="preserve"> Eur su PVM.</w:t>
            </w:r>
          </w:p>
          <w:p w14:paraId="2D41C100" w14:textId="77777777" w:rsidR="002B743C" w:rsidRPr="00241CC5" w:rsidRDefault="002B743C" w:rsidP="002B743C">
            <w:pPr>
              <w:jc w:val="both"/>
              <w:rPr>
                <w:kern w:val="2"/>
                <w:sz w:val="22"/>
                <w:szCs w:val="22"/>
              </w:rPr>
            </w:pPr>
          </w:p>
          <w:p w14:paraId="4E95F377" w14:textId="77777777" w:rsidR="002B743C" w:rsidRPr="00241CC5" w:rsidRDefault="002B743C" w:rsidP="002B743C">
            <w:pPr>
              <w:jc w:val="both"/>
              <w:rPr>
                <w:sz w:val="22"/>
                <w:szCs w:val="22"/>
              </w:rPr>
            </w:pPr>
            <w:r w:rsidRPr="00241CC5">
              <w:rPr>
                <w:color w:val="000000"/>
                <w:kern w:val="2"/>
                <w:sz w:val="22"/>
                <w:szCs w:val="22"/>
              </w:rPr>
              <w:t xml:space="preserve">Šioje Sutartyje Pradinės Sutarties vertė yra lygi </w:t>
            </w:r>
            <w:r w:rsidRPr="00241CC5">
              <w:rPr>
                <w:b/>
                <w:color w:val="000000"/>
                <w:kern w:val="2"/>
                <w:sz w:val="22"/>
                <w:szCs w:val="22"/>
              </w:rPr>
              <w:t xml:space="preserve">maksimaliai pirkimui skirtai lėšų sumai be PVM </w:t>
            </w:r>
            <w:r w:rsidRPr="00241CC5">
              <w:rPr>
                <w:color w:val="000000"/>
                <w:kern w:val="2"/>
                <w:sz w:val="22"/>
                <w:szCs w:val="22"/>
              </w:rPr>
              <w:t>pirkimo dokumentuose ir Sutartyje nurodytų Paslaugų įsigijimui.</w:t>
            </w:r>
          </w:p>
          <w:p w14:paraId="69AA0D98" w14:textId="77777777" w:rsidR="002B743C" w:rsidRPr="00241CC5" w:rsidRDefault="002B743C" w:rsidP="002B743C">
            <w:pPr>
              <w:jc w:val="both"/>
              <w:rPr>
                <w:kern w:val="2"/>
                <w:sz w:val="22"/>
                <w:szCs w:val="22"/>
              </w:rPr>
            </w:pPr>
          </w:p>
          <w:p w14:paraId="3BD8799A" w14:textId="77777777" w:rsidR="002B743C" w:rsidRPr="00241CC5" w:rsidRDefault="002B743C" w:rsidP="002B743C">
            <w:pPr>
              <w:jc w:val="both"/>
              <w:rPr>
                <w:kern w:val="2"/>
                <w:sz w:val="22"/>
                <w:szCs w:val="22"/>
              </w:rPr>
            </w:pPr>
            <w:r w:rsidRPr="00241CC5">
              <w:rPr>
                <w:kern w:val="2"/>
                <w:sz w:val="22"/>
                <w:szCs w:val="22"/>
              </w:rPr>
              <w:t>Į šias išlaidas negali būti įtrauktas Tiekėjo pelnas (pelnas įtraukiamas į P</w:t>
            </w:r>
            <w:r w:rsidRPr="00241CC5">
              <w:rPr>
                <w:sz w:val="22"/>
                <w:szCs w:val="22"/>
              </w:rPr>
              <w:t>aslaugų</w:t>
            </w:r>
            <w:r w:rsidRPr="00241CC5">
              <w:rPr>
                <w:kern w:val="2"/>
                <w:sz w:val="22"/>
                <w:szCs w:val="22"/>
              </w:rPr>
              <w:t xml:space="preserve"> kainas) ir Tiekėjas privalo patirtas išlaidas patvirtinti trečiųjų šalių dokumentais (sąskaitomis faktūromis ir pan.)</w:t>
            </w:r>
          </w:p>
          <w:p w14:paraId="4CC22490" w14:textId="77777777" w:rsidR="002B743C" w:rsidRPr="00241CC5" w:rsidRDefault="002B743C" w:rsidP="00013105">
            <w:pPr>
              <w:jc w:val="both"/>
              <w:rPr>
                <w:kern w:val="2"/>
                <w:sz w:val="22"/>
                <w:szCs w:val="22"/>
              </w:rPr>
            </w:pPr>
          </w:p>
          <w:p w14:paraId="4BDAE5DF" w14:textId="77777777" w:rsidR="001B2EA0" w:rsidRPr="00241CC5" w:rsidRDefault="001B2EA0" w:rsidP="001B2EA0">
            <w:pPr>
              <w:jc w:val="both"/>
              <w:rPr>
                <w:color w:val="4472C4"/>
                <w:kern w:val="2"/>
                <w:sz w:val="22"/>
                <w:szCs w:val="22"/>
              </w:rPr>
            </w:pPr>
          </w:p>
          <w:p w14:paraId="27B16B96" w14:textId="77777777" w:rsidR="001B2EA0" w:rsidRPr="00241CC5" w:rsidRDefault="001B2EA0" w:rsidP="001B2EA0">
            <w:pPr>
              <w:jc w:val="both"/>
              <w:rPr>
                <w:color w:val="000000"/>
                <w:kern w:val="2"/>
                <w:sz w:val="22"/>
                <w:szCs w:val="22"/>
              </w:rPr>
            </w:pPr>
            <w:r w:rsidRPr="00241CC5">
              <w:rPr>
                <w:color w:val="000000"/>
                <w:kern w:val="2"/>
                <w:sz w:val="22"/>
                <w:szCs w:val="22"/>
              </w:rPr>
              <w:t xml:space="preserve">Už  Sutarties priede Techninė specifikacija neišvardintas, tačiau su pirkimo objektu susijusias </w:t>
            </w:r>
            <w:r w:rsidRPr="00241CC5">
              <w:rPr>
                <w:b/>
                <w:color w:val="000000"/>
                <w:kern w:val="2"/>
                <w:sz w:val="22"/>
                <w:szCs w:val="22"/>
              </w:rPr>
              <w:t>Papildomas paslaugas</w:t>
            </w:r>
            <w:r w:rsidRPr="00241CC5">
              <w:rPr>
                <w:color w:val="000000"/>
                <w:kern w:val="2"/>
                <w:sz w:val="22"/>
                <w:szCs w:val="22"/>
              </w:rPr>
              <w:t xml:space="preserve">, neviršijant 10%  Pradinės Sutarties vertės, bus apmokama ne didesnėmis nei Užsakymo 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 </w:t>
            </w:r>
          </w:p>
          <w:p w14:paraId="5C792F95" w14:textId="77777777" w:rsidR="00F02D62" w:rsidRPr="00241CC5" w:rsidRDefault="00F02D62" w:rsidP="3C31D837">
            <w:pPr>
              <w:jc w:val="both"/>
              <w:rPr>
                <w:color w:val="FF0000"/>
                <w:kern w:val="2"/>
                <w:sz w:val="22"/>
                <w:szCs w:val="22"/>
              </w:rPr>
            </w:pPr>
          </w:p>
          <w:p w14:paraId="7ACCFA1E" w14:textId="24DEEB6F" w:rsidR="00964F83" w:rsidRPr="00241CC5" w:rsidRDefault="00964F83" w:rsidP="00283672">
            <w:pPr>
              <w:jc w:val="both"/>
              <w:rPr>
                <w:color w:val="000000"/>
                <w:kern w:val="2"/>
                <w:sz w:val="22"/>
                <w:szCs w:val="22"/>
              </w:rPr>
            </w:pPr>
          </w:p>
        </w:tc>
      </w:tr>
      <w:tr w:rsidR="00623922" w:rsidRPr="00A52810" w14:paraId="332DABAD" w14:textId="77777777" w:rsidTr="3C31D837">
        <w:trPr>
          <w:trHeight w:val="300"/>
        </w:trPr>
        <w:tc>
          <w:tcPr>
            <w:tcW w:w="3086" w:type="dxa"/>
          </w:tcPr>
          <w:p w14:paraId="500FD573"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0A7C73B3" w14:textId="77777777" w:rsidR="00623922" w:rsidRPr="00A52810" w:rsidRDefault="00623922" w:rsidP="00CF3E90">
            <w:pPr>
              <w:rPr>
                <w:b/>
                <w:kern w:val="2"/>
                <w:sz w:val="22"/>
                <w:szCs w:val="22"/>
              </w:rPr>
            </w:pPr>
          </w:p>
          <w:p w14:paraId="636F421D" w14:textId="77777777" w:rsidR="00623922" w:rsidRPr="00A52810" w:rsidRDefault="00623922" w:rsidP="00CF3E90">
            <w:pPr>
              <w:rPr>
                <w:kern w:val="2"/>
                <w:sz w:val="22"/>
                <w:szCs w:val="22"/>
              </w:rPr>
            </w:pPr>
          </w:p>
        </w:tc>
        <w:tc>
          <w:tcPr>
            <w:tcW w:w="6832" w:type="dxa"/>
            <w:gridSpan w:val="2"/>
          </w:tcPr>
          <w:p w14:paraId="3E483331" w14:textId="77777777" w:rsidR="00B81D18" w:rsidRPr="00A52810" w:rsidRDefault="00B81D18" w:rsidP="00B81D18">
            <w:pPr>
              <w:rPr>
                <w:kern w:val="2"/>
                <w:sz w:val="22"/>
                <w:szCs w:val="22"/>
              </w:rPr>
            </w:pPr>
            <w:r w:rsidRPr="00A52810">
              <w:rPr>
                <w:kern w:val="2"/>
                <w:sz w:val="22"/>
                <w:szCs w:val="22"/>
              </w:rPr>
              <w:t xml:space="preserve">Sutarties </w:t>
            </w:r>
            <w:r w:rsidRPr="00E06E40">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14:paraId="72E0C4C7" w14:textId="77777777" w:rsidR="00B81D18" w:rsidRPr="00A52810" w:rsidRDefault="00B81D18" w:rsidP="00B81D18">
            <w:pPr>
              <w:rPr>
                <w:kern w:val="2"/>
                <w:sz w:val="22"/>
                <w:szCs w:val="22"/>
              </w:rPr>
            </w:pPr>
          </w:p>
          <w:p w14:paraId="33E9E84D" w14:textId="77777777" w:rsidR="00B81D18" w:rsidRPr="00A52810" w:rsidRDefault="00B81D18" w:rsidP="00B81D18">
            <w:pPr>
              <w:rPr>
                <w:color w:val="000000" w:themeColor="text1"/>
                <w:kern w:val="2"/>
                <w:sz w:val="22"/>
                <w:szCs w:val="22"/>
              </w:rPr>
            </w:pPr>
            <w:r w:rsidRPr="00A52810">
              <w:rPr>
                <w:color w:val="000000" w:themeColor="text1"/>
                <w:kern w:val="2"/>
                <w:sz w:val="22"/>
                <w:szCs w:val="22"/>
              </w:rPr>
              <w:t>5.3.</w:t>
            </w:r>
            <w:r w:rsidR="003532B8">
              <w:rPr>
                <w:color w:val="000000" w:themeColor="text1"/>
                <w:kern w:val="2"/>
                <w:sz w:val="22"/>
                <w:szCs w:val="22"/>
              </w:rPr>
              <w:t>1</w:t>
            </w:r>
            <w:r w:rsidRPr="00A52810">
              <w:rPr>
                <w:color w:val="000000" w:themeColor="text1"/>
                <w:kern w:val="2"/>
                <w:sz w:val="22"/>
                <w:szCs w:val="22"/>
              </w:rPr>
              <w:t xml:space="preserve">. </w:t>
            </w:r>
            <w:r w:rsidR="00A9466C">
              <w:rPr>
                <w:color w:val="000000" w:themeColor="text1"/>
                <w:kern w:val="2"/>
                <w:sz w:val="22"/>
                <w:szCs w:val="22"/>
              </w:rPr>
              <w:t>dėl PVM tarifo pasikeitimo</w:t>
            </w:r>
            <w:r w:rsidR="007F13A5">
              <w:rPr>
                <w:color w:val="000000" w:themeColor="text1"/>
                <w:kern w:val="2"/>
                <w:sz w:val="22"/>
                <w:szCs w:val="22"/>
              </w:rPr>
              <w:t>;</w:t>
            </w:r>
          </w:p>
          <w:p w14:paraId="2F819BEE" w14:textId="77777777" w:rsidR="00B81D18" w:rsidRPr="00A52810" w:rsidRDefault="00B81D18" w:rsidP="00B81D18">
            <w:pPr>
              <w:rPr>
                <w:color w:val="000000" w:themeColor="text1"/>
                <w:kern w:val="2"/>
                <w:sz w:val="22"/>
                <w:szCs w:val="22"/>
              </w:rPr>
            </w:pPr>
            <w:r w:rsidRPr="00A52810">
              <w:rPr>
                <w:color w:val="000000" w:themeColor="text1"/>
                <w:kern w:val="2"/>
                <w:sz w:val="22"/>
                <w:szCs w:val="22"/>
              </w:rPr>
              <w:t>5.3.</w:t>
            </w:r>
            <w:r w:rsidR="00A9466C">
              <w:rPr>
                <w:color w:val="000000" w:themeColor="text1"/>
                <w:kern w:val="2"/>
                <w:sz w:val="22"/>
                <w:szCs w:val="22"/>
              </w:rPr>
              <w:t>3</w:t>
            </w:r>
            <w:r w:rsidRPr="00A52810">
              <w:rPr>
                <w:color w:val="000000" w:themeColor="text1"/>
                <w:kern w:val="2"/>
                <w:sz w:val="22"/>
                <w:szCs w:val="22"/>
              </w:rPr>
              <w:t xml:space="preserve">. </w:t>
            </w:r>
            <w:r w:rsidRPr="00E06E40">
              <w:rPr>
                <w:color w:val="000000" w:themeColor="text1"/>
                <w:kern w:val="2"/>
                <w:sz w:val="22"/>
                <w:szCs w:val="22"/>
              </w:rPr>
              <w:t>dėl kainų lygio pokyčio</w:t>
            </w:r>
            <w:r w:rsidRPr="007F13A5">
              <w:rPr>
                <w:i/>
                <w:color w:val="000000" w:themeColor="text1"/>
                <w:kern w:val="2"/>
                <w:sz w:val="22"/>
                <w:szCs w:val="22"/>
              </w:rPr>
              <w:t>;</w:t>
            </w:r>
          </w:p>
          <w:p w14:paraId="1A47B7A7" w14:textId="77777777" w:rsidR="00623922" w:rsidRPr="00A52810" w:rsidRDefault="00623922" w:rsidP="00CF3E90">
            <w:pPr>
              <w:rPr>
                <w:color w:val="FF0000"/>
                <w:kern w:val="2"/>
                <w:sz w:val="22"/>
                <w:szCs w:val="22"/>
              </w:rPr>
            </w:pPr>
          </w:p>
          <w:p w14:paraId="4C5D525E" w14:textId="77777777" w:rsidR="00B81D18" w:rsidRPr="00A52810" w:rsidRDefault="00B81D18" w:rsidP="00CF3E90">
            <w:pPr>
              <w:rPr>
                <w:color w:val="FF0000"/>
                <w:kern w:val="2"/>
                <w:sz w:val="22"/>
                <w:szCs w:val="22"/>
              </w:rPr>
            </w:pPr>
          </w:p>
        </w:tc>
      </w:tr>
      <w:tr w:rsidR="00623922" w:rsidRPr="00A52810" w14:paraId="527DD8E1" w14:textId="77777777" w:rsidTr="3C31D837">
        <w:trPr>
          <w:trHeight w:val="300"/>
        </w:trPr>
        <w:tc>
          <w:tcPr>
            <w:tcW w:w="3086" w:type="dxa"/>
          </w:tcPr>
          <w:p w14:paraId="7A1FE948"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32" w:type="dxa"/>
            <w:gridSpan w:val="2"/>
          </w:tcPr>
          <w:p w14:paraId="35455C67" w14:textId="77777777" w:rsidR="00A9466C" w:rsidRPr="00A9466C" w:rsidRDefault="00A9466C" w:rsidP="00A9466C">
            <w:pPr>
              <w:jc w:val="both"/>
              <w:rPr>
                <w:kern w:val="2"/>
                <w:sz w:val="22"/>
                <w:szCs w:val="22"/>
              </w:rPr>
            </w:pPr>
            <w:r>
              <w:t xml:space="preserve"> </w:t>
            </w:r>
            <w:r w:rsidRPr="00A9466C">
              <w:rPr>
                <w:kern w:val="2"/>
                <w:sz w:val="22"/>
                <w:szCs w:val="22"/>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0F6AEF7" w14:textId="77777777" w:rsidR="00A9466C" w:rsidRPr="00A9466C" w:rsidRDefault="00A9466C" w:rsidP="00A9466C">
            <w:pPr>
              <w:jc w:val="both"/>
              <w:rPr>
                <w:kern w:val="2"/>
                <w:sz w:val="22"/>
                <w:szCs w:val="22"/>
              </w:rPr>
            </w:pPr>
          </w:p>
          <w:p w14:paraId="52A30183" w14:textId="77777777" w:rsidR="003532B8" w:rsidRPr="00A52810" w:rsidRDefault="00A9466C" w:rsidP="00A9466C">
            <w:pPr>
              <w:jc w:val="both"/>
              <w:rPr>
                <w:sz w:val="22"/>
                <w:szCs w:val="22"/>
              </w:rPr>
            </w:pPr>
            <w:r w:rsidRPr="00A9466C">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61F7AC47" w14:textId="77777777" w:rsidTr="3C31D837">
        <w:trPr>
          <w:trHeight w:val="300"/>
        </w:trPr>
        <w:tc>
          <w:tcPr>
            <w:tcW w:w="3086" w:type="dxa"/>
          </w:tcPr>
          <w:p w14:paraId="40F604DB"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 xml:space="preserve">Sutarties kainos / įkainių peržiūra dėl kitų mokesčių, lemiančių Paslaugų </w:t>
            </w:r>
            <w:r w:rsidRPr="00A52810">
              <w:rPr>
                <w:b/>
                <w:bCs/>
                <w:kern w:val="2"/>
                <w:sz w:val="22"/>
                <w:szCs w:val="22"/>
              </w:rPr>
              <w:lastRenderedPageBreak/>
              <w:t>kainos / įkainių pokytį, pasikeitimo</w:t>
            </w:r>
          </w:p>
        </w:tc>
        <w:tc>
          <w:tcPr>
            <w:tcW w:w="6832" w:type="dxa"/>
            <w:gridSpan w:val="2"/>
          </w:tcPr>
          <w:p w14:paraId="39252C96" w14:textId="77777777" w:rsidR="00623922" w:rsidRPr="00A52810" w:rsidRDefault="00623922" w:rsidP="00CF3E90">
            <w:pPr>
              <w:rPr>
                <w:kern w:val="2"/>
                <w:sz w:val="22"/>
                <w:szCs w:val="22"/>
              </w:rPr>
            </w:pPr>
            <w:r w:rsidRPr="00A52810">
              <w:rPr>
                <w:kern w:val="2"/>
                <w:sz w:val="22"/>
                <w:szCs w:val="22"/>
              </w:rPr>
              <w:lastRenderedPageBreak/>
              <w:t>Netaikoma</w:t>
            </w:r>
          </w:p>
          <w:p w14:paraId="622C46F7" w14:textId="77777777" w:rsidR="00623922" w:rsidRPr="00A52810" w:rsidRDefault="00623922" w:rsidP="00CF3E90">
            <w:pPr>
              <w:rPr>
                <w:kern w:val="2"/>
                <w:sz w:val="22"/>
                <w:szCs w:val="22"/>
              </w:rPr>
            </w:pPr>
          </w:p>
          <w:p w14:paraId="57AB4EB7" w14:textId="77777777" w:rsidR="00623922" w:rsidRPr="00A52810" w:rsidRDefault="00623922" w:rsidP="00984E4D">
            <w:pPr>
              <w:jc w:val="both"/>
              <w:rPr>
                <w:sz w:val="22"/>
                <w:szCs w:val="22"/>
              </w:rPr>
            </w:pPr>
          </w:p>
        </w:tc>
      </w:tr>
      <w:tr w:rsidR="00623922" w:rsidRPr="00A52810" w14:paraId="355143C0" w14:textId="77777777" w:rsidTr="3C31D837">
        <w:trPr>
          <w:trHeight w:val="300"/>
        </w:trPr>
        <w:tc>
          <w:tcPr>
            <w:tcW w:w="3086" w:type="dxa"/>
          </w:tcPr>
          <w:p w14:paraId="75990BE9"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0B6AEDF9" w14:textId="77777777" w:rsidR="00623922" w:rsidRPr="00A52810" w:rsidRDefault="00623922" w:rsidP="00CF3E90">
            <w:pPr>
              <w:rPr>
                <w:kern w:val="2"/>
                <w:sz w:val="22"/>
                <w:szCs w:val="22"/>
              </w:rPr>
            </w:pPr>
          </w:p>
          <w:p w14:paraId="2038148B" w14:textId="77777777"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32" w:type="dxa"/>
            <w:gridSpan w:val="2"/>
          </w:tcPr>
          <w:p w14:paraId="2278DCFC" w14:textId="77777777" w:rsidR="00623922" w:rsidRPr="00A52810" w:rsidRDefault="00623922" w:rsidP="00984E4D">
            <w:pPr>
              <w:jc w:val="both"/>
              <w:rPr>
                <w:color w:val="000000" w:themeColor="text1"/>
                <w:sz w:val="22"/>
                <w:szCs w:val="22"/>
              </w:rPr>
            </w:pPr>
            <w:r w:rsidRPr="00A52810">
              <w:rPr>
                <w:color w:val="000000" w:themeColor="text1"/>
                <w:sz w:val="22"/>
                <w:szCs w:val="22"/>
              </w:rPr>
              <w:t>5.3.3.1. Bet kuri Sutarties Šalis Sutarties galiojimo metu turi teisę inicijuoti Sutarties</w:t>
            </w:r>
            <w:r w:rsidRPr="00A52810">
              <w:rPr>
                <w:b/>
                <w:color w:val="000000" w:themeColor="text1"/>
                <w:sz w:val="22"/>
                <w:szCs w:val="22"/>
              </w:rPr>
              <w:t xml:space="preserve">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11C263C6"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97A6D8E"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18C9DD7E"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1342FCBF"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0BE6FA4A" w14:textId="77777777"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371CA6A0" w14:textId="77777777" w:rsidR="00623922" w:rsidRPr="00A52810" w:rsidRDefault="00623922" w:rsidP="00984E4D">
            <w:pPr>
              <w:jc w:val="both"/>
              <w:rPr>
                <w:color w:val="000000"/>
                <w:sz w:val="22"/>
                <w:szCs w:val="22"/>
              </w:rPr>
            </w:pPr>
          </w:p>
          <w:p w14:paraId="61311560" w14:textId="77777777" w:rsidR="00623922" w:rsidRPr="00A52810" w:rsidRDefault="008A1645"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330DE821"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378F152D" w14:textId="77777777"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072C3B5D"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46EE145C" w14:textId="77777777" w:rsidR="00623922" w:rsidRPr="00A52810" w:rsidRDefault="00623922" w:rsidP="00645D6D">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368FE264" w14:textId="77777777" w:rsidR="00623922" w:rsidRPr="00A52810" w:rsidRDefault="00623922" w:rsidP="00645D6D">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ECEF6B" w14:textId="77777777"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44A9B496" w14:textId="7777777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w:t>
            </w:r>
            <w:r w:rsidRPr="00A52810">
              <w:rPr>
                <w:color w:val="000000"/>
                <w:kern w:val="2"/>
                <w:sz w:val="22"/>
                <w:szCs w:val="22"/>
                <w:shd w:val="clear" w:color="auto" w:fill="FFFFFF"/>
              </w:rPr>
              <w:lastRenderedPageBreak/>
              <w:t xml:space="preserve">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D81BABB" w14:textId="7777777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34E5626A"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5EFD451D" w14:textId="77777777" w:rsidR="00623922" w:rsidRPr="00A52810" w:rsidRDefault="00623922" w:rsidP="00645D6D">
            <w:pPr>
              <w:jc w:val="both"/>
              <w:rPr>
                <w:color w:val="4472C4"/>
                <w:kern w:val="2"/>
                <w:sz w:val="22"/>
                <w:szCs w:val="22"/>
              </w:rPr>
            </w:pPr>
          </w:p>
        </w:tc>
      </w:tr>
      <w:tr w:rsidR="00623922" w:rsidRPr="00A52810" w14:paraId="7C54035B" w14:textId="77777777" w:rsidTr="3C31D837">
        <w:trPr>
          <w:trHeight w:val="300"/>
        </w:trPr>
        <w:tc>
          <w:tcPr>
            <w:tcW w:w="3086" w:type="dxa"/>
          </w:tcPr>
          <w:p w14:paraId="09A0EAE7"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32" w:type="dxa"/>
            <w:gridSpan w:val="2"/>
          </w:tcPr>
          <w:p w14:paraId="7D6064B3" w14:textId="77777777" w:rsidR="00623922" w:rsidRPr="00A52810" w:rsidRDefault="00623922" w:rsidP="00CF3E90">
            <w:pPr>
              <w:rPr>
                <w:kern w:val="2"/>
                <w:sz w:val="22"/>
                <w:szCs w:val="22"/>
              </w:rPr>
            </w:pPr>
            <w:r w:rsidRPr="00A52810">
              <w:rPr>
                <w:kern w:val="2"/>
                <w:sz w:val="22"/>
                <w:szCs w:val="22"/>
              </w:rPr>
              <w:t>Netaikoma</w:t>
            </w:r>
          </w:p>
          <w:p w14:paraId="76041D7C" w14:textId="77777777" w:rsidR="00623922" w:rsidRPr="00A52810" w:rsidRDefault="00623922" w:rsidP="00CF3E90">
            <w:pPr>
              <w:rPr>
                <w:kern w:val="2"/>
                <w:sz w:val="22"/>
                <w:szCs w:val="22"/>
              </w:rPr>
            </w:pPr>
          </w:p>
          <w:p w14:paraId="16EC24FF" w14:textId="77777777" w:rsidR="00623922" w:rsidRPr="00A52810" w:rsidRDefault="00623922" w:rsidP="00CF3E90">
            <w:pPr>
              <w:rPr>
                <w:sz w:val="22"/>
                <w:szCs w:val="22"/>
              </w:rPr>
            </w:pPr>
          </w:p>
        </w:tc>
      </w:tr>
      <w:tr w:rsidR="00623922" w:rsidRPr="00A52810" w14:paraId="0667CD4F" w14:textId="77777777" w:rsidTr="3C31D837">
        <w:trPr>
          <w:trHeight w:val="300"/>
        </w:trPr>
        <w:tc>
          <w:tcPr>
            <w:tcW w:w="3086" w:type="dxa"/>
          </w:tcPr>
          <w:p w14:paraId="3E11A728"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32" w:type="dxa"/>
            <w:gridSpan w:val="2"/>
          </w:tcPr>
          <w:p w14:paraId="46466EFD" w14:textId="77777777" w:rsidR="00623922" w:rsidRPr="00A52810" w:rsidRDefault="00623922" w:rsidP="00CF3E90">
            <w:pPr>
              <w:rPr>
                <w:kern w:val="2"/>
                <w:sz w:val="22"/>
                <w:szCs w:val="22"/>
              </w:rPr>
            </w:pPr>
            <w:r w:rsidRPr="00A52810">
              <w:rPr>
                <w:kern w:val="2"/>
                <w:sz w:val="22"/>
                <w:szCs w:val="22"/>
              </w:rPr>
              <w:t>Netaikoma</w:t>
            </w:r>
          </w:p>
          <w:p w14:paraId="171CC85D" w14:textId="77777777" w:rsidR="00623922" w:rsidRPr="00A52810" w:rsidRDefault="00623922" w:rsidP="00CF3E90">
            <w:pPr>
              <w:rPr>
                <w:kern w:val="2"/>
                <w:sz w:val="22"/>
                <w:szCs w:val="22"/>
              </w:rPr>
            </w:pPr>
          </w:p>
          <w:p w14:paraId="463F5334" w14:textId="77777777" w:rsidR="00623922" w:rsidRPr="00A52810" w:rsidRDefault="00623922" w:rsidP="00D01C1E">
            <w:pPr>
              <w:jc w:val="both"/>
              <w:rPr>
                <w:sz w:val="22"/>
                <w:szCs w:val="22"/>
              </w:rPr>
            </w:pPr>
          </w:p>
        </w:tc>
      </w:tr>
      <w:tr w:rsidR="00623922" w:rsidRPr="00A52810" w14:paraId="698E6229" w14:textId="77777777" w:rsidTr="3C31D837">
        <w:trPr>
          <w:trHeight w:val="300"/>
        </w:trPr>
        <w:tc>
          <w:tcPr>
            <w:tcW w:w="3086" w:type="dxa"/>
          </w:tcPr>
          <w:p w14:paraId="573BF3E3"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32" w:type="dxa"/>
            <w:gridSpan w:val="2"/>
          </w:tcPr>
          <w:p w14:paraId="32084167" w14:textId="77777777"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01C1E284" w14:textId="77777777" w:rsidR="00623922" w:rsidRPr="00A52810" w:rsidRDefault="00623922" w:rsidP="00DB0601">
            <w:pPr>
              <w:jc w:val="both"/>
              <w:rPr>
                <w:color w:val="000000"/>
                <w:kern w:val="2"/>
                <w:sz w:val="22"/>
                <w:szCs w:val="22"/>
                <w:shd w:val="clear" w:color="auto" w:fill="FFFFFF"/>
              </w:rPr>
            </w:pPr>
          </w:p>
          <w:p w14:paraId="061B8A1E" w14:textId="77777777" w:rsidR="00623922" w:rsidRPr="00A52810" w:rsidRDefault="0083192D" w:rsidP="0083192D">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Pr="00741CFF">
              <w:rPr>
                <w:color w:val="000000" w:themeColor="text1"/>
                <w:kern w:val="2"/>
                <w:sz w:val="22"/>
                <w:szCs w:val="22"/>
                <w:shd w:val="clear" w:color="auto" w:fill="FFFFFF"/>
              </w:rPr>
              <w:t>:</w:t>
            </w:r>
            <w:r w:rsidR="00A9466C">
              <w:rPr>
                <w:i/>
                <w:color w:val="000000" w:themeColor="text1"/>
                <w:kern w:val="2"/>
                <w:sz w:val="22"/>
                <w:szCs w:val="22"/>
                <w:shd w:val="clear" w:color="auto" w:fill="FFFFFF"/>
              </w:rPr>
              <w:t xml:space="preserve"> </w:t>
            </w:r>
            <w:r w:rsidRPr="3C31D837">
              <w:rPr>
                <w:color w:val="000000" w:themeColor="text1"/>
                <w:kern w:val="2"/>
                <w:sz w:val="22"/>
                <w:szCs w:val="22"/>
                <w:shd w:val="clear" w:color="auto" w:fill="FFFFFF"/>
              </w:rPr>
              <w:t>įvykdžius Užsakymą, mokama už konkretų kiekį / apimtį pagal nustatytus įkainius</w:t>
            </w:r>
            <w:r w:rsidR="7D28638F" w:rsidRPr="3C31D837">
              <w:rPr>
                <w:color w:val="000000" w:themeColor="text1"/>
                <w:kern w:val="2"/>
                <w:sz w:val="22"/>
                <w:szCs w:val="22"/>
                <w:shd w:val="clear" w:color="auto" w:fill="FFFFFF"/>
              </w:rPr>
              <w:t>.</w:t>
            </w:r>
          </w:p>
        </w:tc>
      </w:tr>
      <w:tr w:rsidR="00623922" w:rsidRPr="00A52810" w14:paraId="0BD4D97D" w14:textId="77777777" w:rsidTr="3C31D837">
        <w:trPr>
          <w:trHeight w:val="300"/>
        </w:trPr>
        <w:tc>
          <w:tcPr>
            <w:tcW w:w="3086" w:type="dxa"/>
          </w:tcPr>
          <w:p w14:paraId="1658B7BF" w14:textId="77777777" w:rsidR="00623922" w:rsidRPr="00A52810" w:rsidRDefault="00623922" w:rsidP="00CF3E90">
            <w:pPr>
              <w:rPr>
                <w:b/>
                <w:kern w:val="2"/>
                <w:sz w:val="22"/>
                <w:szCs w:val="22"/>
              </w:rPr>
            </w:pPr>
            <w:r w:rsidRPr="00A52810">
              <w:rPr>
                <w:b/>
                <w:kern w:val="2"/>
                <w:sz w:val="22"/>
                <w:szCs w:val="22"/>
              </w:rPr>
              <w:t>5.6. Avansas</w:t>
            </w:r>
          </w:p>
        </w:tc>
        <w:tc>
          <w:tcPr>
            <w:tcW w:w="6832" w:type="dxa"/>
            <w:gridSpan w:val="2"/>
          </w:tcPr>
          <w:p w14:paraId="648DE46A" w14:textId="77777777" w:rsidR="00623922" w:rsidRPr="00A52810" w:rsidRDefault="00623922" w:rsidP="00CF3E90">
            <w:pPr>
              <w:rPr>
                <w:kern w:val="2"/>
                <w:sz w:val="22"/>
                <w:szCs w:val="22"/>
              </w:rPr>
            </w:pPr>
            <w:r w:rsidRPr="00A52810">
              <w:rPr>
                <w:kern w:val="2"/>
                <w:sz w:val="22"/>
                <w:szCs w:val="22"/>
              </w:rPr>
              <w:t>Netaikoma</w:t>
            </w:r>
          </w:p>
          <w:p w14:paraId="3280A208" w14:textId="77777777" w:rsidR="00623922" w:rsidRPr="00A52810" w:rsidRDefault="00623922" w:rsidP="00DB0601">
            <w:pPr>
              <w:spacing w:line="259" w:lineRule="auto"/>
              <w:jc w:val="both"/>
              <w:rPr>
                <w:color w:val="000000"/>
                <w:kern w:val="2"/>
                <w:sz w:val="22"/>
                <w:szCs w:val="22"/>
                <w:shd w:val="clear" w:color="auto" w:fill="FFFFFF"/>
              </w:rPr>
            </w:pPr>
          </w:p>
        </w:tc>
      </w:tr>
      <w:tr w:rsidR="00623922" w:rsidRPr="00E060E2" w14:paraId="7C26A164" w14:textId="77777777" w:rsidTr="3C31D837">
        <w:trPr>
          <w:trHeight w:val="300"/>
        </w:trPr>
        <w:tc>
          <w:tcPr>
            <w:tcW w:w="3086" w:type="dxa"/>
          </w:tcPr>
          <w:p w14:paraId="7FA835F2" w14:textId="77777777" w:rsidR="00623922" w:rsidRPr="002A3487" w:rsidRDefault="00623922" w:rsidP="00CF3E90">
            <w:pPr>
              <w:rPr>
                <w:b/>
                <w:kern w:val="2"/>
                <w:sz w:val="22"/>
                <w:szCs w:val="22"/>
              </w:rPr>
            </w:pPr>
            <w:r w:rsidRPr="002A3487">
              <w:rPr>
                <w:b/>
                <w:kern w:val="2"/>
                <w:sz w:val="22"/>
                <w:szCs w:val="22"/>
              </w:rPr>
              <w:t>5.7. Avanso užtikrinimas</w:t>
            </w:r>
          </w:p>
        </w:tc>
        <w:tc>
          <w:tcPr>
            <w:tcW w:w="6832" w:type="dxa"/>
            <w:gridSpan w:val="2"/>
          </w:tcPr>
          <w:p w14:paraId="732A8530" w14:textId="77777777" w:rsidR="00623922" w:rsidRPr="002A3487" w:rsidRDefault="00623922" w:rsidP="00CF3E90">
            <w:pPr>
              <w:rPr>
                <w:kern w:val="2"/>
                <w:sz w:val="22"/>
                <w:szCs w:val="22"/>
              </w:rPr>
            </w:pPr>
            <w:r w:rsidRPr="002A3487">
              <w:rPr>
                <w:kern w:val="2"/>
                <w:sz w:val="22"/>
                <w:szCs w:val="22"/>
              </w:rPr>
              <w:t>Netaikoma</w:t>
            </w:r>
          </w:p>
          <w:p w14:paraId="41448171" w14:textId="77777777" w:rsidR="00623922" w:rsidRPr="002A3487" w:rsidRDefault="00623922" w:rsidP="00CF3E90">
            <w:pPr>
              <w:rPr>
                <w:kern w:val="2"/>
                <w:sz w:val="22"/>
                <w:szCs w:val="22"/>
              </w:rPr>
            </w:pPr>
            <w:r w:rsidRPr="002A3487">
              <w:rPr>
                <w:color w:val="000000"/>
                <w:kern w:val="2"/>
                <w:sz w:val="22"/>
                <w:szCs w:val="22"/>
                <w:shd w:val="clear" w:color="auto" w:fill="FFFFFF"/>
              </w:rPr>
              <w:t xml:space="preserve"> </w:t>
            </w:r>
          </w:p>
        </w:tc>
      </w:tr>
      <w:tr w:rsidR="00623922" w:rsidRPr="00E060E2" w14:paraId="39414F9A" w14:textId="77777777" w:rsidTr="3C31D837">
        <w:trPr>
          <w:trHeight w:val="300"/>
        </w:trPr>
        <w:tc>
          <w:tcPr>
            <w:tcW w:w="9918" w:type="dxa"/>
            <w:gridSpan w:val="3"/>
          </w:tcPr>
          <w:p w14:paraId="710A7542"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6C0DFAE7" w14:textId="77777777" w:rsidTr="3C31D837">
        <w:trPr>
          <w:trHeight w:val="300"/>
        </w:trPr>
        <w:tc>
          <w:tcPr>
            <w:tcW w:w="3086" w:type="dxa"/>
          </w:tcPr>
          <w:p w14:paraId="19978CB5" w14:textId="77777777" w:rsidR="00623922" w:rsidRPr="002A3487" w:rsidRDefault="00623922" w:rsidP="00CF3E90">
            <w:pPr>
              <w:rPr>
                <w:b/>
                <w:kern w:val="2"/>
                <w:sz w:val="22"/>
                <w:szCs w:val="22"/>
              </w:rPr>
            </w:pPr>
            <w:r w:rsidRPr="002A3487">
              <w:rPr>
                <w:b/>
                <w:kern w:val="2"/>
                <w:sz w:val="22"/>
                <w:szCs w:val="22"/>
              </w:rPr>
              <w:t>6.1. Garantinis terminas</w:t>
            </w:r>
          </w:p>
        </w:tc>
        <w:tc>
          <w:tcPr>
            <w:tcW w:w="6832" w:type="dxa"/>
            <w:gridSpan w:val="2"/>
          </w:tcPr>
          <w:p w14:paraId="65FDB359" w14:textId="77777777" w:rsidR="00623922" w:rsidRPr="002A3487" w:rsidRDefault="00623922" w:rsidP="00CF3E90">
            <w:pPr>
              <w:rPr>
                <w:kern w:val="2"/>
                <w:sz w:val="22"/>
                <w:szCs w:val="22"/>
              </w:rPr>
            </w:pPr>
            <w:r w:rsidRPr="002A3487">
              <w:rPr>
                <w:kern w:val="2"/>
                <w:sz w:val="22"/>
                <w:szCs w:val="22"/>
              </w:rPr>
              <w:t>Netaikoma</w:t>
            </w:r>
          </w:p>
          <w:p w14:paraId="50D654FE" w14:textId="77777777" w:rsidR="00623922" w:rsidRPr="002A3487" w:rsidRDefault="00623922" w:rsidP="00CF3E90">
            <w:pPr>
              <w:rPr>
                <w:kern w:val="2"/>
                <w:sz w:val="22"/>
                <w:szCs w:val="22"/>
              </w:rPr>
            </w:pPr>
          </w:p>
          <w:p w14:paraId="4987712F" w14:textId="77777777" w:rsidR="00623922" w:rsidRPr="00A52810" w:rsidRDefault="00623922" w:rsidP="00CF3E90">
            <w:pPr>
              <w:rPr>
                <w:sz w:val="22"/>
                <w:szCs w:val="22"/>
              </w:rPr>
            </w:pPr>
          </w:p>
        </w:tc>
      </w:tr>
      <w:tr w:rsidR="00623922" w:rsidRPr="00A52810" w14:paraId="5FC729B4" w14:textId="77777777" w:rsidTr="3C31D837">
        <w:trPr>
          <w:trHeight w:val="300"/>
        </w:trPr>
        <w:tc>
          <w:tcPr>
            <w:tcW w:w="3086" w:type="dxa"/>
          </w:tcPr>
          <w:p w14:paraId="6F5F6028"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32" w:type="dxa"/>
            <w:gridSpan w:val="2"/>
          </w:tcPr>
          <w:p w14:paraId="38F8E2A1" w14:textId="77777777" w:rsidR="00F20471" w:rsidRDefault="00623922" w:rsidP="00E06E40">
            <w:pPr>
              <w:jc w:val="both"/>
              <w:rPr>
                <w:kern w:val="2"/>
                <w:sz w:val="22"/>
                <w:szCs w:val="22"/>
              </w:rPr>
            </w:pPr>
            <w:r w:rsidRPr="00A52810">
              <w:rPr>
                <w:kern w:val="2"/>
                <w:sz w:val="22"/>
                <w:szCs w:val="22"/>
              </w:rPr>
              <w:t>Sutarties galiojimo metu</w:t>
            </w:r>
            <w:r w:rsidR="00A9466C">
              <w:rPr>
                <w:kern w:val="2"/>
                <w:sz w:val="22"/>
                <w:szCs w:val="22"/>
              </w:rPr>
              <w:t>,</w:t>
            </w:r>
            <w:r w:rsidRPr="00A52810">
              <w:rPr>
                <w:kern w:val="2"/>
                <w:sz w:val="22"/>
                <w:szCs w:val="22"/>
              </w:rPr>
              <w:t xml:space="preserve"> </w:t>
            </w:r>
            <w:r w:rsidR="00821594">
              <w:rPr>
                <w:kern w:val="2"/>
                <w:sz w:val="22"/>
                <w:szCs w:val="22"/>
              </w:rPr>
              <w:t xml:space="preserve">Pirkėjas </w:t>
            </w:r>
            <w:r w:rsidR="003E7FAA">
              <w:rPr>
                <w:kern w:val="2"/>
                <w:sz w:val="22"/>
                <w:szCs w:val="22"/>
              </w:rPr>
              <w:t xml:space="preserve">turi teisę kreiptis į Tiekėją </w:t>
            </w:r>
            <w:r w:rsidR="008D735D">
              <w:rPr>
                <w:kern w:val="2"/>
                <w:sz w:val="22"/>
                <w:szCs w:val="22"/>
              </w:rPr>
              <w:t xml:space="preserve">dėl </w:t>
            </w:r>
            <w:r w:rsidR="00A9466C">
              <w:rPr>
                <w:kern w:val="2"/>
                <w:sz w:val="22"/>
                <w:szCs w:val="22"/>
              </w:rPr>
              <w:t>P</w:t>
            </w:r>
            <w:r w:rsidR="008D735D">
              <w:rPr>
                <w:kern w:val="2"/>
                <w:sz w:val="22"/>
                <w:szCs w:val="22"/>
              </w:rPr>
              <w:t xml:space="preserve">aslaugų ir (ar) </w:t>
            </w:r>
            <w:r w:rsidR="00A9466C">
              <w:rPr>
                <w:kern w:val="2"/>
                <w:sz w:val="22"/>
                <w:szCs w:val="22"/>
              </w:rPr>
              <w:t>P</w:t>
            </w:r>
            <w:r w:rsidR="008D735D">
              <w:rPr>
                <w:kern w:val="2"/>
                <w:sz w:val="22"/>
                <w:szCs w:val="22"/>
              </w:rPr>
              <w:t>aslaugų rezultato trūkumų pašalinimo</w:t>
            </w:r>
            <w:r w:rsidR="00821594">
              <w:rPr>
                <w:kern w:val="2"/>
                <w:sz w:val="22"/>
                <w:szCs w:val="22"/>
              </w:rPr>
              <w:t xml:space="preserve"> </w:t>
            </w:r>
            <w:r w:rsidR="00B10730" w:rsidRPr="00E06E40">
              <w:rPr>
                <w:b/>
                <w:bCs/>
                <w:kern w:val="2"/>
                <w:sz w:val="22"/>
                <w:szCs w:val="22"/>
              </w:rPr>
              <w:t xml:space="preserve">ne vėliau kaip per </w:t>
            </w:r>
            <w:r w:rsidR="004D0495" w:rsidRPr="00E06E40">
              <w:rPr>
                <w:b/>
                <w:bCs/>
                <w:kern w:val="2"/>
                <w:sz w:val="22"/>
                <w:szCs w:val="22"/>
              </w:rPr>
              <w:t>5 (penkias)</w:t>
            </w:r>
            <w:r w:rsidR="000D2B67" w:rsidRPr="00E06E40">
              <w:rPr>
                <w:b/>
                <w:bCs/>
                <w:kern w:val="2"/>
                <w:sz w:val="22"/>
                <w:szCs w:val="22"/>
              </w:rPr>
              <w:t xml:space="preserve"> darbo dienas</w:t>
            </w:r>
            <w:r w:rsidR="000D2B67">
              <w:rPr>
                <w:kern w:val="2"/>
                <w:sz w:val="22"/>
                <w:szCs w:val="22"/>
              </w:rPr>
              <w:t xml:space="preserve"> nuo </w:t>
            </w:r>
            <w:r w:rsidR="00A762D5">
              <w:rPr>
                <w:kern w:val="2"/>
                <w:sz w:val="22"/>
                <w:szCs w:val="22"/>
              </w:rPr>
              <w:t xml:space="preserve">trūkumų </w:t>
            </w:r>
            <w:r w:rsidR="000122E4">
              <w:rPr>
                <w:kern w:val="2"/>
                <w:sz w:val="22"/>
                <w:szCs w:val="22"/>
              </w:rPr>
              <w:t xml:space="preserve">pastebėjimo </w:t>
            </w:r>
            <w:r w:rsidR="008D735D">
              <w:rPr>
                <w:kern w:val="2"/>
                <w:sz w:val="22"/>
                <w:szCs w:val="22"/>
              </w:rPr>
              <w:t>dienos</w:t>
            </w:r>
            <w:r w:rsidR="00A9466C">
              <w:rPr>
                <w:kern w:val="2"/>
              </w:rPr>
              <w:t xml:space="preserve">, </w:t>
            </w:r>
            <w:r w:rsidR="00A9466C" w:rsidRPr="00741CFF">
              <w:rPr>
                <w:kern w:val="2"/>
                <w:sz w:val="22"/>
                <w:szCs w:val="22"/>
              </w:rPr>
              <w:t xml:space="preserve">pateikiant </w:t>
            </w:r>
            <w:r w:rsidR="00A762D5" w:rsidRPr="00A762D5">
              <w:rPr>
                <w:kern w:val="2"/>
                <w:sz w:val="22"/>
                <w:szCs w:val="22"/>
              </w:rPr>
              <w:t xml:space="preserve">Tiekėjui </w:t>
            </w:r>
            <w:r w:rsidR="00A9466C" w:rsidRPr="00A762D5">
              <w:rPr>
                <w:kern w:val="2"/>
                <w:sz w:val="22"/>
                <w:szCs w:val="22"/>
              </w:rPr>
              <w:t>rašytinę pretenziją pašalinti Paslaugų trūkumus.</w:t>
            </w:r>
            <w:r w:rsidR="008D735D" w:rsidRPr="00A762D5">
              <w:rPr>
                <w:kern w:val="2"/>
                <w:sz w:val="22"/>
                <w:szCs w:val="22"/>
              </w:rPr>
              <w:t xml:space="preserve"> </w:t>
            </w:r>
          </w:p>
          <w:p w14:paraId="3F1B1D52" w14:textId="77777777" w:rsidR="00A762D5" w:rsidRPr="00A762D5" w:rsidRDefault="00A762D5" w:rsidP="00E06E40">
            <w:pPr>
              <w:jc w:val="both"/>
              <w:rPr>
                <w:kern w:val="2"/>
                <w:sz w:val="22"/>
                <w:szCs w:val="22"/>
              </w:rPr>
            </w:pPr>
          </w:p>
          <w:p w14:paraId="0E409CAC" w14:textId="77777777" w:rsidR="00623922" w:rsidRPr="00A52810" w:rsidRDefault="00F20471" w:rsidP="00E06E40">
            <w:pPr>
              <w:jc w:val="both"/>
              <w:rPr>
                <w:kern w:val="2"/>
                <w:sz w:val="22"/>
                <w:szCs w:val="22"/>
              </w:rPr>
            </w:pPr>
            <w:r>
              <w:rPr>
                <w:kern w:val="2"/>
                <w:sz w:val="22"/>
                <w:szCs w:val="22"/>
              </w:rPr>
              <w:t>Tiekėjas</w:t>
            </w:r>
            <w:r w:rsidR="00623922" w:rsidRPr="00A52810">
              <w:rPr>
                <w:kern w:val="2"/>
                <w:sz w:val="22"/>
                <w:szCs w:val="22"/>
              </w:rPr>
              <w:t xml:space="preserve"> turi </w:t>
            </w:r>
            <w:r w:rsidR="00623922" w:rsidRPr="00A52810">
              <w:rPr>
                <w:b/>
                <w:kern w:val="2"/>
                <w:sz w:val="22"/>
                <w:szCs w:val="22"/>
              </w:rPr>
              <w:t xml:space="preserve">ne vėliau </w:t>
            </w:r>
            <w:r w:rsidR="00623922" w:rsidRPr="00E06E40">
              <w:rPr>
                <w:b/>
                <w:kern w:val="2"/>
                <w:sz w:val="22"/>
                <w:szCs w:val="22"/>
              </w:rPr>
              <w:t xml:space="preserve">kaip per </w:t>
            </w:r>
            <w:r w:rsidR="009C7743" w:rsidRPr="00E06E40">
              <w:rPr>
                <w:b/>
                <w:iCs/>
                <w:color w:val="000000" w:themeColor="text1"/>
                <w:kern w:val="2"/>
                <w:sz w:val="22"/>
                <w:szCs w:val="22"/>
              </w:rPr>
              <w:t xml:space="preserve">5 (penkias) </w:t>
            </w:r>
            <w:r w:rsidR="004E3D3E" w:rsidRPr="00E06E40">
              <w:rPr>
                <w:b/>
                <w:iCs/>
                <w:color w:val="000000" w:themeColor="text1"/>
                <w:kern w:val="2"/>
                <w:sz w:val="22"/>
                <w:szCs w:val="22"/>
              </w:rPr>
              <w:t>darbo dienas</w:t>
            </w:r>
            <w:r w:rsidR="00A762D5">
              <w:rPr>
                <w:b/>
                <w:iCs/>
                <w:color w:val="000000" w:themeColor="text1"/>
                <w:kern w:val="2"/>
                <w:sz w:val="22"/>
                <w:szCs w:val="22"/>
              </w:rPr>
              <w:t>,</w:t>
            </w:r>
            <w:r w:rsidR="00623922" w:rsidRPr="00A52810">
              <w:rPr>
                <w:i/>
                <w:color w:val="000000" w:themeColor="text1"/>
                <w:kern w:val="2"/>
                <w:sz w:val="22"/>
                <w:szCs w:val="22"/>
              </w:rPr>
              <w:t xml:space="preserve"> </w:t>
            </w:r>
            <w:r w:rsidR="00026B48">
              <w:rPr>
                <w:kern w:val="2"/>
                <w:sz w:val="22"/>
                <w:szCs w:val="22"/>
              </w:rPr>
              <w:t>nuo Pirkėjo</w:t>
            </w:r>
            <w:r w:rsidR="00A762D5">
              <w:rPr>
                <w:kern w:val="2"/>
                <w:sz w:val="22"/>
                <w:szCs w:val="22"/>
              </w:rPr>
              <w:t xml:space="preserve"> rašytinės pretenzijos gavimo dienos,</w:t>
            </w:r>
            <w:r w:rsidR="00026B48">
              <w:rPr>
                <w:kern w:val="2"/>
                <w:sz w:val="22"/>
                <w:szCs w:val="22"/>
              </w:rPr>
              <w:t xml:space="preserve"> </w:t>
            </w:r>
            <w:r w:rsidR="00623922" w:rsidRPr="00A52810">
              <w:rPr>
                <w:kern w:val="2"/>
                <w:sz w:val="22"/>
                <w:szCs w:val="22"/>
              </w:rPr>
              <w:t>pašalinti Paslaugų trūkumus.</w:t>
            </w:r>
          </w:p>
        </w:tc>
      </w:tr>
      <w:tr w:rsidR="00623922" w:rsidRPr="00A52810" w14:paraId="1E0E3CF6" w14:textId="77777777" w:rsidTr="3C31D837">
        <w:trPr>
          <w:trHeight w:val="300"/>
        </w:trPr>
        <w:tc>
          <w:tcPr>
            <w:tcW w:w="3086" w:type="dxa"/>
          </w:tcPr>
          <w:p w14:paraId="7697D992" w14:textId="1E05A0C9"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32" w:type="dxa"/>
            <w:gridSpan w:val="2"/>
          </w:tcPr>
          <w:p w14:paraId="075D36DC" w14:textId="394E7A7C" w:rsidR="00621D6B" w:rsidRPr="00574BB2" w:rsidRDefault="00AC0749" w:rsidP="00F70A68">
            <w:pPr>
              <w:jc w:val="both"/>
              <w:rPr>
                <w:i/>
                <w:kern w:val="2"/>
                <w:sz w:val="22"/>
                <w:szCs w:val="22"/>
              </w:rPr>
            </w:pPr>
            <w:r>
              <w:rPr>
                <w:kern w:val="2"/>
                <w:sz w:val="22"/>
                <w:szCs w:val="22"/>
              </w:rPr>
              <w:t>Netaikoma</w:t>
            </w:r>
          </w:p>
        </w:tc>
      </w:tr>
      <w:tr w:rsidR="00623922" w:rsidRPr="00E060E2" w14:paraId="3AADD21C" w14:textId="77777777" w:rsidTr="3C31D837">
        <w:trPr>
          <w:trHeight w:val="300"/>
        </w:trPr>
        <w:tc>
          <w:tcPr>
            <w:tcW w:w="9918" w:type="dxa"/>
            <w:gridSpan w:val="3"/>
          </w:tcPr>
          <w:p w14:paraId="23457532" w14:textId="77777777" w:rsidR="00623922" w:rsidRPr="00F4707F" w:rsidRDefault="00623922" w:rsidP="3C31D837">
            <w:pPr>
              <w:jc w:val="center"/>
              <w:rPr>
                <w:b/>
                <w:bCs/>
                <w:kern w:val="2"/>
                <w:sz w:val="22"/>
                <w:szCs w:val="22"/>
              </w:rPr>
            </w:pPr>
            <w:r w:rsidRPr="3C31D837">
              <w:rPr>
                <w:b/>
                <w:bCs/>
                <w:kern w:val="2"/>
                <w:sz w:val="22"/>
                <w:szCs w:val="22"/>
              </w:rPr>
              <w:t>7. SUTARTIES VYKDYMUI PASITELKIAMI SUBTIEKĖJAI IR (AR) SPECIALISTAI</w:t>
            </w:r>
          </w:p>
        </w:tc>
      </w:tr>
      <w:tr w:rsidR="00623922" w:rsidRPr="00E060E2" w14:paraId="00082491" w14:textId="77777777" w:rsidTr="3C31D837">
        <w:trPr>
          <w:trHeight w:val="300"/>
        </w:trPr>
        <w:tc>
          <w:tcPr>
            <w:tcW w:w="3086" w:type="dxa"/>
          </w:tcPr>
          <w:p w14:paraId="396258EF"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32" w:type="dxa"/>
            <w:gridSpan w:val="2"/>
          </w:tcPr>
          <w:p w14:paraId="0CFA9DB9" w14:textId="77777777" w:rsidR="00F85DCF" w:rsidRPr="00F85DCF" w:rsidRDefault="00F85DCF" w:rsidP="00F85DCF">
            <w:pPr>
              <w:rPr>
                <w:kern w:val="2"/>
                <w:sz w:val="22"/>
                <w:szCs w:val="22"/>
              </w:rPr>
            </w:pPr>
            <w:r w:rsidRPr="00741CFF">
              <w:rPr>
                <w:kern w:val="2"/>
                <w:sz w:val="22"/>
                <w:szCs w:val="22"/>
                <w:highlight w:val="lightGray"/>
              </w:rPr>
              <w:t>Sutarties vykdymui subtiekėjai ir (ar) specialistai nepasitelkiami.</w:t>
            </w:r>
          </w:p>
          <w:p w14:paraId="05816DF8" w14:textId="77777777" w:rsidR="00F85DCF" w:rsidRPr="00F85DCF" w:rsidRDefault="00F85DCF" w:rsidP="00F85DCF">
            <w:pPr>
              <w:rPr>
                <w:kern w:val="2"/>
                <w:sz w:val="22"/>
                <w:szCs w:val="22"/>
              </w:rPr>
            </w:pPr>
          </w:p>
          <w:p w14:paraId="51647991" w14:textId="77777777" w:rsidR="00F85DCF" w:rsidRPr="00741CFF" w:rsidRDefault="00F85DCF" w:rsidP="00F85DCF">
            <w:pPr>
              <w:rPr>
                <w:color w:val="FF0000"/>
                <w:kern w:val="2"/>
                <w:sz w:val="22"/>
                <w:szCs w:val="22"/>
              </w:rPr>
            </w:pPr>
            <w:r w:rsidRPr="00741CFF">
              <w:rPr>
                <w:color w:val="FF0000"/>
                <w:kern w:val="2"/>
                <w:sz w:val="22"/>
                <w:szCs w:val="22"/>
              </w:rPr>
              <w:t>arba</w:t>
            </w:r>
          </w:p>
          <w:p w14:paraId="16988B8A" w14:textId="77777777" w:rsidR="00F85DCF" w:rsidRPr="00F85DCF" w:rsidRDefault="00F85DCF" w:rsidP="00F85DCF">
            <w:pPr>
              <w:rPr>
                <w:kern w:val="2"/>
                <w:sz w:val="22"/>
                <w:szCs w:val="22"/>
              </w:rPr>
            </w:pPr>
          </w:p>
          <w:p w14:paraId="752DFB21" w14:textId="77777777" w:rsidR="00623922" w:rsidRPr="002A3487" w:rsidRDefault="00F85DCF" w:rsidP="00F85DCF">
            <w:pPr>
              <w:rPr>
                <w:b/>
                <w:bCs/>
                <w:kern w:val="2"/>
                <w:sz w:val="22"/>
                <w:szCs w:val="22"/>
              </w:rPr>
            </w:pPr>
            <w:r w:rsidRPr="00741CFF">
              <w:rPr>
                <w:kern w:val="2"/>
                <w:sz w:val="22"/>
                <w:szCs w:val="22"/>
                <w:highlight w:val="lightGray"/>
              </w:rPr>
              <w:t>Sutarties vykdymui pasitelkiami subtiekėjai ir (ar) specialistai yra nurodyti Sutarties priede Nr. [...] „</w:t>
            </w:r>
            <w:r>
              <w:rPr>
                <w:kern w:val="2"/>
                <w:sz w:val="22"/>
                <w:szCs w:val="22"/>
                <w:highlight w:val="lightGray"/>
              </w:rPr>
              <w:t>P</w:t>
            </w:r>
            <w:r w:rsidRPr="00741CFF">
              <w:rPr>
                <w:kern w:val="2"/>
                <w:sz w:val="22"/>
                <w:szCs w:val="22"/>
                <w:highlight w:val="lightGray"/>
              </w:rPr>
              <w:t>asiūlymas“</w:t>
            </w:r>
          </w:p>
        </w:tc>
      </w:tr>
      <w:tr w:rsidR="00623922" w:rsidRPr="00E060E2" w14:paraId="77A7666D" w14:textId="77777777" w:rsidTr="3C31D837">
        <w:trPr>
          <w:trHeight w:val="300"/>
        </w:trPr>
        <w:tc>
          <w:tcPr>
            <w:tcW w:w="9918" w:type="dxa"/>
            <w:gridSpan w:val="3"/>
          </w:tcPr>
          <w:p w14:paraId="536F80A7"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01706387" w14:textId="77777777" w:rsidTr="3C31D837">
        <w:trPr>
          <w:trHeight w:val="300"/>
        </w:trPr>
        <w:tc>
          <w:tcPr>
            <w:tcW w:w="3086" w:type="dxa"/>
          </w:tcPr>
          <w:p w14:paraId="6C115051"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32" w:type="dxa"/>
            <w:gridSpan w:val="2"/>
          </w:tcPr>
          <w:p w14:paraId="6F4322D7" w14:textId="77777777"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7D9C9633" w14:textId="77777777" w:rsidR="00A52810" w:rsidRPr="00A52810" w:rsidRDefault="00A52810" w:rsidP="00A52810">
            <w:pPr>
              <w:jc w:val="both"/>
              <w:rPr>
                <w:color w:val="000000" w:themeColor="text1"/>
                <w:kern w:val="2"/>
                <w:sz w:val="22"/>
                <w:szCs w:val="22"/>
              </w:rPr>
            </w:pPr>
          </w:p>
          <w:p w14:paraId="7B3B2BB8" w14:textId="77777777"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E72AA3">
              <w:rPr>
                <w:color w:val="000000" w:themeColor="text1"/>
                <w:kern w:val="2"/>
                <w:sz w:val="22"/>
                <w:szCs w:val="22"/>
              </w:rPr>
              <w:t>.</w:t>
            </w:r>
          </w:p>
          <w:p w14:paraId="2809222A" w14:textId="77777777" w:rsidR="00623922" w:rsidRPr="00A52810" w:rsidRDefault="00623922" w:rsidP="00A52810">
            <w:pPr>
              <w:jc w:val="both"/>
              <w:rPr>
                <w:color w:val="000000" w:themeColor="text1"/>
                <w:kern w:val="2"/>
                <w:sz w:val="22"/>
                <w:szCs w:val="22"/>
              </w:rPr>
            </w:pPr>
          </w:p>
        </w:tc>
      </w:tr>
      <w:tr w:rsidR="00623922" w:rsidRPr="00E060E2" w14:paraId="7092FFEF" w14:textId="77777777" w:rsidTr="3C31D837">
        <w:trPr>
          <w:trHeight w:val="300"/>
        </w:trPr>
        <w:tc>
          <w:tcPr>
            <w:tcW w:w="3086" w:type="dxa"/>
          </w:tcPr>
          <w:p w14:paraId="4FA6E358" w14:textId="77777777" w:rsidR="00623922" w:rsidRPr="002A3487" w:rsidRDefault="00623922" w:rsidP="00CF3E90">
            <w:pPr>
              <w:rPr>
                <w:b/>
                <w:kern w:val="2"/>
                <w:sz w:val="22"/>
                <w:szCs w:val="22"/>
              </w:rPr>
            </w:pPr>
            <w:r w:rsidRPr="002A3487">
              <w:rPr>
                <w:b/>
                <w:kern w:val="2"/>
                <w:sz w:val="22"/>
                <w:szCs w:val="22"/>
              </w:rPr>
              <w:lastRenderedPageBreak/>
              <w:t>8.2 Sutarties įvykdymo užtikrinimo galiojimo terminas</w:t>
            </w:r>
          </w:p>
        </w:tc>
        <w:tc>
          <w:tcPr>
            <w:tcW w:w="6832" w:type="dxa"/>
            <w:gridSpan w:val="2"/>
          </w:tcPr>
          <w:p w14:paraId="506C94BD" w14:textId="77777777" w:rsidR="00623922" w:rsidRPr="002A3487" w:rsidRDefault="00623922" w:rsidP="00CF3E90">
            <w:pPr>
              <w:rPr>
                <w:kern w:val="2"/>
                <w:sz w:val="22"/>
                <w:szCs w:val="22"/>
              </w:rPr>
            </w:pPr>
            <w:r w:rsidRPr="002A3487">
              <w:rPr>
                <w:kern w:val="2"/>
                <w:sz w:val="22"/>
                <w:szCs w:val="22"/>
              </w:rPr>
              <w:t>Netaikoma</w:t>
            </w:r>
          </w:p>
        </w:tc>
      </w:tr>
      <w:tr w:rsidR="00623922" w:rsidRPr="00695FAD" w14:paraId="35D877DF" w14:textId="77777777" w:rsidTr="3C31D837">
        <w:trPr>
          <w:trHeight w:val="300"/>
        </w:trPr>
        <w:tc>
          <w:tcPr>
            <w:tcW w:w="3086" w:type="dxa"/>
          </w:tcPr>
          <w:p w14:paraId="52715588"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32" w:type="dxa"/>
            <w:gridSpan w:val="2"/>
          </w:tcPr>
          <w:p w14:paraId="60EB16D9" w14:textId="77777777" w:rsidR="00B771D8" w:rsidRPr="00695FAD" w:rsidRDefault="00623922" w:rsidP="00CF3E90">
            <w:pPr>
              <w:rPr>
                <w:sz w:val="22"/>
                <w:szCs w:val="22"/>
              </w:rPr>
            </w:pPr>
            <w:r w:rsidRPr="00695FAD">
              <w:rPr>
                <w:kern w:val="2"/>
                <w:sz w:val="22"/>
                <w:szCs w:val="22"/>
              </w:rPr>
              <w:t>Netaikoma</w:t>
            </w:r>
          </w:p>
        </w:tc>
      </w:tr>
      <w:tr w:rsidR="00623922" w:rsidRPr="00695FAD" w14:paraId="374C723B" w14:textId="77777777" w:rsidTr="3C31D837">
        <w:trPr>
          <w:trHeight w:val="300"/>
        </w:trPr>
        <w:tc>
          <w:tcPr>
            <w:tcW w:w="9918" w:type="dxa"/>
            <w:gridSpan w:val="3"/>
          </w:tcPr>
          <w:p w14:paraId="4C7B7536"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70D40548" w14:textId="77777777" w:rsidTr="3C31D837">
        <w:trPr>
          <w:trHeight w:val="300"/>
        </w:trPr>
        <w:tc>
          <w:tcPr>
            <w:tcW w:w="3086" w:type="dxa"/>
          </w:tcPr>
          <w:p w14:paraId="0AC72491"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32" w:type="dxa"/>
            <w:gridSpan w:val="2"/>
          </w:tcPr>
          <w:p w14:paraId="14D28E11" w14:textId="77777777"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617709">
              <w:rPr>
                <w:color w:val="000000"/>
                <w:kern w:val="2"/>
                <w:sz w:val="22"/>
                <w:szCs w:val="22"/>
              </w:rPr>
              <w:t>Pirkėjui</w:t>
            </w:r>
            <w:r w:rsidR="00037FCF">
              <w:rPr>
                <w:color w:val="000000"/>
                <w:kern w:val="2"/>
                <w:sz w:val="22"/>
                <w:szCs w:val="22"/>
              </w:rPr>
              <w:t xml:space="preserve"> 0,05</w:t>
            </w:r>
            <w:r w:rsidR="001B4784">
              <w:rPr>
                <w:color w:val="000000"/>
                <w:kern w:val="2"/>
                <w:sz w:val="22"/>
                <w:szCs w:val="22"/>
              </w:rPr>
              <w:t>%</w:t>
            </w:r>
            <w:r w:rsidR="00037FCF">
              <w:rPr>
                <w:color w:val="000000"/>
                <w:kern w:val="2"/>
                <w:sz w:val="22"/>
                <w:szCs w:val="22"/>
              </w:rPr>
              <w:t xml:space="preserve"> (penkių šimtųjų procento</w:t>
            </w:r>
            <w:r w:rsidR="001B4784">
              <w:rPr>
                <w:color w:val="000000"/>
                <w:kern w:val="2"/>
                <w:sz w:val="22"/>
                <w:szCs w:val="22"/>
              </w:rPr>
              <w:t>)</w:t>
            </w:r>
            <w:r w:rsidR="00623922" w:rsidRPr="00617709">
              <w:rPr>
                <w:color w:val="000000"/>
                <w:kern w:val="2"/>
                <w:sz w:val="22"/>
                <w:szCs w:val="22"/>
              </w:rPr>
              <w:t xml:space="preserve"> dydžio delspinigius nuo neapmokėtos sumos be PVM už kiekvieną vėlavimo </w:t>
            </w:r>
            <w:r w:rsidR="00623922" w:rsidRPr="00617709">
              <w:rPr>
                <w:color w:val="000000" w:themeColor="text1"/>
                <w:kern w:val="2"/>
                <w:sz w:val="22"/>
                <w:szCs w:val="22"/>
              </w:rPr>
              <w:t>dieną</w:t>
            </w:r>
            <w:r w:rsidR="00617709">
              <w:rPr>
                <w:kern w:val="2"/>
                <w:sz w:val="22"/>
                <w:szCs w:val="22"/>
              </w:rPr>
              <w:t>.</w:t>
            </w:r>
            <w:r w:rsidR="00623922" w:rsidRPr="00695FAD">
              <w:rPr>
                <w:color w:val="FF0000"/>
                <w:kern w:val="2"/>
                <w:sz w:val="22"/>
                <w:szCs w:val="22"/>
              </w:rPr>
              <w:t xml:space="preserve"> </w:t>
            </w:r>
          </w:p>
          <w:p w14:paraId="6CA0EF46" w14:textId="77777777" w:rsidR="00D66999" w:rsidRDefault="00D66999" w:rsidP="00D66999">
            <w:pPr>
              <w:jc w:val="both"/>
              <w:rPr>
                <w:color w:val="FF0000"/>
                <w:kern w:val="2"/>
                <w:sz w:val="22"/>
                <w:szCs w:val="22"/>
              </w:rPr>
            </w:pPr>
          </w:p>
          <w:p w14:paraId="75084D1C" w14:textId="77777777"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830E9A" w14:textId="77777777" w:rsidR="00623922" w:rsidRPr="00695FAD" w:rsidRDefault="00623922" w:rsidP="00D66999">
            <w:pPr>
              <w:spacing w:line="259" w:lineRule="auto"/>
              <w:jc w:val="both"/>
              <w:rPr>
                <w:color w:val="000000"/>
                <w:kern w:val="2"/>
                <w:sz w:val="22"/>
                <w:szCs w:val="22"/>
              </w:rPr>
            </w:pPr>
          </w:p>
        </w:tc>
      </w:tr>
      <w:tr w:rsidR="00623922" w:rsidRPr="00695FAD" w14:paraId="4E9EECB2" w14:textId="77777777" w:rsidTr="3C31D837">
        <w:trPr>
          <w:trHeight w:val="300"/>
        </w:trPr>
        <w:tc>
          <w:tcPr>
            <w:tcW w:w="3086" w:type="dxa"/>
          </w:tcPr>
          <w:p w14:paraId="10DB851C" w14:textId="77777777" w:rsidR="00623922" w:rsidRPr="00251689" w:rsidRDefault="00623922" w:rsidP="00CF3E90">
            <w:pPr>
              <w:rPr>
                <w:b/>
                <w:kern w:val="2"/>
                <w:sz w:val="22"/>
                <w:szCs w:val="22"/>
              </w:rPr>
            </w:pPr>
            <w:r w:rsidRPr="00251689">
              <w:rPr>
                <w:b/>
                <w:sz w:val="22"/>
                <w:szCs w:val="22"/>
              </w:rPr>
              <w:t>9.2. Tiekėjui taikomos netesybos</w:t>
            </w:r>
          </w:p>
        </w:tc>
        <w:tc>
          <w:tcPr>
            <w:tcW w:w="6832" w:type="dxa"/>
            <w:gridSpan w:val="2"/>
          </w:tcPr>
          <w:p w14:paraId="508E30A7" w14:textId="77777777" w:rsidR="00623922" w:rsidRPr="00251689" w:rsidRDefault="00623922" w:rsidP="00D66999">
            <w:pPr>
              <w:jc w:val="both"/>
              <w:rPr>
                <w:color w:val="000000"/>
                <w:kern w:val="2"/>
                <w:sz w:val="22"/>
                <w:szCs w:val="22"/>
              </w:rPr>
            </w:pPr>
            <w:r w:rsidRPr="00251689">
              <w:rPr>
                <w:color w:val="000000"/>
                <w:kern w:val="2"/>
                <w:sz w:val="22"/>
                <w:szCs w:val="22"/>
              </w:rPr>
              <w:t xml:space="preserve">9.2.1. Jeigu Tiekėjas vėluoja suteikti Paslaugas arba nevykdo kitų sutartinių </w:t>
            </w:r>
            <w:r w:rsidRPr="00037FCF">
              <w:rPr>
                <w:color w:val="000000"/>
                <w:kern w:val="2"/>
                <w:sz w:val="22"/>
                <w:szCs w:val="22"/>
              </w:rPr>
              <w:t xml:space="preserve">įsipareigojimų, Pirkėjas nuo kitos nei nustatytas terminas dienos Tiekėjui </w:t>
            </w:r>
            <w:r w:rsidR="00BB1621" w:rsidRPr="00037FCF">
              <w:rPr>
                <w:color w:val="000000"/>
                <w:kern w:val="2"/>
                <w:sz w:val="22"/>
                <w:szCs w:val="22"/>
              </w:rPr>
              <w:t xml:space="preserve"> </w:t>
            </w:r>
            <w:r w:rsidRPr="00037FCF">
              <w:rPr>
                <w:color w:val="000000"/>
                <w:kern w:val="2"/>
                <w:sz w:val="22"/>
                <w:szCs w:val="22"/>
              </w:rPr>
              <w:t>skaičiuoja</w:t>
            </w:r>
            <w:r w:rsidR="00037FCF">
              <w:rPr>
                <w:color w:val="000000"/>
                <w:kern w:val="2"/>
                <w:sz w:val="22"/>
                <w:szCs w:val="22"/>
              </w:rPr>
              <w:t xml:space="preserve"> 0,05</w:t>
            </w:r>
            <w:r w:rsidR="004C5E3A">
              <w:rPr>
                <w:color w:val="000000"/>
                <w:kern w:val="2"/>
                <w:sz w:val="22"/>
                <w:szCs w:val="22"/>
              </w:rPr>
              <w:t>%</w:t>
            </w:r>
            <w:r w:rsidR="00037FCF">
              <w:rPr>
                <w:color w:val="000000"/>
                <w:kern w:val="2"/>
                <w:sz w:val="22"/>
                <w:szCs w:val="22"/>
              </w:rPr>
              <w:t xml:space="preserve"> (penkių šimtųjų procento</w:t>
            </w:r>
            <w:r w:rsidR="004C5E3A">
              <w:rPr>
                <w:color w:val="000000"/>
                <w:kern w:val="2"/>
                <w:sz w:val="22"/>
                <w:szCs w:val="22"/>
              </w:rPr>
              <w:t>)</w:t>
            </w:r>
            <w:r w:rsidRPr="00037FCF">
              <w:rPr>
                <w:color w:val="000000"/>
                <w:kern w:val="2"/>
                <w:sz w:val="22"/>
                <w:szCs w:val="22"/>
              </w:rPr>
              <w:t xml:space="preserve"> dydžio delspinigius už kiekvieną uždelstą </w:t>
            </w:r>
            <w:r w:rsidRPr="00037FCF">
              <w:rPr>
                <w:color w:val="000000" w:themeColor="text1"/>
                <w:kern w:val="2"/>
                <w:sz w:val="22"/>
                <w:szCs w:val="22"/>
              </w:rPr>
              <w:t>dieną</w:t>
            </w:r>
            <w:r w:rsidR="00D66999" w:rsidRPr="00037FCF">
              <w:rPr>
                <w:color w:val="000000" w:themeColor="text1"/>
                <w:kern w:val="2"/>
                <w:sz w:val="22"/>
                <w:szCs w:val="22"/>
              </w:rPr>
              <w:t>,</w:t>
            </w:r>
            <w:r w:rsidRPr="00037FCF">
              <w:rPr>
                <w:color w:val="000000" w:themeColor="text1"/>
                <w:kern w:val="2"/>
                <w:sz w:val="22"/>
                <w:szCs w:val="22"/>
              </w:rPr>
              <w:t xml:space="preserve"> </w:t>
            </w:r>
            <w:r w:rsidRPr="00037FCF">
              <w:rPr>
                <w:color w:val="000000"/>
                <w:kern w:val="2"/>
                <w:sz w:val="22"/>
                <w:szCs w:val="22"/>
              </w:rPr>
              <w:t>nuo laiku nesuteiktų Paslaugų ar kitų sutartinių įsipareigojimų nevykdymo kainos be PVM</w:t>
            </w:r>
            <w:r w:rsidRPr="00251689">
              <w:rPr>
                <w:color w:val="000000"/>
                <w:kern w:val="2"/>
                <w:sz w:val="22"/>
                <w:szCs w:val="22"/>
              </w:rPr>
              <w:t>.</w:t>
            </w:r>
          </w:p>
          <w:p w14:paraId="79ED5A52" w14:textId="77777777" w:rsidR="00623922" w:rsidRPr="00251689" w:rsidRDefault="00623922" w:rsidP="00D66999">
            <w:pPr>
              <w:jc w:val="both"/>
              <w:rPr>
                <w:color w:val="000000"/>
                <w:kern w:val="2"/>
                <w:sz w:val="22"/>
                <w:szCs w:val="22"/>
              </w:rPr>
            </w:pPr>
          </w:p>
          <w:p w14:paraId="21AEEBF5" w14:textId="77777777" w:rsidR="00623922" w:rsidRPr="00251689" w:rsidRDefault="00623922" w:rsidP="00D66999">
            <w:pPr>
              <w:jc w:val="both"/>
              <w:rPr>
                <w:b/>
                <w:kern w:val="2"/>
                <w:sz w:val="22"/>
                <w:szCs w:val="22"/>
              </w:rPr>
            </w:pPr>
            <w:r w:rsidRPr="00251689">
              <w:rPr>
                <w:color w:val="000000"/>
                <w:kern w:val="2"/>
                <w:sz w:val="22"/>
                <w:szCs w:val="22"/>
              </w:rPr>
              <w:t xml:space="preserve">9.2.2. Tiekėjas privalo sumokėti Pirkėjui netesybas per </w:t>
            </w:r>
            <w:r w:rsidR="00D66999" w:rsidRPr="00251689">
              <w:rPr>
                <w:rStyle w:val="normaltextrun"/>
                <w:color w:val="000000"/>
                <w:sz w:val="22"/>
                <w:szCs w:val="22"/>
                <w:shd w:val="clear" w:color="auto" w:fill="FFFFFF"/>
              </w:rPr>
              <w:t>30 (trisdešimt) dienų</w:t>
            </w:r>
            <w:r w:rsidR="00D66999" w:rsidRPr="00251689" w:rsidDel="00D66999">
              <w:rPr>
                <w:color w:val="4472C4"/>
                <w:kern w:val="2"/>
                <w:sz w:val="22"/>
                <w:szCs w:val="22"/>
              </w:rPr>
              <w:t xml:space="preserve"> </w:t>
            </w:r>
            <w:r w:rsidRPr="00251689">
              <w:rPr>
                <w:color w:val="000000"/>
                <w:kern w:val="2"/>
                <w:sz w:val="22"/>
                <w:szCs w:val="22"/>
              </w:rPr>
              <w:t xml:space="preserve"> nuo Pirkėjo pareikalavimo, jeigu netesybų suma nėra </w:t>
            </w:r>
            <w:r w:rsidRPr="00251689">
              <w:rPr>
                <w:sz w:val="22"/>
                <w:szCs w:val="22"/>
              </w:rPr>
              <w:t>išskaitoma iš Tiekėjui mokėtinos sumos.</w:t>
            </w:r>
          </w:p>
        </w:tc>
      </w:tr>
      <w:tr w:rsidR="00623922" w:rsidRPr="00695FAD" w14:paraId="5332B0B1" w14:textId="77777777" w:rsidTr="3C31D837">
        <w:trPr>
          <w:trHeight w:val="300"/>
        </w:trPr>
        <w:tc>
          <w:tcPr>
            <w:tcW w:w="3086" w:type="dxa"/>
          </w:tcPr>
          <w:p w14:paraId="41EB4893" w14:textId="77777777" w:rsidR="00623922" w:rsidRPr="00251689" w:rsidRDefault="00623922" w:rsidP="00CF3E90">
            <w:pPr>
              <w:rPr>
                <w:b/>
                <w:kern w:val="2"/>
                <w:sz w:val="22"/>
                <w:szCs w:val="22"/>
              </w:rPr>
            </w:pPr>
            <w:r w:rsidRPr="00251689">
              <w:rPr>
                <w:b/>
                <w:kern w:val="2"/>
                <w:sz w:val="22"/>
                <w:szCs w:val="22"/>
              </w:rPr>
              <w:t>9.3. Tiekėjui / Pirkėjui taikoma bauda nutraukus Sutartį dėl esminio Sutarties pažeidimo ar nepagrįstai nutraukus Sutarties vykdymą ne Sutartyje nustatyta tvarka</w:t>
            </w:r>
          </w:p>
        </w:tc>
        <w:tc>
          <w:tcPr>
            <w:tcW w:w="6832" w:type="dxa"/>
            <w:gridSpan w:val="2"/>
          </w:tcPr>
          <w:p w14:paraId="7A4BF60E" w14:textId="77777777" w:rsidR="00623922" w:rsidRPr="00251689" w:rsidRDefault="00623922" w:rsidP="00D66999">
            <w:pPr>
              <w:jc w:val="both"/>
              <w:rPr>
                <w:sz w:val="22"/>
                <w:szCs w:val="22"/>
              </w:rPr>
            </w:pPr>
            <w:r w:rsidRPr="00251689">
              <w:rPr>
                <w:kern w:val="2"/>
                <w:sz w:val="22"/>
                <w:szCs w:val="22"/>
              </w:rPr>
              <w:t xml:space="preserve">9.3.1. Nutraukus Sutartį dėl esminio Sutarties pažeidimo, nustatyto Sutarties Specialiosiose sąlygose, mokama </w:t>
            </w:r>
            <w:r w:rsidR="00D66999" w:rsidRPr="001131DF">
              <w:rPr>
                <w:rStyle w:val="normaltextrun"/>
                <w:color w:val="000000"/>
                <w:sz w:val="22"/>
                <w:szCs w:val="22"/>
                <w:shd w:val="clear" w:color="auto" w:fill="FFFFFF"/>
              </w:rPr>
              <w:t>10% (dešimties procentų)</w:t>
            </w:r>
            <w:r w:rsidR="00D66999" w:rsidRPr="00251689">
              <w:rPr>
                <w:rStyle w:val="normaltextrun"/>
                <w:color w:val="000000"/>
                <w:sz w:val="22"/>
                <w:szCs w:val="22"/>
                <w:shd w:val="clear" w:color="auto" w:fill="FFFFFF"/>
              </w:rPr>
              <w:t> </w:t>
            </w:r>
            <w:r w:rsidRPr="00251689">
              <w:rPr>
                <w:kern w:val="2"/>
                <w:sz w:val="22"/>
                <w:szCs w:val="22"/>
              </w:rPr>
              <w:t xml:space="preserve"> procentų dydžio bauda nuo Pradinės Sutarties vertės, nurodytos Specialiųjų sąlygų 5.2 punkte.</w:t>
            </w:r>
          </w:p>
          <w:p w14:paraId="4F2B824D" w14:textId="77777777" w:rsidR="00623922" w:rsidRPr="00251689" w:rsidRDefault="00623922" w:rsidP="00CF3E90">
            <w:pPr>
              <w:rPr>
                <w:kern w:val="2"/>
                <w:sz w:val="22"/>
                <w:szCs w:val="22"/>
              </w:rPr>
            </w:pPr>
          </w:p>
        </w:tc>
      </w:tr>
      <w:tr w:rsidR="00623922" w:rsidRPr="00695FAD" w14:paraId="1303C3C3" w14:textId="77777777" w:rsidTr="3C31D837">
        <w:trPr>
          <w:trHeight w:val="300"/>
        </w:trPr>
        <w:tc>
          <w:tcPr>
            <w:tcW w:w="3086" w:type="dxa"/>
          </w:tcPr>
          <w:p w14:paraId="5AB165A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32" w:type="dxa"/>
            <w:gridSpan w:val="2"/>
          </w:tcPr>
          <w:p w14:paraId="629541A2" w14:textId="77777777"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EC9B949" w14:textId="77777777" w:rsidTr="3C31D837">
        <w:trPr>
          <w:trHeight w:val="300"/>
        </w:trPr>
        <w:tc>
          <w:tcPr>
            <w:tcW w:w="3086" w:type="dxa"/>
          </w:tcPr>
          <w:p w14:paraId="1279D680"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32" w:type="dxa"/>
            <w:gridSpan w:val="2"/>
          </w:tcPr>
          <w:p w14:paraId="6726AAFD" w14:textId="77777777" w:rsidR="00623922" w:rsidRPr="00695FAD" w:rsidRDefault="00623922" w:rsidP="00CF3E90">
            <w:pPr>
              <w:rPr>
                <w:color w:val="000000"/>
                <w:kern w:val="2"/>
                <w:sz w:val="22"/>
                <w:szCs w:val="22"/>
              </w:rPr>
            </w:pPr>
            <w:r w:rsidRPr="00695FAD">
              <w:rPr>
                <w:color w:val="000000"/>
                <w:kern w:val="2"/>
                <w:sz w:val="22"/>
                <w:szCs w:val="22"/>
              </w:rPr>
              <w:t>Netaikoma</w:t>
            </w:r>
          </w:p>
          <w:p w14:paraId="517A987B" w14:textId="77777777" w:rsidR="00623922" w:rsidRPr="00695FAD" w:rsidRDefault="00623922" w:rsidP="00CF3E90">
            <w:pPr>
              <w:rPr>
                <w:kern w:val="2"/>
                <w:sz w:val="22"/>
                <w:szCs w:val="22"/>
              </w:rPr>
            </w:pPr>
          </w:p>
          <w:p w14:paraId="67388817" w14:textId="77777777" w:rsidR="00623922" w:rsidRPr="00695FAD" w:rsidRDefault="00623922" w:rsidP="00D00C91">
            <w:pPr>
              <w:rPr>
                <w:color w:val="4472C4"/>
                <w:kern w:val="2"/>
                <w:sz w:val="22"/>
                <w:szCs w:val="22"/>
              </w:rPr>
            </w:pPr>
          </w:p>
        </w:tc>
      </w:tr>
      <w:tr w:rsidR="00623922" w:rsidRPr="00695FAD" w14:paraId="39069265" w14:textId="77777777" w:rsidTr="3C31D837">
        <w:trPr>
          <w:trHeight w:val="300"/>
        </w:trPr>
        <w:tc>
          <w:tcPr>
            <w:tcW w:w="3086" w:type="dxa"/>
          </w:tcPr>
          <w:p w14:paraId="1BD62B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32" w:type="dxa"/>
            <w:gridSpan w:val="2"/>
          </w:tcPr>
          <w:p w14:paraId="023E12D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2265DE1C" w14:textId="77777777" w:rsidR="00623922" w:rsidRPr="00695FAD" w:rsidRDefault="00623922" w:rsidP="00CF3E90">
            <w:pPr>
              <w:rPr>
                <w:color w:val="4472C4"/>
                <w:kern w:val="2"/>
                <w:sz w:val="22"/>
                <w:szCs w:val="22"/>
              </w:rPr>
            </w:pPr>
          </w:p>
        </w:tc>
      </w:tr>
      <w:tr w:rsidR="00623922" w:rsidRPr="00695FAD" w14:paraId="597ED486" w14:textId="77777777" w:rsidTr="3C31D837">
        <w:trPr>
          <w:trHeight w:val="300"/>
        </w:trPr>
        <w:tc>
          <w:tcPr>
            <w:tcW w:w="3086" w:type="dxa"/>
          </w:tcPr>
          <w:p w14:paraId="4C2AFC57"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dokumentuose nustatytų kokybinių kriterijų </w:t>
            </w:r>
            <w:proofErr w:type="spellStart"/>
            <w:r w:rsidRPr="00695FAD">
              <w:rPr>
                <w:b/>
                <w:kern w:val="2"/>
                <w:sz w:val="22"/>
                <w:szCs w:val="22"/>
              </w:rPr>
              <w:lastRenderedPageBreak/>
              <w:t>nepasiekimo</w:t>
            </w:r>
            <w:proofErr w:type="spellEnd"/>
            <w:r w:rsidRPr="00695FAD">
              <w:rPr>
                <w:b/>
                <w:kern w:val="2"/>
                <w:sz w:val="22"/>
                <w:szCs w:val="22"/>
              </w:rPr>
              <w:t xml:space="preserve"> Sutarties vykdymo metu</w:t>
            </w:r>
          </w:p>
        </w:tc>
        <w:tc>
          <w:tcPr>
            <w:tcW w:w="6832" w:type="dxa"/>
            <w:gridSpan w:val="2"/>
          </w:tcPr>
          <w:p w14:paraId="281F72AB" w14:textId="64329584" w:rsidR="008E2E19" w:rsidRPr="00695FAD" w:rsidRDefault="00AC0749" w:rsidP="00ED30B5">
            <w:pPr>
              <w:rPr>
                <w:color w:val="4472C4"/>
                <w:kern w:val="2"/>
                <w:sz w:val="22"/>
                <w:szCs w:val="22"/>
              </w:rPr>
            </w:pPr>
            <w:r>
              <w:rPr>
                <w:kern w:val="2"/>
              </w:rPr>
              <w:lastRenderedPageBreak/>
              <w:t>Netaikoma</w:t>
            </w:r>
          </w:p>
        </w:tc>
      </w:tr>
      <w:tr w:rsidR="00623922" w:rsidRPr="00695FAD" w14:paraId="7C1955B5" w14:textId="77777777" w:rsidTr="00741CFF">
        <w:trPr>
          <w:trHeight w:val="1045"/>
        </w:trPr>
        <w:tc>
          <w:tcPr>
            <w:tcW w:w="3086" w:type="dxa"/>
            <w:tcBorders>
              <w:top w:val="single" w:sz="4" w:space="0" w:color="auto"/>
              <w:left w:val="single" w:sz="4" w:space="0" w:color="auto"/>
              <w:bottom w:val="single" w:sz="4" w:space="0" w:color="auto"/>
              <w:right w:val="single" w:sz="4" w:space="0" w:color="auto"/>
            </w:tcBorders>
          </w:tcPr>
          <w:p w14:paraId="71AC00AD"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32" w:type="dxa"/>
            <w:gridSpan w:val="2"/>
            <w:tcBorders>
              <w:top w:val="single" w:sz="4" w:space="0" w:color="auto"/>
              <w:left w:val="single" w:sz="4" w:space="0" w:color="auto"/>
              <w:bottom w:val="single" w:sz="4" w:space="0" w:color="auto"/>
              <w:right w:val="single" w:sz="4" w:space="0" w:color="auto"/>
            </w:tcBorders>
          </w:tcPr>
          <w:p w14:paraId="6EA2F18B" w14:textId="77777777" w:rsidR="00623922" w:rsidRPr="00695FAD" w:rsidRDefault="00623922" w:rsidP="00BD5CB0">
            <w:pPr>
              <w:rPr>
                <w:color w:val="4472C4"/>
                <w:kern w:val="2"/>
                <w:sz w:val="22"/>
                <w:szCs w:val="22"/>
              </w:rPr>
            </w:pPr>
            <w:r w:rsidRPr="00695FAD">
              <w:rPr>
                <w:kern w:val="2"/>
                <w:sz w:val="22"/>
                <w:szCs w:val="22"/>
              </w:rPr>
              <w:t>Netaikoma</w:t>
            </w:r>
          </w:p>
        </w:tc>
      </w:tr>
      <w:tr w:rsidR="00623922" w:rsidRPr="00695FAD" w14:paraId="4C4B15D5" w14:textId="77777777" w:rsidTr="3C31D837">
        <w:trPr>
          <w:trHeight w:val="300"/>
        </w:trPr>
        <w:tc>
          <w:tcPr>
            <w:tcW w:w="3086" w:type="dxa"/>
          </w:tcPr>
          <w:p w14:paraId="72F9F677"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7A711ADA" w14:textId="1FEDAB38" w:rsidR="00623922" w:rsidRPr="00695FAD" w:rsidRDefault="001B4784" w:rsidP="00CF3E90">
            <w:pPr>
              <w:rPr>
                <w:sz w:val="22"/>
                <w:szCs w:val="22"/>
              </w:rPr>
            </w:pPr>
            <w:r>
              <w:rPr>
                <w:color w:val="000000"/>
                <w:kern w:val="2"/>
                <w:sz w:val="22"/>
                <w:szCs w:val="22"/>
              </w:rPr>
              <w:t>5% (penkių procent</w:t>
            </w:r>
            <w:r w:rsidR="00AC0749">
              <w:rPr>
                <w:color w:val="000000"/>
                <w:kern w:val="2"/>
                <w:sz w:val="22"/>
                <w:szCs w:val="22"/>
              </w:rPr>
              <w:t>ų</w:t>
            </w:r>
            <w:r>
              <w:rPr>
                <w:color w:val="000000"/>
                <w:kern w:val="2"/>
                <w:sz w:val="22"/>
                <w:szCs w:val="22"/>
              </w:rPr>
              <w:t>)</w:t>
            </w:r>
            <w:r w:rsidRPr="00037FCF">
              <w:rPr>
                <w:color w:val="000000"/>
                <w:kern w:val="2"/>
                <w:sz w:val="22"/>
                <w:szCs w:val="22"/>
              </w:rPr>
              <w:t xml:space="preserve"> </w:t>
            </w:r>
            <w:r w:rsidR="008E2E19" w:rsidRPr="00833C71">
              <w:rPr>
                <w:rStyle w:val="normaltextrun"/>
                <w:color w:val="000000"/>
                <w:sz w:val="22"/>
                <w:szCs w:val="22"/>
                <w:shd w:val="clear" w:color="auto" w:fill="FFFFFF"/>
              </w:rPr>
              <w:t>nuo</w:t>
            </w:r>
            <w:r w:rsidR="008E2E19">
              <w:rPr>
                <w:rStyle w:val="normaltextrun"/>
                <w:color w:val="000000"/>
                <w:sz w:val="22"/>
                <w:szCs w:val="22"/>
                <w:shd w:val="clear" w:color="auto" w:fill="FFFFFF"/>
              </w:rPr>
              <w:t xml:space="preserve"> Pradinės Sutarties vertės be PVM dydžio bauda.</w:t>
            </w:r>
          </w:p>
          <w:p w14:paraId="6020257D" w14:textId="77777777" w:rsidR="00623922" w:rsidRPr="00695FAD" w:rsidRDefault="00623922" w:rsidP="00CF3E90">
            <w:pPr>
              <w:rPr>
                <w:color w:val="4472C4"/>
                <w:kern w:val="2"/>
                <w:sz w:val="22"/>
                <w:szCs w:val="22"/>
              </w:rPr>
            </w:pPr>
          </w:p>
        </w:tc>
      </w:tr>
      <w:tr w:rsidR="00623922" w:rsidRPr="00695FAD" w14:paraId="4547851A" w14:textId="77777777" w:rsidTr="3C31D837">
        <w:trPr>
          <w:trHeight w:val="300"/>
        </w:trPr>
        <w:tc>
          <w:tcPr>
            <w:tcW w:w="3086" w:type="dxa"/>
          </w:tcPr>
          <w:p w14:paraId="77917C05" w14:textId="77777777" w:rsidR="00623922" w:rsidRPr="00695FAD" w:rsidRDefault="00623922" w:rsidP="00CF3E90">
            <w:pPr>
              <w:rPr>
                <w:b/>
                <w:kern w:val="2"/>
                <w:sz w:val="22"/>
                <w:szCs w:val="22"/>
                <w:lang w:val="en-US"/>
              </w:rPr>
            </w:pPr>
            <w:r w:rsidRPr="00695FAD">
              <w:rPr>
                <w:b/>
                <w:kern w:val="2"/>
                <w:sz w:val="22"/>
                <w:szCs w:val="22"/>
                <w:lang w:val="en-US"/>
              </w:rPr>
              <w:t>9.</w:t>
            </w:r>
            <w:r w:rsidR="001463DA">
              <w:rPr>
                <w:b/>
                <w:kern w:val="2"/>
                <w:sz w:val="22"/>
                <w:szCs w:val="22"/>
                <w:lang w:val="en-US"/>
              </w:rPr>
              <w:t>10</w:t>
            </w:r>
            <w:r w:rsidRPr="00695FAD">
              <w:rPr>
                <w:b/>
                <w:kern w:val="2"/>
                <w:sz w:val="22"/>
                <w:szCs w:val="22"/>
                <w:lang w:val="en-US"/>
              </w:rPr>
              <w:t xml:space="preserve">. </w:t>
            </w:r>
            <w:r w:rsidRPr="00695FAD">
              <w:rPr>
                <w:b/>
                <w:kern w:val="2"/>
                <w:sz w:val="22"/>
                <w:szCs w:val="22"/>
              </w:rPr>
              <w:t>Kitos netesybos</w:t>
            </w:r>
          </w:p>
        </w:tc>
        <w:tc>
          <w:tcPr>
            <w:tcW w:w="6832" w:type="dxa"/>
            <w:gridSpan w:val="2"/>
          </w:tcPr>
          <w:p w14:paraId="234FBE62" w14:textId="77777777" w:rsidR="00623922" w:rsidRPr="00695FAD" w:rsidRDefault="00ED30B5" w:rsidP="00CF3E90">
            <w:pPr>
              <w:rPr>
                <w:color w:val="4472C4"/>
                <w:kern w:val="2"/>
                <w:sz w:val="22"/>
                <w:szCs w:val="22"/>
              </w:rPr>
            </w:pPr>
            <w:r>
              <w:rPr>
                <w:color w:val="4472C4"/>
                <w:kern w:val="2"/>
                <w:sz w:val="22"/>
                <w:szCs w:val="22"/>
              </w:rPr>
              <w:t>-</w:t>
            </w:r>
          </w:p>
        </w:tc>
      </w:tr>
      <w:tr w:rsidR="00623922" w:rsidRPr="00695FAD" w14:paraId="584484AF" w14:textId="77777777" w:rsidTr="00741CFF">
        <w:trPr>
          <w:trHeight w:val="218"/>
        </w:trPr>
        <w:tc>
          <w:tcPr>
            <w:tcW w:w="9918" w:type="dxa"/>
            <w:gridSpan w:val="3"/>
          </w:tcPr>
          <w:p w14:paraId="63CA0591" w14:textId="77777777" w:rsidR="00623922" w:rsidRPr="00695FAD" w:rsidRDefault="00623922" w:rsidP="00E72AA3">
            <w:pPr>
              <w:jc w:val="center"/>
              <w:rPr>
                <w:color w:val="4472C4"/>
                <w:kern w:val="2"/>
                <w:sz w:val="22"/>
                <w:szCs w:val="22"/>
              </w:rPr>
            </w:pPr>
            <w:r w:rsidRPr="00695FAD">
              <w:rPr>
                <w:b/>
                <w:kern w:val="2"/>
                <w:sz w:val="22"/>
                <w:szCs w:val="22"/>
              </w:rPr>
              <w:t>10. ESMINĖS SUTARTIES SĄLYGOS</w:t>
            </w:r>
          </w:p>
        </w:tc>
      </w:tr>
      <w:tr w:rsidR="00623922" w:rsidRPr="00695FAD" w14:paraId="39BAF9E3" w14:textId="77777777" w:rsidTr="00741CFF">
        <w:trPr>
          <w:trHeight w:val="3510"/>
        </w:trPr>
        <w:tc>
          <w:tcPr>
            <w:tcW w:w="3086" w:type="dxa"/>
          </w:tcPr>
          <w:p w14:paraId="57A314D3"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32" w:type="dxa"/>
            <w:gridSpan w:val="2"/>
          </w:tcPr>
          <w:p w14:paraId="2662C808" w14:textId="77777777" w:rsidR="00B3474F" w:rsidRDefault="00B3474F" w:rsidP="00CF3E90">
            <w:pPr>
              <w:rPr>
                <w:kern w:val="2"/>
                <w:sz w:val="22"/>
                <w:szCs w:val="22"/>
              </w:rPr>
            </w:pPr>
            <w:r>
              <w:rPr>
                <w:kern w:val="2"/>
                <w:sz w:val="22"/>
                <w:szCs w:val="22"/>
              </w:rPr>
              <w:t>Esminėmis Sutarties sąlygomis laikytina:</w:t>
            </w:r>
          </w:p>
          <w:p w14:paraId="36A0AB88" w14:textId="77777777" w:rsidR="00B3474F" w:rsidRDefault="00B3474F" w:rsidP="00CF3E90">
            <w:pPr>
              <w:rPr>
                <w:kern w:val="2"/>
                <w:sz w:val="22"/>
                <w:szCs w:val="22"/>
              </w:rPr>
            </w:pPr>
          </w:p>
          <w:p w14:paraId="4CE144F7" w14:textId="77777777" w:rsidR="00623922" w:rsidRPr="00B3474F" w:rsidRDefault="007229C5" w:rsidP="00CF3E90">
            <w:pPr>
              <w:rPr>
                <w:kern w:val="2"/>
                <w:sz w:val="22"/>
                <w:szCs w:val="22"/>
              </w:rPr>
            </w:pPr>
            <w:r w:rsidRPr="00B3474F">
              <w:rPr>
                <w:kern w:val="2"/>
                <w:sz w:val="22"/>
                <w:szCs w:val="22"/>
              </w:rPr>
              <w:t xml:space="preserve">3.1. punktas </w:t>
            </w:r>
            <w:r w:rsidR="00B3474F">
              <w:rPr>
                <w:kern w:val="2"/>
                <w:sz w:val="22"/>
                <w:szCs w:val="22"/>
              </w:rPr>
              <w:t xml:space="preserve">- </w:t>
            </w:r>
            <w:r w:rsidRPr="00B3474F">
              <w:rPr>
                <w:kern w:val="2"/>
                <w:sz w:val="22"/>
                <w:szCs w:val="22"/>
              </w:rPr>
              <w:t>Sutarties dalykas</w:t>
            </w:r>
            <w:r w:rsidR="00B3474F">
              <w:rPr>
                <w:kern w:val="2"/>
                <w:sz w:val="22"/>
                <w:szCs w:val="22"/>
              </w:rPr>
              <w:t>;</w:t>
            </w:r>
          </w:p>
          <w:p w14:paraId="791F9949" w14:textId="77777777" w:rsidR="007229C5" w:rsidRPr="00B3474F" w:rsidRDefault="007229C5" w:rsidP="00CF3E90">
            <w:pPr>
              <w:rPr>
                <w:kern w:val="2"/>
                <w:sz w:val="22"/>
                <w:szCs w:val="22"/>
              </w:rPr>
            </w:pPr>
            <w:r w:rsidRPr="00B3474F">
              <w:rPr>
                <w:kern w:val="2"/>
                <w:sz w:val="22"/>
                <w:szCs w:val="22"/>
              </w:rPr>
              <w:t>4.1.</w:t>
            </w:r>
            <w:r w:rsidR="00B3474F">
              <w:rPr>
                <w:kern w:val="2"/>
                <w:sz w:val="22"/>
                <w:szCs w:val="22"/>
              </w:rPr>
              <w:t xml:space="preserve">- </w:t>
            </w:r>
            <w:r w:rsidRPr="00B3474F">
              <w:rPr>
                <w:kern w:val="2"/>
                <w:sz w:val="22"/>
                <w:szCs w:val="22"/>
              </w:rPr>
              <w:t>4.2. punktai – Paslaugų teikimo terminai ir terminų pratęsimai</w:t>
            </w:r>
            <w:r w:rsidR="00B3474F">
              <w:rPr>
                <w:kern w:val="2"/>
                <w:sz w:val="22"/>
                <w:szCs w:val="22"/>
              </w:rPr>
              <w:t>;</w:t>
            </w:r>
          </w:p>
          <w:p w14:paraId="4C487264" w14:textId="77777777" w:rsidR="00580492" w:rsidRPr="00B3474F" w:rsidRDefault="00580492" w:rsidP="00CF3E90">
            <w:pPr>
              <w:rPr>
                <w:kern w:val="2"/>
                <w:sz w:val="22"/>
                <w:szCs w:val="22"/>
              </w:rPr>
            </w:pPr>
            <w:r w:rsidRPr="00B3474F">
              <w:rPr>
                <w:kern w:val="2"/>
                <w:sz w:val="22"/>
                <w:szCs w:val="22"/>
              </w:rPr>
              <w:t xml:space="preserve">5.2. punktas – </w:t>
            </w:r>
            <w:r w:rsidR="00B3474F">
              <w:rPr>
                <w:kern w:val="2"/>
                <w:sz w:val="22"/>
                <w:szCs w:val="22"/>
              </w:rPr>
              <w:t>S</w:t>
            </w:r>
            <w:r w:rsidRPr="00B3474F">
              <w:rPr>
                <w:kern w:val="2"/>
                <w:sz w:val="22"/>
                <w:szCs w:val="22"/>
              </w:rPr>
              <w:t>utarties vertė</w:t>
            </w:r>
            <w:r w:rsidR="00B3474F">
              <w:rPr>
                <w:kern w:val="2"/>
                <w:sz w:val="22"/>
                <w:szCs w:val="22"/>
              </w:rPr>
              <w:t>;</w:t>
            </w:r>
          </w:p>
          <w:p w14:paraId="12593D53" w14:textId="77777777" w:rsidR="00580492" w:rsidRPr="00B3474F" w:rsidRDefault="00B3474F" w:rsidP="00CF3E90">
            <w:pPr>
              <w:rPr>
                <w:kern w:val="2"/>
                <w:sz w:val="22"/>
                <w:szCs w:val="22"/>
              </w:rPr>
            </w:pPr>
            <w:r w:rsidRPr="00B3474F">
              <w:rPr>
                <w:kern w:val="2"/>
                <w:sz w:val="22"/>
                <w:szCs w:val="22"/>
              </w:rPr>
              <w:t>5.5. punktas – atsiskaitymo su Tiekėju termina</w:t>
            </w:r>
            <w:r>
              <w:rPr>
                <w:kern w:val="2"/>
                <w:sz w:val="22"/>
                <w:szCs w:val="22"/>
              </w:rPr>
              <w:t>i</w:t>
            </w:r>
            <w:r w:rsidRPr="00B3474F">
              <w:rPr>
                <w:kern w:val="2"/>
                <w:sz w:val="22"/>
                <w:szCs w:val="22"/>
              </w:rPr>
              <w:t xml:space="preserve"> ir tvarka</w:t>
            </w:r>
            <w:r>
              <w:rPr>
                <w:kern w:val="2"/>
                <w:sz w:val="22"/>
                <w:szCs w:val="22"/>
              </w:rPr>
              <w:t>;</w:t>
            </w:r>
          </w:p>
          <w:p w14:paraId="04924836" w14:textId="77777777" w:rsidR="00B3474F" w:rsidRPr="00B3474F" w:rsidRDefault="00B3474F" w:rsidP="00CF3E90">
            <w:pPr>
              <w:rPr>
                <w:i/>
                <w:kern w:val="2"/>
                <w:sz w:val="22"/>
                <w:szCs w:val="22"/>
              </w:rPr>
            </w:pPr>
            <w:r>
              <w:rPr>
                <w:kern w:val="2"/>
                <w:sz w:val="22"/>
                <w:szCs w:val="22"/>
              </w:rPr>
              <w:t xml:space="preserve">5.6. - </w:t>
            </w:r>
            <w:r w:rsidRPr="00B3474F">
              <w:rPr>
                <w:kern w:val="2"/>
                <w:sz w:val="22"/>
                <w:szCs w:val="22"/>
              </w:rPr>
              <w:t xml:space="preserve">5.7. </w:t>
            </w:r>
            <w:r>
              <w:rPr>
                <w:kern w:val="2"/>
                <w:sz w:val="22"/>
                <w:szCs w:val="22"/>
              </w:rPr>
              <w:t xml:space="preserve">punktai - </w:t>
            </w:r>
            <w:r w:rsidRPr="00B3474F">
              <w:rPr>
                <w:kern w:val="2"/>
                <w:sz w:val="22"/>
                <w:szCs w:val="22"/>
              </w:rPr>
              <w:t>avan</w:t>
            </w:r>
            <w:r>
              <w:rPr>
                <w:kern w:val="2"/>
                <w:sz w:val="22"/>
                <w:szCs w:val="22"/>
              </w:rPr>
              <w:t xml:space="preserve">sas </w:t>
            </w:r>
            <w:r w:rsidRPr="00B3474F">
              <w:rPr>
                <w:kern w:val="2"/>
                <w:sz w:val="22"/>
                <w:szCs w:val="22"/>
              </w:rPr>
              <w:t xml:space="preserve">ir </w:t>
            </w:r>
            <w:r>
              <w:rPr>
                <w:kern w:val="2"/>
                <w:sz w:val="22"/>
                <w:szCs w:val="22"/>
              </w:rPr>
              <w:t xml:space="preserve">avanso </w:t>
            </w:r>
            <w:r w:rsidRPr="00B3474F">
              <w:rPr>
                <w:kern w:val="2"/>
                <w:sz w:val="22"/>
                <w:szCs w:val="22"/>
              </w:rPr>
              <w:t>užtikrinimas (</w:t>
            </w:r>
            <w:r w:rsidRPr="00B3474F">
              <w:rPr>
                <w:i/>
                <w:kern w:val="2"/>
                <w:sz w:val="22"/>
                <w:szCs w:val="22"/>
              </w:rPr>
              <w:t>jei taikomas avansas)</w:t>
            </w:r>
          </w:p>
          <w:p w14:paraId="7AE8F5C9" w14:textId="77777777" w:rsidR="00B3474F" w:rsidRPr="00B3474F" w:rsidRDefault="00B3474F" w:rsidP="00CF3E90">
            <w:pPr>
              <w:rPr>
                <w:kern w:val="2"/>
                <w:sz w:val="22"/>
                <w:szCs w:val="22"/>
              </w:rPr>
            </w:pPr>
            <w:r w:rsidRPr="00B3474F">
              <w:rPr>
                <w:kern w:val="2"/>
                <w:sz w:val="22"/>
                <w:szCs w:val="22"/>
              </w:rPr>
              <w:t>6.2. punktas – terminai Paslaugų trūkumams pašalinti</w:t>
            </w:r>
            <w:r>
              <w:rPr>
                <w:kern w:val="2"/>
                <w:sz w:val="22"/>
                <w:szCs w:val="22"/>
              </w:rPr>
              <w:t>;</w:t>
            </w:r>
          </w:p>
          <w:p w14:paraId="562A2CBC" w14:textId="77777777" w:rsidR="00B3474F" w:rsidRPr="00B3474F" w:rsidRDefault="00B3474F" w:rsidP="00CF3E90">
            <w:pPr>
              <w:rPr>
                <w:kern w:val="2"/>
                <w:sz w:val="22"/>
                <w:szCs w:val="22"/>
              </w:rPr>
            </w:pPr>
            <w:r w:rsidRPr="00B3474F">
              <w:rPr>
                <w:kern w:val="2"/>
                <w:sz w:val="22"/>
                <w:szCs w:val="22"/>
              </w:rPr>
              <w:t>7</w:t>
            </w:r>
            <w:r w:rsidR="006B64B8">
              <w:rPr>
                <w:kern w:val="2"/>
                <w:sz w:val="22"/>
                <w:szCs w:val="22"/>
              </w:rPr>
              <w:t xml:space="preserve"> skyriu</w:t>
            </w:r>
            <w:r>
              <w:rPr>
                <w:kern w:val="2"/>
                <w:sz w:val="22"/>
                <w:szCs w:val="22"/>
              </w:rPr>
              <w:t>s - S</w:t>
            </w:r>
            <w:r w:rsidRPr="00B3474F">
              <w:rPr>
                <w:kern w:val="2"/>
                <w:sz w:val="22"/>
                <w:szCs w:val="22"/>
              </w:rPr>
              <w:t>utarties vykdymui pasitelkiami subtiekėjai</w:t>
            </w:r>
            <w:r>
              <w:rPr>
                <w:kern w:val="2"/>
                <w:sz w:val="22"/>
                <w:szCs w:val="22"/>
              </w:rPr>
              <w:t>;</w:t>
            </w:r>
          </w:p>
          <w:p w14:paraId="2B0306EF" w14:textId="77777777" w:rsidR="00B3474F" w:rsidRPr="00B3474F" w:rsidRDefault="00B3474F" w:rsidP="00CF3E90">
            <w:pPr>
              <w:rPr>
                <w:kern w:val="2"/>
                <w:sz w:val="22"/>
                <w:szCs w:val="22"/>
              </w:rPr>
            </w:pPr>
            <w:r w:rsidRPr="00B3474F">
              <w:rPr>
                <w:kern w:val="2"/>
                <w:sz w:val="22"/>
                <w:szCs w:val="22"/>
              </w:rPr>
              <w:t>8.1. - 8.3. punktai -</w:t>
            </w:r>
            <w:r>
              <w:rPr>
                <w:kern w:val="2"/>
                <w:sz w:val="22"/>
                <w:szCs w:val="22"/>
              </w:rPr>
              <w:t xml:space="preserve"> S</w:t>
            </w:r>
            <w:r w:rsidRPr="00B3474F">
              <w:rPr>
                <w:kern w:val="2"/>
                <w:sz w:val="22"/>
                <w:szCs w:val="22"/>
              </w:rPr>
              <w:t>utarties įvykdymo užtikrinimas</w:t>
            </w:r>
            <w:r>
              <w:rPr>
                <w:kern w:val="2"/>
                <w:sz w:val="22"/>
                <w:szCs w:val="22"/>
              </w:rPr>
              <w:t>;</w:t>
            </w:r>
            <w:r w:rsidRPr="00B3474F">
              <w:rPr>
                <w:kern w:val="2"/>
                <w:sz w:val="22"/>
                <w:szCs w:val="22"/>
              </w:rPr>
              <w:t xml:space="preserve"> </w:t>
            </w:r>
          </w:p>
          <w:p w14:paraId="2E2DC21C" w14:textId="77777777" w:rsidR="00B3474F" w:rsidRPr="00B3474F" w:rsidRDefault="00B3474F" w:rsidP="00CF3E90">
            <w:pPr>
              <w:rPr>
                <w:kern w:val="2"/>
                <w:sz w:val="22"/>
                <w:szCs w:val="22"/>
              </w:rPr>
            </w:pPr>
            <w:r w:rsidRPr="00B3474F">
              <w:rPr>
                <w:kern w:val="2"/>
                <w:sz w:val="22"/>
                <w:szCs w:val="22"/>
              </w:rPr>
              <w:t>9.1. -9.</w:t>
            </w:r>
            <w:r w:rsidR="006B64B8">
              <w:rPr>
                <w:kern w:val="2"/>
                <w:sz w:val="22"/>
                <w:szCs w:val="22"/>
              </w:rPr>
              <w:t>2</w:t>
            </w:r>
            <w:r w:rsidRPr="00B3474F">
              <w:rPr>
                <w:kern w:val="2"/>
                <w:sz w:val="22"/>
                <w:szCs w:val="22"/>
              </w:rPr>
              <w:t xml:space="preserve">. </w:t>
            </w:r>
            <w:r>
              <w:rPr>
                <w:kern w:val="2"/>
                <w:sz w:val="22"/>
                <w:szCs w:val="22"/>
              </w:rPr>
              <w:t xml:space="preserve">punktai - </w:t>
            </w:r>
            <w:r w:rsidRPr="00B3474F">
              <w:rPr>
                <w:kern w:val="2"/>
                <w:sz w:val="22"/>
                <w:szCs w:val="22"/>
              </w:rPr>
              <w:t>Tiekėjui/Pirkėjui taikomos netesybos</w:t>
            </w:r>
            <w:r>
              <w:rPr>
                <w:kern w:val="2"/>
                <w:sz w:val="22"/>
                <w:szCs w:val="22"/>
              </w:rPr>
              <w:t>;</w:t>
            </w:r>
          </w:p>
          <w:p w14:paraId="2C7C8A5C" w14:textId="77777777" w:rsidR="00B3474F" w:rsidRPr="00B3474F" w:rsidRDefault="00B3474F" w:rsidP="00CF3E90">
            <w:pPr>
              <w:rPr>
                <w:kern w:val="2"/>
                <w:sz w:val="22"/>
                <w:szCs w:val="22"/>
              </w:rPr>
            </w:pPr>
            <w:r w:rsidRPr="00B3474F">
              <w:rPr>
                <w:kern w:val="2"/>
                <w:sz w:val="22"/>
                <w:szCs w:val="22"/>
              </w:rPr>
              <w:t xml:space="preserve">11.1.-11.2. </w:t>
            </w:r>
            <w:r>
              <w:rPr>
                <w:kern w:val="2"/>
                <w:sz w:val="22"/>
                <w:szCs w:val="22"/>
              </w:rPr>
              <w:t xml:space="preserve">punktai </w:t>
            </w:r>
            <w:r w:rsidRPr="00B3474F">
              <w:rPr>
                <w:kern w:val="2"/>
                <w:sz w:val="22"/>
                <w:szCs w:val="22"/>
              </w:rPr>
              <w:t>– Sutarties sudarymo tvarka, įsigaliojimas ir galiojimo termino pratęsimas</w:t>
            </w:r>
            <w:r>
              <w:rPr>
                <w:kern w:val="2"/>
                <w:sz w:val="22"/>
                <w:szCs w:val="22"/>
              </w:rPr>
              <w:t>;</w:t>
            </w:r>
          </w:p>
          <w:p w14:paraId="40D4AB43" w14:textId="77777777" w:rsidR="00623922" w:rsidRPr="00695FAD" w:rsidRDefault="00B3474F" w:rsidP="00CF3E90">
            <w:pPr>
              <w:rPr>
                <w:color w:val="4472C4"/>
                <w:kern w:val="2"/>
                <w:sz w:val="22"/>
                <w:szCs w:val="22"/>
              </w:rPr>
            </w:pPr>
            <w:r w:rsidRPr="00B3474F">
              <w:rPr>
                <w:kern w:val="2"/>
                <w:sz w:val="22"/>
                <w:szCs w:val="22"/>
              </w:rPr>
              <w:t>12.1.</w:t>
            </w:r>
            <w:r w:rsidR="006B64B8">
              <w:rPr>
                <w:kern w:val="2"/>
                <w:sz w:val="22"/>
                <w:szCs w:val="22"/>
              </w:rPr>
              <w:t xml:space="preserve"> – 12.2.</w:t>
            </w:r>
            <w:r>
              <w:rPr>
                <w:kern w:val="2"/>
                <w:sz w:val="22"/>
                <w:szCs w:val="22"/>
              </w:rPr>
              <w:t xml:space="preserve"> punkta</w:t>
            </w:r>
            <w:r w:rsidR="006B64B8">
              <w:rPr>
                <w:kern w:val="2"/>
                <w:sz w:val="22"/>
                <w:szCs w:val="22"/>
              </w:rPr>
              <w:t>i</w:t>
            </w:r>
            <w:r>
              <w:rPr>
                <w:kern w:val="2"/>
                <w:sz w:val="22"/>
                <w:szCs w:val="22"/>
              </w:rPr>
              <w:t xml:space="preserve"> - </w:t>
            </w:r>
            <w:r w:rsidRPr="00B3474F">
              <w:rPr>
                <w:kern w:val="2"/>
                <w:sz w:val="22"/>
                <w:szCs w:val="22"/>
              </w:rPr>
              <w:t xml:space="preserve"> Sutarties nutraukim</w:t>
            </w:r>
            <w:r w:rsidR="006B64B8">
              <w:rPr>
                <w:kern w:val="2"/>
                <w:sz w:val="22"/>
                <w:szCs w:val="22"/>
              </w:rPr>
              <w:t>as.</w:t>
            </w:r>
          </w:p>
        </w:tc>
      </w:tr>
      <w:tr w:rsidR="00623922" w:rsidRPr="00695FAD" w14:paraId="1639B78D" w14:textId="77777777" w:rsidTr="3C31D837">
        <w:trPr>
          <w:trHeight w:val="300"/>
        </w:trPr>
        <w:tc>
          <w:tcPr>
            <w:tcW w:w="9918" w:type="dxa"/>
            <w:gridSpan w:val="3"/>
          </w:tcPr>
          <w:p w14:paraId="55115D6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7284A495" w14:textId="77777777" w:rsidTr="3C31D837">
        <w:trPr>
          <w:trHeight w:val="300"/>
        </w:trPr>
        <w:tc>
          <w:tcPr>
            <w:tcW w:w="3086" w:type="dxa"/>
          </w:tcPr>
          <w:p w14:paraId="3F43625B" w14:textId="77777777" w:rsidR="00623922" w:rsidRPr="00695FAD" w:rsidRDefault="00623922" w:rsidP="00CF3E90">
            <w:pPr>
              <w:rPr>
                <w:b/>
                <w:kern w:val="2"/>
                <w:sz w:val="22"/>
                <w:szCs w:val="22"/>
              </w:rPr>
            </w:pPr>
            <w:r w:rsidRPr="00695FAD">
              <w:rPr>
                <w:b/>
                <w:sz w:val="22"/>
                <w:szCs w:val="22"/>
              </w:rPr>
              <w:t>11.1. Sutarties sudarymas ir įsigaliojimas</w:t>
            </w:r>
          </w:p>
        </w:tc>
        <w:tc>
          <w:tcPr>
            <w:tcW w:w="6832" w:type="dxa"/>
            <w:gridSpan w:val="2"/>
          </w:tcPr>
          <w:p w14:paraId="17211780"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6B8F4631" w14:textId="77777777" w:rsidR="00623922" w:rsidRPr="00695FAD" w:rsidRDefault="00623922" w:rsidP="00CF3E90">
            <w:pPr>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741CFF">
              <w:rPr>
                <w:b/>
                <w:color w:val="000000"/>
                <w:kern w:val="2"/>
                <w:sz w:val="22"/>
                <w:szCs w:val="22"/>
              </w:rPr>
              <w:t xml:space="preserve">negali būti </w:t>
            </w:r>
            <w:r w:rsidRPr="00741CFF">
              <w:rPr>
                <w:b/>
                <w:color w:val="000000" w:themeColor="text1"/>
                <w:kern w:val="2"/>
                <w:sz w:val="22"/>
                <w:szCs w:val="22"/>
              </w:rPr>
              <w:t xml:space="preserve">ilgesnis kaip </w:t>
            </w:r>
            <w:r w:rsidR="006D3580" w:rsidRPr="00741CFF">
              <w:rPr>
                <w:b/>
                <w:color w:val="000000" w:themeColor="text1"/>
                <w:kern w:val="2"/>
                <w:sz w:val="22"/>
                <w:szCs w:val="22"/>
              </w:rPr>
              <w:t>37</w:t>
            </w:r>
            <w:r w:rsidR="00AE2890" w:rsidRPr="00741CFF">
              <w:rPr>
                <w:b/>
                <w:color w:val="000000" w:themeColor="text1"/>
                <w:kern w:val="2"/>
                <w:sz w:val="22"/>
                <w:szCs w:val="22"/>
              </w:rPr>
              <w:t xml:space="preserve"> (</w:t>
            </w:r>
            <w:r w:rsidR="006D3580" w:rsidRPr="00741CFF">
              <w:rPr>
                <w:b/>
                <w:color w:val="000000" w:themeColor="text1"/>
                <w:kern w:val="2"/>
                <w:sz w:val="22"/>
                <w:szCs w:val="22"/>
              </w:rPr>
              <w:t>trisdešimt septyni</w:t>
            </w:r>
            <w:r w:rsidR="00AE2890" w:rsidRPr="00741CFF">
              <w:rPr>
                <w:b/>
                <w:color w:val="000000" w:themeColor="text1"/>
                <w:kern w:val="2"/>
                <w:sz w:val="22"/>
                <w:szCs w:val="22"/>
              </w:rPr>
              <w:t>) mėnesi</w:t>
            </w:r>
            <w:r w:rsidR="00B44BB7" w:rsidRPr="00741CFF">
              <w:rPr>
                <w:b/>
                <w:color w:val="000000" w:themeColor="text1"/>
                <w:kern w:val="2"/>
                <w:sz w:val="22"/>
                <w:szCs w:val="22"/>
              </w:rPr>
              <w:t>ai</w:t>
            </w:r>
            <w:r w:rsidR="00A529B6" w:rsidRPr="00741CFF">
              <w:rPr>
                <w:b/>
                <w:color w:val="000000" w:themeColor="text1"/>
                <w:kern w:val="2"/>
                <w:sz w:val="22"/>
                <w:szCs w:val="22"/>
              </w:rPr>
              <w:t>.</w:t>
            </w:r>
          </w:p>
        </w:tc>
      </w:tr>
      <w:tr w:rsidR="00623922" w:rsidRPr="00227813" w14:paraId="485FE009" w14:textId="77777777" w:rsidTr="3C31D837">
        <w:trPr>
          <w:trHeight w:val="300"/>
        </w:trPr>
        <w:tc>
          <w:tcPr>
            <w:tcW w:w="3086" w:type="dxa"/>
          </w:tcPr>
          <w:p w14:paraId="65AADFCA"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32" w:type="dxa"/>
            <w:gridSpan w:val="2"/>
          </w:tcPr>
          <w:p w14:paraId="6758255E" w14:textId="77777777" w:rsidR="00623922" w:rsidRPr="00227813" w:rsidRDefault="00623922" w:rsidP="00CF3E90">
            <w:pPr>
              <w:rPr>
                <w:kern w:val="2"/>
                <w:sz w:val="22"/>
                <w:szCs w:val="22"/>
              </w:rPr>
            </w:pPr>
            <w:r w:rsidRPr="00227813">
              <w:rPr>
                <w:kern w:val="2"/>
                <w:sz w:val="22"/>
                <w:szCs w:val="22"/>
              </w:rPr>
              <w:t>Netaikoma</w:t>
            </w:r>
          </w:p>
          <w:p w14:paraId="3B9E70F3" w14:textId="77777777" w:rsidR="00A515F2" w:rsidRPr="00841018" w:rsidRDefault="00A515F2" w:rsidP="00A515F2">
            <w:pPr>
              <w:jc w:val="both"/>
              <w:rPr>
                <w:i/>
                <w:kern w:val="2"/>
                <w:sz w:val="22"/>
                <w:szCs w:val="22"/>
                <w:lang w:val="en-US"/>
              </w:rPr>
            </w:pPr>
          </w:p>
        </w:tc>
      </w:tr>
      <w:tr w:rsidR="00623922" w:rsidRPr="00695FAD" w14:paraId="471083BB" w14:textId="77777777" w:rsidTr="3C31D837">
        <w:trPr>
          <w:trHeight w:val="300"/>
        </w:trPr>
        <w:tc>
          <w:tcPr>
            <w:tcW w:w="9918" w:type="dxa"/>
            <w:gridSpan w:val="3"/>
          </w:tcPr>
          <w:p w14:paraId="2122973B"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14CCF1DB" w14:textId="77777777" w:rsidTr="3C31D837">
        <w:trPr>
          <w:trHeight w:val="300"/>
        </w:trPr>
        <w:tc>
          <w:tcPr>
            <w:tcW w:w="3086" w:type="dxa"/>
            <w:tcBorders>
              <w:top w:val="single" w:sz="4" w:space="0" w:color="auto"/>
              <w:left w:val="single" w:sz="4" w:space="0" w:color="auto"/>
              <w:bottom w:val="single" w:sz="4" w:space="0" w:color="auto"/>
              <w:right w:val="single" w:sz="4" w:space="0" w:color="auto"/>
            </w:tcBorders>
          </w:tcPr>
          <w:p w14:paraId="5F9A79D8"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32" w:type="dxa"/>
            <w:gridSpan w:val="2"/>
            <w:tcBorders>
              <w:top w:val="single" w:sz="4" w:space="0" w:color="auto"/>
              <w:left w:val="single" w:sz="4" w:space="0" w:color="auto"/>
              <w:bottom w:val="single" w:sz="4" w:space="0" w:color="auto"/>
              <w:right w:val="single" w:sz="4" w:space="0" w:color="auto"/>
            </w:tcBorders>
          </w:tcPr>
          <w:p w14:paraId="4441364D" w14:textId="77777777"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0D3DF974" w14:textId="77777777" w:rsidTr="3C31D837">
        <w:trPr>
          <w:trHeight w:val="300"/>
        </w:trPr>
        <w:tc>
          <w:tcPr>
            <w:tcW w:w="3086" w:type="dxa"/>
            <w:tcBorders>
              <w:top w:val="single" w:sz="4" w:space="0" w:color="auto"/>
              <w:left w:val="single" w:sz="4" w:space="0" w:color="auto"/>
              <w:bottom w:val="single" w:sz="4" w:space="0" w:color="auto"/>
              <w:right w:val="single" w:sz="4" w:space="0" w:color="auto"/>
            </w:tcBorders>
          </w:tcPr>
          <w:p w14:paraId="156715C9"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32" w:type="dxa"/>
            <w:gridSpan w:val="2"/>
            <w:tcBorders>
              <w:top w:val="single" w:sz="4" w:space="0" w:color="auto"/>
              <w:left w:val="single" w:sz="4" w:space="0" w:color="auto"/>
              <w:bottom w:val="single" w:sz="4" w:space="0" w:color="auto"/>
              <w:right w:val="single" w:sz="4" w:space="0" w:color="auto"/>
            </w:tcBorders>
          </w:tcPr>
          <w:p w14:paraId="2EBB6E7A"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678A0979"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59A47EA" w14:textId="77777777"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w:t>
            </w:r>
            <w:r w:rsidRPr="00A529B6">
              <w:rPr>
                <w:color w:val="000000" w:themeColor="text1"/>
                <w:kern w:val="2"/>
                <w:sz w:val="22"/>
                <w:szCs w:val="22"/>
              </w:rPr>
              <w:lastRenderedPageBreak/>
              <w:t xml:space="preserve">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7AC5B77E" w14:textId="7777777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E1D54A9"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645A2DA"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0885354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795A95F9"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3386AD8"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46679DD6" w14:textId="77777777"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101EEB85"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599981F9" w14:textId="77777777" w:rsidTr="3C31D837">
        <w:trPr>
          <w:trHeight w:val="300"/>
        </w:trPr>
        <w:tc>
          <w:tcPr>
            <w:tcW w:w="9918" w:type="dxa"/>
            <w:gridSpan w:val="3"/>
          </w:tcPr>
          <w:p w14:paraId="1D978A18" w14:textId="77777777"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062C2830" w14:textId="77777777" w:rsidTr="3C31D837">
        <w:trPr>
          <w:trHeight w:val="300"/>
        </w:trPr>
        <w:tc>
          <w:tcPr>
            <w:tcW w:w="3086" w:type="dxa"/>
          </w:tcPr>
          <w:p w14:paraId="711C23B1"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32" w:type="dxa"/>
            <w:gridSpan w:val="2"/>
          </w:tcPr>
          <w:p w14:paraId="5F922F44" w14:textId="69F4C9A8" w:rsidR="00623922" w:rsidRPr="00695FAD" w:rsidRDefault="00623922" w:rsidP="00741CFF">
            <w:pPr>
              <w:jc w:val="both"/>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77362E">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w:t>
            </w:r>
            <w:r w:rsidR="008A1645">
              <w:rPr>
                <w:color w:val="000000" w:themeColor="text1"/>
                <w:kern w:val="2"/>
                <w:sz w:val="22"/>
                <w:szCs w:val="22"/>
                <w:shd w:val="clear" w:color="auto" w:fill="FFFFFF"/>
              </w:rPr>
              <w:t>ir  4.4.4.1.</w:t>
            </w:r>
            <w:r w:rsidR="00833C71" w:rsidRPr="00FA5EB2">
              <w:rPr>
                <w:color w:val="000000" w:themeColor="text1"/>
                <w:kern w:val="2"/>
                <w:sz w:val="22"/>
                <w:szCs w:val="22"/>
                <w:shd w:val="clear" w:color="auto" w:fill="FFFFFF"/>
              </w:rPr>
              <w:t>papunkči</w:t>
            </w:r>
            <w:r w:rsidR="008A1645">
              <w:rPr>
                <w:color w:val="000000" w:themeColor="text1"/>
                <w:kern w:val="2"/>
                <w:sz w:val="22"/>
                <w:szCs w:val="22"/>
                <w:shd w:val="clear" w:color="auto" w:fill="FFFFFF"/>
              </w:rPr>
              <w:t>ais</w:t>
            </w:r>
            <w:r w:rsidR="00FA5EB2" w:rsidRPr="00FA5EB2">
              <w:rPr>
                <w:color w:val="000000" w:themeColor="text1"/>
                <w:kern w:val="2"/>
                <w:sz w:val="22"/>
                <w:szCs w:val="22"/>
                <w:shd w:val="clear" w:color="auto" w:fill="FFFFFF"/>
              </w:rPr>
              <w:t>.</w:t>
            </w:r>
          </w:p>
        </w:tc>
      </w:tr>
      <w:tr w:rsidR="00623922" w:rsidRPr="00695FAD" w14:paraId="1652D094" w14:textId="77777777" w:rsidTr="3C31D837">
        <w:trPr>
          <w:trHeight w:val="300"/>
        </w:trPr>
        <w:tc>
          <w:tcPr>
            <w:tcW w:w="3086" w:type="dxa"/>
          </w:tcPr>
          <w:p w14:paraId="670E5CCD"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32" w:type="dxa"/>
            <w:gridSpan w:val="2"/>
          </w:tcPr>
          <w:p w14:paraId="2D0B1A7C"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1E03E41C" w14:textId="77777777" w:rsidR="00623922" w:rsidRPr="00695FAD" w:rsidRDefault="00623922" w:rsidP="00CF3E90">
            <w:pPr>
              <w:rPr>
                <w:color w:val="0070C0"/>
                <w:kern w:val="2"/>
                <w:sz w:val="22"/>
                <w:szCs w:val="22"/>
              </w:rPr>
            </w:pPr>
          </w:p>
        </w:tc>
      </w:tr>
      <w:tr w:rsidR="00623922" w:rsidRPr="00695FAD" w14:paraId="23DE69E5" w14:textId="77777777" w:rsidTr="3C31D837">
        <w:trPr>
          <w:trHeight w:val="300"/>
        </w:trPr>
        <w:tc>
          <w:tcPr>
            <w:tcW w:w="9918" w:type="dxa"/>
            <w:gridSpan w:val="3"/>
          </w:tcPr>
          <w:p w14:paraId="02187F68"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00DC70C2"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209C886A" w14:textId="77777777" w:rsidTr="3C31D837">
        <w:trPr>
          <w:trHeight w:val="300"/>
        </w:trPr>
        <w:tc>
          <w:tcPr>
            <w:tcW w:w="3086" w:type="dxa"/>
          </w:tcPr>
          <w:p w14:paraId="26912F22" w14:textId="77777777" w:rsidR="00623922" w:rsidRPr="00695FAD" w:rsidRDefault="00623922" w:rsidP="00CF3E90">
            <w:pPr>
              <w:rPr>
                <w:b/>
                <w:kern w:val="2"/>
                <w:sz w:val="22"/>
                <w:szCs w:val="22"/>
              </w:rPr>
            </w:pPr>
            <w:r w:rsidRPr="00695FAD">
              <w:rPr>
                <w:b/>
                <w:kern w:val="2"/>
                <w:sz w:val="22"/>
                <w:szCs w:val="22"/>
              </w:rPr>
              <w:t xml:space="preserve">14.1. </w:t>
            </w:r>
          </w:p>
        </w:tc>
        <w:tc>
          <w:tcPr>
            <w:tcW w:w="6832" w:type="dxa"/>
            <w:gridSpan w:val="2"/>
          </w:tcPr>
          <w:p w14:paraId="2AC9F3D9" w14:textId="77777777"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2F8680C8" w14:textId="77777777" w:rsidTr="3C31D837">
        <w:trPr>
          <w:trHeight w:val="300"/>
        </w:trPr>
        <w:tc>
          <w:tcPr>
            <w:tcW w:w="3086" w:type="dxa"/>
          </w:tcPr>
          <w:p w14:paraId="302A0BA9" w14:textId="77777777" w:rsidR="00623922" w:rsidRPr="00695FAD" w:rsidRDefault="00623922" w:rsidP="00CF3E90">
            <w:pPr>
              <w:rPr>
                <w:b/>
                <w:kern w:val="2"/>
                <w:sz w:val="22"/>
                <w:szCs w:val="22"/>
              </w:rPr>
            </w:pPr>
            <w:r w:rsidRPr="00695FAD">
              <w:rPr>
                <w:b/>
                <w:kern w:val="2"/>
                <w:sz w:val="22"/>
                <w:szCs w:val="22"/>
              </w:rPr>
              <w:t>14.2.</w:t>
            </w:r>
          </w:p>
        </w:tc>
        <w:tc>
          <w:tcPr>
            <w:tcW w:w="6832" w:type="dxa"/>
            <w:gridSpan w:val="2"/>
          </w:tcPr>
          <w:p w14:paraId="580E169E"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4DCCA4C8" w14:textId="77777777" w:rsidTr="3C31D837">
        <w:trPr>
          <w:trHeight w:val="300"/>
        </w:trPr>
        <w:tc>
          <w:tcPr>
            <w:tcW w:w="3086" w:type="dxa"/>
          </w:tcPr>
          <w:p w14:paraId="56073E7D" w14:textId="77777777" w:rsidR="00623922" w:rsidRPr="00695FAD" w:rsidRDefault="00623922" w:rsidP="00CF3E90">
            <w:pPr>
              <w:rPr>
                <w:b/>
                <w:kern w:val="2"/>
                <w:sz w:val="22"/>
                <w:szCs w:val="22"/>
              </w:rPr>
            </w:pPr>
            <w:r w:rsidRPr="00695FAD">
              <w:rPr>
                <w:b/>
                <w:kern w:val="2"/>
                <w:sz w:val="22"/>
                <w:szCs w:val="22"/>
              </w:rPr>
              <w:t>14.3.</w:t>
            </w:r>
          </w:p>
        </w:tc>
        <w:tc>
          <w:tcPr>
            <w:tcW w:w="6832" w:type="dxa"/>
            <w:gridSpan w:val="2"/>
          </w:tcPr>
          <w:p w14:paraId="6EF52656"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0DEFA458" w14:textId="77777777" w:rsidTr="3C31D837">
        <w:trPr>
          <w:trHeight w:val="300"/>
        </w:trPr>
        <w:tc>
          <w:tcPr>
            <w:tcW w:w="3086" w:type="dxa"/>
          </w:tcPr>
          <w:p w14:paraId="3EDA6A18" w14:textId="77777777" w:rsidR="00623922" w:rsidRPr="00695FAD" w:rsidRDefault="00623922" w:rsidP="00CF3E90">
            <w:pPr>
              <w:rPr>
                <w:b/>
                <w:kern w:val="2"/>
                <w:sz w:val="22"/>
                <w:szCs w:val="22"/>
              </w:rPr>
            </w:pPr>
            <w:r w:rsidRPr="00695FAD">
              <w:rPr>
                <w:b/>
                <w:kern w:val="2"/>
                <w:sz w:val="22"/>
                <w:szCs w:val="22"/>
              </w:rPr>
              <w:t>14.4.</w:t>
            </w:r>
          </w:p>
        </w:tc>
        <w:tc>
          <w:tcPr>
            <w:tcW w:w="6832" w:type="dxa"/>
            <w:gridSpan w:val="2"/>
          </w:tcPr>
          <w:p w14:paraId="5C24E199"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6D50A816" w14:textId="77777777" w:rsidTr="3C31D837">
        <w:trPr>
          <w:trHeight w:val="300"/>
        </w:trPr>
        <w:tc>
          <w:tcPr>
            <w:tcW w:w="3086" w:type="dxa"/>
          </w:tcPr>
          <w:p w14:paraId="3D807DD0" w14:textId="77777777" w:rsidR="00623922" w:rsidRPr="00695FAD" w:rsidRDefault="00623922" w:rsidP="00CF3E90">
            <w:pPr>
              <w:rPr>
                <w:b/>
                <w:kern w:val="2"/>
                <w:sz w:val="22"/>
                <w:szCs w:val="22"/>
              </w:rPr>
            </w:pPr>
            <w:r w:rsidRPr="00695FAD">
              <w:rPr>
                <w:b/>
                <w:kern w:val="2"/>
                <w:sz w:val="22"/>
                <w:szCs w:val="22"/>
              </w:rPr>
              <w:t>14.5.</w:t>
            </w:r>
          </w:p>
        </w:tc>
        <w:tc>
          <w:tcPr>
            <w:tcW w:w="6832" w:type="dxa"/>
            <w:gridSpan w:val="2"/>
          </w:tcPr>
          <w:p w14:paraId="05677719"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10EC3336" w14:textId="77777777" w:rsidTr="3C31D837">
        <w:trPr>
          <w:trHeight w:val="300"/>
        </w:trPr>
        <w:tc>
          <w:tcPr>
            <w:tcW w:w="9918" w:type="dxa"/>
            <w:gridSpan w:val="3"/>
          </w:tcPr>
          <w:p w14:paraId="4A4D4210"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74D6E26C" w14:textId="77777777" w:rsidTr="3C31D837">
        <w:trPr>
          <w:trHeight w:val="300"/>
        </w:trPr>
        <w:tc>
          <w:tcPr>
            <w:tcW w:w="3086" w:type="dxa"/>
          </w:tcPr>
          <w:p w14:paraId="50755876"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32" w:type="dxa"/>
            <w:gridSpan w:val="2"/>
          </w:tcPr>
          <w:p w14:paraId="40CF8966" w14:textId="77777777" w:rsidR="00623922" w:rsidRPr="00741CFF" w:rsidRDefault="0038150D" w:rsidP="00841018">
            <w:pPr>
              <w:rPr>
                <w:kern w:val="2"/>
                <w:sz w:val="22"/>
                <w:szCs w:val="22"/>
              </w:rPr>
            </w:pPr>
            <w:r w:rsidRPr="00741CFF">
              <w:rPr>
                <w:kern w:val="2"/>
                <w:sz w:val="22"/>
                <w:szCs w:val="22"/>
              </w:rPr>
              <w:t>Techninė specifikacija</w:t>
            </w:r>
          </w:p>
        </w:tc>
      </w:tr>
      <w:tr w:rsidR="00623922" w:rsidRPr="00695FAD" w14:paraId="7089AC37" w14:textId="77777777" w:rsidTr="3C31D837">
        <w:trPr>
          <w:trHeight w:val="300"/>
        </w:trPr>
        <w:tc>
          <w:tcPr>
            <w:tcW w:w="3086" w:type="dxa"/>
          </w:tcPr>
          <w:p w14:paraId="72B9374D"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32" w:type="dxa"/>
            <w:gridSpan w:val="2"/>
          </w:tcPr>
          <w:p w14:paraId="468B7EBB" w14:textId="77777777" w:rsidR="00623922" w:rsidRPr="00741CFF" w:rsidRDefault="0038150D" w:rsidP="00841018">
            <w:pPr>
              <w:rPr>
                <w:kern w:val="2"/>
                <w:sz w:val="22"/>
                <w:szCs w:val="22"/>
              </w:rPr>
            </w:pPr>
            <w:r w:rsidRPr="00741CFF">
              <w:rPr>
                <w:kern w:val="2"/>
                <w:sz w:val="22"/>
                <w:szCs w:val="22"/>
              </w:rPr>
              <w:t>Pasiūlymas</w:t>
            </w:r>
          </w:p>
        </w:tc>
      </w:tr>
      <w:tr w:rsidR="00536891" w:rsidRPr="00695FAD" w14:paraId="483288F3" w14:textId="77777777" w:rsidTr="3C31D837">
        <w:trPr>
          <w:trHeight w:val="300"/>
        </w:trPr>
        <w:tc>
          <w:tcPr>
            <w:tcW w:w="9918" w:type="dxa"/>
            <w:gridSpan w:val="3"/>
          </w:tcPr>
          <w:p w14:paraId="6CA0A37A" w14:textId="77777777" w:rsidR="00536891" w:rsidRDefault="00536891" w:rsidP="00536891">
            <w:pPr>
              <w:jc w:val="center"/>
              <w:rPr>
                <w:b/>
                <w:kern w:val="2"/>
                <w:sz w:val="22"/>
                <w:szCs w:val="22"/>
              </w:rPr>
            </w:pPr>
            <w:r w:rsidRPr="00AD03C8">
              <w:rPr>
                <w:b/>
                <w:kern w:val="2"/>
                <w:sz w:val="22"/>
                <w:szCs w:val="22"/>
              </w:rPr>
              <w:t>16. ŠALIŲ ATSTOVŲ PARAŠAI</w:t>
            </w:r>
          </w:p>
          <w:p w14:paraId="69AC75EE" w14:textId="77777777" w:rsidR="009C470D" w:rsidRPr="00AD03C8" w:rsidRDefault="009C470D" w:rsidP="00536891">
            <w:pPr>
              <w:jc w:val="center"/>
              <w:rPr>
                <w:b/>
                <w:kern w:val="2"/>
                <w:sz w:val="22"/>
                <w:szCs w:val="22"/>
              </w:rPr>
            </w:pPr>
          </w:p>
          <w:p w14:paraId="183519FC" w14:textId="77777777" w:rsidR="009C470D" w:rsidRDefault="00536891" w:rsidP="00841018">
            <w:pPr>
              <w:rPr>
                <w:b/>
                <w:kern w:val="2"/>
                <w:sz w:val="22"/>
                <w:szCs w:val="22"/>
              </w:rPr>
            </w:pPr>
            <w:r>
              <w:rPr>
                <w:b/>
                <w:kern w:val="2"/>
                <w:sz w:val="22"/>
                <w:szCs w:val="22"/>
              </w:rPr>
              <w:t>1</w:t>
            </w:r>
            <w:r w:rsidRPr="00536891">
              <w:rPr>
                <w:b/>
                <w:bCs/>
                <w:kern w:val="2"/>
                <w:sz w:val="22"/>
                <w:szCs w:val="22"/>
              </w:rPr>
              <w:t>6.1</w:t>
            </w:r>
            <w:r>
              <w:rPr>
                <w:b/>
                <w:bCs/>
                <w:kern w:val="2"/>
                <w:sz w:val="22"/>
                <w:szCs w:val="22"/>
              </w:rPr>
              <w:t>. Šalys susitaria, kad Sutartis galioja, jei yra sudaryta apsikeičiant</w:t>
            </w:r>
            <w:r w:rsidR="006B64B8">
              <w:rPr>
                <w:b/>
                <w:bCs/>
                <w:kern w:val="2"/>
                <w:sz w:val="22"/>
                <w:szCs w:val="22"/>
              </w:rPr>
              <w:t xml:space="preserve"> </w:t>
            </w:r>
            <w:r w:rsidR="006B64B8">
              <w:rPr>
                <w:bCs/>
                <w:kern w:val="2"/>
                <w:sz w:val="22"/>
                <w:szCs w:val="22"/>
              </w:rPr>
              <w:t>k</w:t>
            </w:r>
            <w:r w:rsidR="009C470D" w:rsidRPr="009C470D">
              <w:rPr>
                <w:bCs/>
                <w:kern w:val="2"/>
                <w:sz w:val="22"/>
                <w:szCs w:val="22"/>
              </w:rPr>
              <w:t>valifikuot</w:t>
            </w:r>
            <w:r w:rsidR="006B64B8">
              <w:rPr>
                <w:bCs/>
                <w:kern w:val="2"/>
                <w:sz w:val="22"/>
                <w:szCs w:val="22"/>
              </w:rPr>
              <w:t>u</w:t>
            </w:r>
            <w:r w:rsidR="009C470D" w:rsidRPr="009C470D">
              <w:rPr>
                <w:bCs/>
                <w:kern w:val="2"/>
                <w:sz w:val="22"/>
                <w:szCs w:val="22"/>
              </w:rPr>
              <w:t xml:space="preserve"> elektroniniu parašu pasirašytais egzemplioriais.</w:t>
            </w:r>
            <w:r w:rsidR="009C470D">
              <w:rPr>
                <w:b/>
                <w:kern w:val="2"/>
                <w:sz w:val="22"/>
                <w:szCs w:val="22"/>
              </w:rPr>
              <w:t xml:space="preserve"> </w:t>
            </w:r>
          </w:p>
        </w:tc>
      </w:tr>
      <w:tr w:rsidR="00623922" w:rsidRPr="00695FAD" w14:paraId="6647CF67" w14:textId="77777777" w:rsidTr="3C31D837">
        <w:tc>
          <w:tcPr>
            <w:tcW w:w="5205" w:type="dxa"/>
            <w:gridSpan w:val="2"/>
          </w:tcPr>
          <w:p w14:paraId="55BCB927" w14:textId="77777777" w:rsidR="00623922" w:rsidRPr="00695FAD" w:rsidRDefault="00623922" w:rsidP="00CF3E90">
            <w:pPr>
              <w:jc w:val="center"/>
              <w:rPr>
                <w:b/>
                <w:kern w:val="2"/>
                <w:sz w:val="22"/>
                <w:szCs w:val="22"/>
              </w:rPr>
            </w:pPr>
            <w:r w:rsidRPr="00695FAD">
              <w:rPr>
                <w:b/>
                <w:kern w:val="2"/>
                <w:sz w:val="22"/>
                <w:szCs w:val="22"/>
              </w:rPr>
              <w:lastRenderedPageBreak/>
              <w:t>PIRKĖJAS</w:t>
            </w:r>
          </w:p>
        </w:tc>
        <w:tc>
          <w:tcPr>
            <w:tcW w:w="4713" w:type="dxa"/>
          </w:tcPr>
          <w:p w14:paraId="4417F611"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1B52CE94" w14:textId="77777777" w:rsidTr="3C31D837">
        <w:tc>
          <w:tcPr>
            <w:tcW w:w="5205" w:type="dxa"/>
            <w:gridSpan w:val="2"/>
          </w:tcPr>
          <w:p w14:paraId="6BEC8B77"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713" w:type="dxa"/>
          </w:tcPr>
          <w:p w14:paraId="6CAF4765"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3D7012B1" w14:textId="77777777" w:rsidTr="3C31D837">
        <w:tc>
          <w:tcPr>
            <w:tcW w:w="5205" w:type="dxa"/>
            <w:gridSpan w:val="2"/>
          </w:tcPr>
          <w:p w14:paraId="52CBB1FF" w14:textId="77777777" w:rsidR="00623922" w:rsidRPr="00115CD3" w:rsidRDefault="00623922" w:rsidP="00CF3E90">
            <w:pPr>
              <w:jc w:val="center"/>
              <w:rPr>
                <w:b/>
                <w:color w:val="000000" w:themeColor="text1"/>
                <w:kern w:val="2"/>
                <w:sz w:val="22"/>
                <w:szCs w:val="22"/>
              </w:rPr>
            </w:pPr>
          </w:p>
          <w:p w14:paraId="6B78603F"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04113E36" w14:textId="77777777" w:rsidR="00623922" w:rsidRPr="00115CD3" w:rsidRDefault="00623922" w:rsidP="00CF3E90">
            <w:pPr>
              <w:jc w:val="center"/>
              <w:rPr>
                <w:b/>
                <w:color w:val="000000" w:themeColor="text1"/>
                <w:kern w:val="2"/>
                <w:sz w:val="22"/>
                <w:szCs w:val="22"/>
              </w:rPr>
            </w:pPr>
          </w:p>
          <w:p w14:paraId="248C51B2" w14:textId="77777777" w:rsidR="00623922" w:rsidRPr="00115CD3" w:rsidRDefault="00623922" w:rsidP="00CF3E90">
            <w:pPr>
              <w:jc w:val="center"/>
              <w:rPr>
                <w:b/>
                <w:color w:val="000000" w:themeColor="text1"/>
                <w:kern w:val="2"/>
                <w:sz w:val="22"/>
                <w:szCs w:val="22"/>
              </w:rPr>
            </w:pPr>
          </w:p>
        </w:tc>
        <w:tc>
          <w:tcPr>
            <w:tcW w:w="4713" w:type="dxa"/>
          </w:tcPr>
          <w:p w14:paraId="3626D65B" w14:textId="77777777" w:rsidR="00623922" w:rsidRPr="00115CD3" w:rsidRDefault="00623922" w:rsidP="00CF3E90">
            <w:pPr>
              <w:jc w:val="center"/>
              <w:rPr>
                <w:b/>
                <w:color w:val="000000" w:themeColor="text1"/>
                <w:kern w:val="2"/>
                <w:sz w:val="22"/>
                <w:szCs w:val="22"/>
              </w:rPr>
            </w:pPr>
          </w:p>
          <w:p w14:paraId="0AFA3FD9"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0F89E63F" w14:textId="77777777" w:rsidR="00623922" w:rsidRPr="00695FAD" w:rsidRDefault="00623922" w:rsidP="00623922">
      <w:pPr>
        <w:rPr>
          <w:sz w:val="22"/>
          <w:szCs w:val="22"/>
        </w:rPr>
      </w:pPr>
    </w:p>
    <w:p w14:paraId="3852BF7A" w14:textId="77777777" w:rsidR="00F333F8" w:rsidRPr="00695FAD" w:rsidRDefault="00623922" w:rsidP="00841018">
      <w:pPr>
        <w:tabs>
          <w:tab w:val="left" w:pos="5400"/>
        </w:tabs>
        <w:jc w:val="center"/>
        <w:textAlignment w:val="center"/>
        <w:rPr>
          <w:sz w:val="22"/>
          <w:szCs w:val="22"/>
        </w:rPr>
      </w:pPr>
      <w:bookmarkStart w:id="0" w:name="_GoBack"/>
      <w:bookmarkEnd w:id="0"/>
      <w:r w:rsidRPr="00695FAD">
        <w:rPr>
          <w:b/>
          <w:bCs/>
          <w:sz w:val="22"/>
          <w:szCs w:val="22"/>
        </w:rPr>
        <w:t>______________</w:t>
      </w: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775F0"/>
    <w:multiLevelType w:val="hybridMultilevel"/>
    <w:tmpl w:val="8EE8FF64"/>
    <w:lvl w:ilvl="0" w:tplc="6DD2A89A">
      <w:start w:val="1"/>
      <w:numFmt w:val="bullet"/>
      <w:lvlText w:val=""/>
      <w:lvlJc w:val="left"/>
      <w:pPr>
        <w:ind w:left="720" w:hanging="360"/>
      </w:pPr>
      <w:rPr>
        <w:rFonts w:ascii="Symbol" w:hAnsi="Symbol"/>
      </w:rPr>
    </w:lvl>
    <w:lvl w:ilvl="1" w:tplc="C7E88A90">
      <w:start w:val="1"/>
      <w:numFmt w:val="bullet"/>
      <w:lvlText w:val=""/>
      <w:lvlJc w:val="left"/>
      <w:pPr>
        <w:ind w:left="720" w:hanging="360"/>
      </w:pPr>
      <w:rPr>
        <w:rFonts w:ascii="Symbol" w:hAnsi="Symbol"/>
      </w:rPr>
    </w:lvl>
    <w:lvl w:ilvl="2" w:tplc="2B0842C0">
      <w:start w:val="1"/>
      <w:numFmt w:val="bullet"/>
      <w:lvlText w:val=""/>
      <w:lvlJc w:val="left"/>
      <w:pPr>
        <w:ind w:left="720" w:hanging="360"/>
      </w:pPr>
      <w:rPr>
        <w:rFonts w:ascii="Symbol" w:hAnsi="Symbol"/>
      </w:rPr>
    </w:lvl>
    <w:lvl w:ilvl="3" w:tplc="0DF0FE3C">
      <w:start w:val="1"/>
      <w:numFmt w:val="bullet"/>
      <w:lvlText w:val=""/>
      <w:lvlJc w:val="left"/>
      <w:pPr>
        <w:ind w:left="720" w:hanging="360"/>
      </w:pPr>
      <w:rPr>
        <w:rFonts w:ascii="Symbol" w:hAnsi="Symbol"/>
      </w:rPr>
    </w:lvl>
    <w:lvl w:ilvl="4" w:tplc="E98EA336">
      <w:start w:val="1"/>
      <w:numFmt w:val="bullet"/>
      <w:lvlText w:val=""/>
      <w:lvlJc w:val="left"/>
      <w:pPr>
        <w:ind w:left="720" w:hanging="360"/>
      </w:pPr>
      <w:rPr>
        <w:rFonts w:ascii="Symbol" w:hAnsi="Symbol"/>
      </w:rPr>
    </w:lvl>
    <w:lvl w:ilvl="5" w:tplc="DE96DC44">
      <w:start w:val="1"/>
      <w:numFmt w:val="bullet"/>
      <w:lvlText w:val=""/>
      <w:lvlJc w:val="left"/>
      <w:pPr>
        <w:ind w:left="720" w:hanging="360"/>
      </w:pPr>
      <w:rPr>
        <w:rFonts w:ascii="Symbol" w:hAnsi="Symbol"/>
      </w:rPr>
    </w:lvl>
    <w:lvl w:ilvl="6" w:tplc="C478AADC">
      <w:start w:val="1"/>
      <w:numFmt w:val="bullet"/>
      <w:lvlText w:val=""/>
      <w:lvlJc w:val="left"/>
      <w:pPr>
        <w:ind w:left="720" w:hanging="360"/>
      </w:pPr>
      <w:rPr>
        <w:rFonts w:ascii="Symbol" w:hAnsi="Symbol"/>
      </w:rPr>
    </w:lvl>
    <w:lvl w:ilvl="7" w:tplc="40AEB46A">
      <w:start w:val="1"/>
      <w:numFmt w:val="bullet"/>
      <w:lvlText w:val=""/>
      <w:lvlJc w:val="left"/>
      <w:pPr>
        <w:ind w:left="720" w:hanging="360"/>
      </w:pPr>
      <w:rPr>
        <w:rFonts w:ascii="Symbol" w:hAnsi="Symbol"/>
      </w:rPr>
    </w:lvl>
    <w:lvl w:ilvl="8" w:tplc="D06C4E6C">
      <w:start w:val="1"/>
      <w:numFmt w:val="bullet"/>
      <w:lvlText w:val=""/>
      <w:lvlJc w:val="left"/>
      <w:pPr>
        <w:ind w:left="720" w:hanging="360"/>
      </w:pPr>
      <w:rPr>
        <w:rFonts w:ascii="Symbol" w:hAnsi="Symbol"/>
      </w:rPr>
    </w:lvl>
  </w:abstractNum>
  <w:abstractNum w:abstractNumId="2"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40E9B"/>
    <w:multiLevelType w:val="hybridMultilevel"/>
    <w:tmpl w:val="1624EAA4"/>
    <w:lvl w:ilvl="0" w:tplc="53E00904">
      <w:start w:val="1"/>
      <w:numFmt w:val="bullet"/>
      <w:lvlText w:val=""/>
      <w:lvlJc w:val="left"/>
      <w:pPr>
        <w:ind w:left="720" w:hanging="360"/>
      </w:pPr>
      <w:rPr>
        <w:rFonts w:ascii="Symbol" w:hAnsi="Symbol"/>
      </w:rPr>
    </w:lvl>
    <w:lvl w:ilvl="1" w:tplc="1D56D8BE">
      <w:start w:val="1"/>
      <w:numFmt w:val="bullet"/>
      <w:lvlText w:val=""/>
      <w:lvlJc w:val="left"/>
      <w:pPr>
        <w:ind w:left="720" w:hanging="360"/>
      </w:pPr>
      <w:rPr>
        <w:rFonts w:ascii="Symbol" w:hAnsi="Symbol"/>
      </w:rPr>
    </w:lvl>
    <w:lvl w:ilvl="2" w:tplc="99D63722">
      <w:start w:val="1"/>
      <w:numFmt w:val="bullet"/>
      <w:lvlText w:val=""/>
      <w:lvlJc w:val="left"/>
      <w:pPr>
        <w:ind w:left="720" w:hanging="360"/>
      </w:pPr>
      <w:rPr>
        <w:rFonts w:ascii="Symbol" w:hAnsi="Symbol"/>
      </w:rPr>
    </w:lvl>
    <w:lvl w:ilvl="3" w:tplc="7CA8C60E">
      <w:start w:val="1"/>
      <w:numFmt w:val="bullet"/>
      <w:lvlText w:val=""/>
      <w:lvlJc w:val="left"/>
      <w:pPr>
        <w:ind w:left="720" w:hanging="360"/>
      </w:pPr>
      <w:rPr>
        <w:rFonts w:ascii="Symbol" w:hAnsi="Symbol"/>
      </w:rPr>
    </w:lvl>
    <w:lvl w:ilvl="4" w:tplc="92460C28">
      <w:start w:val="1"/>
      <w:numFmt w:val="bullet"/>
      <w:lvlText w:val=""/>
      <w:lvlJc w:val="left"/>
      <w:pPr>
        <w:ind w:left="720" w:hanging="360"/>
      </w:pPr>
      <w:rPr>
        <w:rFonts w:ascii="Symbol" w:hAnsi="Symbol"/>
      </w:rPr>
    </w:lvl>
    <w:lvl w:ilvl="5" w:tplc="AFA25C8E">
      <w:start w:val="1"/>
      <w:numFmt w:val="bullet"/>
      <w:lvlText w:val=""/>
      <w:lvlJc w:val="left"/>
      <w:pPr>
        <w:ind w:left="720" w:hanging="360"/>
      </w:pPr>
      <w:rPr>
        <w:rFonts w:ascii="Symbol" w:hAnsi="Symbol"/>
      </w:rPr>
    </w:lvl>
    <w:lvl w:ilvl="6" w:tplc="4AC0F480">
      <w:start w:val="1"/>
      <w:numFmt w:val="bullet"/>
      <w:lvlText w:val=""/>
      <w:lvlJc w:val="left"/>
      <w:pPr>
        <w:ind w:left="720" w:hanging="360"/>
      </w:pPr>
      <w:rPr>
        <w:rFonts w:ascii="Symbol" w:hAnsi="Symbol"/>
      </w:rPr>
    </w:lvl>
    <w:lvl w:ilvl="7" w:tplc="659ED678">
      <w:start w:val="1"/>
      <w:numFmt w:val="bullet"/>
      <w:lvlText w:val=""/>
      <w:lvlJc w:val="left"/>
      <w:pPr>
        <w:ind w:left="720" w:hanging="360"/>
      </w:pPr>
      <w:rPr>
        <w:rFonts w:ascii="Symbol" w:hAnsi="Symbol"/>
      </w:rPr>
    </w:lvl>
    <w:lvl w:ilvl="8" w:tplc="4090564C">
      <w:start w:val="1"/>
      <w:numFmt w:val="bullet"/>
      <w:lvlText w:val=""/>
      <w:lvlJc w:val="left"/>
      <w:pPr>
        <w:ind w:left="720" w:hanging="360"/>
      </w:pPr>
      <w:rPr>
        <w:rFonts w:ascii="Symbol" w:hAnsi="Symbol"/>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5659"/>
    <w:rsid w:val="000064B1"/>
    <w:rsid w:val="00012298"/>
    <w:rsid w:val="000122E4"/>
    <w:rsid w:val="00013105"/>
    <w:rsid w:val="00026B48"/>
    <w:rsid w:val="000338B1"/>
    <w:rsid w:val="00037FCF"/>
    <w:rsid w:val="0004746B"/>
    <w:rsid w:val="00065094"/>
    <w:rsid w:val="00082169"/>
    <w:rsid w:val="000C1F7C"/>
    <w:rsid w:val="000D01DE"/>
    <w:rsid w:val="000D2B67"/>
    <w:rsid w:val="000E27D4"/>
    <w:rsid w:val="00101B90"/>
    <w:rsid w:val="001131DF"/>
    <w:rsid w:val="00113593"/>
    <w:rsid w:val="00115CD3"/>
    <w:rsid w:val="0012052C"/>
    <w:rsid w:val="00133EEC"/>
    <w:rsid w:val="0013516C"/>
    <w:rsid w:val="001463DA"/>
    <w:rsid w:val="001530E7"/>
    <w:rsid w:val="00161DBB"/>
    <w:rsid w:val="0016643A"/>
    <w:rsid w:val="00187C6E"/>
    <w:rsid w:val="001A03C1"/>
    <w:rsid w:val="001A57B6"/>
    <w:rsid w:val="001A705C"/>
    <w:rsid w:val="001B2EA0"/>
    <w:rsid w:val="001B4784"/>
    <w:rsid w:val="001C547C"/>
    <w:rsid w:val="001D3187"/>
    <w:rsid w:val="001E0ED6"/>
    <w:rsid w:val="002021DE"/>
    <w:rsid w:val="002235B9"/>
    <w:rsid w:val="002253EC"/>
    <w:rsid w:val="00227813"/>
    <w:rsid w:val="0023743D"/>
    <w:rsid w:val="00241CC5"/>
    <w:rsid w:val="0024615C"/>
    <w:rsid w:val="002504D5"/>
    <w:rsid w:val="00250DF0"/>
    <w:rsid w:val="00251689"/>
    <w:rsid w:val="002547D5"/>
    <w:rsid w:val="002550B5"/>
    <w:rsid w:val="00256861"/>
    <w:rsid w:val="002613B2"/>
    <w:rsid w:val="00283672"/>
    <w:rsid w:val="002A0946"/>
    <w:rsid w:val="002A0EB1"/>
    <w:rsid w:val="002A3487"/>
    <w:rsid w:val="002A3602"/>
    <w:rsid w:val="002B22F9"/>
    <w:rsid w:val="002B743C"/>
    <w:rsid w:val="002C2436"/>
    <w:rsid w:val="002D6085"/>
    <w:rsid w:val="002E2699"/>
    <w:rsid w:val="0030432E"/>
    <w:rsid w:val="00305081"/>
    <w:rsid w:val="003153E6"/>
    <w:rsid w:val="00322E4A"/>
    <w:rsid w:val="003333BB"/>
    <w:rsid w:val="00352545"/>
    <w:rsid w:val="003532B8"/>
    <w:rsid w:val="003540D3"/>
    <w:rsid w:val="003609B5"/>
    <w:rsid w:val="00364ACF"/>
    <w:rsid w:val="0036650F"/>
    <w:rsid w:val="003706B1"/>
    <w:rsid w:val="00374568"/>
    <w:rsid w:val="00377750"/>
    <w:rsid w:val="0038150D"/>
    <w:rsid w:val="0038528F"/>
    <w:rsid w:val="003867B5"/>
    <w:rsid w:val="003B4CEB"/>
    <w:rsid w:val="003B7D18"/>
    <w:rsid w:val="003C0B17"/>
    <w:rsid w:val="003D2811"/>
    <w:rsid w:val="003E0485"/>
    <w:rsid w:val="003E7FAA"/>
    <w:rsid w:val="003F0A42"/>
    <w:rsid w:val="003F3FD1"/>
    <w:rsid w:val="003F4D52"/>
    <w:rsid w:val="003F5E60"/>
    <w:rsid w:val="0040420A"/>
    <w:rsid w:val="004046DA"/>
    <w:rsid w:val="004073BB"/>
    <w:rsid w:val="00435ECC"/>
    <w:rsid w:val="00444117"/>
    <w:rsid w:val="00444AEB"/>
    <w:rsid w:val="00446CBF"/>
    <w:rsid w:val="0046302B"/>
    <w:rsid w:val="00472372"/>
    <w:rsid w:val="004745A1"/>
    <w:rsid w:val="0047600B"/>
    <w:rsid w:val="004978D5"/>
    <w:rsid w:val="004A381A"/>
    <w:rsid w:val="004B420F"/>
    <w:rsid w:val="004C487E"/>
    <w:rsid w:val="004C5E3A"/>
    <w:rsid w:val="004C6D32"/>
    <w:rsid w:val="004D0495"/>
    <w:rsid w:val="004E3D3E"/>
    <w:rsid w:val="004E63B8"/>
    <w:rsid w:val="004F679E"/>
    <w:rsid w:val="00536891"/>
    <w:rsid w:val="00537EF1"/>
    <w:rsid w:val="00551712"/>
    <w:rsid w:val="00557119"/>
    <w:rsid w:val="00561347"/>
    <w:rsid w:val="005638C4"/>
    <w:rsid w:val="00574BB2"/>
    <w:rsid w:val="00580492"/>
    <w:rsid w:val="00581532"/>
    <w:rsid w:val="00582921"/>
    <w:rsid w:val="00594EAE"/>
    <w:rsid w:val="005B09FC"/>
    <w:rsid w:val="005D1754"/>
    <w:rsid w:val="005F157C"/>
    <w:rsid w:val="005F2B5C"/>
    <w:rsid w:val="00602581"/>
    <w:rsid w:val="00606C6F"/>
    <w:rsid w:val="00610243"/>
    <w:rsid w:val="00617709"/>
    <w:rsid w:val="0062042F"/>
    <w:rsid w:val="00621D6B"/>
    <w:rsid w:val="00623922"/>
    <w:rsid w:val="00635C83"/>
    <w:rsid w:val="00635FEE"/>
    <w:rsid w:val="00645D6D"/>
    <w:rsid w:val="00665F1E"/>
    <w:rsid w:val="00677A39"/>
    <w:rsid w:val="00695FAD"/>
    <w:rsid w:val="006B64B8"/>
    <w:rsid w:val="006C5B4F"/>
    <w:rsid w:val="006D3580"/>
    <w:rsid w:val="006D7478"/>
    <w:rsid w:val="007034C7"/>
    <w:rsid w:val="0071559D"/>
    <w:rsid w:val="00716979"/>
    <w:rsid w:val="007229C5"/>
    <w:rsid w:val="0072552F"/>
    <w:rsid w:val="00732A12"/>
    <w:rsid w:val="00736EEB"/>
    <w:rsid w:val="00741CFF"/>
    <w:rsid w:val="007559D3"/>
    <w:rsid w:val="0077099C"/>
    <w:rsid w:val="0077362E"/>
    <w:rsid w:val="0078081C"/>
    <w:rsid w:val="007959F1"/>
    <w:rsid w:val="007A59C5"/>
    <w:rsid w:val="007A5A9A"/>
    <w:rsid w:val="007C065A"/>
    <w:rsid w:val="007C3080"/>
    <w:rsid w:val="007D4994"/>
    <w:rsid w:val="007F13A5"/>
    <w:rsid w:val="00821594"/>
    <w:rsid w:val="0083192D"/>
    <w:rsid w:val="00833C71"/>
    <w:rsid w:val="00841018"/>
    <w:rsid w:val="008514A2"/>
    <w:rsid w:val="00854370"/>
    <w:rsid w:val="00855F8C"/>
    <w:rsid w:val="00875857"/>
    <w:rsid w:val="0089413E"/>
    <w:rsid w:val="008A1645"/>
    <w:rsid w:val="008C0924"/>
    <w:rsid w:val="008C15CF"/>
    <w:rsid w:val="008D3A7C"/>
    <w:rsid w:val="008D735D"/>
    <w:rsid w:val="008E2E19"/>
    <w:rsid w:val="008E6EEB"/>
    <w:rsid w:val="00905662"/>
    <w:rsid w:val="00914E86"/>
    <w:rsid w:val="00932BA8"/>
    <w:rsid w:val="0093439C"/>
    <w:rsid w:val="00937F92"/>
    <w:rsid w:val="0096377B"/>
    <w:rsid w:val="00964F83"/>
    <w:rsid w:val="00984E4D"/>
    <w:rsid w:val="009B58C5"/>
    <w:rsid w:val="009C211C"/>
    <w:rsid w:val="009C470D"/>
    <w:rsid w:val="009C7743"/>
    <w:rsid w:val="009C7B7B"/>
    <w:rsid w:val="009D0C9B"/>
    <w:rsid w:val="009E449C"/>
    <w:rsid w:val="009F1D24"/>
    <w:rsid w:val="00A218C5"/>
    <w:rsid w:val="00A23A8C"/>
    <w:rsid w:val="00A37541"/>
    <w:rsid w:val="00A515F2"/>
    <w:rsid w:val="00A52810"/>
    <w:rsid w:val="00A529B6"/>
    <w:rsid w:val="00A53873"/>
    <w:rsid w:val="00A7551B"/>
    <w:rsid w:val="00A762D5"/>
    <w:rsid w:val="00A9466C"/>
    <w:rsid w:val="00AB6DC8"/>
    <w:rsid w:val="00AC0749"/>
    <w:rsid w:val="00AC3D3C"/>
    <w:rsid w:val="00AC5732"/>
    <w:rsid w:val="00AD03C8"/>
    <w:rsid w:val="00AE2774"/>
    <w:rsid w:val="00AE2890"/>
    <w:rsid w:val="00AF19BB"/>
    <w:rsid w:val="00B10730"/>
    <w:rsid w:val="00B252A6"/>
    <w:rsid w:val="00B305E4"/>
    <w:rsid w:val="00B3474F"/>
    <w:rsid w:val="00B44BB7"/>
    <w:rsid w:val="00B53F90"/>
    <w:rsid w:val="00B755D6"/>
    <w:rsid w:val="00B75BE2"/>
    <w:rsid w:val="00B771D8"/>
    <w:rsid w:val="00B8163C"/>
    <w:rsid w:val="00B81D18"/>
    <w:rsid w:val="00B837EC"/>
    <w:rsid w:val="00B857B0"/>
    <w:rsid w:val="00B93CE8"/>
    <w:rsid w:val="00BA5D96"/>
    <w:rsid w:val="00BB1621"/>
    <w:rsid w:val="00BD5CB0"/>
    <w:rsid w:val="00BF1556"/>
    <w:rsid w:val="00BF501E"/>
    <w:rsid w:val="00C26F8F"/>
    <w:rsid w:val="00C27077"/>
    <w:rsid w:val="00C4301B"/>
    <w:rsid w:val="00C52FFC"/>
    <w:rsid w:val="00C920E6"/>
    <w:rsid w:val="00CA2C72"/>
    <w:rsid w:val="00CC4023"/>
    <w:rsid w:val="00CC6DB6"/>
    <w:rsid w:val="00CE4905"/>
    <w:rsid w:val="00CF3E90"/>
    <w:rsid w:val="00D00C91"/>
    <w:rsid w:val="00D01C1E"/>
    <w:rsid w:val="00D21EC7"/>
    <w:rsid w:val="00D2574A"/>
    <w:rsid w:val="00D322DC"/>
    <w:rsid w:val="00D56A17"/>
    <w:rsid w:val="00D66596"/>
    <w:rsid w:val="00D66999"/>
    <w:rsid w:val="00D71E82"/>
    <w:rsid w:val="00D7309C"/>
    <w:rsid w:val="00DA1A40"/>
    <w:rsid w:val="00DB0601"/>
    <w:rsid w:val="00DD2A80"/>
    <w:rsid w:val="00DD2FB7"/>
    <w:rsid w:val="00DE44C4"/>
    <w:rsid w:val="00DF104A"/>
    <w:rsid w:val="00DF4851"/>
    <w:rsid w:val="00E050EE"/>
    <w:rsid w:val="00E060E2"/>
    <w:rsid w:val="00E06E40"/>
    <w:rsid w:val="00E21F25"/>
    <w:rsid w:val="00E23ABF"/>
    <w:rsid w:val="00E3455F"/>
    <w:rsid w:val="00E367BD"/>
    <w:rsid w:val="00E41A3A"/>
    <w:rsid w:val="00E43056"/>
    <w:rsid w:val="00E63C5A"/>
    <w:rsid w:val="00E65F4E"/>
    <w:rsid w:val="00E72AA3"/>
    <w:rsid w:val="00E734C1"/>
    <w:rsid w:val="00E73B2B"/>
    <w:rsid w:val="00E94E18"/>
    <w:rsid w:val="00E9536F"/>
    <w:rsid w:val="00EB508C"/>
    <w:rsid w:val="00EB7DB4"/>
    <w:rsid w:val="00ED30B5"/>
    <w:rsid w:val="00ED56D8"/>
    <w:rsid w:val="00EE16A5"/>
    <w:rsid w:val="00F02D62"/>
    <w:rsid w:val="00F03FDA"/>
    <w:rsid w:val="00F20429"/>
    <w:rsid w:val="00F20471"/>
    <w:rsid w:val="00F32FF2"/>
    <w:rsid w:val="00F333F8"/>
    <w:rsid w:val="00F35E16"/>
    <w:rsid w:val="00F4707F"/>
    <w:rsid w:val="00F518B0"/>
    <w:rsid w:val="00F53DA2"/>
    <w:rsid w:val="00F544A1"/>
    <w:rsid w:val="00F652B6"/>
    <w:rsid w:val="00F70A68"/>
    <w:rsid w:val="00F85DCF"/>
    <w:rsid w:val="00F92FF2"/>
    <w:rsid w:val="00F94583"/>
    <w:rsid w:val="00FA5EB2"/>
    <w:rsid w:val="00FA7145"/>
    <w:rsid w:val="00FB5CCB"/>
    <w:rsid w:val="00FB7D8A"/>
    <w:rsid w:val="00FD1BB1"/>
    <w:rsid w:val="00FD4901"/>
    <w:rsid w:val="00FE6B12"/>
    <w:rsid w:val="00FE6F19"/>
    <w:rsid w:val="068D07D5"/>
    <w:rsid w:val="09046835"/>
    <w:rsid w:val="0A5948C3"/>
    <w:rsid w:val="0C402584"/>
    <w:rsid w:val="111E9924"/>
    <w:rsid w:val="1B27B4EA"/>
    <w:rsid w:val="1F42956D"/>
    <w:rsid w:val="233A1F0C"/>
    <w:rsid w:val="237D5BC5"/>
    <w:rsid w:val="278EB151"/>
    <w:rsid w:val="2EB97F7B"/>
    <w:rsid w:val="33A8A3A4"/>
    <w:rsid w:val="3558217C"/>
    <w:rsid w:val="3C31D837"/>
    <w:rsid w:val="5BE3E868"/>
    <w:rsid w:val="5BFF33AA"/>
    <w:rsid w:val="60F2FD52"/>
    <w:rsid w:val="616BC16A"/>
    <w:rsid w:val="64FD415E"/>
    <w:rsid w:val="69023FBD"/>
    <w:rsid w:val="69EC8D6E"/>
    <w:rsid w:val="6CB1DD7B"/>
    <w:rsid w:val="6D1B9C44"/>
    <w:rsid w:val="7D28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62DD"/>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22E4A"/>
    <w:pPr>
      <w:spacing w:after="0" w:line="240" w:lineRule="auto"/>
    </w:pPr>
    <w:rPr>
      <w:rFonts w:ascii="Times New Roman" w:eastAsia="Times New Roman" w:hAnsi="Times New Roman" w:cs="Times New Roman"/>
      <w:sz w:val="24"/>
      <w:szCs w:val="20"/>
      <w:lang w:val="lt-LT"/>
    </w:rPr>
  </w:style>
  <w:style w:type="character" w:customStyle="1" w:styleId="Stilius1">
    <w:name w:val="Stilius1"/>
    <w:basedOn w:val="DefaultParagraphFont"/>
    <w:uiPriority w:val="1"/>
    <w:rsid w:val="003F5E60"/>
    <w:rPr>
      <w:color w:val="BFBFBF" w:themeColor="background1" w:themeShade="BF"/>
    </w:rPr>
  </w:style>
  <w:style w:type="character" w:customStyle="1" w:styleId="ng-star-inserted">
    <w:name w:val="ng-star-inserted"/>
    <w:basedOn w:val="DefaultParagraphFont"/>
    <w:rsid w:val="0025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 w:id="1970553071">
      <w:bodyDiv w:val="1"/>
      <w:marLeft w:val="0"/>
      <w:marRight w:val="0"/>
      <w:marTop w:val="0"/>
      <w:marBottom w:val="0"/>
      <w:divBdr>
        <w:top w:val="none" w:sz="0" w:space="0" w:color="auto"/>
        <w:left w:val="none" w:sz="0" w:space="0" w:color="auto"/>
        <w:bottom w:val="none" w:sz="0" w:space="0" w:color="auto"/>
        <w:right w:val="none" w:sz="0" w:space="0" w:color="auto"/>
      </w:divBdr>
      <w:divsChild>
        <w:div w:id="1516454922">
          <w:marLeft w:val="0"/>
          <w:marRight w:val="0"/>
          <w:marTop w:val="0"/>
          <w:marBottom w:val="0"/>
          <w:divBdr>
            <w:top w:val="none" w:sz="0" w:space="0" w:color="auto"/>
            <w:left w:val="none" w:sz="0" w:space="0" w:color="auto"/>
            <w:bottom w:val="none" w:sz="0" w:space="0" w:color="auto"/>
            <w:right w:val="none" w:sz="0" w:space="0" w:color="auto"/>
          </w:divBdr>
        </w:div>
        <w:div w:id="1079523534">
          <w:marLeft w:val="0"/>
          <w:marRight w:val="0"/>
          <w:marTop w:val="0"/>
          <w:marBottom w:val="0"/>
          <w:divBdr>
            <w:top w:val="none" w:sz="0" w:space="0" w:color="auto"/>
            <w:left w:val="none" w:sz="0" w:space="0" w:color="auto"/>
            <w:bottom w:val="none" w:sz="0" w:space="0" w:color="auto"/>
            <w:right w:val="none" w:sz="0" w:space="0" w:color="auto"/>
          </w:divBdr>
        </w:div>
        <w:div w:id="1249459686">
          <w:marLeft w:val="0"/>
          <w:marRight w:val="0"/>
          <w:marTop w:val="0"/>
          <w:marBottom w:val="0"/>
          <w:divBdr>
            <w:top w:val="none" w:sz="0" w:space="0" w:color="auto"/>
            <w:left w:val="none" w:sz="0" w:space="0" w:color="auto"/>
            <w:bottom w:val="none" w:sz="0" w:space="0" w:color="auto"/>
            <w:right w:val="none" w:sz="0" w:space="0" w:color="auto"/>
          </w:divBdr>
        </w:div>
        <w:div w:id="1023870323">
          <w:marLeft w:val="0"/>
          <w:marRight w:val="0"/>
          <w:marTop w:val="0"/>
          <w:marBottom w:val="0"/>
          <w:divBdr>
            <w:top w:val="none" w:sz="0" w:space="0" w:color="auto"/>
            <w:left w:val="none" w:sz="0" w:space="0" w:color="auto"/>
            <w:bottom w:val="none" w:sz="0" w:space="0" w:color="auto"/>
            <w:right w:val="none" w:sz="0" w:space="0" w:color="auto"/>
          </w:divBdr>
        </w:div>
        <w:div w:id="409233142">
          <w:marLeft w:val="0"/>
          <w:marRight w:val="0"/>
          <w:marTop w:val="0"/>
          <w:marBottom w:val="0"/>
          <w:divBdr>
            <w:top w:val="none" w:sz="0" w:space="0" w:color="auto"/>
            <w:left w:val="none" w:sz="0" w:space="0" w:color="auto"/>
            <w:bottom w:val="none" w:sz="0" w:space="0" w:color="auto"/>
            <w:right w:val="none" w:sz="0" w:space="0" w:color="auto"/>
          </w:divBdr>
        </w:div>
        <w:div w:id="14655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c7f8fab566d20e0a2ad46ea85abb9c16">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e62b5af659cde85bf3494c671188b8a6"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61651-7538-4855-B390-6389999C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F28CD-B38D-4FE2-89CA-BFF295772054}">
  <ds:schemaRefs>
    <ds:schemaRef ds:uri="http://purl.org/dc/elements/1.1/"/>
    <ds:schemaRef ds:uri="http://purl.org/dc/terms/"/>
    <ds:schemaRef ds:uri="e10b4ae4-2cef-4154-92e1-ee2ceda305ab"/>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76b0db7b-bfe3-4821-8c9b-5002f0285337"/>
    <ds:schemaRef ds:uri="http://purl.org/dc/dcmitype/"/>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4.xml><?xml version="1.0" encoding="utf-8"?>
<ds:datastoreItem xmlns:ds="http://schemas.openxmlformats.org/officeDocument/2006/customXml" ds:itemID="{13995659-A0EE-4200-9A69-3ADF6CDC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Aušra Pagodinienė</cp:lastModifiedBy>
  <cp:revision>6</cp:revision>
  <cp:lastPrinted>2025-12-12T08:51:00Z</cp:lastPrinted>
  <dcterms:created xsi:type="dcterms:W3CDTF">2025-12-12T09:21:00Z</dcterms:created>
  <dcterms:modified xsi:type="dcterms:W3CDTF">2025-12-18T07:58:00Z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