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D1C3" w14:textId="77777777" w:rsidR="00560AF8" w:rsidRDefault="00560AF8" w:rsidP="00560AF8">
      <w:pPr>
        <w:ind w:left="6379" w:right="-178"/>
        <w:rPr>
          <w:rFonts w:eastAsia="Calibri"/>
          <w:b/>
          <w:i/>
          <w:lang w:eastAsia="en-US"/>
        </w:rPr>
      </w:pPr>
      <w:r w:rsidRPr="00A227B4">
        <w:rPr>
          <w:lang w:eastAsia="en-US"/>
        </w:rPr>
        <w:t xml:space="preserve">  </w:t>
      </w:r>
      <w:r w:rsidR="004A4D68">
        <w:rPr>
          <w:lang w:eastAsia="en-US"/>
        </w:rPr>
        <w:t xml:space="preserve">                 </w:t>
      </w:r>
      <w:r w:rsidR="0086156A">
        <w:rPr>
          <w:lang w:eastAsia="en-US"/>
        </w:rPr>
        <w:tab/>
      </w:r>
      <w:r w:rsidR="004A4D68">
        <w:rPr>
          <w:lang w:eastAsia="en-US"/>
        </w:rPr>
        <w:t xml:space="preserve">     </w:t>
      </w:r>
      <w:r w:rsidR="0086156A">
        <w:rPr>
          <w:lang w:eastAsia="en-US"/>
        </w:rPr>
        <w:t>1.1.</w:t>
      </w:r>
      <w:r w:rsidR="004A4D68">
        <w:rPr>
          <w:lang w:eastAsia="en-US"/>
        </w:rPr>
        <w:t xml:space="preserve"> </w:t>
      </w:r>
      <w:r w:rsidRPr="00AF5C2C">
        <w:rPr>
          <w:rFonts w:eastAsia="Calibri"/>
          <w:b/>
          <w:i/>
          <w:lang w:eastAsia="en-US"/>
        </w:rPr>
        <w:t xml:space="preserve"> </w:t>
      </w:r>
      <w:r w:rsidRPr="0086156A">
        <w:rPr>
          <w:rFonts w:eastAsia="Calibri"/>
          <w:bCs/>
          <w:iCs/>
          <w:lang w:eastAsia="en-US"/>
        </w:rPr>
        <w:t>priedas</w:t>
      </w:r>
      <w:r w:rsidR="00A814EA" w:rsidRPr="0086156A">
        <w:rPr>
          <w:rFonts w:eastAsia="Calibri"/>
          <w:bCs/>
          <w:iCs/>
          <w:lang w:eastAsia="en-US"/>
        </w:rPr>
        <w:t xml:space="preserve"> </w:t>
      </w:r>
    </w:p>
    <w:p w14:paraId="7A97CD2D" w14:textId="77777777" w:rsidR="000D454C" w:rsidRPr="004232CE" w:rsidRDefault="000D454C" w:rsidP="00560AF8">
      <w:pPr>
        <w:ind w:left="6379" w:right="-178"/>
        <w:rPr>
          <w:rFonts w:eastAsia="Calibri"/>
          <w:b/>
          <w:i/>
          <w:sz w:val="22"/>
          <w:szCs w:val="22"/>
          <w:lang w:eastAsia="en-US"/>
        </w:rPr>
      </w:pPr>
    </w:p>
    <w:p w14:paraId="2CA71F0D" w14:textId="77777777" w:rsidR="00C82F46" w:rsidRPr="006545FD" w:rsidRDefault="006545FD" w:rsidP="006545FD">
      <w:pPr>
        <w:ind w:right="-178"/>
        <w:jc w:val="center"/>
        <w:rPr>
          <w:b/>
          <w:bCs/>
          <w:sz w:val="22"/>
          <w:szCs w:val="22"/>
        </w:rPr>
      </w:pPr>
      <w:r w:rsidRPr="009B3288">
        <w:rPr>
          <w:b/>
          <w:sz w:val="22"/>
          <w:szCs w:val="22"/>
        </w:rPr>
        <w:t xml:space="preserve">VIEŠOJO PIRKIMO </w:t>
      </w:r>
      <w:r w:rsidRPr="00B84D8F">
        <w:rPr>
          <w:b/>
          <w:bCs/>
          <w:sz w:val="22"/>
          <w:szCs w:val="22"/>
        </w:rPr>
        <w:t>„</w:t>
      </w:r>
      <w:r w:rsidRPr="006545FD">
        <w:rPr>
          <w:b/>
          <w:bCs/>
          <w:sz w:val="22"/>
          <w:szCs w:val="22"/>
        </w:rPr>
        <w:t>DYZELINIO GENERATORIAUS SU SUMONTAVIM</w:t>
      </w:r>
      <w:r>
        <w:rPr>
          <w:b/>
          <w:bCs/>
          <w:sz w:val="22"/>
          <w:szCs w:val="22"/>
        </w:rPr>
        <w:t>U</w:t>
      </w:r>
      <w:r w:rsidRPr="006545FD">
        <w:rPr>
          <w:b/>
          <w:bCs/>
          <w:sz w:val="22"/>
          <w:szCs w:val="22"/>
        </w:rPr>
        <w:t xml:space="preserve"> IR PAJUNGIMO DARBAIS</w:t>
      </w:r>
      <w:r>
        <w:rPr>
          <w:b/>
          <w:bCs/>
          <w:sz w:val="22"/>
          <w:szCs w:val="22"/>
        </w:rPr>
        <w:t xml:space="preserve"> GIRELĖS RAJONINEI KATILINEI (G</w:t>
      </w:r>
      <w:r w:rsidRPr="00B84D8F">
        <w:rPr>
          <w:b/>
          <w:bCs/>
          <w:sz w:val="22"/>
          <w:szCs w:val="22"/>
        </w:rPr>
        <w:t>RK</w:t>
      </w:r>
      <w:r>
        <w:rPr>
          <w:b/>
          <w:bCs/>
          <w:sz w:val="22"/>
          <w:szCs w:val="22"/>
        </w:rPr>
        <w:t xml:space="preserve">) PIRKIMAS“ </w:t>
      </w:r>
      <w:r>
        <w:rPr>
          <w:rFonts w:eastAsia="Calibri"/>
          <w:b/>
          <w:bCs/>
          <w:iCs/>
          <w:sz w:val="22"/>
          <w:szCs w:val="22"/>
        </w:rPr>
        <w:t xml:space="preserve"> </w:t>
      </w:r>
    </w:p>
    <w:p w14:paraId="225EF830" w14:textId="77777777" w:rsidR="006545FD" w:rsidRDefault="006545FD" w:rsidP="004B38AB">
      <w:pPr>
        <w:ind w:right="-178"/>
        <w:jc w:val="center"/>
        <w:rPr>
          <w:b/>
          <w:i/>
          <w:lang w:eastAsia="en-US"/>
        </w:rPr>
      </w:pPr>
    </w:p>
    <w:p w14:paraId="30640156" w14:textId="77777777" w:rsidR="001D2620" w:rsidRPr="00A75AA6" w:rsidRDefault="004B38AB" w:rsidP="004B38AB">
      <w:pPr>
        <w:ind w:right="-178"/>
        <w:jc w:val="center"/>
        <w:rPr>
          <w:b/>
          <w:i/>
          <w:lang w:eastAsia="en-US"/>
        </w:rPr>
      </w:pPr>
      <w:r w:rsidRPr="00A75AA6">
        <w:rPr>
          <w:b/>
          <w:i/>
          <w:lang w:eastAsia="en-US"/>
        </w:rPr>
        <w:t>TECHNINĖ SPECIFIKACIJA</w:t>
      </w:r>
    </w:p>
    <w:p w14:paraId="0794070E" w14:textId="77777777" w:rsidR="00FC20C0" w:rsidRDefault="00FC20C0" w:rsidP="00FC20C0">
      <w:pPr>
        <w:ind w:right="-178"/>
        <w:rPr>
          <w:b/>
          <w:i/>
          <w:sz w:val="22"/>
          <w:szCs w:val="22"/>
          <w:lang w:eastAsia="en-US"/>
        </w:rPr>
      </w:pPr>
    </w:p>
    <w:p w14:paraId="25635FC7" w14:textId="102851A2" w:rsidR="004717D3" w:rsidRPr="00AC6DE6" w:rsidRDefault="001F39A6" w:rsidP="00AC6DE6">
      <w:pPr>
        <w:tabs>
          <w:tab w:val="left" w:pos="1134"/>
        </w:tabs>
        <w:jc w:val="both"/>
        <w:rPr>
          <w:b/>
          <w:bCs/>
          <w:color w:val="000000" w:themeColor="text1"/>
        </w:rPr>
      </w:pPr>
      <w:r w:rsidRPr="00AC6DE6">
        <w:rPr>
          <w:color w:val="EE0000"/>
        </w:rPr>
        <w:tab/>
      </w:r>
      <w:r w:rsidR="004717D3" w:rsidRPr="00AC6DE6">
        <w:rPr>
          <w:color w:val="000000" w:themeColor="text1"/>
        </w:rPr>
        <w:t xml:space="preserve">Pirkimo objektas - dyzelinis generatorius kartu su pristatymu, </w:t>
      </w:r>
      <w:r w:rsidR="004717D3" w:rsidRPr="00AC6DE6">
        <w:rPr>
          <w:bCs/>
          <w:color w:val="000000" w:themeColor="text1"/>
        </w:rPr>
        <w:t>įrengimu ir integravimu į esamą elektros ir jos valdymo schemą bei apmokymu dirbti (toliau - Prekė) pagal techninį darbo projektą</w:t>
      </w:r>
      <w:r w:rsidR="004717D3" w:rsidRPr="00AC6DE6">
        <w:rPr>
          <w:color w:val="000000" w:themeColor="text1"/>
        </w:rPr>
        <w:t xml:space="preserve">  ir šią techninę specifikaciją. Tiekėjas privalo užtikrinti, kad garantinio laikotarpio metu Prekei bus taikomas garantinis aptarnavimas, remontas ir techninis aptarnavimas, įskaitant, bet neapsiribojant alyvos, filtrų keitimu ir kitais gamintojo numatytais priežiūros darbais. Visi  garantiniu laikotarpiu atlikti aptarnavimo darbai turi būti atliekami pagal gamintojo nustatytus reikalavimus ir periodiškumą Tiekėjo sąskaita.</w:t>
      </w:r>
      <w:r w:rsidR="004717D3" w:rsidRPr="00AC6DE6">
        <w:rPr>
          <w:b/>
          <w:bCs/>
          <w:color w:val="000000" w:themeColor="text1"/>
        </w:rPr>
        <w:t xml:space="preserve"> </w:t>
      </w:r>
    </w:p>
    <w:p w14:paraId="34CEE501" w14:textId="75D072B7" w:rsidR="004717D3" w:rsidRPr="00AC6DE6" w:rsidRDefault="001F39A6" w:rsidP="00AC6DE6">
      <w:pPr>
        <w:tabs>
          <w:tab w:val="left" w:pos="851"/>
        </w:tabs>
        <w:jc w:val="both"/>
        <w:rPr>
          <w:color w:val="000000" w:themeColor="text1"/>
          <w:kern w:val="2"/>
          <w:lang w:eastAsia="en-US"/>
        </w:rPr>
      </w:pPr>
      <w:r w:rsidRPr="00AC6DE6">
        <w:rPr>
          <w:color w:val="000000" w:themeColor="text1"/>
          <w:lang w:eastAsia="en-US"/>
        </w:rPr>
        <w:tab/>
      </w:r>
      <w:r w:rsidR="005D085D" w:rsidRPr="00AC6DE6">
        <w:rPr>
          <w:color w:val="000000" w:themeColor="text1"/>
          <w:lang w:eastAsia="en-US"/>
        </w:rPr>
        <w:t xml:space="preserve">Kartu su Preke Tiekėjas Perkančiajam subjektui pateikia </w:t>
      </w:r>
      <w:r w:rsidR="005D085D" w:rsidRPr="00AC6DE6">
        <w:rPr>
          <w:color w:val="000000" w:themeColor="text1"/>
          <w:kern w:val="2"/>
          <w:lang w:eastAsia="en-US"/>
        </w:rPr>
        <w:t>Prekės CE atitikties sertifikatą</w:t>
      </w:r>
      <w:r w:rsidR="00A53F42" w:rsidRPr="00AC6DE6">
        <w:rPr>
          <w:color w:val="000000" w:themeColor="text1"/>
          <w:kern w:val="2"/>
          <w:lang w:eastAsia="en-US"/>
        </w:rPr>
        <w:t xml:space="preserve"> bei</w:t>
      </w:r>
      <w:r w:rsidR="005D085D" w:rsidRPr="00AC6DE6">
        <w:rPr>
          <w:color w:val="000000" w:themeColor="text1"/>
          <w:kern w:val="2"/>
          <w:lang w:eastAsia="en-US"/>
        </w:rPr>
        <w:t xml:space="preserve"> dokumentus nurodytus Techniniame darbe projekte</w:t>
      </w:r>
      <w:r w:rsidR="005D085D" w:rsidRPr="00AC6DE6">
        <w:rPr>
          <w:color w:val="000000" w:themeColor="text1"/>
          <w:lang w:eastAsia="en-US"/>
        </w:rPr>
        <w:t xml:space="preserve"> (1 Priedas). </w:t>
      </w:r>
      <w:r w:rsidR="005D085D" w:rsidRPr="00AC6DE6">
        <w:rPr>
          <w:color w:val="000000" w:themeColor="text1"/>
          <w:kern w:val="2"/>
          <w:lang w:eastAsia="en-US"/>
        </w:rPr>
        <w:t>Visa dokumentacija turi būti pateikiama lietuvių kalba. Jeigu dokumentai pateikiami kita kalba, turi būti pateiktas vertimas į lietuvių kalbą (patvirtintas vertimų biuro).</w:t>
      </w:r>
    </w:p>
    <w:p w14:paraId="66099281" w14:textId="77777777" w:rsidR="00FC20C0" w:rsidRPr="00AC6DE6" w:rsidRDefault="00FC20C0" w:rsidP="00AC6DE6">
      <w:pPr>
        <w:ind w:firstLine="709"/>
        <w:jc w:val="both"/>
        <w:rPr>
          <w:color w:val="000000" w:themeColor="text1"/>
          <w:kern w:val="2"/>
          <w:u w:val="single"/>
        </w:rPr>
      </w:pPr>
      <w:r w:rsidRPr="00AC6DE6">
        <w:rPr>
          <w:color w:val="000000" w:themeColor="text1"/>
          <w:kern w:val="2"/>
        </w:rPr>
        <w:t xml:space="preserve">Tiekėjas, pildydamas techninę specifikaciją privalo nurodyti </w:t>
      </w:r>
      <w:r w:rsidRPr="00AC6DE6">
        <w:rPr>
          <w:b/>
          <w:bCs/>
          <w:color w:val="000000" w:themeColor="text1"/>
          <w:kern w:val="2"/>
        </w:rPr>
        <w:t>tikslius siūlomų prekių parametrus</w:t>
      </w:r>
      <w:r w:rsidRPr="00AC6DE6">
        <w:rPr>
          <w:color w:val="000000" w:themeColor="text1"/>
          <w:kern w:val="2"/>
        </w:rPr>
        <w:t xml:space="preserve">, </w:t>
      </w:r>
      <w:r w:rsidRPr="00AC6DE6">
        <w:rPr>
          <w:b/>
          <w:bCs/>
          <w:color w:val="000000" w:themeColor="text1"/>
          <w:kern w:val="2"/>
        </w:rPr>
        <w:t>rodiklius, prašomą informaciją ir t.t.,</w:t>
      </w:r>
      <w:r w:rsidRPr="00AC6DE6">
        <w:rPr>
          <w:color w:val="000000" w:themeColor="text1"/>
          <w:kern w:val="2"/>
        </w:rPr>
        <w:t xml:space="preserve">  kad Perkantysis subjektas galėtų įsitikinti, jog tiekėjo siūlomos prekės atitinka </w:t>
      </w:r>
      <w:r w:rsidRPr="00AC6DE6">
        <w:rPr>
          <w:b/>
          <w:bCs/>
          <w:color w:val="000000" w:themeColor="text1"/>
          <w:kern w:val="2"/>
        </w:rPr>
        <w:t xml:space="preserve">visus </w:t>
      </w:r>
      <w:r w:rsidRPr="00AC6DE6">
        <w:rPr>
          <w:color w:val="000000" w:themeColor="text1"/>
          <w:kern w:val="2"/>
        </w:rPr>
        <w:t xml:space="preserve">prekėms keliamus reikalavimus. Pildant techninę specifikaciją </w:t>
      </w:r>
      <w:r w:rsidRPr="00AC6DE6">
        <w:rPr>
          <w:color w:val="000000" w:themeColor="text1"/>
          <w:kern w:val="2"/>
          <w:u w:val="single"/>
        </w:rPr>
        <w:t>būtina nurodyti atitikimą būtiniems reikalavimams: tikslūs duomenys, rodikliai ir t.t. su nuoroda į pridėtą katalogą, techninius duomenų lapus, kitus lygiaverčius gamintojų dokumentus, įrodančius siūlomos prekės atitikimą techninės specifikacijos reikalavimams.</w:t>
      </w:r>
    </w:p>
    <w:p w14:paraId="38A1E239" w14:textId="5BB2BBDB" w:rsidR="004D19D0" w:rsidRPr="00AC6DE6" w:rsidRDefault="004D19D0" w:rsidP="00AC6DE6">
      <w:pPr>
        <w:pStyle w:val="Komentarotekstas"/>
        <w:ind w:firstLine="567"/>
        <w:jc w:val="both"/>
        <w:rPr>
          <w:color w:val="000000" w:themeColor="text1"/>
          <w:sz w:val="24"/>
          <w:szCs w:val="24"/>
        </w:rPr>
      </w:pPr>
      <w:r w:rsidRPr="00AC6DE6">
        <w:rPr>
          <w:color w:val="000000" w:themeColor="text1"/>
          <w:sz w:val="24"/>
          <w:szCs w:val="24"/>
        </w:rPr>
        <w:t>Prekė turės būti pristatyt</w:t>
      </w:r>
      <w:r w:rsidR="00EA004A" w:rsidRPr="00AC6DE6">
        <w:rPr>
          <w:color w:val="000000" w:themeColor="text1"/>
          <w:sz w:val="24"/>
          <w:szCs w:val="24"/>
        </w:rPr>
        <w:t>a adresu Ukmergės g.11, Jonava (Girelės rajoninė katilinė)</w:t>
      </w:r>
      <w:r w:rsidRPr="00AC6DE6">
        <w:rPr>
          <w:color w:val="000000" w:themeColor="text1"/>
          <w:sz w:val="24"/>
          <w:szCs w:val="24"/>
        </w:rPr>
        <w:t xml:space="preserve"> ir </w:t>
      </w:r>
      <w:r w:rsidR="00EA004A" w:rsidRPr="00AC6DE6">
        <w:rPr>
          <w:color w:val="000000" w:themeColor="text1"/>
          <w:sz w:val="24"/>
          <w:szCs w:val="24"/>
        </w:rPr>
        <w:t>Perkančiojo subjekto personalas apmokytas</w:t>
      </w:r>
      <w:r w:rsidRPr="00AC6DE6">
        <w:rPr>
          <w:color w:val="000000" w:themeColor="text1"/>
          <w:sz w:val="24"/>
          <w:szCs w:val="24"/>
        </w:rPr>
        <w:t xml:space="preserve"> dirbti su Preke</w:t>
      </w:r>
      <w:r w:rsidR="00EA004A" w:rsidRPr="00AC6DE6">
        <w:rPr>
          <w:color w:val="000000" w:themeColor="text1"/>
          <w:sz w:val="24"/>
          <w:szCs w:val="24"/>
        </w:rPr>
        <w:t>, įforminant personalo mokymo protokolu.</w:t>
      </w:r>
    </w:p>
    <w:p w14:paraId="125C4BAE" w14:textId="2DED02D8" w:rsidR="00D56DE2" w:rsidRPr="00AC6DE6" w:rsidRDefault="00B05822" w:rsidP="00AC6DE6">
      <w:pPr>
        <w:pStyle w:val="Komentarotekstas"/>
        <w:ind w:firstLine="567"/>
        <w:jc w:val="both"/>
        <w:rPr>
          <w:color w:val="000000" w:themeColor="text1"/>
          <w:sz w:val="24"/>
          <w:szCs w:val="24"/>
        </w:rPr>
      </w:pPr>
      <w:r w:rsidRPr="00AC6DE6">
        <w:rPr>
          <w:color w:val="000000" w:themeColor="text1"/>
          <w:sz w:val="24"/>
          <w:szCs w:val="24"/>
        </w:rPr>
        <w:t>Prekei taikomas ne trumpesnis kaip 24 mėnesių garantinis terminas, kuris skaičiuojamas nuo galutinio prekės priėmimo-perda</w:t>
      </w:r>
      <w:r w:rsidR="00A44836" w:rsidRPr="00AC6DE6">
        <w:rPr>
          <w:color w:val="000000" w:themeColor="text1"/>
          <w:sz w:val="24"/>
          <w:szCs w:val="24"/>
        </w:rPr>
        <w:t xml:space="preserve">vimo akto pasirašymo dienos. </w:t>
      </w:r>
    </w:p>
    <w:p w14:paraId="18465D1F" w14:textId="77777777" w:rsidR="004B38AB" w:rsidRPr="004232CE" w:rsidRDefault="004B38AB" w:rsidP="004B38AB">
      <w:pPr>
        <w:ind w:right="-178"/>
        <w:jc w:val="center"/>
        <w:rPr>
          <w:b/>
          <w:i/>
          <w:sz w:val="22"/>
          <w:szCs w:val="22"/>
          <w:lang w:eastAsia="en-US"/>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544"/>
        <w:gridCol w:w="1843"/>
        <w:gridCol w:w="1843"/>
        <w:gridCol w:w="2126"/>
      </w:tblGrid>
      <w:tr w:rsidR="00C27A92" w:rsidRPr="004232CE" w14:paraId="27A99CE4" w14:textId="77777777" w:rsidTr="008E3052">
        <w:tc>
          <w:tcPr>
            <w:tcW w:w="988" w:type="dxa"/>
            <w:vAlign w:val="center"/>
          </w:tcPr>
          <w:p w14:paraId="5E6F2435" w14:textId="77777777" w:rsidR="00C27A92" w:rsidRPr="004232CE" w:rsidRDefault="00C27A92" w:rsidP="00E03AAC">
            <w:pPr>
              <w:jc w:val="center"/>
              <w:rPr>
                <w:b/>
                <w:sz w:val="22"/>
                <w:szCs w:val="22"/>
              </w:rPr>
            </w:pPr>
            <w:r w:rsidRPr="004232CE">
              <w:rPr>
                <w:b/>
                <w:sz w:val="22"/>
                <w:szCs w:val="22"/>
              </w:rPr>
              <w:t>Eil.</w:t>
            </w:r>
          </w:p>
          <w:p w14:paraId="68CCFD10" w14:textId="77777777" w:rsidR="00C27A92" w:rsidRPr="004232CE" w:rsidRDefault="00C27A92" w:rsidP="00E03AAC">
            <w:pPr>
              <w:jc w:val="center"/>
              <w:rPr>
                <w:b/>
                <w:sz w:val="22"/>
                <w:szCs w:val="22"/>
              </w:rPr>
            </w:pPr>
            <w:r w:rsidRPr="004232CE">
              <w:rPr>
                <w:b/>
                <w:sz w:val="22"/>
                <w:szCs w:val="22"/>
              </w:rPr>
              <w:t>Nr.</w:t>
            </w:r>
          </w:p>
        </w:tc>
        <w:tc>
          <w:tcPr>
            <w:tcW w:w="5387" w:type="dxa"/>
            <w:gridSpan w:val="2"/>
            <w:vAlign w:val="center"/>
          </w:tcPr>
          <w:p w14:paraId="1B1539AA" w14:textId="77777777" w:rsidR="00C27A92" w:rsidRPr="004232CE" w:rsidRDefault="00C27A92" w:rsidP="00E03AAC">
            <w:pPr>
              <w:jc w:val="center"/>
              <w:rPr>
                <w:sz w:val="22"/>
                <w:szCs w:val="22"/>
              </w:rPr>
            </w:pPr>
            <w:r w:rsidRPr="004232CE">
              <w:rPr>
                <w:b/>
                <w:sz w:val="22"/>
                <w:szCs w:val="22"/>
              </w:rPr>
              <w:t>Techniniai reikalavimai</w:t>
            </w:r>
          </w:p>
        </w:tc>
        <w:tc>
          <w:tcPr>
            <w:tcW w:w="1843" w:type="dxa"/>
            <w:vAlign w:val="center"/>
          </w:tcPr>
          <w:p w14:paraId="1851E2FC" w14:textId="77777777" w:rsidR="00C27A92" w:rsidRPr="004232CE" w:rsidRDefault="00C27A92" w:rsidP="00E03AAC">
            <w:pPr>
              <w:jc w:val="center"/>
              <w:rPr>
                <w:b/>
                <w:sz w:val="22"/>
                <w:szCs w:val="22"/>
              </w:rPr>
            </w:pPr>
            <w:r w:rsidRPr="00E10D20">
              <w:rPr>
                <w:b/>
                <w:bCs/>
              </w:rPr>
              <w:t xml:space="preserve">Atitikimas keliamiems parametrams ir parametrų reikšmėms (tikslias parametrų reikšmes </w:t>
            </w:r>
            <w:r w:rsidRPr="00C27A92">
              <w:rPr>
                <w:b/>
                <w:bCs/>
                <w:color w:val="FF0000"/>
              </w:rPr>
              <w:t>įrašo tiekėjas</w:t>
            </w:r>
            <w:r w:rsidRPr="00E10D20">
              <w:rPr>
                <w:b/>
                <w:bCs/>
              </w:rPr>
              <w:t>)</w:t>
            </w:r>
          </w:p>
        </w:tc>
        <w:tc>
          <w:tcPr>
            <w:tcW w:w="2126" w:type="dxa"/>
            <w:vAlign w:val="center"/>
          </w:tcPr>
          <w:p w14:paraId="187DA82E" w14:textId="77777777" w:rsidR="00C27A92" w:rsidRPr="004232CE" w:rsidRDefault="00C27A92" w:rsidP="00E03AAC">
            <w:pPr>
              <w:jc w:val="center"/>
              <w:rPr>
                <w:b/>
                <w:sz w:val="22"/>
                <w:szCs w:val="22"/>
              </w:rPr>
            </w:pPr>
            <w:r w:rsidRPr="00E10D20">
              <w:rPr>
                <w:b/>
                <w:bCs/>
              </w:rPr>
              <w:t>Nuoroda į gamintojo internetinį puslapį,  pridedamą gamintojo dokumentą ir pan. (nurodant informacijos vietą tinklapyje, dokumento puslapį, numerį ir pan.)</w:t>
            </w:r>
            <w:r w:rsidRPr="00C27A92">
              <w:rPr>
                <w:b/>
                <w:bCs/>
                <w:color w:val="FF0000"/>
              </w:rPr>
              <w:t xml:space="preserve"> įrašo tiekėjas</w:t>
            </w:r>
          </w:p>
        </w:tc>
      </w:tr>
      <w:tr w:rsidR="00C27A92" w:rsidRPr="004232CE" w14:paraId="5815139D" w14:textId="77777777" w:rsidTr="008E3052">
        <w:tc>
          <w:tcPr>
            <w:tcW w:w="988" w:type="dxa"/>
          </w:tcPr>
          <w:p w14:paraId="30F4A8CD" w14:textId="49FB9330" w:rsidR="00C27A92" w:rsidRPr="004232CE" w:rsidRDefault="008E3052" w:rsidP="00996471">
            <w:pPr>
              <w:jc w:val="center"/>
              <w:rPr>
                <w:b/>
                <w:sz w:val="22"/>
                <w:szCs w:val="22"/>
              </w:rPr>
            </w:pPr>
            <w:r>
              <w:rPr>
                <w:b/>
                <w:sz w:val="22"/>
                <w:szCs w:val="22"/>
              </w:rPr>
              <w:t>1.</w:t>
            </w:r>
          </w:p>
        </w:tc>
        <w:tc>
          <w:tcPr>
            <w:tcW w:w="9356" w:type="dxa"/>
            <w:gridSpan w:val="4"/>
          </w:tcPr>
          <w:p w14:paraId="34FC8F60" w14:textId="77777777" w:rsidR="00C27A92" w:rsidRPr="004232CE" w:rsidRDefault="00C27A92" w:rsidP="00C27A92">
            <w:pPr>
              <w:jc w:val="center"/>
              <w:rPr>
                <w:b/>
                <w:sz w:val="22"/>
                <w:szCs w:val="22"/>
              </w:rPr>
            </w:pPr>
            <w:r w:rsidRPr="004232CE">
              <w:rPr>
                <w:b/>
                <w:sz w:val="22"/>
                <w:szCs w:val="22"/>
              </w:rPr>
              <w:t>Bendri reikalavimai prekei:</w:t>
            </w:r>
          </w:p>
        </w:tc>
      </w:tr>
      <w:tr w:rsidR="00C27A92" w:rsidRPr="004232CE" w14:paraId="2EE9A623" w14:textId="77777777" w:rsidTr="008E3052">
        <w:tc>
          <w:tcPr>
            <w:tcW w:w="988" w:type="dxa"/>
          </w:tcPr>
          <w:p w14:paraId="3B9E61A6" w14:textId="77777777" w:rsidR="00996471" w:rsidRPr="004232CE" w:rsidRDefault="00996471" w:rsidP="00996471">
            <w:pPr>
              <w:jc w:val="center"/>
              <w:rPr>
                <w:bCs/>
                <w:sz w:val="22"/>
                <w:szCs w:val="22"/>
              </w:rPr>
            </w:pPr>
          </w:p>
        </w:tc>
        <w:tc>
          <w:tcPr>
            <w:tcW w:w="9356" w:type="dxa"/>
            <w:gridSpan w:val="4"/>
          </w:tcPr>
          <w:p w14:paraId="4615018F" w14:textId="77777777" w:rsidR="00C27A92" w:rsidRPr="00A75AA6" w:rsidRDefault="00C27A92">
            <w:pPr>
              <w:jc w:val="center"/>
              <w:rPr>
                <w:b/>
                <w:sz w:val="22"/>
                <w:szCs w:val="22"/>
              </w:rPr>
            </w:pPr>
            <w:r w:rsidRPr="00A75AA6">
              <w:rPr>
                <w:b/>
                <w:sz w:val="22"/>
                <w:szCs w:val="22"/>
              </w:rPr>
              <w:t>Naujas uždaro tipo</w:t>
            </w:r>
            <w:r w:rsidR="00E03AAC">
              <w:rPr>
                <w:b/>
                <w:sz w:val="22"/>
                <w:szCs w:val="22"/>
              </w:rPr>
              <w:t xml:space="preserve"> (lauk</w:t>
            </w:r>
            <w:r w:rsidR="00CA2249">
              <w:rPr>
                <w:b/>
                <w:sz w:val="22"/>
                <w:szCs w:val="22"/>
              </w:rPr>
              <w:t>ui</w:t>
            </w:r>
            <w:r w:rsidR="00E03AAC">
              <w:rPr>
                <w:b/>
                <w:sz w:val="22"/>
                <w:szCs w:val="22"/>
              </w:rPr>
              <w:t>)</w:t>
            </w:r>
            <w:r w:rsidRPr="00A75AA6">
              <w:rPr>
                <w:b/>
                <w:sz w:val="22"/>
                <w:szCs w:val="22"/>
              </w:rPr>
              <w:t xml:space="preserve"> elektros generatorius</w:t>
            </w:r>
          </w:p>
        </w:tc>
      </w:tr>
      <w:tr w:rsidR="00C27A92" w:rsidRPr="004232CE" w14:paraId="53F04241" w14:textId="77777777" w:rsidTr="008E3052">
        <w:trPr>
          <w:trHeight w:val="456"/>
        </w:trPr>
        <w:tc>
          <w:tcPr>
            <w:tcW w:w="988" w:type="dxa"/>
            <w:vMerge w:val="restart"/>
          </w:tcPr>
          <w:p w14:paraId="549768BA" w14:textId="77777777" w:rsidR="00C27A92" w:rsidRPr="004232CE" w:rsidRDefault="00C27A92" w:rsidP="00996471">
            <w:pPr>
              <w:jc w:val="center"/>
              <w:rPr>
                <w:bCs/>
                <w:sz w:val="22"/>
                <w:szCs w:val="22"/>
              </w:rPr>
            </w:pPr>
          </w:p>
        </w:tc>
        <w:tc>
          <w:tcPr>
            <w:tcW w:w="5387" w:type="dxa"/>
            <w:gridSpan w:val="2"/>
          </w:tcPr>
          <w:p w14:paraId="4F998382" w14:textId="77777777" w:rsidR="00C27A92" w:rsidRPr="004232CE" w:rsidRDefault="00C27A92" w:rsidP="00DD4A71">
            <w:pPr>
              <w:rPr>
                <w:b/>
                <w:sz w:val="22"/>
                <w:szCs w:val="22"/>
              </w:rPr>
            </w:pPr>
            <w:r w:rsidRPr="004232CE">
              <w:rPr>
                <w:b/>
                <w:sz w:val="22"/>
                <w:szCs w:val="22"/>
              </w:rPr>
              <w:t>Reikalavimai el. generatoriui:  (</w:t>
            </w:r>
            <w:r w:rsidRPr="00C27A92">
              <w:rPr>
                <w:b/>
                <w:color w:val="FF0000"/>
                <w:sz w:val="22"/>
                <w:szCs w:val="22"/>
              </w:rPr>
              <w:t>tiekėjui nurodyti gamintoją, modelį</w:t>
            </w:r>
            <w:r w:rsidRPr="004232CE">
              <w:rPr>
                <w:b/>
                <w:sz w:val="22"/>
                <w:szCs w:val="22"/>
              </w:rPr>
              <w:t>)</w:t>
            </w:r>
          </w:p>
        </w:tc>
        <w:tc>
          <w:tcPr>
            <w:tcW w:w="3969" w:type="dxa"/>
            <w:gridSpan w:val="2"/>
          </w:tcPr>
          <w:p w14:paraId="4F56E732" w14:textId="77777777" w:rsidR="00C27A92" w:rsidRPr="004232CE" w:rsidRDefault="00C27A92" w:rsidP="00C27A92">
            <w:pPr>
              <w:ind w:left="-387" w:firstLine="387"/>
              <w:rPr>
                <w:b/>
                <w:sz w:val="22"/>
                <w:szCs w:val="22"/>
              </w:rPr>
            </w:pPr>
          </w:p>
        </w:tc>
      </w:tr>
      <w:tr w:rsidR="00C27A92" w:rsidRPr="004232CE" w14:paraId="616FE1CC" w14:textId="77777777" w:rsidTr="008E3052">
        <w:trPr>
          <w:trHeight w:val="240"/>
        </w:trPr>
        <w:tc>
          <w:tcPr>
            <w:tcW w:w="988" w:type="dxa"/>
            <w:vMerge/>
          </w:tcPr>
          <w:p w14:paraId="432A9054" w14:textId="77777777" w:rsidR="00C27A92" w:rsidRPr="004232CE" w:rsidRDefault="00C27A92" w:rsidP="00996471">
            <w:pPr>
              <w:numPr>
                <w:ilvl w:val="0"/>
                <w:numId w:val="41"/>
              </w:numPr>
              <w:jc w:val="center"/>
              <w:rPr>
                <w:b/>
                <w:sz w:val="22"/>
                <w:szCs w:val="22"/>
              </w:rPr>
            </w:pPr>
          </w:p>
        </w:tc>
        <w:tc>
          <w:tcPr>
            <w:tcW w:w="3544" w:type="dxa"/>
            <w:vAlign w:val="center"/>
          </w:tcPr>
          <w:p w14:paraId="52EFC2C0" w14:textId="77777777" w:rsidR="00C27A92" w:rsidRPr="004232CE" w:rsidRDefault="00C27A92" w:rsidP="00E03AAC">
            <w:pPr>
              <w:jc w:val="center"/>
              <w:rPr>
                <w:b/>
                <w:sz w:val="22"/>
                <w:szCs w:val="22"/>
              </w:rPr>
            </w:pPr>
            <w:r w:rsidRPr="004232CE">
              <w:rPr>
                <w:b/>
                <w:sz w:val="22"/>
                <w:szCs w:val="22"/>
              </w:rPr>
              <w:t>Techniniai rodikliai</w:t>
            </w:r>
          </w:p>
        </w:tc>
        <w:tc>
          <w:tcPr>
            <w:tcW w:w="1843" w:type="dxa"/>
            <w:vAlign w:val="center"/>
          </w:tcPr>
          <w:p w14:paraId="530F3097" w14:textId="77777777" w:rsidR="00C27A92" w:rsidRPr="004232CE" w:rsidRDefault="00C27A92" w:rsidP="00E03AAC">
            <w:pPr>
              <w:jc w:val="center"/>
              <w:rPr>
                <w:b/>
                <w:sz w:val="22"/>
                <w:szCs w:val="22"/>
              </w:rPr>
            </w:pPr>
            <w:r w:rsidRPr="004232CE">
              <w:rPr>
                <w:b/>
                <w:sz w:val="22"/>
                <w:szCs w:val="22"/>
              </w:rPr>
              <w:t>Techninių rodiklių reikšmės</w:t>
            </w:r>
          </w:p>
        </w:tc>
        <w:tc>
          <w:tcPr>
            <w:tcW w:w="1843" w:type="dxa"/>
            <w:vAlign w:val="center"/>
          </w:tcPr>
          <w:p w14:paraId="08C7FFD4" w14:textId="77777777" w:rsidR="00C27A92" w:rsidRPr="004232CE" w:rsidRDefault="00C27A92" w:rsidP="00E03AAC">
            <w:pPr>
              <w:jc w:val="center"/>
              <w:rPr>
                <w:b/>
                <w:sz w:val="22"/>
                <w:szCs w:val="22"/>
              </w:rPr>
            </w:pPr>
            <w:r>
              <w:rPr>
                <w:b/>
                <w:sz w:val="22"/>
                <w:szCs w:val="22"/>
              </w:rPr>
              <w:t>-</w:t>
            </w:r>
          </w:p>
        </w:tc>
        <w:tc>
          <w:tcPr>
            <w:tcW w:w="2126" w:type="dxa"/>
            <w:vAlign w:val="center"/>
          </w:tcPr>
          <w:p w14:paraId="7BAE1BDD" w14:textId="77777777" w:rsidR="00C27A92" w:rsidRPr="004232CE" w:rsidRDefault="00C27A92" w:rsidP="00E03AAC">
            <w:pPr>
              <w:jc w:val="center"/>
              <w:rPr>
                <w:b/>
                <w:sz w:val="22"/>
                <w:szCs w:val="22"/>
              </w:rPr>
            </w:pPr>
            <w:r>
              <w:rPr>
                <w:b/>
                <w:sz w:val="22"/>
                <w:szCs w:val="22"/>
              </w:rPr>
              <w:t>-</w:t>
            </w:r>
          </w:p>
        </w:tc>
      </w:tr>
      <w:tr w:rsidR="00E03AAC" w:rsidRPr="004232CE" w14:paraId="6668F443" w14:textId="77777777" w:rsidTr="008E3052">
        <w:tc>
          <w:tcPr>
            <w:tcW w:w="988" w:type="dxa"/>
          </w:tcPr>
          <w:p w14:paraId="1C363A56" w14:textId="6638FA74" w:rsidR="00E03AAC" w:rsidRPr="004232CE" w:rsidRDefault="008E3052" w:rsidP="00996471">
            <w:pPr>
              <w:jc w:val="center"/>
              <w:rPr>
                <w:bCs/>
                <w:sz w:val="22"/>
                <w:szCs w:val="22"/>
              </w:rPr>
            </w:pPr>
            <w:r>
              <w:rPr>
                <w:bCs/>
                <w:sz w:val="22"/>
                <w:szCs w:val="22"/>
              </w:rPr>
              <w:t>1.1.</w:t>
            </w:r>
          </w:p>
        </w:tc>
        <w:tc>
          <w:tcPr>
            <w:tcW w:w="3544" w:type="dxa"/>
          </w:tcPr>
          <w:p w14:paraId="6768A5F2" w14:textId="77777777" w:rsidR="00E03AAC" w:rsidRPr="00996471" w:rsidRDefault="00E03AAC" w:rsidP="00E03AAC">
            <w:pPr>
              <w:rPr>
                <w:bCs/>
                <w:sz w:val="22"/>
                <w:szCs w:val="22"/>
              </w:rPr>
            </w:pPr>
            <w:r w:rsidRPr="00996471">
              <w:rPr>
                <w:rFonts w:eastAsia="TimesNewRomanPSMT"/>
                <w:bCs/>
                <w:sz w:val="22"/>
                <w:szCs w:val="22"/>
              </w:rPr>
              <w:t>Nominalus galingumas 400 V, kW</w:t>
            </w:r>
          </w:p>
        </w:tc>
        <w:tc>
          <w:tcPr>
            <w:tcW w:w="1843" w:type="dxa"/>
            <w:vAlign w:val="center"/>
          </w:tcPr>
          <w:p w14:paraId="34B3114D" w14:textId="77777777" w:rsidR="00E03AAC" w:rsidRPr="00996471" w:rsidRDefault="00E03AAC" w:rsidP="00E03AAC">
            <w:pPr>
              <w:jc w:val="center"/>
              <w:rPr>
                <w:bCs/>
                <w:sz w:val="22"/>
                <w:szCs w:val="22"/>
              </w:rPr>
            </w:pPr>
            <w:r w:rsidRPr="00996471">
              <w:rPr>
                <w:bCs/>
                <w:sz w:val="22"/>
                <w:szCs w:val="22"/>
              </w:rPr>
              <w:t>≥</w:t>
            </w:r>
            <w:r w:rsidRPr="00996471">
              <w:rPr>
                <w:rFonts w:eastAsia="TimesNewRomanPSMT"/>
                <w:bCs/>
                <w:sz w:val="22"/>
                <w:szCs w:val="22"/>
              </w:rPr>
              <w:t xml:space="preserve"> 640</w:t>
            </w:r>
          </w:p>
        </w:tc>
        <w:tc>
          <w:tcPr>
            <w:tcW w:w="1843" w:type="dxa"/>
          </w:tcPr>
          <w:p w14:paraId="54AB8F63" w14:textId="77777777" w:rsidR="00E03AAC" w:rsidRPr="00996471" w:rsidRDefault="00E03AAC" w:rsidP="00E03AAC">
            <w:pPr>
              <w:jc w:val="center"/>
              <w:rPr>
                <w:sz w:val="22"/>
                <w:szCs w:val="22"/>
              </w:rPr>
            </w:pPr>
          </w:p>
        </w:tc>
        <w:tc>
          <w:tcPr>
            <w:tcW w:w="2126" w:type="dxa"/>
          </w:tcPr>
          <w:p w14:paraId="54A8AFB1" w14:textId="77777777" w:rsidR="00E03AAC" w:rsidRPr="004232CE" w:rsidRDefault="00E03AAC" w:rsidP="00E03AAC">
            <w:pPr>
              <w:jc w:val="center"/>
              <w:rPr>
                <w:sz w:val="22"/>
                <w:szCs w:val="22"/>
              </w:rPr>
            </w:pPr>
          </w:p>
        </w:tc>
      </w:tr>
      <w:tr w:rsidR="00E03AAC" w:rsidRPr="004232CE" w14:paraId="298B4914" w14:textId="77777777" w:rsidTr="008E3052">
        <w:tc>
          <w:tcPr>
            <w:tcW w:w="988" w:type="dxa"/>
          </w:tcPr>
          <w:p w14:paraId="636F9BCF" w14:textId="708ADB24" w:rsidR="00E03AAC" w:rsidRPr="004232CE" w:rsidRDefault="008E3052" w:rsidP="00996471">
            <w:pPr>
              <w:jc w:val="center"/>
              <w:rPr>
                <w:bCs/>
                <w:sz w:val="22"/>
                <w:szCs w:val="22"/>
              </w:rPr>
            </w:pPr>
            <w:r>
              <w:rPr>
                <w:bCs/>
                <w:sz w:val="22"/>
                <w:szCs w:val="22"/>
              </w:rPr>
              <w:t>1.2.</w:t>
            </w:r>
          </w:p>
        </w:tc>
        <w:tc>
          <w:tcPr>
            <w:tcW w:w="3544" w:type="dxa"/>
          </w:tcPr>
          <w:p w14:paraId="4BB93C80" w14:textId="77777777" w:rsidR="00E03AAC" w:rsidRPr="00996471" w:rsidRDefault="00E03AAC" w:rsidP="00E03AAC">
            <w:pPr>
              <w:rPr>
                <w:bCs/>
                <w:sz w:val="22"/>
                <w:szCs w:val="22"/>
              </w:rPr>
            </w:pPr>
            <w:r w:rsidRPr="00996471">
              <w:rPr>
                <w:rFonts w:eastAsia="TimesNewRomanPSMT"/>
                <w:bCs/>
                <w:sz w:val="22"/>
                <w:szCs w:val="22"/>
              </w:rPr>
              <w:t>Rezervinis galingumas 400 V, kW</w:t>
            </w:r>
          </w:p>
        </w:tc>
        <w:tc>
          <w:tcPr>
            <w:tcW w:w="1843" w:type="dxa"/>
            <w:vAlign w:val="center"/>
          </w:tcPr>
          <w:p w14:paraId="1C52CE59" w14:textId="77777777" w:rsidR="00E03AAC" w:rsidRPr="00996471" w:rsidRDefault="00E03AAC" w:rsidP="00E03AAC">
            <w:pPr>
              <w:jc w:val="center"/>
              <w:rPr>
                <w:bCs/>
                <w:sz w:val="22"/>
                <w:szCs w:val="22"/>
              </w:rPr>
            </w:pPr>
            <w:r w:rsidRPr="00996471">
              <w:rPr>
                <w:bCs/>
                <w:sz w:val="22"/>
                <w:szCs w:val="22"/>
              </w:rPr>
              <w:t>≥</w:t>
            </w:r>
            <w:r w:rsidRPr="00996471">
              <w:rPr>
                <w:rFonts w:eastAsia="TimesNewRomanPSMT"/>
                <w:bCs/>
                <w:sz w:val="22"/>
                <w:szCs w:val="22"/>
              </w:rPr>
              <w:t xml:space="preserve"> 720</w:t>
            </w:r>
          </w:p>
        </w:tc>
        <w:tc>
          <w:tcPr>
            <w:tcW w:w="1843" w:type="dxa"/>
          </w:tcPr>
          <w:p w14:paraId="2FC2E9A0" w14:textId="77777777" w:rsidR="00E03AAC" w:rsidRPr="00996471" w:rsidRDefault="00E03AAC" w:rsidP="00E03AAC">
            <w:pPr>
              <w:jc w:val="center"/>
              <w:rPr>
                <w:bCs/>
                <w:sz w:val="22"/>
                <w:szCs w:val="22"/>
              </w:rPr>
            </w:pPr>
          </w:p>
        </w:tc>
        <w:tc>
          <w:tcPr>
            <w:tcW w:w="2126" w:type="dxa"/>
          </w:tcPr>
          <w:p w14:paraId="638968ED" w14:textId="77777777" w:rsidR="00E03AAC" w:rsidRPr="004232CE" w:rsidRDefault="00E03AAC" w:rsidP="00E03AAC">
            <w:pPr>
              <w:jc w:val="center"/>
              <w:rPr>
                <w:bCs/>
                <w:sz w:val="22"/>
                <w:szCs w:val="22"/>
              </w:rPr>
            </w:pPr>
          </w:p>
        </w:tc>
      </w:tr>
      <w:tr w:rsidR="00E03AAC" w:rsidRPr="004232CE" w14:paraId="3BF0C520" w14:textId="77777777" w:rsidTr="008E3052">
        <w:tc>
          <w:tcPr>
            <w:tcW w:w="988" w:type="dxa"/>
          </w:tcPr>
          <w:p w14:paraId="5F7F5D34" w14:textId="3E13603D" w:rsidR="00E03AAC" w:rsidRPr="004232CE" w:rsidRDefault="008E3052" w:rsidP="00996471">
            <w:pPr>
              <w:jc w:val="center"/>
              <w:rPr>
                <w:bCs/>
                <w:sz w:val="22"/>
                <w:szCs w:val="22"/>
              </w:rPr>
            </w:pPr>
            <w:r>
              <w:rPr>
                <w:bCs/>
                <w:sz w:val="22"/>
                <w:szCs w:val="22"/>
              </w:rPr>
              <w:t>1.3.</w:t>
            </w:r>
          </w:p>
        </w:tc>
        <w:tc>
          <w:tcPr>
            <w:tcW w:w="3544" w:type="dxa"/>
          </w:tcPr>
          <w:p w14:paraId="34278509" w14:textId="77777777" w:rsidR="00E03AAC" w:rsidRPr="00996471" w:rsidRDefault="00E03AAC" w:rsidP="00E03AAC">
            <w:pPr>
              <w:rPr>
                <w:bCs/>
                <w:sz w:val="22"/>
                <w:szCs w:val="22"/>
              </w:rPr>
            </w:pPr>
            <w:r w:rsidRPr="00996471">
              <w:rPr>
                <w:rFonts w:eastAsia="TimesNewRomanPSMT"/>
                <w:bCs/>
                <w:sz w:val="22"/>
                <w:szCs w:val="22"/>
              </w:rPr>
              <w:t>Nominali srovė, A</w:t>
            </w:r>
          </w:p>
        </w:tc>
        <w:tc>
          <w:tcPr>
            <w:tcW w:w="1843" w:type="dxa"/>
            <w:vAlign w:val="center"/>
          </w:tcPr>
          <w:p w14:paraId="6B276862" w14:textId="77777777" w:rsidR="00E03AAC" w:rsidRPr="00996471" w:rsidRDefault="00E03AAC" w:rsidP="00E03AAC">
            <w:pPr>
              <w:jc w:val="center"/>
              <w:rPr>
                <w:bCs/>
                <w:sz w:val="22"/>
                <w:szCs w:val="22"/>
              </w:rPr>
            </w:pPr>
            <w:r w:rsidRPr="00996471">
              <w:rPr>
                <w:bCs/>
                <w:sz w:val="22"/>
                <w:szCs w:val="22"/>
              </w:rPr>
              <w:t>≤</w:t>
            </w:r>
            <w:r w:rsidRPr="00996471">
              <w:rPr>
                <w:rFonts w:eastAsia="TimesNewRomanPSMT"/>
                <w:bCs/>
                <w:sz w:val="22"/>
                <w:szCs w:val="22"/>
              </w:rPr>
              <w:t xml:space="preserve"> 1200</w:t>
            </w:r>
          </w:p>
        </w:tc>
        <w:tc>
          <w:tcPr>
            <w:tcW w:w="1843" w:type="dxa"/>
          </w:tcPr>
          <w:p w14:paraId="61DC67B1" w14:textId="77777777" w:rsidR="00E03AAC" w:rsidRPr="00996471" w:rsidRDefault="00E03AAC" w:rsidP="00E03AAC">
            <w:pPr>
              <w:jc w:val="center"/>
              <w:rPr>
                <w:bCs/>
                <w:sz w:val="22"/>
                <w:szCs w:val="22"/>
              </w:rPr>
            </w:pPr>
          </w:p>
        </w:tc>
        <w:tc>
          <w:tcPr>
            <w:tcW w:w="2126" w:type="dxa"/>
          </w:tcPr>
          <w:p w14:paraId="5F82E750" w14:textId="77777777" w:rsidR="00E03AAC" w:rsidRPr="004232CE" w:rsidRDefault="00E03AAC" w:rsidP="00E03AAC">
            <w:pPr>
              <w:jc w:val="center"/>
              <w:rPr>
                <w:bCs/>
                <w:sz w:val="22"/>
                <w:szCs w:val="22"/>
              </w:rPr>
            </w:pPr>
          </w:p>
        </w:tc>
      </w:tr>
      <w:tr w:rsidR="00E03AAC" w:rsidRPr="004232CE" w14:paraId="2160EE73" w14:textId="77777777" w:rsidTr="008E3052">
        <w:tc>
          <w:tcPr>
            <w:tcW w:w="988" w:type="dxa"/>
          </w:tcPr>
          <w:p w14:paraId="1EC72708" w14:textId="70255B46" w:rsidR="00E03AAC" w:rsidRPr="004232CE" w:rsidRDefault="008E3052" w:rsidP="00996471">
            <w:pPr>
              <w:jc w:val="center"/>
              <w:rPr>
                <w:bCs/>
                <w:sz w:val="22"/>
                <w:szCs w:val="22"/>
              </w:rPr>
            </w:pPr>
            <w:r>
              <w:rPr>
                <w:bCs/>
                <w:sz w:val="22"/>
                <w:szCs w:val="22"/>
              </w:rPr>
              <w:t>1.4.</w:t>
            </w:r>
          </w:p>
        </w:tc>
        <w:tc>
          <w:tcPr>
            <w:tcW w:w="3544" w:type="dxa"/>
          </w:tcPr>
          <w:p w14:paraId="59311F8B" w14:textId="77777777" w:rsidR="00E03AAC" w:rsidRPr="00996471" w:rsidRDefault="00E03AAC" w:rsidP="00E03AAC">
            <w:pPr>
              <w:rPr>
                <w:bCs/>
                <w:sz w:val="22"/>
                <w:szCs w:val="22"/>
              </w:rPr>
            </w:pPr>
            <w:r w:rsidRPr="00996471">
              <w:rPr>
                <w:rFonts w:eastAsia="TimesNewRomanPSMT"/>
                <w:bCs/>
                <w:sz w:val="22"/>
                <w:szCs w:val="22"/>
              </w:rPr>
              <w:t>Įtampa</w:t>
            </w:r>
          </w:p>
        </w:tc>
        <w:tc>
          <w:tcPr>
            <w:tcW w:w="1843" w:type="dxa"/>
            <w:vAlign w:val="center"/>
          </w:tcPr>
          <w:p w14:paraId="4C93F5D5" w14:textId="77777777" w:rsidR="00E03AAC" w:rsidRPr="00996471" w:rsidRDefault="00E03AAC" w:rsidP="00E03AAC">
            <w:pPr>
              <w:jc w:val="center"/>
              <w:rPr>
                <w:bCs/>
                <w:sz w:val="22"/>
                <w:szCs w:val="22"/>
              </w:rPr>
            </w:pPr>
            <w:r w:rsidRPr="00996471">
              <w:rPr>
                <w:rFonts w:eastAsia="TimesNewRomanPSMT"/>
                <w:bCs/>
                <w:sz w:val="22"/>
                <w:szCs w:val="22"/>
              </w:rPr>
              <w:t>3x400/230V</w:t>
            </w:r>
          </w:p>
        </w:tc>
        <w:tc>
          <w:tcPr>
            <w:tcW w:w="1843" w:type="dxa"/>
          </w:tcPr>
          <w:p w14:paraId="634ABA27" w14:textId="77777777" w:rsidR="00E03AAC" w:rsidRPr="00996471" w:rsidRDefault="00E03AAC" w:rsidP="00E03AAC">
            <w:pPr>
              <w:jc w:val="center"/>
              <w:rPr>
                <w:bCs/>
                <w:sz w:val="22"/>
                <w:szCs w:val="22"/>
              </w:rPr>
            </w:pPr>
          </w:p>
        </w:tc>
        <w:tc>
          <w:tcPr>
            <w:tcW w:w="2126" w:type="dxa"/>
          </w:tcPr>
          <w:p w14:paraId="44D458D6" w14:textId="77777777" w:rsidR="00E03AAC" w:rsidRPr="004232CE" w:rsidRDefault="00E03AAC" w:rsidP="00E03AAC">
            <w:pPr>
              <w:jc w:val="center"/>
              <w:rPr>
                <w:bCs/>
                <w:sz w:val="22"/>
                <w:szCs w:val="22"/>
              </w:rPr>
            </w:pPr>
          </w:p>
        </w:tc>
      </w:tr>
      <w:tr w:rsidR="00E03AAC" w:rsidRPr="004232CE" w14:paraId="565C2831" w14:textId="77777777" w:rsidTr="008E3052">
        <w:tc>
          <w:tcPr>
            <w:tcW w:w="988" w:type="dxa"/>
          </w:tcPr>
          <w:p w14:paraId="1EA86A0D" w14:textId="11498CE0" w:rsidR="00E03AAC" w:rsidRPr="004232CE" w:rsidRDefault="008E3052" w:rsidP="00996471">
            <w:pPr>
              <w:jc w:val="center"/>
              <w:rPr>
                <w:bCs/>
                <w:sz w:val="22"/>
                <w:szCs w:val="22"/>
              </w:rPr>
            </w:pPr>
            <w:r>
              <w:rPr>
                <w:bCs/>
                <w:sz w:val="22"/>
                <w:szCs w:val="22"/>
              </w:rPr>
              <w:t>1.5.</w:t>
            </w:r>
          </w:p>
        </w:tc>
        <w:tc>
          <w:tcPr>
            <w:tcW w:w="3544" w:type="dxa"/>
          </w:tcPr>
          <w:p w14:paraId="3DF93802" w14:textId="77777777" w:rsidR="00E03AAC" w:rsidRPr="00996471" w:rsidRDefault="00E03AAC" w:rsidP="00E03AAC">
            <w:pPr>
              <w:rPr>
                <w:bCs/>
                <w:sz w:val="22"/>
                <w:szCs w:val="22"/>
              </w:rPr>
            </w:pPr>
            <w:r w:rsidRPr="00996471">
              <w:rPr>
                <w:rFonts w:eastAsia="TimesNewRomanPSMT"/>
                <w:bCs/>
                <w:sz w:val="22"/>
                <w:szCs w:val="22"/>
              </w:rPr>
              <w:t xml:space="preserve">Įtampos svyravimas ne didesnis kaip, </w:t>
            </w:r>
            <w:r w:rsidRPr="00996471">
              <w:rPr>
                <w:bCs/>
                <w:sz w:val="22"/>
                <w:szCs w:val="22"/>
              </w:rPr>
              <w:t>%.</w:t>
            </w:r>
          </w:p>
        </w:tc>
        <w:tc>
          <w:tcPr>
            <w:tcW w:w="1843" w:type="dxa"/>
            <w:vAlign w:val="center"/>
          </w:tcPr>
          <w:p w14:paraId="1CE682EA" w14:textId="77777777" w:rsidR="00E03AAC" w:rsidRPr="00996471" w:rsidRDefault="00E03AAC" w:rsidP="00E03AAC">
            <w:pPr>
              <w:jc w:val="center"/>
              <w:rPr>
                <w:bCs/>
                <w:sz w:val="22"/>
                <w:szCs w:val="22"/>
              </w:rPr>
            </w:pPr>
            <w:r w:rsidRPr="00996471">
              <w:rPr>
                <w:bCs/>
                <w:sz w:val="22"/>
                <w:szCs w:val="22"/>
              </w:rPr>
              <w:t>± 1,0</w:t>
            </w:r>
          </w:p>
        </w:tc>
        <w:tc>
          <w:tcPr>
            <w:tcW w:w="1843" w:type="dxa"/>
          </w:tcPr>
          <w:p w14:paraId="52390AD9" w14:textId="77777777" w:rsidR="00E03AAC" w:rsidRPr="00996471" w:rsidRDefault="00E03AAC" w:rsidP="00E03AAC">
            <w:pPr>
              <w:jc w:val="center"/>
              <w:rPr>
                <w:sz w:val="22"/>
                <w:szCs w:val="22"/>
              </w:rPr>
            </w:pPr>
          </w:p>
        </w:tc>
        <w:tc>
          <w:tcPr>
            <w:tcW w:w="2126" w:type="dxa"/>
          </w:tcPr>
          <w:p w14:paraId="7161F761" w14:textId="77777777" w:rsidR="00E03AAC" w:rsidRPr="004232CE" w:rsidRDefault="00E03AAC" w:rsidP="00E03AAC">
            <w:pPr>
              <w:jc w:val="center"/>
              <w:rPr>
                <w:sz w:val="22"/>
                <w:szCs w:val="22"/>
              </w:rPr>
            </w:pPr>
          </w:p>
        </w:tc>
      </w:tr>
      <w:tr w:rsidR="00CA2249" w:rsidRPr="004232CE" w14:paraId="7C6412DC" w14:textId="77777777" w:rsidTr="008E3052">
        <w:tc>
          <w:tcPr>
            <w:tcW w:w="988" w:type="dxa"/>
          </w:tcPr>
          <w:p w14:paraId="287EC5A1" w14:textId="24C6CF70" w:rsidR="00CA2249" w:rsidRPr="004232CE" w:rsidRDefault="008E3052" w:rsidP="00996471">
            <w:pPr>
              <w:jc w:val="center"/>
              <w:rPr>
                <w:bCs/>
                <w:sz w:val="22"/>
                <w:szCs w:val="22"/>
              </w:rPr>
            </w:pPr>
            <w:r>
              <w:rPr>
                <w:bCs/>
                <w:sz w:val="22"/>
                <w:szCs w:val="22"/>
              </w:rPr>
              <w:t>1.6.</w:t>
            </w:r>
          </w:p>
        </w:tc>
        <w:tc>
          <w:tcPr>
            <w:tcW w:w="3544" w:type="dxa"/>
            <w:vAlign w:val="center"/>
          </w:tcPr>
          <w:p w14:paraId="2270858F" w14:textId="77777777" w:rsidR="00CA2249" w:rsidRPr="00996471" w:rsidRDefault="00CA2249" w:rsidP="00CA2249">
            <w:pPr>
              <w:rPr>
                <w:bCs/>
                <w:sz w:val="22"/>
                <w:szCs w:val="22"/>
              </w:rPr>
            </w:pPr>
            <w:r w:rsidRPr="00996471">
              <w:rPr>
                <w:rFonts w:eastAsia="TimesNewRomanPSMT"/>
                <w:bCs/>
                <w:sz w:val="22"/>
                <w:szCs w:val="22"/>
              </w:rPr>
              <w:t>Dažnis, Hz</w:t>
            </w:r>
          </w:p>
        </w:tc>
        <w:tc>
          <w:tcPr>
            <w:tcW w:w="1843" w:type="dxa"/>
            <w:vAlign w:val="center"/>
          </w:tcPr>
          <w:p w14:paraId="51C09125" w14:textId="77777777" w:rsidR="00CA2249" w:rsidRPr="00996471" w:rsidRDefault="00CA2249" w:rsidP="00CA2249">
            <w:pPr>
              <w:jc w:val="center"/>
              <w:rPr>
                <w:bCs/>
                <w:sz w:val="22"/>
                <w:szCs w:val="22"/>
              </w:rPr>
            </w:pPr>
            <w:r w:rsidRPr="00996471">
              <w:rPr>
                <w:rFonts w:eastAsia="TimesNewRomanPSMT"/>
                <w:bCs/>
                <w:sz w:val="22"/>
                <w:szCs w:val="22"/>
              </w:rPr>
              <w:t>50</w:t>
            </w:r>
          </w:p>
        </w:tc>
        <w:tc>
          <w:tcPr>
            <w:tcW w:w="1843" w:type="dxa"/>
          </w:tcPr>
          <w:p w14:paraId="638D1C3E" w14:textId="77777777" w:rsidR="00CA2249" w:rsidRPr="00996471" w:rsidRDefault="00CA2249" w:rsidP="00CA2249">
            <w:pPr>
              <w:jc w:val="center"/>
              <w:rPr>
                <w:sz w:val="22"/>
                <w:szCs w:val="22"/>
              </w:rPr>
            </w:pPr>
          </w:p>
        </w:tc>
        <w:tc>
          <w:tcPr>
            <w:tcW w:w="2126" w:type="dxa"/>
          </w:tcPr>
          <w:p w14:paraId="378174A1" w14:textId="77777777" w:rsidR="00CA2249" w:rsidRPr="004232CE" w:rsidRDefault="00CA2249" w:rsidP="00CA2249">
            <w:pPr>
              <w:jc w:val="center"/>
              <w:rPr>
                <w:sz w:val="22"/>
                <w:szCs w:val="22"/>
              </w:rPr>
            </w:pPr>
          </w:p>
        </w:tc>
      </w:tr>
      <w:tr w:rsidR="00CA2249" w:rsidRPr="004232CE" w14:paraId="531F1E0E" w14:textId="77777777" w:rsidTr="008E3052">
        <w:tc>
          <w:tcPr>
            <w:tcW w:w="988" w:type="dxa"/>
          </w:tcPr>
          <w:p w14:paraId="263481FA" w14:textId="0C694E77" w:rsidR="00CA2249" w:rsidRPr="004232CE" w:rsidRDefault="008E3052" w:rsidP="00996471">
            <w:pPr>
              <w:jc w:val="center"/>
              <w:rPr>
                <w:bCs/>
                <w:sz w:val="22"/>
                <w:szCs w:val="22"/>
              </w:rPr>
            </w:pPr>
            <w:r>
              <w:rPr>
                <w:bCs/>
                <w:sz w:val="22"/>
                <w:szCs w:val="22"/>
              </w:rPr>
              <w:lastRenderedPageBreak/>
              <w:t>1.7.</w:t>
            </w:r>
          </w:p>
        </w:tc>
        <w:tc>
          <w:tcPr>
            <w:tcW w:w="3544" w:type="dxa"/>
            <w:vAlign w:val="center"/>
          </w:tcPr>
          <w:p w14:paraId="476B17A1" w14:textId="77777777" w:rsidR="00CA2249" w:rsidRPr="00996471" w:rsidRDefault="00CA2249" w:rsidP="00CA2249">
            <w:pPr>
              <w:rPr>
                <w:bCs/>
                <w:sz w:val="22"/>
                <w:szCs w:val="22"/>
              </w:rPr>
            </w:pPr>
            <w:r w:rsidRPr="00996471">
              <w:rPr>
                <w:rFonts w:eastAsia="TimesNewRomanPSMT"/>
                <w:bCs/>
                <w:sz w:val="22"/>
                <w:szCs w:val="22"/>
              </w:rPr>
              <w:t xml:space="preserve">Galios faktorius, </w:t>
            </w:r>
            <w:proofErr w:type="spellStart"/>
            <w:r w:rsidRPr="00996471">
              <w:rPr>
                <w:rFonts w:eastAsia="TimesNewRomanPSMT"/>
                <w:bCs/>
                <w:sz w:val="22"/>
                <w:szCs w:val="22"/>
              </w:rPr>
              <w:t>cos</w:t>
            </w:r>
            <w:proofErr w:type="spellEnd"/>
            <w:r w:rsidRPr="00996471">
              <w:rPr>
                <w:rFonts w:eastAsia="TimesNewRomanPSMT"/>
                <w:bCs/>
                <w:sz w:val="22"/>
                <w:szCs w:val="22"/>
              </w:rPr>
              <w:t xml:space="preserve"> φ</w:t>
            </w:r>
          </w:p>
        </w:tc>
        <w:tc>
          <w:tcPr>
            <w:tcW w:w="1843" w:type="dxa"/>
            <w:vAlign w:val="center"/>
          </w:tcPr>
          <w:p w14:paraId="72766416" w14:textId="77777777" w:rsidR="00CA2249" w:rsidRPr="00996471" w:rsidRDefault="00CA2249" w:rsidP="00CA2249">
            <w:pPr>
              <w:jc w:val="center"/>
              <w:rPr>
                <w:bCs/>
                <w:sz w:val="22"/>
                <w:szCs w:val="22"/>
              </w:rPr>
            </w:pPr>
            <w:r w:rsidRPr="00996471">
              <w:rPr>
                <w:rFonts w:eastAsia="TimesNewRomanPSMT"/>
                <w:bCs/>
                <w:sz w:val="22"/>
                <w:szCs w:val="22"/>
              </w:rPr>
              <w:t>0,8</w:t>
            </w:r>
          </w:p>
        </w:tc>
        <w:tc>
          <w:tcPr>
            <w:tcW w:w="1843" w:type="dxa"/>
          </w:tcPr>
          <w:p w14:paraId="42EA8FB6" w14:textId="77777777" w:rsidR="00CA2249" w:rsidRPr="00996471" w:rsidRDefault="00CA2249" w:rsidP="00CA2249">
            <w:pPr>
              <w:jc w:val="center"/>
              <w:rPr>
                <w:sz w:val="22"/>
                <w:szCs w:val="22"/>
              </w:rPr>
            </w:pPr>
          </w:p>
        </w:tc>
        <w:tc>
          <w:tcPr>
            <w:tcW w:w="2126" w:type="dxa"/>
          </w:tcPr>
          <w:p w14:paraId="3B980C5D" w14:textId="77777777" w:rsidR="00CA2249" w:rsidRPr="004232CE" w:rsidRDefault="00CA2249" w:rsidP="00CA2249">
            <w:pPr>
              <w:jc w:val="center"/>
              <w:rPr>
                <w:sz w:val="22"/>
                <w:szCs w:val="22"/>
              </w:rPr>
            </w:pPr>
          </w:p>
        </w:tc>
      </w:tr>
      <w:tr w:rsidR="00CA2249" w:rsidRPr="004232CE" w14:paraId="155FF0E3" w14:textId="77777777" w:rsidTr="008E3052">
        <w:tc>
          <w:tcPr>
            <w:tcW w:w="988" w:type="dxa"/>
          </w:tcPr>
          <w:p w14:paraId="6BD0E9DB" w14:textId="6488406F" w:rsidR="00CA2249" w:rsidRPr="004232CE" w:rsidRDefault="008E3052" w:rsidP="00CA2249">
            <w:pPr>
              <w:jc w:val="center"/>
              <w:rPr>
                <w:bCs/>
                <w:sz w:val="22"/>
                <w:szCs w:val="22"/>
              </w:rPr>
            </w:pPr>
            <w:r>
              <w:rPr>
                <w:bCs/>
                <w:sz w:val="22"/>
                <w:szCs w:val="22"/>
              </w:rPr>
              <w:t>1.8.</w:t>
            </w:r>
          </w:p>
        </w:tc>
        <w:tc>
          <w:tcPr>
            <w:tcW w:w="3544" w:type="dxa"/>
            <w:vAlign w:val="center"/>
          </w:tcPr>
          <w:p w14:paraId="48A8708B" w14:textId="77777777" w:rsidR="00CA2249" w:rsidRPr="00996471" w:rsidRDefault="00CA2249" w:rsidP="00CA2249">
            <w:pPr>
              <w:rPr>
                <w:bCs/>
                <w:sz w:val="22"/>
                <w:szCs w:val="22"/>
              </w:rPr>
            </w:pPr>
            <w:r w:rsidRPr="00996471">
              <w:rPr>
                <w:rFonts w:eastAsia="TimesNewRomanPSMT"/>
                <w:bCs/>
                <w:sz w:val="22"/>
                <w:szCs w:val="22"/>
              </w:rPr>
              <w:t xml:space="preserve">Cilindrų skaičius, </w:t>
            </w:r>
            <w:proofErr w:type="spellStart"/>
            <w:r w:rsidRPr="00996471">
              <w:rPr>
                <w:rFonts w:eastAsia="TimesNewRomanPSMT"/>
                <w:bCs/>
                <w:sz w:val="22"/>
                <w:szCs w:val="22"/>
              </w:rPr>
              <w:t>vnt</w:t>
            </w:r>
            <w:proofErr w:type="spellEnd"/>
            <w:r w:rsidRPr="00996471">
              <w:rPr>
                <w:rFonts w:eastAsia="TimesNewRomanPSMT"/>
                <w:bCs/>
                <w:sz w:val="22"/>
                <w:szCs w:val="22"/>
              </w:rPr>
              <w:t xml:space="preserve"> </w:t>
            </w:r>
          </w:p>
        </w:tc>
        <w:tc>
          <w:tcPr>
            <w:tcW w:w="1843" w:type="dxa"/>
            <w:vAlign w:val="center"/>
          </w:tcPr>
          <w:p w14:paraId="00F25340" w14:textId="77777777" w:rsidR="00CA2249" w:rsidRPr="00996471" w:rsidRDefault="00CA2249" w:rsidP="00CA2249">
            <w:pPr>
              <w:jc w:val="center"/>
              <w:rPr>
                <w:bCs/>
                <w:sz w:val="22"/>
                <w:szCs w:val="22"/>
              </w:rPr>
            </w:pPr>
            <w:r w:rsidRPr="00996471">
              <w:rPr>
                <w:bCs/>
                <w:sz w:val="22"/>
                <w:szCs w:val="22"/>
              </w:rPr>
              <w:t xml:space="preserve">≤ </w:t>
            </w:r>
            <w:r w:rsidRPr="00996471">
              <w:rPr>
                <w:rFonts w:eastAsia="TimesNewRomanPSMT"/>
                <w:bCs/>
                <w:sz w:val="22"/>
                <w:szCs w:val="22"/>
              </w:rPr>
              <w:t>12</w:t>
            </w:r>
          </w:p>
        </w:tc>
        <w:tc>
          <w:tcPr>
            <w:tcW w:w="1843" w:type="dxa"/>
          </w:tcPr>
          <w:p w14:paraId="6B706E0D" w14:textId="77777777" w:rsidR="00CA2249" w:rsidRPr="00996471" w:rsidRDefault="00CA2249" w:rsidP="00CA2249">
            <w:pPr>
              <w:jc w:val="center"/>
              <w:rPr>
                <w:sz w:val="22"/>
                <w:szCs w:val="22"/>
              </w:rPr>
            </w:pPr>
          </w:p>
        </w:tc>
        <w:tc>
          <w:tcPr>
            <w:tcW w:w="2126" w:type="dxa"/>
          </w:tcPr>
          <w:p w14:paraId="533AE494" w14:textId="77777777" w:rsidR="00CA2249" w:rsidRPr="004232CE" w:rsidRDefault="00CA2249" w:rsidP="00CA2249">
            <w:pPr>
              <w:jc w:val="center"/>
              <w:rPr>
                <w:sz w:val="22"/>
                <w:szCs w:val="22"/>
              </w:rPr>
            </w:pPr>
          </w:p>
        </w:tc>
      </w:tr>
      <w:tr w:rsidR="00CA2249" w:rsidRPr="004232CE" w14:paraId="4B29963F" w14:textId="77777777" w:rsidTr="008E3052">
        <w:tc>
          <w:tcPr>
            <w:tcW w:w="988" w:type="dxa"/>
          </w:tcPr>
          <w:p w14:paraId="1CA8F641" w14:textId="4EF58300" w:rsidR="00CA2249" w:rsidRPr="004232CE" w:rsidRDefault="008E3052" w:rsidP="00CA2249">
            <w:pPr>
              <w:jc w:val="center"/>
              <w:rPr>
                <w:bCs/>
                <w:sz w:val="22"/>
                <w:szCs w:val="22"/>
              </w:rPr>
            </w:pPr>
            <w:r>
              <w:rPr>
                <w:bCs/>
                <w:sz w:val="22"/>
                <w:szCs w:val="22"/>
              </w:rPr>
              <w:t>1.9.</w:t>
            </w:r>
          </w:p>
        </w:tc>
        <w:tc>
          <w:tcPr>
            <w:tcW w:w="3544" w:type="dxa"/>
            <w:vAlign w:val="center"/>
          </w:tcPr>
          <w:p w14:paraId="18FBE186" w14:textId="77777777" w:rsidR="00CA2249" w:rsidRPr="00996471" w:rsidRDefault="00CA2249" w:rsidP="00CA2249">
            <w:pPr>
              <w:jc w:val="both"/>
              <w:rPr>
                <w:bCs/>
                <w:sz w:val="22"/>
                <w:szCs w:val="22"/>
              </w:rPr>
            </w:pPr>
            <w:r w:rsidRPr="00996471">
              <w:rPr>
                <w:rFonts w:eastAsia="TimesNewRomanPSMT"/>
                <w:bCs/>
                <w:sz w:val="22"/>
                <w:szCs w:val="22"/>
              </w:rPr>
              <w:t>Kuro bako talpa, l</w:t>
            </w:r>
          </w:p>
        </w:tc>
        <w:tc>
          <w:tcPr>
            <w:tcW w:w="1843" w:type="dxa"/>
            <w:vAlign w:val="center"/>
          </w:tcPr>
          <w:p w14:paraId="12079737" w14:textId="77777777" w:rsidR="00CA2249" w:rsidRPr="00996471" w:rsidRDefault="00CA2249" w:rsidP="00CA2249">
            <w:pPr>
              <w:jc w:val="center"/>
              <w:rPr>
                <w:bCs/>
                <w:sz w:val="22"/>
                <w:szCs w:val="22"/>
              </w:rPr>
            </w:pPr>
            <w:r w:rsidRPr="00996471">
              <w:rPr>
                <w:bCs/>
                <w:sz w:val="22"/>
                <w:szCs w:val="22"/>
              </w:rPr>
              <w:t>≤ 2000</w:t>
            </w:r>
          </w:p>
        </w:tc>
        <w:tc>
          <w:tcPr>
            <w:tcW w:w="1843" w:type="dxa"/>
          </w:tcPr>
          <w:p w14:paraId="4840E209" w14:textId="77777777" w:rsidR="00CA2249" w:rsidRPr="00996471" w:rsidRDefault="00CA2249" w:rsidP="00CA2249">
            <w:pPr>
              <w:jc w:val="center"/>
              <w:rPr>
                <w:bCs/>
                <w:sz w:val="22"/>
                <w:szCs w:val="22"/>
              </w:rPr>
            </w:pPr>
          </w:p>
        </w:tc>
        <w:tc>
          <w:tcPr>
            <w:tcW w:w="2126" w:type="dxa"/>
          </w:tcPr>
          <w:p w14:paraId="7C2C50ED" w14:textId="77777777" w:rsidR="00CA2249" w:rsidRPr="004232CE" w:rsidRDefault="00CA2249" w:rsidP="00CA2249">
            <w:pPr>
              <w:jc w:val="center"/>
              <w:rPr>
                <w:bCs/>
                <w:sz w:val="22"/>
                <w:szCs w:val="22"/>
              </w:rPr>
            </w:pPr>
          </w:p>
        </w:tc>
      </w:tr>
      <w:tr w:rsidR="00CA2249" w:rsidRPr="004232CE" w14:paraId="2B254ED2" w14:textId="77777777" w:rsidTr="008E3052">
        <w:tc>
          <w:tcPr>
            <w:tcW w:w="988" w:type="dxa"/>
          </w:tcPr>
          <w:p w14:paraId="6F496AE0" w14:textId="58885760" w:rsidR="00CA2249" w:rsidRDefault="008E3052" w:rsidP="00CA2249">
            <w:pPr>
              <w:jc w:val="center"/>
              <w:rPr>
                <w:bCs/>
                <w:sz w:val="22"/>
                <w:szCs w:val="22"/>
              </w:rPr>
            </w:pPr>
            <w:r>
              <w:rPr>
                <w:bCs/>
                <w:sz w:val="22"/>
                <w:szCs w:val="22"/>
              </w:rPr>
              <w:t>1.1</w:t>
            </w:r>
            <w:r w:rsidR="0086122A">
              <w:rPr>
                <w:bCs/>
                <w:sz w:val="22"/>
                <w:szCs w:val="22"/>
              </w:rPr>
              <w:t>0</w:t>
            </w:r>
            <w:r>
              <w:rPr>
                <w:bCs/>
                <w:sz w:val="22"/>
                <w:szCs w:val="22"/>
              </w:rPr>
              <w:t>.</w:t>
            </w:r>
          </w:p>
        </w:tc>
        <w:tc>
          <w:tcPr>
            <w:tcW w:w="3544" w:type="dxa"/>
            <w:vAlign w:val="center"/>
          </w:tcPr>
          <w:p w14:paraId="6E960497" w14:textId="77777777" w:rsidR="00CA2249" w:rsidRPr="00996471" w:rsidRDefault="00CA2249" w:rsidP="00CA2249">
            <w:pPr>
              <w:rPr>
                <w:bCs/>
                <w:sz w:val="22"/>
                <w:szCs w:val="22"/>
              </w:rPr>
            </w:pPr>
            <w:r w:rsidRPr="00996471">
              <w:rPr>
                <w:rFonts w:eastAsia="TimesNewRomanPSMT"/>
                <w:bCs/>
                <w:sz w:val="22"/>
                <w:szCs w:val="22"/>
              </w:rPr>
              <w:t>Alyvos kiekis, l</w:t>
            </w:r>
          </w:p>
        </w:tc>
        <w:tc>
          <w:tcPr>
            <w:tcW w:w="1843" w:type="dxa"/>
            <w:vAlign w:val="center"/>
          </w:tcPr>
          <w:p w14:paraId="0C3B0062" w14:textId="77777777" w:rsidR="00CA2249" w:rsidRPr="00996471" w:rsidRDefault="00CA2249" w:rsidP="00CA2249">
            <w:pPr>
              <w:jc w:val="center"/>
              <w:rPr>
                <w:bCs/>
                <w:sz w:val="22"/>
                <w:szCs w:val="22"/>
              </w:rPr>
            </w:pPr>
            <w:r w:rsidRPr="00996471">
              <w:rPr>
                <w:bCs/>
                <w:sz w:val="22"/>
                <w:szCs w:val="22"/>
              </w:rPr>
              <w:t>≤120</w:t>
            </w:r>
          </w:p>
        </w:tc>
        <w:tc>
          <w:tcPr>
            <w:tcW w:w="1843" w:type="dxa"/>
          </w:tcPr>
          <w:p w14:paraId="4E8A55E4" w14:textId="77777777" w:rsidR="00CA2249" w:rsidRPr="00996471" w:rsidRDefault="00CA2249" w:rsidP="00CA2249">
            <w:pPr>
              <w:jc w:val="center"/>
              <w:rPr>
                <w:bCs/>
                <w:sz w:val="22"/>
                <w:szCs w:val="22"/>
              </w:rPr>
            </w:pPr>
          </w:p>
        </w:tc>
        <w:tc>
          <w:tcPr>
            <w:tcW w:w="2126" w:type="dxa"/>
          </w:tcPr>
          <w:p w14:paraId="2C0DDEB3" w14:textId="77777777" w:rsidR="00CA2249" w:rsidRPr="004232CE" w:rsidRDefault="00CA2249" w:rsidP="00CA2249">
            <w:pPr>
              <w:jc w:val="center"/>
              <w:rPr>
                <w:bCs/>
                <w:sz w:val="22"/>
                <w:szCs w:val="22"/>
              </w:rPr>
            </w:pPr>
          </w:p>
        </w:tc>
      </w:tr>
      <w:tr w:rsidR="00CA2249" w:rsidRPr="004232CE" w14:paraId="34C1F796" w14:textId="77777777" w:rsidTr="008E3052">
        <w:tc>
          <w:tcPr>
            <w:tcW w:w="988" w:type="dxa"/>
          </w:tcPr>
          <w:p w14:paraId="514DA74E" w14:textId="1707ED71" w:rsidR="00CA2249" w:rsidRDefault="008E3052" w:rsidP="00CA2249">
            <w:pPr>
              <w:jc w:val="center"/>
              <w:rPr>
                <w:bCs/>
                <w:sz w:val="22"/>
                <w:szCs w:val="22"/>
              </w:rPr>
            </w:pPr>
            <w:r>
              <w:rPr>
                <w:bCs/>
                <w:sz w:val="22"/>
                <w:szCs w:val="22"/>
              </w:rPr>
              <w:t>1.1</w:t>
            </w:r>
            <w:r w:rsidR="0086122A">
              <w:rPr>
                <w:bCs/>
                <w:sz w:val="22"/>
                <w:szCs w:val="22"/>
              </w:rPr>
              <w:t>1</w:t>
            </w:r>
            <w:r>
              <w:rPr>
                <w:bCs/>
                <w:sz w:val="22"/>
                <w:szCs w:val="22"/>
              </w:rPr>
              <w:t>.</w:t>
            </w:r>
          </w:p>
        </w:tc>
        <w:tc>
          <w:tcPr>
            <w:tcW w:w="3544" w:type="dxa"/>
            <w:vAlign w:val="center"/>
          </w:tcPr>
          <w:p w14:paraId="2B182D16" w14:textId="77777777" w:rsidR="00CA2249" w:rsidRPr="00996471" w:rsidRDefault="00CA2249" w:rsidP="00CA2249">
            <w:pPr>
              <w:rPr>
                <w:bCs/>
                <w:sz w:val="22"/>
                <w:szCs w:val="22"/>
              </w:rPr>
            </w:pPr>
            <w:r w:rsidRPr="00996471">
              <w:rPr>
                <w:rFonts w:eastAsia="TimesNewRomanPSMT"/>
                <w:bCs/>
                <w:sz w:val="22"/>
                <w:szCs w:val="22"/>
              </w:rPr>
              <w:t>Aušinimo skysčio kiekis, l</w:t>
            </w:r>
          </w:p>
        </w:tc>
        <w:tc>
          <w:tcPr>
            <w:tcW w:w="1843" w:type="dxa"/>
            <w:vAlign w:val="center"/>
          </w:tcPr>
          <w:p w14:paraId="59865EFC" w14:textId="77777777" w:rsidR="00CA2249" w:rsidRPr="00996471" w:rsidRDefault="00CA2249" w:rsidP="00CA2249">
            <w:pPr>
              <w:jc w:val="center"/>
              <w:rPr>
                <w:bCs/>
                <w:sz w:val="22"/>
                <w:szCs w:val="22"/>
              </w:rPr>
            </w:pPr>
            <w:r w:rsidRPr="00996471">
              <w:rPr>
                <w:bCs/>
                <w:sz w:val="22"/>
                <w:szCs w:val="22"/>
              </w:rPr>
              <w:t>≤180</w:t>
            </w:r>
          </w:p>
        </w:tc>
        <w:tc>
          <w:tcPr>
            <w:tcW w:w="1843" w:type="dxa"/>
          </w:tcPr>
          <w:p w14:paraId="12F6DA04" w14:textId="77777777" w:rsidR="00CA2249" w:rsidRPr="00996471" w:rsidRDefault="00CA2249" w:rsidP="00CA2249">
            <w:pPr>
              <w:jc w:val="center"/>
              <w:rPr>
                <w:bCs/>
                <w:sz w:val="22"/>
                <w:szCs w:val="22"/>
              </w:rPr>
            </w:pPr>
          </w:p>
        </w:tc>
        <w:tc>
          <w:tcPr>
            <w:tcW w:w="2126" w:type="dxa"/>
          </w:tcPr>
          <w:p w14:paraId="23169795" w14:textId="77777777" w:rsidR="00CA2249" w:rsidRPr="004232CE" w:rsidRDefault="00CA2249" w:rsidP="00CA2249">
            <w:pPr>
              <w:jc w:val="center"/>
              <w:rPr>
                <w:bCs/>
                <w:sz w:val="22"/>
                <w:szCs w:val="22"/>
              </w:rPr>
            </w:pPr>
          </w:p>
        </w:tc>
      </w:tr>
      <w:tr w:rsidR="00CA2249" w:rsidRPr="004232CE" w14:paraId="381C2480" w14:textId="77777777" w:rsidTr="008E3052">
        <w:tc>
          <w:tcPr>
            <w:tcW w:w="988" w:type="dxa"/>
          </w:tcPr>
          <w:p w14:paraId="104401C6" w14:textId="210B5A37" w:rsidR="00CA2249" w:rsidRDefault="008E3052" w:rsidP="00CA2249">
            <w:pPr>
              <w:jc w:val="center"/>
              <w:rPr>
                <w:bCs/>
                <w:sz w:val="22"/>
                <w:szCs w:val="22"/>
              </w:rPr>
            </w:pPr>
            <w:r>
              <w:rPr>
                <w:bCs/>
                <w:sz w:val="22"/>
                <w:szCs w:val="22"/>
              </w:rPr>
              <w:t>1.1</w:t>
            </w:r>
            <w:r w:rsidR="0086122A">
              <w:rPr>
                <w:bCs/>
                <w:sz w:val="22"/>
                <w:szCs w:val="22"/>
              </w:rPr>
              <w:t>2</w:t>
            </w:r>
            <w:r>
              <w:rPr>
                <w:bCs/>
                <w:sz w:val="22"/>
                <w:szCs w:val="22"/>
              </w:rPr>
              <w:t>.</w:t>
            </w:r>
          </w:p>
        </w:tc>
        <w:tc>
          <w:tcPr>
            <w:tcW w:w="3544" w:type="dxa"/>
            <w:vAlign w:val="center"/>
          </w:tcPr>
          <w:p w14:paraId="1C04B8F6" w14:textId="77777777" w:rsidR="00CA2249" w:rsidRPr="00996471" w:rsidRDefault="00CA2249" w:rsidP="00CA2249">
            <w:pPr>
              <w:rPr>
                <w:bCs/>
                <w:sz w:val="22"/>
                <w:szCs w:val="22"/>
              </w:rPr>
            </w:pPr>
            <w:r w:rsidRPr="00996471">
              <w:rPr>
                <w:rFonts w:eastAsia="TimesNewRomanPS-BoldMT"/>
                <w:bCs/>
                <w:sz w:val="22"/>
                <w:szCs w:val="22"/>
              </w:rPr>
              <w:t>Aušinimo tipas</w:t>
            </w:r>
          </w:p>
        </w:tc>
        <w:tc>
          <w:tcPr>
            <w:tcW w:w="1843" w:type="dxa"/>
            <w:vAlign w:val="center"/>
          </w:tcPr>
          <w:p w14:paraId="7C387966" w14:textId="77777777" w:rsidR="00CA2249" w:rsidRPr="00996471" w:rsidRDefault="00CA2249" w:rsidP="00CA2249">
            <w:pPr>
              <w:jc w:val="center"/>
              <w:rPr>
                <w:bCs/>
                <w:sz w:val="22"/>
                <w:szCs w:val="22"/>
              </w:rPr>
            </w:pPr>
            <w:r w:rsidRPr="00996471">
              <w:rPr>
                <w:rFonts w:eastAsia="TimesNewRomanPS-BoldMT"/>
                <w:bCs/>
                <w:sz w:val="22"/>
                <w:szCs w:val="22"/>
              </w:rPr>
              <w:t>Aušinimo skysčiu</w:t>
            </w:r>
          </w:p>
        </w:tc>
        <w:tc>
          <w:tcPr>
            <w:tcW w:w="1843" w:type="dxa"/>
          </w:tcPr>
          <w:p w14:paraId="1D963B90" w14:textId="77777777" w:rsidR="00CA2249" w:rsidRPr="00996471" w:rsidRDefault="00CA2249" w:rsidP="00CA2249">
            <w:pPr>
              <w:jc w:val="center"/>
              <w:rPr>
                <w:bCs/>
                <w:sz w:val="22"/>
                <w:szCs w:val="22"/>
              </w:rPr>
            </w:pPr>
          </w:p>
        </w:tc>
        <w:tc>
          <w:tcPr>
            <w:tcW w:w="2126" w:type="dxa"/>
          </w:tcPr>
          <w:p w14:paraId="2777C062" w14:textId="77777777" w:rsidR="00CA2249" w:rsidRPr="004232CE" w:rsidRDefault="00CA2249" w:rsidP="00CA2249">
            <w:pPr>
              <w:jc w:val="center"/>
              <w:rPr>
                <w:bCs/>
                <w:sz w:val="22"/>
                <w:szCs w:val="22"/>
              </w:rPr>
            </w:pPr>
          </w:p>
        </w:tc>
      </w:tr>
      <w:tr w:rsidR="00CA2249" w:rsidRPr="004232CE" w14:paraId="4F010F20" w14:textId="77777777" w:rsidTr="008E3052">
        <w:tc>
          <w:tcPr>
            <w:tcW w:w="988" w:type="dxa"/>
          </w:tcPr>
          <w:p w14:paraId="2AB1257B" w14:textId="06C8E205" w:rsidR="00CA2249" w:rsidRDefault="008E3052" w:rsidP="00CA2249">
            <w:pPr>
              <w:jc w:val="center"/>
              <w:rPr>
                <w:bCs/>
                <w:sz w:val="22"/>
                <w:szCs w:val="22"/>
              </w:rPr>
            </w:pPr>
            <w:r>
              <w:rPr>
                <w:bCs/>
                <w:sz w:val="22"/>
                <w:szCs w:val="22"/>
              </w:rPr>
              <w:t>1.1</w:t>
            </w:r>
            <w:r w:rsidR="0086122A">
              <w:rPr>
                <w:bCs/>
                <w:sz w:val="22"/>
                <w:szCs w:val="22"/>
              </w:rPr>
              <w:t>3</w:t>
            </w:r>
            <w:r>
              <w:rPr>
                <w:bCs/>
                <w:sz w:val="22"/>
                <w:szCs w:val="22"/>
              </w:rPr>
              <w:t>.</w:t>
            </w:r>
          </w:p>
        </w:tc>
        <w:tc>
          <w:tcPr>
            <w:tcW w:w="3544" w:type="dxa"/>
            <w:vAlign w:val="center"/>
          </w:tcPr>
          <w:p w14:paraId="68F7B77F" w14:textId="77777777" w:rsidR="00CA2249" w:rsidRPr="00996471" w:rsidRDefault="00CA2249" w:rsidP="00CA2249">
            <w:pPr>
              <w:rPr>
                <w:bCs/>
                <w:sz w:val="22"/>
                <w:szCs w:val="22"/>
              </w:rPr>
            </w:pPr>
            <w:r w:rsidRPr="00996471">
              <w:rPr>
                <w:rFonts w:eastAsia="TimesNewRomanPSMT"/>
                <w:bCs/>
                <w:sz w:val="22"/>
                <w:szCs w:val="22"/>
              </w:rPr>
              <w:t xml:space="preserve">Matmenys L x P x H, mm </w:t>
            </w:r>
          </w:p>
        </w:tc>
        <w:tc>
          <w:tcPr>
            <w:tcW w:w="1843" w:type="dxa"/>
            <w:vAlign w:val="center"/>
          </w:tcPr>
          <w:p w14:paraId="02477ED9" w14:textId="77777777" w:rsidR="00CA2249" w:rsidRPr="00996471" w:rsidRDefault="00CA2249" w:rsidP="00CA2249">
            <w:pPr>
              <w:jc w:val="center"/>
              <w:rPr>
                <w:bCs/>
                <w:sz w:val="22"/>
                <w:szCs w:val="22"/>
              </w:rPr>
            </w:pPr>
            <w:r w:rsidRPr="00996471">
              <w:rPr>
                <w:bCs/>
                <w:sz w:val="22"/>
                <w:szCs w:val="22"/>
              </w:rPr>
              <w:t>≤ 9000 x 2000 x 3000</w:t>
            </w:r>
          </w:p>
        </w:tc>
        <w:tc>
          <w:tcPr>
            <w:tcW w:w="1843" w:type="dxa"/>
          </w:tcPr>
          <w:p w14:paraId="0BD9FA0A" w14:textId="77777777" w:rsidR="00CA2249" w:rsidRPr="00996471" w:rsidRDefault="00CA2249" w:rsidP="00CA2249">
            <w:pPr>
              <w:jc w:val="center"/>
              <w:rPr>
                <w:bCs/>
                <w:sz w:val="22"/>
                <w:szCs w:val="22"/>
              </w:rPr>
            </w:pPr>
          </w:p>
        </w:tc>
        <w:tc>
          <w:tcPr>
            <w:tcW w:w="2126" w:type="dxa"/>
          </w:tcPr>
          <w:p w14:paraId="445A15BF" w14:textId="77777777" w:rsidR="00CA2249" w:rsidRPr="004232CE" w:rsidRDefault="00CA2249" w:rsidP="00CA2249">
            <w:pPr>
              <w:jc w:val="center"/>
              <w:rPr>
                <w:bCs/>
                <w:sz w:val="22"/>
                <w:szCs w:val="22"/>
              </w:rPr>
            </w:pPr>
          </w:p>
        </w:tc>
      </w:tr>
      <w:tr w:rsidR="00CA2249" w:rsidRPr="004232CE" w14:paraId="31240025" w14:textId="77777777" w:rsidTr="008E3052">
        <w:tc>
          <w:tcPr>
            <w:tcW w:w="988" w:type="dxa"/>
          </w:tcPr>
          <w:p w14:paraId="76AE2BDE" w14:textId="2FB15BA2" w:rsidR="00CA2249" w:rsidRDefault="008E3052" w:rsidP="00CA2249">
            <w:pPr>
              <w:jc w:val="center"/>
              <w:rPr>
                <w:bCs/>
                <w:sz w:val="22"/>
                <w:szCs w:val="22"/>
              </w:rPr>
            </w:pPr>
            <w:r>
              <w:rPr>
                <w:bCs/>
                <w:sz w:val="22"/>
                <w:szCs w:val="22"/>
              </w:rPr>
              <w:t>1.1</w:t>
            </w:r>
            <w:r w:rsidR="0086122A">
              <w:rPr>
                <w:bCs/>
                <w:sz w:val="22"/>
                <w:szCs w:val="22"/>
              </w:rPr>
              <w:t>4</w:t>
            </w:r>
            <w:r>
              <w:rPr>
                <w:bCs/>
                <w:sz w:val="22"/>
                <w:szCs w:val="22"/>
              </w:rPr>
              <w:t>.</w:t>
            </w:r>
          </w:p>
        </w:tc>
        <w:tc>
          <w:tcPr>
            <w:tcW w:w="3544" w:type="dxa"/>
            <w:vAlign w:val="center"/>
          </w:tcPr>
          <w:p w14:paraId="12D5DD69" w14:textId="77777777" w:rsidR="00CA2249" w:rsidRPr="00996471" w:rsidRDefault="00CA2249" w:rsidP="00CA2249">
            <w:pPr>
              <w:rPr>
                <w:bCs/>
                <w:sz w:val="22"/>
                <w:szCs w:val="22"/>
              </w:rPr>
            </w:pPr>
            <w:r w:rsidRPr="00996471">
              <w:rPr>
                <w:rFonts w:eastAsia="TimesNewRomanPSMT"/>
                <w:bCs/>
                <w:sz w:val="22"/>
                <w:szCs w:val="22"/>
              </w:rPr>
              <w:t xml:space="preserve">Masė (be kuro), kg </w:t>
            </w:r>
          </w:p>
        </w:tc>
        <w:tc>
          <w:tcPr>
            <w:tcW w:w="1843" w:type="dxa"/>
            <w:vAlign w:val="center"/>
          </w:tcPr>
          <w:p w14:paraId="319BBF11" w14:textId="77777777" w:rsidR="00CA2249" w:rsidRPr="00996471" w:rsidRDefault="00CA2249" w:rsidP="00CA2249">
            <w:pPr>
              <w:jc w:val="center"/>
              <w:rPr>
                <w:bCs/>
                <w:sz w:val="22"/>
                <w:szCs w:val="22"/>
              </w:rPr>
            </w:pPr>
            <w:r w:rsidRPr="00996471">
              <w:rPr>
                <w:bCs/>
                <w:sz w:val="22"/>
                <w:szCs w:val="22"/>
              </w:rPr>
              <w:t>≤ 9500</w:t>
            </w:r>
          </w:p>
        </w:tc>
        <w:tc>
          <w:tcPr>
            <w:tcW w:w="1843" w:type="dxa"/>
          </w:tcPr>
          <w:p w14:paraId="3EFDB250" w14:textId="77777777" w:rsidR="00CA2249" w:rsidRPr="00996471" w:rsidRDefault="00CA2249" w:rsidP="00CA2249">
            <w:pPr>
              <w:jc w:val="center"/>
              <w:rPr>
                <w:bCs/>
                <w:sz w:val="22"/>
                <w:szCs w:val="22"/>
              </w:rPr>
            </w:pPr>
          </w:p>
        </w:tc>
        <w:tc>
          <w:tcPr>
            <w:tcW w:w="2126" w:type="dxa"/>
          </w:tcPr>
          <w:p w14:paraId="25AE7750" w14:textId="77777777" w:rsidR="00CA2249" w:rsidRPr="004232CE" w:rsidRDefault="00CA2249" w:rsidP="00CA2249">
            <w:pPr>
              <w:jc w:val="center"/>
              <w:rPr>
                <w:bCs/>
                <w:sz w:val="22"/>
                <w:szCs w:val="22"/>
              </w:rPr>
            </w:pPr>
          </w:p>
        </w:tc>
      </w:tr>
      <w:tr w:rsidR="00CA2249" w:rsidRPr="004232CE" w14:paraId="2229E664" w14:textId="77777777" w:rsidTr="008E3052">
        <w:tc>
          <w:tcPr>
            <w:tcW w:w="988" w:type="dxa"/>
          </w:tcPr>
          <w:p w14:paraId="7A266388" w14:textId="40945954" w:rsidR="00CA2249" w:rsidRDefault="008E3052" w:rsidP="00CA2249">
            <w:pPr>
              <w:jc w:val="center"/>
              <w:rPr>
                <w:bCs/>
                <w:sz w:val="22"/>
                <w:szCs w:val="22"/>
              </w:rPr>
            </w:pPr>
            <w:r>
              <w:rPr>
                <w:bCs/>
                <w:sz w:val="22"/>
                <w:szCs w:val="22"/>
              </w:rPr>
              <w:t>1.1</w:t>
            </w:r>
            <w:r w:rsidR="0086122A">
              <w:rPr>
                <w:bCs/>
                <w:sz w:val="22"/>
                <w:szCs w:val="22"/>
              </w:rPr>
              <w:t>5</w:t>
            </w:r>
            <w:r>
              <w:rPr>
                <w:bCs/>
                <w:sz w:val="22"/>
                <w:szCs w:val="22"/>
              </w:rPr>
              <w:t>.</w:t>
            </w:r>
          </w:p>
        </w:tc>
        <w:tc>
          <w:tcPr>
            <w:tcW w:w="3544" w:type="dxa"/>
            <w:vAlign w:val="center"/>
          </w:tcPr>
          <w:p w14:paraId="2DC54DAC" w14:textId="77777777" w:rsidR="00CA2249" w:rsidRPr="00996471" w:rsidRDefault="00CA2249" w:rsidP="00CA2249">
            <w:pPr>
              <w:rPr>
                <w:bCs/>
                <w:sz w:val="22"/>
                <w:szCs w:val="22"/>
              </w:rPr>
            </w:pPr>
            <w:r w:rsidRPr="00996471">
              <w:rPr>
                <w:bCs/>
                <w:sz w:val="22"/>
                <w:szCs w:val="22"/>
              </w:rPr>
              <w:t>Variklio apsukos ne didesnės kaip, aps./min.</w:t>
            </w:r>
          </w:p>
        </w:tc>
        <w:tc>
          <w:tcPr>
            <w:tcW w:w="1843" w:type="dxa"/>
            <w:vAlign w:val="center"/>
          </w:tcPr>
          <w:p w14:paraId="05417D4E" w14:textId="77777777" w:rsidR="00CA2249" w:rsidRPr="00996471" w:rsidRDefault="00CA2249" w:rsidP="00CA2249">
            <w:pPr>
              <w:jc w:val="center"/>
              <w:rPr>
                <w:bCs/>
                <w:sz w:val="22"/>
                <w:szCs w:val="22"/>
              </w:rPr>
            </w:pPr>
            <w:r w:rsidRPr="00996471">
              <w:rPr>
                <w:bCs/>
                <w:sz w:val="22"/>
                <w:szCs w:val="22"/>
              </w:rPr>
              <w:t>1500</w:t>
            </w:r>
          </w:p>
        </w:tc>
        <w:tc>
          <w:tcPr>
            <w:tcW w:w="1843" w:type="dxa"/>
          </w:tcPr>
          <w:p w14:paraId="3C70C731" w14:textId="77777777" w:rsidR="00CA2249" w:rsidRPr="00996471" w:rsidRDefault="00CA2249" w:rsidP="00CA2249">
            <w:pPr>
              <w:jc w:val="center"/>
              <w:rPr>
                <w:bCs/>
                <w:sz w:val="22"/>
                <w:szCs w:val="22"/>
              </w:rPr>
            </w:pPr>
          </w:p>
        </w:tc>
        <w:tc>
          <w:tcPr>
            <w:tcW w:w="2126" w:type="dxa"/>
          </w:tcPr>
          <w:p w14:paraId="4D9682EF" w14:textId="77777777" w:rsidR="00CA2249" w:rsidRPr="004232CE" w:rsidRDefault="00CA2249" w:rsidP="00CA2249">
            <w:pPr>
              <w:jc w:val="center"/>
              <w:rPr>
                <w:bCs/>
                <w:sz w:val="22"/>
                <w:szCs w:val="22"/>
              </w:rPr>
            </w:pPr>
          </w:p>
        </w:tc>
      </w:tr>
      <w:tr w:rsidR="00CA2249" w:rsidRPr="004232CE" w14:paraId="4D2D0A29" w14:textId="77777777" w:rsidTr="008E3052">
        <w:tc>
          <w:tcPr>
            <w:tcW w:w="988" w:type="dxa"/>
          </w:tcPr>
          <w:p w14:paraId="3C783C75" w14:textId="5AA5AB8C" w:rsidR="00CA2249" w:rsidRDefault="008E3052" w:rsidP="00CA2249">
            <w:pPr>
              <w:jc w:val="center"/>
              <w:rPr>
                <w:bCs/>
                <w:sz w:val="22"/>
                <w:szCs w:val="22"/>
              </w:rPr>
            </w:pPr>
            <w:r>
              <w:rPr>
                <w:bCs/>
                <w:sz w:val="22"/>
                <w:szCs w:val="22"/>
              </w:rPr>
              <w:t>1.1</w:t>
            </w:r>
            <w:r w:rsidR="0086122A">
              <w:rPr>
                <w:bCs/>
                <w:sz w:val="22"/>
                <w:szCs w:val="22"/>
              </w:rPr>
              <w:t>6</w:t>
            </w:r>
            <w:r>
              <w:rPr>
                <w:bCs/>
                <w:sz w:val="22"/>
                <w:szCs w:val="22"/>
              </w:rPr>
              <w:t>.</w:t>
            </w:r>
          </w:p>
        </w:tc>
        <w:tc>
          <w:tcPr>
            <w:tcW w:w="3544" w:type="dxa"/>
            <w:vAlign w:val="center"/>
          </w:tcPr>
          <w:p w14:paraId="6BB41BD5" w14:textId="77777777" w:rsidR="00CA2249" w:rsidRPr="00996471" w:rsidRDefault="00CA2249" w:rsidP="00CA2249">
            <w:pPr>
              <w:rPr>
                <w:bCs/>
                <w:sz w:val="22"/>
                <w:szCs w:val="22"/>
              </w:rPr>
            </w:pPr>
            <w:r w:rsidRPr="00996471">
              <w:rPr>
                <w:bCs/>
                <w:sz w:val="22"/>
                <w:szCs w:val="22"/>
              </w:rPr>
              <w:t xml:space="preserve">Generatoriaus triukšmingumas 7 m atstumu, </w:t>
            </w:r>
            <w:proofErr w:type="spellStart"/>
            <w:r w:rsidRPr="00996471">
              <w:rPr>
                <w:bCs/>
                <w:sz w:val="22"/>
                <w:szCs w:val="22"/>
              </w:rPr>
              <w:t>dBA</w:t>
            </w:r>
            <w:proofErr w:type="spellEnd"/>
          </w:p>
        </w:tc>
        <w:tc>
          <w:tcPr>
            <w:tcW w:w="1843" w:type="dxa"/>
            <w:vAlign w:val="center"/>
          </w:tcPr>
          <w:p w14:paraId="779CB795" w14:textId="77777777" w:rsidR="00CA2249" w:rsidRPr="00996471" w:rsidRDefault="00CA2249" w:rsidP="00CA2249">
            <w:pPr>
              <w:jc w:val="center"/>
              <w:rPr>
                <w:bCs/>
                <w:sz w:val="22"/>
                <w:szCs w:val="22"/>
              </w:rPr>
            </w:pPr>
            <w:r w:rsidRPr="0086122A">
              <w:rPr>
                <w:bCs/>
                <w:sz w:val="22"/>
                <w:szCs w:val="22"/>
              </w:rPr>
              <w:t>≤73</w:t>
            </w:r>
          </w:p>
        </w:tc>
        <w:tc>
          <w:tcPr>
            <w:tcW w:w="1843" w:type="dxa"/>
          </w:tcPr>
          <w:p w14:paraId="523BBD0C" w14:textId="77777777" w:rsidR="00CA2249" w:rsidRPr="00996471" w:rsidRDefault="00CA2249" w:rsidP="00CA2249">
            <w:pPr>
              <w:jc w:val="center"/>
              <w:rPr>
                <w:bCs/>
                <w:sz w:val="22"/>
                <w:szCs w:val="22"/>
              </w:rPr>
            </w:pPr>
          </w:p>
        </w:tc>
        <w:tc>
          <w:tcPr>
            <w:tcW w:w="2126" w:type="dxa"/>
          </w:tcPr>
          <w:p w14:paraId="58D0612E" w14:textId="77777777" w:rsidR="00CA2249" w:rsidRPr="004232CE" w:rsidRDefault="00CA2249" w:rsidP="00CA2249">
            <w:pPr>
              <w:jc w:val="center"/>
              <w:rPr>
                <w:bCs/>
                <w:sz w:val="22"/>
                <w:szCs w:val="22"/>
              </w:rPr>
            </w:pPr>
          </w:p>
        </w:tc>
      </w:tr>
      <w:tr w:rsidR="00CA2249" w:rsidRPr="004232CE" w14:paraId="0EAF46E1" w14:textId="77777777" w:rsidTr="008E3052">
        <w:tc>
          <w:tcPr>
            <w:tcW w:w="988" w:type="dxa"/>
          </w:tcPr>
          <w:p w14:paraId="53EBA8AD" w14:textId="10F61542" w:rsidR="00CA2249" w:rsidRDefault="008E3052" w:rsidP="00CA2249">
            <w:pPr>
              <w:jc w:val="center"/>
              <w:rPr>
                <w:bCs/>
                <w:sz w:val="22"/>
                <w:szCs w:val="22"/>
              </w:rPr>
            </w:pPr>
            <w:r>
              <w:rPr>
                <w:bCs/>
                <w:sz w:val="22"/>
                <w:szCs w:val="22"/>
              </w:rPr>
              <w:t>1.1</w:t>
            </w:r>
            <w:r w:rsidR="0086122A">
              <w:rPr>
                <w:bCs/>
                <w:sz w:val="22"/>
                <w:szCs w:val="22"/>
              </w:rPr>
              <w:t>7</w:t>
            </w:r>
            <w:r>
              <w:rPr>
                <w:bCs/>
                <w:sz w:val="22"/>
                <w:szCs w:val="22"/>
              </w:rPr>
              <w:t>.</w:t>
            </w:r>
          </w:p>
        </w:tc>
        <w:tc>
          <w:tcPr>
            <w:tcW w:w="3544" w:type="dxa"/>
            <w:vAlign w:val="center"/>
          </w:tcPr>
          <w:p w14:paraId="12B2D043" w14:textId="77777777" w:rsidR="00CA2249" w:rsidRPr="00996471" w:rsidRDefault="00CA2249" w:rsidP="00CA2249">
            <w:pPr>
              <w:rPr>
                <w:bCs/>
                <w:sz w:val="22"/>
                <w:szCs w:val="22"/>
              </w:rPr>
            </w:pPr>
            <w:r w:rsidRPr="00996471">
              <w:rPr>
                <w:bCs/>
                <w:sz w:val="22"/>
                <w:szCs w:val="22"/>
              </w:rPr>
              <w:t>Aplinkos darbo temperatūra</w:t>
            </w:r>
          </w:p>
        </w:tc>
        <w:tc>
          <w:tcPr>
            <w:tcW w:w="1843" w:type="dxa"/>
            <w:vAlign w:val="center"/>
          </w:tcPr>
          <w:p w14:paraId="70EC64E4" w14:textId="77777777" w:rsidR="00CA2249" w:rsidRPr="00996471" w:rsidRDefault="00CA2249" w:rsidP="00CA2249">
            <w:pPr>
              <w:jc w:val="center"/>
              <w:rPr>
                <w:bCs/>
                <w:sz w:val="22"/>
                <w:szCs w:val="22"/>
              </w:rPr>
            </w:pPr>
            <w:r w:rsidRPr="00996471">
              <w:rPr>
                <w:bCs/>
                <w:sz w:val="22"/>
                <w:szCs w:val="22"/>
              </w:rPr>
              <w:t>-30ºC iki +40ºC</w:t>
            </w:r>
          </w:p>
        </w:tc>
        <w:tc>
          <w:tcPr>
            <w:tcW w:w="1843" w:type="dxa"/>
          </w:tcPr>
          <w:p w14:paraId="37E774C4" w14:textId="77777777" w:rsidR="00CA2249" w:rsidRPr="00996471" w:rsidRDefault="00CA2249" w:rsidP="00CA2249">
            <w:pPr>
              <w:jc w:val="center"/>
              <w:rPr>
                <w:bCs/>
                <w:sz w:val="22"/>
                <w:szCs w:val="22"/>
              </w:rPr>
            </w:pPr>
          </w:p>
        </w:tc>
        <w:tc>
          <w:tcPr>
            <w:tcW w:w="2126" w:type="dxa"/>
          </w:tcPr>
          <w:p w14:paraId="45775972" w14:textId="77777777" w:rsidR="00CA2249" w:rsidRPr="004232CE" w:rsidRDefault="00CA2249" w:rsidP="00CA2249">
            <w:pPr>
              <w:jc w:val="center"/>
              <w:rPr>
                <w:bCs/>
                <w:sz w:val="22"/>
                <w:szCs w:val="22"/>
              </w:rPr>
            </w:pPr>
          </w:p>
        </w:tc>
      </w:tr>
      <w:tr w:rsidR="00CA2249" w:rsidRPr="004232CE" w14:paraId="1800C801" w14:textId="77777777" w:rsidTr="008E3052">
        <w:tc>
          <w:tcPr>
            <w:tcW w:w="988" w:type="dxa"/>
          </w:tcPr>
          <w:p w14:paraId="753EDEC1" w14:textId="7518BB75" w:rsidR="00CA2249" w:rsidRDefault="008E3052" w:rsidP="00CA2249">
            <w:pPr>
              <w:jc w:val="center"/>
              <w:rPr>
                <w:bCs/>
                <w:sz w:val="22"/>
                <w:szCs w:val="22"/>
              </w:rPr>
            </w:pPr>
            <w:r>
              <w:rPr>
                <w:bCs/>
                <w:sz w:val="22"/>
                <w:szCs w:val="22"/>
              </w:rPr>
              <w:t>1.1</w:t>
            </w:r>
            <w:r w:rsidR="0086122A">
              <w:rPr>
                <w:bCs/>
                <w:sz w:val="22"/>
                <w:szCs w:val="22"/>
              </w:rPr>
              <w:t>8</w:t>
            </w:r>
            <w:r>
              <w:rPr>
                <w:bCs/>
                <w:sz w:val="22"/>
                <w:szCs w:val="22"/>
              </w:rPr>
              <w:t>.</w:t>
            </w:r>
          </w:p>
        </w:tc>
        <w:tc>
          <w:tcPr>
            <w:tcW w:w="3544" w:type="dxa"/>
            <w:vAlign w:val="center"/>
          </w:tcPr>
          <w:p w14:paraId="07F49B16" w14:textId="77777777" w:rsidR="00CA2249" w:rsidRPr="00996471" w:rsidRDefault="00CA2249" w:rsidP="00CA2249">
            <w:pPr>
              <w:rPr>
                <w:bCs/>
                <w:sz w:val="22"/>
                <w:szCs w:val="22"/>
              </w:rPr>
            </w:pPr>
            <w:r w:rsidRPr="00996471">
              <w:rPr>
                <w:bCs/>
                <w:sz w:val="22"/>
                <w:szCs w:val="22"/>
              </w:rPr>
              <w:t xml:space="preserve">Variklio paleidimo charakteristika </w:t>
            </w:r>
          </w:p>
        </w:tc>
        <w:tc>
          <w:tcPr>
            <w:tcW w:w="1843" w:type="dxa"/>
            <w:vAlign w:val="center"/>
          </w:tcPr>
          <w:p w14:paraId="4DEE4FF7" w14:textId="77777777" w:rsidR="00CA2249" w:rsidRPr="00996471" w:rsidRDefault="00CA2249" w:rsidP="00CA2249">
            <w:pPr>
              <w:jc w:val="center"/>
              <w:rPr>
                <w:bCs/>
                <w:sz w:val="22"/>
                <w:szCs w:val="22"/>
              </w:rPr>
            </w:pPr>
            <w:r w:rsidRPr="00996471">
              <w:rPr>
                <w:bCs/>
                <w:sz w:val="22"/>
                <w:szCs w:val="22"/>
              </w:rPr>
              <w:t>G3</w:t>
            </w:r>
          </w:p>
        </w:tc>
        <w:tc>
          <w:tcPr>
            <w:tcW w:w="1843" w:type="dxa"/>
          </w:tcPr>
          <w:p w14:paraId="4A7EA0AE" w14:textId="77777777" w:rsidR="00CA2249" w:rsidRPr="00996471" w:rsidRDefault="00CA2249" w:rsidP="00CA2249">
            <w:pPr>
              <w:jc w:val="center"/>
              <w:rPr>
                <w:bCs/>
                <w:sz w:val="22"/>
                <w:szCs w:val="22"/>
              </w:rPr>
            </w:pPr>
          </w:p>
        </w:tc>
        <w:tc>
          <w:tcPr>
            <w:tcW w:w="2126" w:type="dxa"/>
          </w:tcPr>
          <w:p w14:paraId="76E706E7" w14:textId="77777777" w:rsidR="00CA2249" w:rsidRPr="004232CE" w:rsidRDefault="00CA2249" w:rsidP="00CA2249">
            <w:pPr>
              <w:jc w:val="center"/>
              <w:rPr>
                <w:bCs/>
                <w:sz w:val="22"/>
                <w:szCs w:val="22"/>
              </w:rPr>
            </w:pPr>
          </w:p>
        </w:tc>
      </w:tr>
      <w:tr w:rsidR="00CA2249" w:rsidRPr="004232CE" w14:paraId="6D44E912" w14:textId="77777777" w:rsidTr="008E3052">
        <w:tc>
          <w:tcPr>
            <w:tcW w:w="988" w:type="dxa"/>
          </w:tcPr>
          <w:p w14:paraId="71057A0B" w14:textId="3719C8B8" w:rsidR="00CA2249" w:rsidRDefault="008E3052" w:rsidP="00CA2249">
            <w:pPr>
              <w:jc w:val="center"/>
              <w:rPr>
                <w:bCs/>
                <w:sz w:val="22"/>
                <w:szCs w:val="22"/>
              </w:rPr>
            </w:pPr>
            <w:r>
              <w:rPr>
                <w:bCs/>
                <w:sz w:val="22"/>
                <w:szCs w:val="22"/>
              </w:rPr>
              <w:t>1.</w:t>
            </w:r>
            <w:r w:rsidR="0086122A">
              <w:rPr>
                <w:bCs/>
                <w:sz w:val="22"/>
                <w:szCs w:val="22"/>
              </w:rPr>
              <w:t>19</w:t>
            </w:r>
            <w:r>
              <w:rPr>
                <w:bCs/>
                <w:sz w:val="22"/>
                <w:szCs w:val="22"/>
              </w:rPr>
              <w:t>.</w:t>
            </w:r>
          </w:p>
        </w:tc>
        <w:tc>
          <w:tcPr>
            <w:tcW w:w="3544" w:type="dxa"/>
            <w:vAlign w:val="center"/>
          </w:tcPr>
          <w:p w14:paraId="7A27F439" w14:textId="77777777" w:rsidR="00CA2249" w:rsidRPr="00996471" w:rsidRDefault="00CA2249" w:rsidP="00CA2249">
            <w:pPr>
              <w:rPr>
                <w:bCs/>
                <w:sz w:val="22"/>
                <w:szCs w:val="22"/>
              </w:rPr>
            </w:pPr>
            <w:proofErr w:type="spellStart"/>
            <w:r w:rsidRPr="00996471">
              <w:rPr>
                <w:bCs/>
                <w:sz w:val="22"/>
                <w:szCs w:val="22"/>
              </w:rPr>
              <w:t>Alternatoriaus</w:t>
            </w:r>
            <w:proofErr w:type="spellEnd"/>
            <w:r w:rsidRPr="00996471">
              <w:rPr>
                <w:bCs/>
                <w:sz w:val="22"/>
                <w:szCs w:val="22"/>
              </w:rPr>
              <w:t xml:space="preserve"> instaliacijos apsaugos klasė nemažesnė kaip</w:t>
            </w:r>
          </w:p>
        </w:tc>
        <w:tc>
          <w:tcPr>
            <w:tcW w:w="1843" w:type="dxa"/>
            <w:vAlign w:val="center"/>
          </w:tcPr>
          <w:p w14:paraId="69D13533" w14:textId="77777777" w:rsidR="00CA2249" w:rsidRPr="00996471" w:rsidRDefault="00CA2249" w:rsidP="00CA2249">
            <w:pPr>
              <w:jc w:val="center"/>
              <w:rPr>
                <w:bCs/>
                <w:sz w:val="22"/>
                <w:szCs w:val="22"/>
              </w:rPr>
            </w:pPr>
            <w:r w:rsidRPr="00996471">
              <w:rPr>
                <w:bCs/>
                <w:sz w:val="22"/>
                <w:szCs w:val="22"/>
              </w:rPr>
              <w:t>H</w:t>
            </w:r>
          </w:p>
        </w:tc>
        <w:tc>
          <w:tcPr>
            <w:tcW w:w="1843" w:type="dxa"/>
          </w:tcPr>
          <w:p w14:paraId="19F2E788" w14:textId="77777777" w:rsidR="00CA2249" w:rsidRPr="00996471" w:rsidRDefault="00CA2249" w:rsidP="00CA2249">
            <w:pPr>
              <w:jc w:val="center"/>
              <w:rPr>
                <w:bCs/>
                <w:sz w:val="22"/>
                <w:szCs w:val="22"/>
              </w:rPr>
            </w:pPr>
          </w:p>
        </w:tc>
        <w:tc>
          <w:tcPr>
            <w:tcW w:w="2126" w:type="dxa"/>
          </w:tcPr>
          <w:p w14:paraId="16A90581" w14:textId="77777777" w:rsidR="00CA2249" w:rsidRPr="004232CE" w:rsidRDefault="00CA2249" w:rsidP="00CA2249">
            <w:pPr>
              <w:jc w:val="center"/>
              <w:rPr>
                <w:bCs/>
                <w:sz w:val="22"/>
                <w:szCs w:val="22"/>
              </w:rPr>
            </w:pPr>
          </w:p>
        </w:tc>
      </w:tr>
      <w:tr w:rsidR="00CA2249" w:rsidRPr="004232CE" w14:paraId="7D5B922D" w14:textId="77777777" w:rsidTr="008E3052">
        <w:tc>
          <w:tcPr>
            <w:tcW w:w="988" w:type="dxa"/>
          </w:tcPr>
          <w:p w14:paraId="07AE551F" w14:textId="789CBF18" w:rsidR="00CA2249" w:rsidRDefault="008E3052" w:rsidP="00CA2249">
            <w:pPr>
              <w:jc w:val="center"/>
              <w:rPr>
                <w:bCs/>
                <w:sz w:val="22"/>
                <w:szCs w:val="22"/>
              </w:rPr>
            </w:pPr>
            <w:r>
              <w:rPr>
                <w:bCs/>
                <w:sz w:val="22"/>
                <w:szCs w:val="22"/>
              </w:rPr>
              <w:t>1.2</w:t>
            </w:r>
            <w:r w:rsidR="0086122A">
              <w:rPr>
                <w:bCs/>
                <w:sz w:val="22"/>
                <w:szCs w:val="22"/>
              </w:rPr>
              <w:t>0</w:t>
            </w:r>
            <w:r>
              <w:rPr>
                <w:bCs/>
                <w:sz w:val="22"/>
                <w:szCs w:val="22"/>
              </w:rPr>
              <w:t>.</w:t>
            </w:r>
          </w:p>
        </w:tc>
        <w:tc>
          <w:tcPr>
            <w:tcW w:w="3544" w:type="dxa"/>
            <w:vAlign w:val="center"/>
          </w:tcPr>
          <w:p w14:paraId="46044A39" w14:textId="77777777" w:rsidR="00CA2249" w:rsidRPr="00996471" w:rsidRDefault="00CA2249" w:rsidP="00CA2249">
            <w:pPr>
              <w:rPr>
                <w:bCs/>
                <w:sz w:val="22"/>
                <w:szCs w:val="22"/>
              </w:rPr>
            </w:pPr>
            <w:r w:rsidRPr="00996471">
              <w:rPr>
                <w:bCs/>
                <w:sz w:val="22"/>
                <w:szCs w:val="22"/>
              </w:rPr>
              <w:t>Generatoriaus darbo valandos 100 % apkrovimu be kuro papildymo ne mažiau kaip, val.</w:t>
            </w:r>
          </w:p>
        </w:tc>
        <w:tc>
          <w:tcPr>
            <w:tcW w:w="1843" w:type="dxa"/>
            <w:vAlign w:val="center"/>
          </w:tcPr>
          <w:p w14:paraId="2DA03CE2" w14:textId="77777777" w:rsidR="00CA2249" w:rsidRPr="00996471" w:rsidRDefault="00CA2249" w:rsidP="00CA2249">
            <w:pPr>
              <w:jc w:val="center"/>
              <w:rPr>
                <w:bCs/>
                <w:sz w:val="22"/>
                <w:szCs w:val="22"/>
              </w:rPr>
            </w:pPr>
            <w:r w:rsidRPr="00996471">
              <w:rPr>
                <w:bCs/>
                <w:sz w:val="22"/>
                <w:szCs w:val="22"/>
              </w:rPr>
              <w:t>≥10</w:t>
            </w:r>
          </w:p>
        </w:tc>
        <w:tc>
          <w:tcPr>
            <w:tcW w:w="1843" w:type="dxa"/>
          </w:tcPr>
          <w:p w14:paraId="774C6B36" w14:textId="77777777" w:rsidR="00CA2249" w:rsidRPr="00996471" w:rsidRDefault="00CA2249" w:rsidP="00CA2249">
            <w:pPr>
              <w:jc w:val="center"/>
              <w:rPr>
                <w:bCs/>
                <w:sz w:val="22"/>
                <w:szCs w:val="22"/>
              </w:rPr>
            </w:pPr>
          </w:p>
        </w:tc>
        <w:tc>
          <w:tcPr>
            <w:tcW w:w="2126" w:type="dxa"/>
          </w:tcPr>
          <w:p w14:paraId="49B9F0E6" w14:textId="77777777" w:rsidR="00CA2249" w:rsidRPr="004232CE" w:rsidRDefault="00CA2249" w:rsidP="00CA2249">
            <w:pPr>
              <w:jc w:val="center"/>
              <w:rPr>
                <w:bCs/>
                <w:sz w:val="22"/>
                <w:szCs w:val="22"/>
              </w:rPr>
            </w:pPr>
          </w:p>
        </w:tc>
      </w:tr>
      <w:tr w:rsidR="00CA2249" w:rsidRPr="004232CE" w14:paraId="37C78C72" w14:textId="77777777" w:rsidTr="008061EB">
        <w:trPr>
          <w:trHeight w:val="666"/>
        </w:trPr>
        <w:tc>
          <w:tcPr>
            <w:tcW w:w="988" w:type="dxa"/>
          </w:tcPr>
          <w:p w14:paraId="3D03B465" w14:textId="52557012" w:rsidR="00CA2249" w:rsidRDefault="008E3052" w:rsidP="00CA2249">
            <w:pPr>
              <w:jc w:val="center"/>
              <w:rPr>
                <w:bCs/>
                <w:sz w:val="22"/>
                <w:szCs w:val="22"/>
              </w:rPr>
            </w:pPr>
            <w:r>
              <w:rPr>
                <w:bCs/>
                <w:sz w:val="22"/>
                <w:szCs w:val="22"/>
              </w:rPr>
              <w:t>1.2</w:t>
            </w:r>
            <w:r w:rsidR="0086122A">
              <w:rPr>
                <w:bCs/>
                <w:sz w:val="22"/>
                <w:szCs w:val="22"/>
              </w:rPr>
              <w:t>1</w:t>
            </w:r>
            <w:r>
              <w:rPr>
                <w:bCs/>
                <w:sz w:val="22"/>
                <w:szCs w:val="22"/>
              </w:rPr>
              <w:t>.</w:t>
            </w:r>
          </w:p>
        </w:tc>
        <w:tc>
          <w:tcPr>
            <w:tcW w:w="3544" w:type="dxa"/>
            <w:vAlign w:val="center"/>
          </w:tcPr>
          <w:p w14:paraId="522C5DD5" w14:textId="77777777" w:rsidR="00CA2249" w:rsidRPr="00996471" w:rsidRDefault="00CA2249" w:rsidP="00CA2249">
            <w:pPr>
              <w:rPr>
                <w:bCs/>
                <w:sz w:val="22"/>
                <w:szCs w:val="22"/>
              </w:rPr>
            </w:pPr>
            <w:r w:rsidRPr="00996471">
              <w:rPr>
                <w:bCs/>
                <w:sz w:val="22"/>
                <w:szCs w:val="22"/>
              </w:rPr>
              <w:t>Generatoriaus kuro sąnaudos:</w:t>
            </w:r>
          </w:p>
        </w:tc>
        <w:tc>
          <w:tcPr>
            <w:tcW w:w="1843" w:type="dxa"/>
            <w:vAlign w:val="center"/>
          </w:tcPr>
          <w:p w14:paraId="0B1897BD" w14:textId="77777777" w:rsidR="00CA2249" w:rsidRPr="00996471" w:rsidRDefault="00CA2249" w:rsidP="00CA2249">
            <w:pPr>
              <w:jc w:val="center"/>
              <w:rPr>
                <w:bCs/>
                <w:sz w:val="22"/>
                <w:szCs w:val="22"/>
              </w:rPr>
            </w:pPr>
          </w:p>
        </w:tc>
        <w:tc>
          <w:tcPr>
            <w:tcW w:w="1843" w:type="dxa"/>
          </w:tcPr>
          <w:p w14:paraId="4981DB97" w14:textId="77777777" w:rsidR="00CA2249" w:rsidRPr="00996471" w:rsidRDefault="00CA2249" w:rsidP="00CA2249">
            <w:pPr>
              <w:jc w:val="center"/>
              <w:rPr>
                <w:bCs/>
                <w:sz w:val="22"/>
                <w:szCs w:val="22"/>
              </w:rPr>
            </w:pPr>
          </w:p>
        </w:tc>
        <w:tc>
          <w:tcPr>
            <w:tcW w:w="2126" w:type="dxa"/>
          </w:tcPr>
          <w:p w14:paraId="15D216F6" w14:textId="77777777" w:rsidR="00CA2249" w:rsidRPr="004232CE" w:rsidRDefault="00CA2249" w:rsidP="00CA2249">
            <w:pPr>
              <w:jc w:val="center"/>
              <w:rPr>
                <w:bCs/>
                <w:sz w:val="22"/>
                <w:szCs w:val="22"/>
              </w:rPr>
            </w:pPr>
          </w:p>
        </w:tc>
      </w:tr>
      <w:tr w:rsidR="00CA2249" w:rsidRPr="004232CE" w14:paraId="2792307E" w14:textId="77777777" w:rsidTr="008E3052">
        <w:tc>
          <w:tcPr>
            <w:tcW w:w="988" w:type="dxa"/>
          </w:tcPr>
          <w:p w14:paraId="7D63CA47" w14:textId="06095587" w:rsidR="00CA2249" w:rsidRDefault="008E3052" w:rsidP="00CA2249">
            <w:pPr>
              <w:jc w:val="center"/>
              <w:rPr>
                <w:bCs/>
                <w:sz w:val="22"/>
                <w:szCs w:val="22"/>
              </w:rPr>
            </w:pPr>
            <w:r>
              <w:rPr>
                <w:bCs/>
                <w:sz w:val="22"/>
                <w:szCs w:val="22"/>
              </w:rPr>
              <w:t>1.2</w:t>
            </w:r>
            <w:r w:rsidR="0086122A">
              <w:rPr>
                <w:bCs/>
                <w:sz w:val="22"/>
                <w:szCs w:val="22"/>
              </w:rPr>
              <w:t>1</w:t>
            </w:r>
            <w:r>
              <w:rPr>
                <w:bCs/>
                <w:sz w:val="22"/>
                <w:szCs w:val="22"/>
              </w:rPr>
              <w:t>.1.</w:t>
            </w:r>
          </w:p>
        </w:tc>
        <w:tc>
          <w:tcPr>
            <w:tcW w:w="3544" w:type="dxa"/>
            <w:vAlign w:val="center"/>
          </w:tcPr>
          <w:p w14:paraId="7853EFF7" w14:textId="77777777" w:rsidR="00CA2249" w:rsidRPr="00996471" w:rsidRDefault="00CA2249" w:rsidP="00CA2249">
            <w:pPr>
              <w:numPr>
                <w:ilvl w:val="0"/>
                <w:numId w:val="38"/>
              </w:numPr>
              <w:rPr>
                <w:bCs/>
                <w:sz w:val="22"/>
                <w:szCs w:val="22"/>
              </w:rPr>
            </w:pPr>
            <w:r w:rsidRPr="00996471">
              <w:rPr>
                <w:bCs/>
                <w:sz w:val="22"/>
                <w:szCs w:val="22"/>
              </w:rPr>
              <w:t>dirbant 50% apkrovimu, [l/h]</w:t>
            </w:r>
          </w:p>
        </w:tc>
        <w:tc>
          <w:tcPr>
            <w:tcW w:w="1843" w:type="dxa"/>
            <w:vAlign w:val="center"/>
          </w:tcPr>
          <w:p w14:paraId="4729BF68" w14:textId="77777777" w:rsidR="00CA2249" w:rsidRPr="0086122A" w:rsidRDefault="00CA2249" w:rsidP="00CA2249">
            <w:pPr>
              <w:jc w:val="center"/>
              <w:rPr>
                <w:bCs/>
                <w:sz w:val="22"/>
                <w:szCs w:val="22"/>
              </w:rPr>
            </w:pPr>
            <w:r w:rsidRPr="0086122A">
              <w:rPr>
                <w:bCs/>
                <w:sz w:val="22"/>
                <w:szCs w:val="22"/>
              </w:rPr>
              <w:t>≤93</w:t>
            </w:r>
          </w:p>
        </w:tc>
        <w:tc>
          <w:tcPr>
            <w:tcW w:w="1843" w:type="dxa"/>
          </w:tcPr>
          <w:p w14:paraId="27A0C92E" w14:textId="77777777" w:rsidR="00CA2249" w:rsidRPr="00996471" w:rsidRDefault="00CA2249" w:rsidP="00CA2249">
            <w:pPr>
              <w:jc w:val="center"/>
              <w:rPr>
                <w:bCs/>
                <w:sz w:val="22"/>
                <w:szCs w:val="22"/>
              </w:rPr>
            </w:pPr>
          </w:p>
        </w:tc>
        <w:tc>
          <w:tcPr>
            <w:tcW w:w="2126" w:type="dxa"/>
          </w:tcPr>
          <w:p w14:paraId="5E52BFBA" w14:textId="77777777" w:rsidR="00CA2249" w:rsidRPr="004232CE" w:rsidRDefault="00CA2249" w:rsidP="00CA2249">
            <w:pPr>
              <w:jc w:val="center"/>
              <w:rPr>
                <w:bCs/>
                <w:sz w:val="22"/>
                <w:szCs w:val="22"/>
              </w:rPr>
            </w:pPr>
          </w:p>
        </w:tc>
      </w:tr>
      <w:tr w:rsidR="00CA2249" w:rsidRPr="004232CE" w14:paraId="087347E6" w14:textId="77777777" w:rsidTr="008E3052">
        <w:tc>
          <w:tcPr>
            <w:tcW w:w="988" w:type="dxa"/>
          </w:tcPr>
          <w:p w14:paraId="2E5B1729" w14:textId="663ACA94" w:rsidR="00CA2249" w:rsidRDefault="008E3052" w:rsidP="00CA2249">
            <w:pPr>
              <w:jc w:val="center"/>
              <w:rPr>
                <w:bCs/>
                <w:sz w:val="22"/>
                <w:szCs w:val="22"/>
              </w:rPr>
            </w:pPr>
            <w:r>
              <w:rPr>
                <w:bCs/>
                <w:sz w:val="22"/>
                <w:szCs w:val="22"/>
              </w:rPr>
              <w:t>1.2</w:t>
            </w:r>
            <w:r w:rsidR="0086122A">
              <w:rPr>
                <w:bCs/>
                <w:sz w:val="22"/>
                <w:szCs w:val="22"/>
              </w:rPr>
              <w:t>1</w:t>
            </w:r>
            <w:r>
              <w:rPr>
                <w:bCs/>
                <w:sz w:val="22"/>
                <w:szCs w:val="22"/>
              </w:rPr>
              <w:t>.2.</w:t>
            </w:r>
          </w:p>
        </w:tc>
        <w:tc>
          <w:tcPr>
            <w:tcW w:w="3544" w:type="dxa"/>
            <w:vAlign w:val="center"/>
          </w:tcPr>
          <w:p w14:paraId="77943B03" w14:textId="77777777" w:rsidR="00CA2249" w:rsidRPr="00996471" w:rsidRDefault="00CA2249" w:rsidP="00CA2249">
            <w:pPr>
              <w:numPr>
                <w:ilvl w:val="0"/>
                <w:numId w:val="38"/>
              </w:numPr>
              <w:rPr>
                <w:bCs/>
                <w:sz w:val="22"/>
                <w:szCs w:val="22"/>
              </w:rPr>
            </w:pPr>
            <w:r w:rsidRPr="00996471">
              <w:rPr>
                <w:bCs/>
                <w:sz w:val="22"/>
                <w:szCs w:val="22"/>
              </w:rPr>
              <w:t>dirbant 75% apkrovimu, [l/h]</w:t>
            </w:r>
          </w:p>
        </w:tc>
        <w:tc>
          <w:tcPr>
            <w:tcW w:w="1843" w:type="dxa"/>
            <w:vAlign w:val="center"/>
          </w:tcPr>
          <w:p w14:paraId="0CA8C7FF" w14:textId="77777777" w:rsidR="00CA2249" w:rsidRPr="0086122A" w:rsidRDefault="00CA2249" w:rsidP="00CA2249">
            <w:pPr>
              <w:jc w:val="center"/>
              <w:rPr>
                <w:bCs/>
                <w:sz w:val="22"/>
                <w:szCs w:val="22"/>
              </w:rPr>
            </w:pPr>
            <w:r w:rsidRPr="0086122A">
              <w:rPr>
                <w:bCs/>
                <w:sz w:val="22"/>
                <w:szCs w:val="22"/>
              </w:rPr>
              <w:t>≤135</w:t>
            </w:r>
          </w:p>
        </w:tc>
        <w:tc>
          <w:tcPr>
            <w:tcW w:w="1843" w:type="dxa"/>
          </w:tcPr>
          <w:p w14:paraId="420D3650" w14:textId="77777777" w:rsidR="00CA2249" w:rsidRPr="00996471" w:rsidRDefault="00CA2249" w:rsidP="00CA2249">
            <w:pPr>
              <w:jc w:val="center"/>
              <w:rPr>
                <w:bCs/>
                <w:sz w:val="22"/>
                <w:szCs w:val="22"/>
              </w:rPr>
            </w:pPr>
          </w:p>
        </w:tc>
        <w:tc>
          <w:tcPr>
            <w:tcW w:w="2126" w:type="dxa"/>
          </w:tcPr>
          <w:p w14:paraId="0FE96924" w14:textId="77777777" w:rsidR="00CA2249" w:rsidRPr="004232CE" w:rsidRDefault="00CA2249" w:rsidP="00CA2249">
            <w:pPr>
              <w:jc w:val="center"/>
              <w:rPr>
                <w:bCs/>
                <w:sz w:val="22"/>
                <w:szCs w:val="22"/>
              </w:rPr>
            </w:pPr>
          </w:p>
        </w:tc>
      </w:tr>
      <w:tr w:rsidR="00CA2249" w:rsidRPr="004232CE" w14:paraId="1D0D006E" w14:textId="77777777" w:rsidTr="008E3052">
        <w:tc>
          <w:tcPr>
            <w:tcW w:w="988" w:type="dxa"/>
          </w:tcPr>
          <w:p w14:paraId="4999F069" w14:textId="10FA8E61" w:rsidR="00CA2249" w:rsidRDefault="008E3052" w:rsidP="00CA2249">
            <w:pPr>
              <w:jc w:val="center"/>
              <w:rPr>
                <w:bCs/>
                <w:sz w:val="22"/>
                <w:szCs w:val="22"/>
              </w:rPr>
            </w:pPr>
            <w:r>
              <w:rPr>
                <w:bCs/>
                <w:sz w:val="22"/>
                <w:szCs w:val="22"/>
              </w:rPr>
              <w:t>1.2</w:t>
            </w:r>
            <w:r w:rsidR="0086122A">
              <w:rPr>
                <w:bCs/>
                <w:sz w:val="22"/>
                <w:szCs w:val="22"/>
              </w:rPr>
              <w:t>1</w:t>
            </w:r>
            <w:r>
              <w:rPr>
                <w:bCs/>
                <w:sz w:val="22"/>
                <w:szCs w:val="22"/>
              </w:rPr>
              <w:t>.3.</w:t>
            </w:r>
          </w:p>
        </w:tc>
        <w:tc>
          <w:tcPr>
            <w:tcW w:w="3544" w:type="dxa"/>
            <w:vAlign w:val="center"/>
          </w:tcPr>
          <w:p w14:paraId="31A8CC47" w14:textId="77777777" w:rsidR="00CA2249" w:rsidRPr="00996471" w:rsidRDefault="00CA2249" w:rsidP="00CA2249">
            <w:pPr>
              <w:numPr>
                <w:ilvl w:val="0"/>
                <w:numId w:val="38"/>
              </w:numPr>
              <w:rPr>
                <w:bCs/>
                <w:sz w:val="22"/>
                <w:szCs w:val="22"/>
              </w:rPr>
            </w:pPr>
            <w:r w:rsidRPr="00996471">
              <w:rPr>
                <w:bCs/>
                <w:sz w:val="22"/>
                <w:szCs w:val="22"/>
              </w:rPr>
              <w:t>dirbant 100% apkrovimu, [l/h]</w:t>
            </w:r>
          </w:p>
        </w:tc>
        <w:tc>
          <w:tcPr>
            <w:tcW w:w="1843" w:type="dxa"/>
            <w:vAlign w:val="center"/>
          </w:tcPr>
          <w:p w14:paraId="33B19B5B" w14:textId="77777777" w:rsidR="00CA2249" w:rsidRPr="0086122A" w:rsidRDefault="00CA2249" w:rsidP="00CA2249">
            <w:pPr>
              <w:jc w:val="center"/>
              <w:rPr>
                <w:bCs/>
                <w:sz w:val="22"/>
                <w:szCs w:val="22"/>
              </w:rPr>
            </w:pPr>
            <w:r w:rsidRPr="0086122A">
              <w:rPr>
                <w:bCs/>
                <w:sz w:val="22"/>
                <w:szCs w:val="22"/>
              </w:rPr>
              <w:t>≤175</w:t>
            </w:r>
          </w:p>
        </w:tc>
        <w:tc>
          <w:tcPr>
            <w:tcW w:w="1843" w:type="dxa"/>
          </w:tcPr>
          <w:p w14:paraId="3FA1CA8D" w14:textId="77777777" w:rsidR="00CA2249" w:rsidRPr="00996471" w:rsidRDefault="00CA2249" w:rsidP="00CA2249">
            <w:pPr>
              <w:jc w:val="center"/>
              <w:rPr>
                <w:bCs/>
                <w:sz w:val="22"/>
                <w:szCs w:val="22"/>
              </w:rPr>
            </w:pPr>
          </w:p>
        </w:tc>
        <w:tc>
          <w:tcPr>
            <w:tcW w:w="2126" w:type="dxa"/>
          </w:tcPr>
          <w:p w14:paraId="3CE44A8E" w14:textId="77777777" w:rsidR="00CA2249" w:rsidRPr="004232CE" w:rsidRDefault="00CA2249" w:rsidP="00CA2249">
            <w:pPr>
              <w:jc w:val="center"/>
              <w:rPr>
                <w:bCs/>
                <w:sz w:val="22"/>
                <w:szCs w:val="22"/>
              </w:rPr>
            </w:pPr>
          </w:p>
        </w:tc>
      </w:tr>
      <w:tr w:rsidR="0086156A" w:rsidRPr="004232CE" w14:paraId="7D05EC9D" w14:textId="77777777" w:rsidTr="008E3052">
        <w:tc>
          <w:tcPr>
            <w:tcW w:w="988" w:type="dxa"/>
          </w:tcPr>
          <w:p w14:paraId="16D64372" w14:textId="445B9BEC" w:rsidR="0086156A" w:rsidRDefault="008E3052" w:rsidP="00CA2249">
            <w:pPr>
              <w:jc w:val="center"/>
              <w:rPr>
                <w:bCs/>
                <w:sz w:val="22"/>
                <w:szCs w:val="22"/>
              </w:rPr>
            </w:pPr>
            <w:r>
              <w:rPr>
                <w:bCs/>
                <w:sz w:val="22"/>
                <w:szCs w:val="22"/>
              </w:rPr>
              <w:t>1.2</w:t>
            </w:r>
            <w:r w:rsidR="0086122A">
              <w:rPr>
                <w:bCs/>
                <w:sz w:val="22"/>
                <w:szCs w:val="22"/>
              </w:rPr>
              <w:t>2</w:t>
            </w:r>
            <w:r>
              <w:rPr>
                <w:bCs/>
                <w:sz w:val="22"/>
                <w:szCs w:val="22"/>
              </w:rPr>
              <w:t>.</w:t>
            </w:r>
          </w:p>
        </w:tc>
        <w:tc>
          <w:tcPr>
            <w:tcW w:w="9356" w:type="dxa"/>
            <w:gridSpan w:val="4"/>
            <w:vAlign w:val="center"/>
          </w:tcPr>
          <w:p w14:paraId="34E62AD5" w14:textId="77777777" w:rsidR="0086156A" w:rsidRPr="004232CE" w:rsidRDefault="0086156A" w:rsidP="0086156A">
            <w:pPr>
              <w:rPr>
                <w:bCs/>
                <w:sz w:val="22"/>
                <w:szCs w:val="22"/>
              </w:rPr>
            </w:pPr>
            <w:r w:rsidRPr="00996471">
              <w:rPr>
                <w:bCs/>
                <w:sz w:val="22"/>
                <w:szCs w:val="22"/>
              </w:rPr>
              <w:t>Gedimų ir pranešimų registravimo sistema:</w:t>
            </w:r>
          </w:p>
        </w:tc>
      </w:tr>
      <w:tr w:rsidR="00CA2249" w:rsidRPr="004232CE" w14:paraId="03AC158D" w14:textId="77777777" w:rsidTr="008E3052">
        <w:tc>
          <w:tcPr>
            <w:tcW w:w="988" w:type="dxa"/>
          </w:tcPr>
          <w:p w14:paraId="67534EED" w14:textId="179C7686" w:rsidR="00CA2249" w:rsidRDefault="008E3052" w:rsidP="00CA2249">
            <w:pPr>
              <w:jc w:val="center"/>
              <w:rPr>
                <w:bCs/>
                <w:sz w:val="22"/>
                <w:szCs w:val="22"/>
              </w:rPr>
            </w:pPr>
            <w:r>
              <w:rPr>
                <w:bCs/>
                <w:sz w:val="22"/>
                <w:szCs w:val="22"/>
              </w:rPr>
              <w:t>1.2</w:t>
            </w:r>
            <w:r w:rsidR="0086122A">
              <w:rPr>
                <w:bCs/>
                <w:sz w:val="22"/>
                <w:szCs w:val="22"/>
              </w:rPr>
              <w:t>2</w:t>
            </w:r>
            <w:r>
              <w:rPr>
                <w:bCs/>
                <w:sz w:val="22"/>
                <w:szCs w:val="22"/>
              </w:rPr>
              <w:t>.1.</w:t>
            </w:r>
          </w:p>
        </w:tc>
        <w:tc>
          <w:tcPr>
            <w:tcW w:w="3544" w:type="dxa"/>
            <w:vAlign w:val="center"/>
          </w:tcPr>
          <w:p w14:paraId="0207B8BC" w14:textId="77777777" w:rsidR="00CA2249" w:rsidRPr="00996471" w:rsidRDefault="00CA2249" w:rsidP="00CA2249">
            <w:pPr>
              <w:numPr>
                <w:ilvl w:val="0"/>
                <w:numId w:val="38"/>
              </w:numPr>
              <w:rPr>
                <w:bCs/>
                <w:sz w:val="22"/>
                <w:szCs w:val="22"/>
              </w:rPr>
            </w:pPr>
            <w:r w:rsidRPr="00996471">
              <w:rPr>
                <w:bCs/>
                <w:sz w:val="22"/>
                <w:szCs w:val="22"/>
              </w:rPr>
              <w:t>turi turėti įvykių registrą ne mažiau kaip, įvykių</w:t>
            </w:r>
          </w:p>
        </w:tc>
        <w:tc>
          <w:tcPr>
            <w:tcW w:w="1843" w:type="dxa"/>
            <w:vAlign w:val="center"/>
          </w:tcPr>
          <w:p w14:paraId="7D46C794" w14:textId="77777777" w:rsidR="00CA2249" w:rsidRPr="00996471" w:rsidRDefault="00CA2249" w:rsidP="00CA2249">
            <w:pPr>
              <w:jc w:val="center"/>
              <w:rPr>
                <w:bCs/>
                <w:sz w:val="22"/>
                <w:szCs w:val="22"/>
              </w:rPr>
            </w:pPr>
            <w:r w:rsidRPr="00996471">
              <w:rPr>
                <w:bCs/>
                <w:sz w:val="22"/>
                <w:szCs w:val="22"/>
              </w:rPr>
              <w:t>≥350</w:t>
            </w:r>
          </w:p>
        </w:tc>
        <w:tc>
          <w:tcPr>
            <w:tcW w:w="1843" w:type="dxa"/>
          </w:tcPr>
          <w:p w14:paraId="1F637D52" w14:textId="77777777" w:rsidR="00CA2249" w:rsidRPr="00996471" w:rsidRDefault="00CA2249" w:rsidP="00CA2249">
            <w:pPr>
              <w:jc w:val="center"/>
              <w:rPr>
                <w:bCs/>
                <w:sz w:val="22"/>
                <w:szCs w:val="22"/>
              </w:rPr>
            </w:pPr>
          </w:p>
        </w:tc>
        <w:tc>
          <w:tcPr>
            <w:tcW w:w="2126" w:type="dxa"/>
          </w:tcPr>
          <w:p w14:paraId="46CB6345" w14:textId="77777777" w:rsidR="00CA2249" w:rsidRPr="004232CE" w:rsidRDefault="00CA2249" w:rsidP="00CA2249">
            <w:pPr>
              <w:jc w:val="center"/>
              <w:rPr>
                <w:bCs/>
                <w:sz w:val="22"/>
                <w:szCs w:val="22"/>
              </w:rPr>
            </w:pPr>
          </w:p>
        </w:tc>
      </w:tr>
      <w:tr w:rsidR="00CA2249" w:rsidRPr="004232CE" w14:paraId="0D5F8D48" w14:textId="77777777" w:rsidTr="008E3052">
        <w:tc>
          <w:tcPr>
            <w:tcW w:w="988" w:type="dxa"/>
          </w:tcPr>
          <w:p w14:paraId="7BC380A2" w14:textId="6C00CE6C" w:rsidR="00CA2249" w:rsidRDefault="008E3052" w:rsidP="00CA2249">
            <w:pPr>
              <w:jc w:val="center"/>
              <w:rPr>
                <w:bCs/>
                <w:sz w:val="22"/>
                <w:szCs w:val="22"/>
              </w:rPr>
            </w:pPr>
            <w:r>
              <w:rPr>
                <w:bCs/>
                <w:sz w:val="22"/>
                <w:szCs w:val="22"/>
              </w:rPr>
              <w:t>1.2</w:t>
            </w:r>
            <w:r w:rsidR="0086122A">
              <w:rPr>
                <w:bCs/>
                <w:sz w:val="22"/>
                <w:szCs w:val="22"/>
              </w:rPr>
              <w:t>2</w:t>
            </w:r>
            <w:r>
              <w:rPr>
                <w:bCs/>
                <w:sz w:val="22"/>
                <w:szCs w:val="22"/>
              </w:rPr>
              <w:t>.2.</w:t>
            </w:r>
          </w:p>
        </w:tc>
        <w:tc>
          <w:tcPr>
            <w:tcW w:w="3544" w:type="dxa"/>
            <w:vAlign w:val="center"/>
          </w:tcPr>
          <w:p w14:paraId="162AD2D2" w14:textId="77777777" w:rsidR="00CA2249" w:rsidRPr="00996471" w:rsidRDefault="00CA2249" w:rsidP="00CA2249">
            <w:pPr>
              <w:numPr>
                <w:ilvl w:val="0"/>
                <w:numId w:val="38"/>
              </w:numPr>
              <w:rPr>
                <w:bCs/>
                <w:sz w:val="22"/>
                <w:szCs w:val="22"/>
              </w:rPr>
            </w:pPr>
            <w:r w:rsidRPr="00996471">
              <w:rPr>
                <w:bCs/>
                <w:sz w:val="22"/>
                <w:szCs w:val="22"/>
              </w:rPr>
              <w:t>turi turėti prievadą kontrolės pajungimui</w:t>
            </w:r>
          </w:p>
        </w:tc>
        <w:tc>
          <w:tcPr>
            <w:tcW w:w="1843" w:type="dxa"/>
            <w:vAlign w:val="center"/>
          </w:tcPr>
          <w:p w14:paraId="03E68175" w14:textId="77777777" w:rsidR="00CA2249" w:rsidRPr="00996471" w:rsidRDefault="00CA2249" w:rsidP="00CA2249">
            <w:pPr>
              <w:tabs>
                <w:tab w:val="left" w:pos="0"/>
                <w:tab w:val="left" w:pos="856"/>
                <w:tab w:val="left" w:pos="1423"/>
              </w:tabs>
              <w:spacing w:line="0" w:lineRule="atLeast"/>
              <w:jc w:val="center"/>
              <w:rPr>
                <w:bCs/>
                <w:sz w:val="22"/>
                <w:szCs w:val="22"/>
              </w:rPr>
            </w:pPr>
            <w:r w:rsidRPr="00996471">
              <w:rPr>
                <w:bCs/>
                <w:sz w:val="22"/>
                <w:szCs w:val="22"/>
              </w:rPr>
              <w:t>RS485</w:t>
            </w:r>
          </w:p>
          <w:p w14:paraId="3D011DB3" w14:textId="77777777" w:rsidR="00CA2249" w:rsidRPr="00996471" w:rsidRDefault="00CA2249" w:rsidP="00CA2249">
            <w:pPr>
              <w:jc w:val="center"/>
              <w:rPr>
                <w:bCs/>
                <w:sz w:val="22"/>
                <w:szCs w:val="22"/>
              </w:rPr>
            </w:pPr>
            <w:proofErr w:type="spellStart"/>
            <w:r w:rsidRPr="00996471">
              <w:rPr>
                <w:bCs/>
                <w:sz w:val="22"/>
                <w:szCs w:val="22"/>
              </w:rPr>
              <w:t>Modbus</w:t>
            </w:r>
            <w:proofErr w:type="spellEnd"/>
          </w:p>
        </w:tc>
        <w:tc>
          <w:tcPr>
            <w:tcW w:w="1843" w:type="dxa"/>
          </w:tcPr>
          <w:p w14:paraId="6EDD3EB5" w14:textId="77777777" w:rsidR="00CA2249" w:rsidRPr="00996471" w:rsidRDefault="00CA2249" w:rsidP="00CA2249">
            <w:pPr>
              <w:jc w:val="center"/>
              <w:rPr>
                <w:bCs/>
                <w:sz w:val="22"/>
                <w:szCs w:val="22"/>
              </w:rPr>
            </w:pPr>
          </w:p>
        </w:tc>
        <w:tc>
          <w:tcPr>
            <w:tcW w:w="2126" w:type="dxa"/>
          </w:tcPr>
          <w:p w14:paraId="38BB8810" w14:textId="77777777" w:rsidR="00CA2249" w:rsidRPr="004232CE" w:rsidRDefault="00CA2249" w:rsidP="00CA2249">
            <w:pPr>
              <w:jc w:val="center"/>
              <w:rPr>
                <w:bCs/>
                <w:sz w:val="22"/>
                <w:szCs w:val="22"/>
              </w:rPr>
            </w:pPr>
          </w:p>
        </w:tc>
      </w:tr>
      <w:tr w:rsidR="00CA2249" w:rsidRPr="004232CE" w14:paraId="33258F5E" w14:textId="77777777" w:rsidTr="008E3052">
        <w:tc>
          <w:tcPr>
            <w:tcW w:w="988" w:type="dxa"/>
          </w:tcPr>
          <w:p w14:paraId="32C06941" w14:textId="5FBCF331" w:rsidR="00CA2249" w:rsidRDefault="008E3052" w:rsidP="00CA2249">
            <w:pPr>
              <w:jc w:val="center"/>
              <w:rPr>
                <w:bCs/>
                <w:sz w:val="22"/>
                <w:szCs w:val="22"/>
              </w:rPr>
            </w:pPr>
            <w:r>
              <w:rPr>
                <w:bCs/>
                <w:sz w:val="22"/>
                <w:szCs w:val="22"/>
              </w:rPr>
              <w:t>1.2</w:t>
            </w:r>
            <w:r w:rsidR="0086122A">
              <w:rPr>
                <w:bCs/>
                <w:sz w:val="22"/>
                <w:szCs w:val="22"/>
              </w:rPr>
              <w:t>3</w:t>
            </w:r>
            <w:r>
              <w:rPr>
                <w:bCs/>
                <w:sz w:val="22"/>
                <w:szCs w:val="22"/>
              </w:rPr>
              <w:t>.</w:t>
            </w:r>
          </w:p>
        </w:tc>
        <w:tc>
          <w:tcPr>
            <w:tcW w:w="3544" w:type="dxa"/>
            <w:vAlign w:val="center"/>
          </w:tcPr>
          <w:p w14:paraId="1A92AA2C" w14:textId="77777777" w:rsidR="00CA2249" w:rsidRPr="00996471" w:rsidRDefault="00CA2249" w:rsidP="00CA2249">
            <w:pPr>
              <w:rPr>
                <w:bCs/>
                <w:sz w:val="22"/>
                <w:szCs w:val="22"/>
              </w:rPr>
            </w:pPr>
            <w:r w:rsidRPr="00996471">
              <w:rPr>
                <w:bCs/>
                <w:sz w:val="22"/>
                <w:szCs w:val="22"/>
              </w:rPr>
              <w:t>Generatorius turi būti komplektuojamas su 12V akumuliatoriaus baterija kurios talpa, Ah</w:t>
            </w:r>
          </w:p>
        </w:tc>
        <w:tc>
          <w:tcPr>
            <w:tcW w:w="1843" w:type="dxa"/>
            <w:vAlign w:val="center"/>
          </w:tcPr>
          <w:p w14:paraId="07971F5F" w14:textId="77777777" w:rsidR="00CA2249" w:rsidRPr="00996471" w:rsidRDefault="00CA2249" w:rsidP="00CA2249">
            <w:pPr>
              <w:jc w:val="center"/>
              <w:rPr>
                <w:bCs/>
                <w:sz w:val="22"/>
                <w:szCs w:val="22"/>
              </w:rPr>
            </w:pPr>
            <w:r w:rsidRPr="00996471">
              <w:rPr>
                <w:bCs/>
                <w:sz w:val="22"/>
                <w:szCs w:val="22"/>
              </w:rPr>
              <w:t>≤ 4 x 180 Ah</w:t>
            </w:r>
          </w:p>
        </w:tc>
        <w:tc>
          <w:tcPr>
            <w:tcW w:w="1843" w:type="dxa"/>
          </w:tcPr>
          <w:p w14:paraId="4B9B3AA1" w14:textId="77777777" w:rsidR="00CA2249" w:rsidRPr="00996471" w:rsidRDefault="00CA2249" w:rsidP="00CA2249">
            <w:pPr>
              <w:jc w:val="center"/>
              <w:rPr>
                <w:bCs/>
                <w:sz w:val="22"/>
                <w:szCs w:val="22"/>
              </w:rPr>
            </w:pPr>
          </w:p>
        </w:tc>
        <w:tc>
          <w:tcPr>
            <w:tcW w:w="2126" w:type="dxa"/>
          </w:tcPr>
          <w:p w14:paraId="1D251865" w14:textId="77777777" w:rsidR="00CA2249" w:rsidRPr="004232CE" w:rsidRDefault="00CA2249" w:rsidP="00CA2249">
            <w:pPr>
              <w:jc w:val="center"/>
              <w:rPr>
                <w:bCs/>
                <w:sz w:val="22"/>
                <w:szCs w:val="22"/>
              </w:rPr>
            </w:pPr>
          </w:p>
        </w:tc>
      </w:tr>
    </w:tbl>
    <w:p w14:paraId="705ED23B" w14:textId="77777777" w:rsidR="00E03AAC" w:rsidRPr="008E3052" w:rsidRDefault="00E03AAC" w:rsidP="00D02063">
      <w:pPr>
        <w:rPr>
          <w:b/>
          <w:strike/>
          <w:sz w:val="22"/>
          <w:szCs w:val="22"/>
        </w:rPr>
      </w:pPr>
    </w:p>
    <w:p w14:paraId="00B40F48" w14:textId="77777777" w:rsidR="00E03AAC" w:rsidRDefault="00E03AAC" w:rsidP="00D02063">
      <w:pPr>
        <w:rPr>
          <w:b/>
          <w:sz w:val="22"/>
          <w:szCs w:val="22"/>
        </w:rPr>
      </w:pPr>
    </w:p>
    <w:p w14:paraId="16BAFBB9" w14:textId="77777777" w:rsidR="005B596A" w:rsidRDefault="005B596A" w:rsidP="0086122A">
      <w:pPr>
        <w:spacing w:line="276" w:lineRule="auto"/>
        <w:ind w:firstLine="720"/>
        <w:jc w:val="both"/>
        <w:rPr>
          <w:kern w:val="2"/>
        </w:rPr>
      </w:pPr>
      <w:r w:rsidRPr="00FC20C0">
        <w:rPr>
          <w:kern w:val="2"/>
        </w:rPr>
        <w:t xml:space="preserve">Tiekėjo pareiga yra įrodyti siūlomų </w:t>
      </w:r>
      <w:r>
        <w:rPr>
          <w:kern w:val="2"/>
        </w:rPr>
        <w:t>prekių</w:t>
      </w:r>
      <w:r w:rsidRPr="00FC20C0">
        <w:rPr>
          <w:kern w:val="2"/>
        </w:rPr>
        <w:t xml:space="preserve"> lygiavertiškumą (jei siūlomas lygiavertis sprendimas tam, ką nurodė </w:t>
      </w:r>
      <w:r>
        <w:rPr>
          <w:kern w:val="2"/>
        </w:rPr>
        <w:t>Perkantysis subjektas</w:t>
      </w:r>
      <w:r w:rsidRPr="00FC20C0">
        <w:rPr>
          <w:kern w:val="2"/>
        </w:rPr>
        <w:t xml:space="preserve">). Lygiavertiškumą įrodantys dokumentai turi būti pateikti kartu su pasiūlymu. </w:t>
      </w:r>
    </w:p>
    <w:p w14:paraId="1E57B563" w14:textId="77777777" w:rsidR="00C27A92" w:rsidRDefault="00C27A92" w:rsidP="00D02063">
      <w:pPr>
        <w:rPr>
          <w:bCs/>
          <w:sz w:val="22"/>
          <w:szCs w:val="22"/>
        </w:rPr>
      </w:pPr>
    </w:p>
    <w:p w14:paraId="25D65964" w14:textId="77777777" w:rsidR="00C27A92" w:rsidRDefault="00C27A92" w:rsidP="00D02063">
      <w:pPr>
        <w:rPr>
          <w:bCs/>
          <w:sz w:val="22"/>
          <w:szCs w:val="22"/>
        </w:rPr>
      </w:pPr>
    </w:p>
    <w:p w14:paraId="2B3018EC" w14:textId="77777777" w:rsidR="00C27A92" w:rsidRDefault="00C27A92" w:rsidP="00D02063">
      <w:pPr>
        <w:rPr>
          <w:bCs/>
          <w:sz w:val="22"/>
          <w:szCs w:val="22"/>
        </w:rPr>
      </w:pPr>
    </w:p>
    <w:p w14:paraId="6F38F1C8" w14:textId="77777777" w:rsidR="00C27A92" w:rsidRDefault="00C27A92" w:rsidP="00D02063">
      <w:pPr>
        <w:rPr>
          <w:bCs/>
          <w:sz w:val="22"/>
          <w:szCs w:val="22"/>
        </w:rPr>
      </w:pPr>
    </w:p>
    <w:p w14:paraId="76A07842" w14:textId="77777777" w:rsidR="00C27A92" w:rsidRDefault="00C27A92" w:rsidP="00D02063">
      <w:pPr>
        <w:rPr>
          <w:bCs/>
          <w:sz w:val="22"/>
          <w:szCs w:val="22"/>
        </w:rPr>
      </w:pPr>
    </w:p>
    <w:p w14:paraId="0532621C" w14:textId="77777777" w:rsidR="00C27A92" w:rsidRDefault="00C27A92" w:rsidP="00D02063">
      <w:pPr>
        <w:rPr>
          <w:bCs/>
          <w:sz w:val="22"/>
          <w:szCs w:val="22"/>
        </w:rPr>
      </w:pPr>
    </w:p>
    <w:p w14:paraId="78EA6F76" w14:textId="77777777" w:rsidR="00EF29A1" w:rsidRPr="00EF29A1" w:rsidRDefault="00EF29A1" w:rsidP="00D02063">
      <w:pPr>
        <w:rPr>
          <w:bCs/>
          <w:sz w:val="22"/>
          <w:szCs w:val="22"/>
        </w:rPr>
      </w:pPr>
    </w:p>
    <w:sectPr w:rsidR="00EF29A1" w:rsidRPr="00EF29A1" w:rsidSect="000B1D93">
      <w:headerReference w:type="even" r:id="rId8"/>
      <w:headerReference w:type="default" r:id="rId9"/>
      <w:pgSz w:w="11906" w:h="16838"/>
      <w:pgMar w:top="426" w:right="991"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34E3" w14:textId="77777777" w:rsidR="00AF6EB3" w:rsidRDefault="00AF6EB3">
      <w:r>
        <w:separator/>
      </w:r>
    </w:p>
  </w:endnote>
  <w:endnote w:type="continuationSeparator" w:id="0">
    <w:p w14:paraId="4E6889F9" w14:textId="77777777" w:rsidR="00AF6EB3" w:rsidRDefault="00AF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imesNewRomanPSMT">
    <w:panose1 w:val="00000000000000000000"/>
    <w:charset w:val="00"/>
    <w:family w:val="roman"/>
    <w:notTrueType/>
    <w:pitch w:val="default"/>
  </w:font>
  <w:font w:name="TimesNewRomanPS-BoldMT">
    <w:altName w:val="MS Gothic"/>
    <w:charset w:val="8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3EE6" w14:textId="77777777" w:rsidR="00AF6EB3" w:rsidRDefault="00AF6EB3">
      <w:r>
        <w:separator/>
      </w:r>
    </w:p>
  </w:footnote>
  <w:footnote w:type="continuationSeparator" w:id="0">
    <w:p w14:paraId="18E92621" w14:textId="77777777" w:rsidR="00AF6EB3" w:rsidRDefault="00AF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EA32" w14:textId="77777777" w:rsidR="00183BEF" w:rsidRDefault="00183BEF" w:rsidP="00EB04A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0F34D8" w14:textId="77777777" w:rsidR="00183BEF" w:rsidRDefault="00183BE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CAE3" w14:textId="77777777" w:rsidR="00183BEF" w:rsidRDefault="00183BEF" w:rsidP="00EB04AE">
    <w:pPr>
      <w:pStyle w:val="Antrats"/>
      <w:framePr w:wrap="around" w:vAnchor="text" w:hAnchor="margin" w:xAlign="center" w:y="1"/>
      <w:rPr>
        <w:rStyle w:val="Puslapionumeris"/>
      </w:rPr>
    </w:pPr>
  </w:p>
  <w:p w14:paraId="62C2610C" w14:textId="77777777" w:rsidR="00183BEF" w:rsidRDefault="00183B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Calibri" w:hAnsi="Calibri" w:cs="Calibr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33431C"/>
    <w:multiLevelType w:val="multilevel"/>
    <w:tmpl w:val="7B0E451E"/>
    <w:styleLink w:val="WW8Num20"/>
    <w:lvl w:ilvl="0">
      <w:start w:val="17"/>
      <w:numFmt w:val="decimal"/>
      <w:lvlText w:val="%1."/>
      <w:lvlJc w:val="left"/>
      <w:rPr>
        <w:szCs w:val="24"/>
      </w:rPr>
    </w:lvl>
    <w:lvl w:ilvl="1">
      <w:start w:val="1"/>
      <w:numFmt w:val="decimal"/>
      <w:lvlText w:val="%1.%2."/>
      <w:lvlJc w:val="left"/>
      <w:rPr>
        <w:rFonts w:ascii="Calibri" w:hAnsi="Calibri" w:cs="Calibri"/>
        <w:b w:val="0"/>
        <w:sz w:val="22"/>
        <w:szCs w:val="24"/>
      </w:rPr>
    </w:lvl>
    <w:lvl w:ilvl="2">
      <w:start w:val="1"/>
      <w:numFmt w:val="decimal"/>
      <w:lvlText w:val="%1.%2.%3."/>
      <w:lvlJc w:val="left"/>
      <w:rPr>
        <w:rFonts w:ascii="Calibri" w:hAnsi="Calibri" w:cs="Calibri"/>
        <w:b w:val="0"/>
        <w:sz w:val="22"/>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1406A0"/>
    <w:multiLevelType w:val="multilevel"/>
    <w:tmpl w:val="48CC1402"/>
    <w:lvl w:ilvl="0">
      <w:start w:val="1"/>
      <w:numFmt w:val="decimal"/>
      <w:lvlText w:val="%1."/>
      <w:lvlJc w:val="left"/>
      <w:pPr>
        <w:ind w:left="360" w:hanging="360"/>
      </w:pPr>
      <w:rPr>
        <w:rFonts w:ascii="Gadugi" w:hAnsi="Gadugi" w:hint="default"/>
      </w:rPr>
    </w:lvl>
    <w:lvl w:ilvl="1">
      <w:start w:val="1"/>
      <w:numFmt w:val="decimal"/>
      <w:lvlText w:val="%1.%2."/>
      <w:lvlJc w:val="left"/>
      <w:pPr>
        <w:ind w:left="1425" w:hanging="432"/>
      </w:p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734544"/>
    <w:multiLevelType w:val="multilevel"/>
    <w:tmpl w:val="A1FAA1AE"/>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2C22348"/>
    <w:multiLevelType w:val="multilevel"/>
    <w:tmpl w:val="9314E708"/>
    <w:lvl w:ilvl="0">
      <w:start w:val="1"/>
      <w:numFmt w:val="decimal"/>
      <w:lvlText w:val="%1."/>
      <w:lvlJc w:val="left"/>
      <w:pPr>
        <w:ind w:left="1494" w:hanging="360"/>
      </w:pPr>
      <w:rPr>
        <w:rFonts w:ascii="Times New Roman" w:hAnsi="Times New Roman" w:cs="Times New Roman" w:hint="default"/>
        <w:b w:val="0"/>
        <w:bCs w:val="0"/>
        <w:i w:val="0"/>
        <w:iCs w:val="0"/>
        <w:color w:val="000000" w:themeColor="text1"/>
        <w:sz w:val="24"/>
        <w:szCs w:val="24"/>
      </w:rPr>
    </w:lvl>
    <w:lvl w:ilvl="1">
      <w:start w:val="1"/>
      <w:numFmt w:val="decimal"/>
      <w:lvlText w:val="%1.%2."/>
      <w:lvlJc w:val="left"/>
      <w:pPr>
        <w:ind w:left="1000" w:hanging="432"/>
      </w:pPr>
      <w:rPr>
        <w:rFonts w:ascii="Times New Roman" w:hAnsi="Times New Roman" w:cs="Times New Roman" w:hint="default"/>
        <w:b w:val="0"/>
        <w:bCs/>
        <w:i w:val="0"/>
        <w:iCs w:val="0"/>
        <w:color w:val="auto"/>
        <w:sz w:val="24"/>
        <w:szCs w:val="24"/>
      </w:rPr>
    </w:lvl>
    <w:lvl w:ilvl="2">
      <w:start w:val="1"/>
      <w:numFmt w:val="decimal"/>
      <w:lvlText w:val="%1.%2.%3."/>
      <w:lvlJc w:val="left"/>
      <w:pPr>
        <w:ind w:left="263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6C5D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C1F6BB4"/>
    <w:multiLevelType w:val="hybridMultilevel"/>
    <w:tmpl w:val="5E043B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C113E9"/>
    <w:multiLevelType w:val="hybridMultilevel"/>
    <w:tmpl w:val="2C6230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E2E5ABF"/>
    <w:multiLevelType w:val="hybridMultilevel"/>
    <w:tmpl w:val="1C262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89592F"/>
    <w:multiLevelType w:val="multilevel"/>
    <w:tmpl w:val="8056E35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16E0715"/>
    <w:multiLevelType w:val="hybridMultilevel"/>
    <w:tmpl w:val="C97E6984"/>
    <w:lvl w:ilvl="0" w:tplc="0427000F">
      <w:start w:val="1"/>
      <w:numFmt w:val="decimal"/>
      <w:lvlText w:val="%1."/>
      <w:lvlJc w:val="left"/>
      <w:pPr>
        <w:ind w:left="411" w:hanging="360"/>
      </w:p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abstractNum w:abstractNumId="15" w15:restartNumberingAfterBreak="0">
    <w:nsid w:val="33993AFA"/>
    <w:multiLevelType w:val="multilevel"/>
    <w:tmpl w:val="90EE5C7A"/>
    <w:styleLink w:val="WW8Num17"/>
    <w:lvl w:ilvl="0">
      <w:start w:val="5"/>
      <w:numFmt w:val="decimal"/>
      <w:lvlText w:val="%1."/>
      <w:lvlJc w:val="left"/>
      <w:rPr>
        <w:b w:val="0"/>
        <w:spacing w:val="-4"/>
      </w:rPr>
    </w:lvl>
    <w:lvl w:ilvl="1">
      <w:start w:val="1"/>
      <w:numFmt w:val="decimal"/>
      <w:lvlText w:val="%1.%2."/>
      <w:lvlJc w:val="left"/>
      <w:rPr>
        <w:b w:val="0"/>
        <w:spacing w:val="-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346124AC"/>
    <w:multiLevelType w:val="multilevel"/>
    <w:tmpl w:val="47444B4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7EF0583"/>
    <w:multiLevelType w:val="multilevel"/>
    <w:tmpl w:val="8056E35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C247093"/>
    <w:multiLevelType w:val="multilevel"/>
    <w:tmpl w:val="04DA589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D932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17581B"/>
    <w:multiLevelType w:val="hybridMultilevel"/>
    <w:tmpl w:val="1A7C8C9C"/>
    <w:lvl w:ilvl="0" w:tplc="CEAC1B40">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DC54B3A"/>
    <w:multiLevelType w:val="hybridMultilevel"/>
    <w:tmpl w:val="4516D98E"/>
    <w:lvl w:ilvl="0" w:tplc="0427000F">
      <w:start w:val="1"/>
      <w:numFmt w:val="decimal"/>
      <w:lvlText w:val="%1."/>
      <w:lvlJc w:val="left"/>
      <w:pPr>
        <w:ind w:left="414" w:hanging="360"/>
      </w:p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23" w15:restartNumberingAfterBreak="0">
    <w:nsid w:val="574820E7"/>
    <w:multiLevelType w:val="hybridMultilevel"/>
    <w:tmpl w:val="0F42C1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E206D2"/>
    <w:multiLevelType w:val="hybridMultilevel"/>
    <w:tmpl w:val="9DCABD2A"/>
    <w:lvl w:ilvl="0" w:tplc="0427000F">
      <w:start w:val="1"/>
      <w:numFmt w:val="decimal"/>
      <w:lvlText w:val="%1."/>
      <w:lvlJc w:val="left"/>
      <w:pPr>
        <w:ind w:left="412" w:hanging="360"/>
      </w:p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26" w15:restartNumberingAfterBreak="0">
    <w:nsid w:val="5B5D52A6"/>
    <w:multiLevelType w:val="multilevel"/>
    <w:tmpl w:val="B1EEAE00"/>
    <w:lvl w:ilvl="0">
      <w:start w:val="1"/>
      <w:numFmt w:val="bullet"/>
      <w:lvlText w:val=""/>
      <w:lvlJc w:val="left"/>
      <w:pPr>
        <w:ind w:left="360" w:hanging="360"/>
      </w:pPr>
      <w:rPr>
        <w:rFonts w:ascii="Symbol" w:hAnsi="Symbol" w:hint="default"/>
      </w:rPr>
    </w:lvl>
    <w:lvl w:ilvl="1">
      <w:start w:val="1"/>
      <w:numFmt w:val="decimal"/>
      <w:lvlText w:val="%1.%2."/>
      <w:lvlJc w:val="left"/>
      <w:pPr>
        <w:ind w:left="1425" w:hanging="432"/>
      </w:p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0747B2"/>
    <w:multiLevelType w:val="multilevel"/>
    <w:tmpl w:val="3E14EEA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9" w15:restartNumberingAfterBreak="0">
    <w:nsid w:val="61FF43E2"/>
    <w:multiLevelType w:val="hybridMultilevel"/>
    <w:tmpl w:val="E160D61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6C2A42FA"/>
    <w:multiLevelType w:val="hybridMultilevel"/>
    <w:tmpl w:val="3E50EF16"/>
    <w:lvl w:ilvl="0" w:tplc="C400AB3A">
      <w:start w:val="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1" w15:restartNumberingAfterBreak="0">
    <w:nsid w:val="6D0539A3"/>
    <w:multiLevelType w:val="hybridMultilevel"/>
    <w:tmpl w:val="A022D918"/>
    <w:lvl w:ilvl="0" w:tplc="4BBC033C">
      <w:start w:val="1"/>
      <w:numFmt w:val="bullet"/>
      <w:lvlText w:val="-"/>
      <w:lvlJc w:val="left"/>
      <w:pPr>
        <w:ind w:left="714" w:hanging="360"/>
      </w:pPr>
      <w:rPr>
        <w:rFonts w:ascii="Times New Roman" w:eastAsia="Calibri" w:hAnsi="Times New Roman" w:cs="Times New Roman" w:hint="default"/>
      </w:rPr>
    </w:lvl>
    <w:lvl w:ilvl="1" w:tplc="04270003" w:tentative="1">
      <w:start w:val="1"/>
      <w:numFmt w:val="bullet"/>
      <w:lvlText w:val="o"/>
      <w:lvlJc w:val="left"/>
      <w:pPr>
        <w:ind w:left="1434" w:hanging="360"/>
      </w:pPr>
      <w:rPr>
        <w:rFonts w:ascii="Courier New" w:hAnsi="Courier New" w:cs="Courier New" w:hint="default"/>
      </w:rPr>
    </w:lvl>
    <w:lvl w:ilvl="2" w:tplc="04270005" w:tentative="1">
      <w:start w:val="1"/>
      <w:numFmt w:val="bullet"/>
      <w:lvlText w:val=""/>
      <w:lvlJc w:val="left"/>
      <w:pPr>
        <w:ind w:left="2154" w:hanging="360"/>
      </w:pPr>
      <w:rPr>
        <w:rFonts w:ascii="Wingdings" w:hAnsi="Wingdings" w:hint="default"/>
      </w:rPr>
    </w:lvl>
    <w:lvl w:ilvl="3" w:tplc="04270001" w:tentative="1">
      <w:start w:val="1"/>
      <w:numFmt w:val="bullet"/>
      <w:lvlText w:val=""/>
      <w:lvlJc w:val="left"/>
      <w:pPr>
        <w:ind w:left="2874" w:hanging="360"/>
      </w:pPr>
      <w:rPr>
        <w:rFonts w:ascii="Symbol" w:hAnsi="Symbol" w:hint="default"/>
      </w:rPr>
    </w:lvl>
    <w:lvl w:ilvl="4" w:tplc="04270003" w:tentative="1">
      <w:start w:val="1"/>
      <w:numFmt w:val="bullet"/>
      <w:lvlText w:val="o"/>
      <w:lvlJc w:val="left"/>
      <w:pPr>
        <w:ind w:left="3594" w:hanging="360"/>
      </w:pPr>
      <w:rPr>
        <w:rFonts w:ascii="Courier New" w:hAnsi="Courier New" w:cs="Courier New" w:hint="default"/>
      </w:rPr>
    </w:lvl>
    <w:lvl w:ilvl="5" w:tplc="04270005" w:tentative="1">
      <w:start w:val="1"/>
      <w:numFmt w:val="bullet"/>
      <w:lvlText w:val=""/>
      <w:lvlJc w:val="left"/>
      <w:pPr>
        <w:ind w:left="4314" w:hanging="360"/>
      </w:pPr>
      <w:rPr>
        <w:rFonts w:ascii="Wingdings" w:hAnsi="Wingdings" w:hint="default"/>
      </w:rPr>
    </w:lvl>
    <w:lvl w:ilvl="6" w:tplc="04270001" w:tentative="1">
      <w:start w:val="1"/>
      <w:numFmt w:val="bullet"/>
      <w:lvlText w:val=""/>
      <w:lvlJc w:val="left"/>
      <w:pPr>
        <w:ind w:left="5034" w:hanging="360"/>
      </w:pPr>
      <w:rPr>
        <w:rFonts w:ascii="Symbol" w:hAnsi="Symbol" w:hint="default"/>
      </w:rPr>
    </w:lvl>
    <w:lvl w:ilvl="7" w:tplc="04270003" w:tentative="1">
      <w:start w:val="1"/>
      <w:numFmt w:val="bullet"/>
      <w:lvlText w:val="o"/>
      <w:lvlJc w:val="left"/>
      <w:pPr>
        <w:ind w:left="5754" w:hanging="360"/>
      </w:pPr>
      <w:rPr>
        <w:rFonts w:ascii="Courier New" w:hAnsi="Courier New" w:cs="Courier New" w:hint="default"/>
      </w:rPr>
    </w:lvl>
    <w:lvl w:ilvl="8" w:tplc="04270005" w:tentative="1">
      <w:start w:val="1"/>
      <w:numFmt w:val="bullet"/>
      <w:lvlText w:val=""/>
      <w:lvlJc w:val="left"/>
      <w:pPr>
        <w:ind w:left="6474" w:hanging="360"/>
      </w:pPr>
      <w:rPr>
        <w:rFonts w:ascii="Wingdings" w:hAnsi="Wingdings" w:hint="default"/>
      </w:rPr>
    </w:lvl>
  </w:abstractNum>
  <w:abstractNum w:abstractNumId="3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E0F0C98"/>
    <w:multiLevelType w:val="hybridMultilevel"/>
    <w:tmpl w:val="BF500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CC3B38"/>
    <w:multiLevelType w:val="hybridMultilevel"/>
    <w:tmpl w:val="4836CEA2"/>
    <w:lvl w:ilvl="0" w:tplc="4BBC033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4863FD"/>
    <w:multiLevelType w:val="hybridMultilevel"/>
    <w:tmpl w:val="E3025E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746A8C"/>
    <w:multiLevelType w:val="hybridMultilevel"/>
    <w:tmpl w:val="78CEDF9C"/>
    <w:lvl w:ilvl="0" w:tplc="551C8400">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37" w15:restartNumberingAfterBreak="0">
    <w:nsid w:val="786E6505"/>
    <w:multiLevelType w:val="hybridMultilevel"/>
    <w:tmpl w:val="EA324454"/>
    <w:lvl w:ilvl="0" w:tplc="1812E3D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723A3"/>
    <w:multiLevelType w:val="hybridMultilevel"/>
    <w:tmpl w:val="82F0B0E6"/>
    <w:lvl w:ilvl="0" w:tplc="B0A8D448">
      <w:start w:val="1"/>
      <w:numFmt w:val="decimal"/>
      <w:lvlText w:val="%1."/>
      <w:lvlJc w:val="left"/>
      <w:pPr>
        <w:ind w:left="451" w:hanging="360"/>
      </w:pPr>
      <w:rPr>
        <w:rFonts w:hint="default"/>
      </w:rPr>
    </w:lvl>
    <w:lvl w:ilvl="1" w:tplc="04270019" w:tentative="1">
      <w:start w:val="1"/>
      <w:numFmt w:val="lowerLetter"/>
      <w:lvlText w:val="%2."/>
      <w:lvlJc w:val="left"/>
      <w:pPr>
        <w:ind w:left="1171" w:hanging="360"/>
      </w:pPr>
    </w:lvl>
    <w:lvl w:ilvl="2" w:tplc="0427001B" w:tentative="1">
      <w:start w:val="1"/>
      <w:numFmt w:val="lowerRoman"/>
      <w:lvlText w:val="%3."/>
      <w:lvlJc w:val="right"/>
      <w:pPr>
        <w:ind w:left="1891" w:hanging="180"/>
      </w:pPr>
    </w:lvl>
    <w:lvl w:ilvl="3" w:tplc="0427000F" w:tentative="1">
      <w:start w:val="1"/>
      <w:numFmt w:val="decimal"/>
      <w:lvlText w:val="%4."/>
      <w:lvlJc w:val="left"/>
      <w:pPr>
        <w:ind w:left="2611" w:hanging="360"/>
      </w:pPr>
    </w:lvl>
    <w:lvl w:ilvl="4" w:tplc="04270019" w:tentative="1">
      <w:start w:val="1"/>
      <w:numFmt w:val="lowerLetter"/>
      <w:lvlText w:val="%5."/>
      <w:lvlJc w:val="left"/>
      <w:pPr>
        <w:ind w:left="3331" w:hanging="360"/>
      </w:pPr>
    </w:lvl>
    <w:lvl w:ilvl="5" w:tplc="0427001B" w:tentative="1">
      <w:start w:val="1"/>
      <w:numFmt w:val="lowerRoman"/>
      <w:lvlText w:val="%6."/>
      <w:lvlJc w:val="right"/>
      <w:pPr>
        <w:ind w:left="4051" w:hanging="180"/>
      </w:pPr>
    </w:lvl>
    <w:lvl w:ilvl="6" w:tplc="0427000F" w:tentative="1">
      <w:start w:val="1"/>
      <w:numFmt w:val="decimal"/>
      <w:lvlText w:val="%7."/>
      <w:lvlJc w:val="left"/>
      <w:pPr>
        <w:ind w:left="4771" w:hanging="360"/>
      </w:pPr>
    </w:lvl>
    <w:lvl w:ilvl="7" w:tplc="04270019" w:tentative="1">
      <w:start w:val="1"/>
      <w:numFmt w:val="lowerLetter"/>
      <w:lvlText w:val="%8."/>
      <w:lvlJc w:val="left"/>
      <w:pPr>
        <w:ind w:left="5491" w:hanging="360"/>
      </w:pPr>
    </w:lvl>
    <w:lvl w:ilvl="8" w:tplc="0427001B" w:tentative="1">
      <w:start w:val="1"/>
      <w:numFmt w:val="lowerRoman"/>
      <w:lvlText w:val="%9."/>
      <w:lvlJc w:val="right"/>
      <w:pPr>
        <w:ind w:left="6211" w:hanging="180"/>
      </w:pPr>
    </w:lvl>
  </w:abstractNum>
  <w:abstractNum w:abstractNumId="39" w15:restartNumberingAfterBreak="0">
    <w:nsid w:val="7D644513"/>
    <w:multiLevelType w:val="multilevel"/>
    <w:tmpl w:val="8056E35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474517797">
    <w:abstractNumId w:val="21"/>
  </w:num>
  <w:num w:numId="2" w16cid:durableId="1516385488">
    <w:abstractNumId w:val="8"/>
  </w:num>
  <w:num w:numId="3" w16cid:durableId="1462267167">
    <w:abstractNumId w:val="32"/>
  </w:num>
  <w:num w:numId="4" w16cid:durableId="425273827">
    <w:abstractNumId w:val="24"/>
  </w:num>
  <w:num w:numId="5" w16cid:durableId="49357215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7946066">
    <w:abstractNumId w:val="2"/>
  </w:num>
  <w:num w:numId="7" w16cid:durableId="1754204544">
    <w:abstractNumId w:val="27"/>
  </w:num>
  <w:num w:numId="8" w16cid:durableId="691150720">
    <w:abstractNumId w:val="34"/>
  </w:num>
  <w:num w:numId="9" w16cid:durableId="838810210">
    <w:abstractNumId w:val="31"/>
  </w:num>
  <w:num w:numId="10" w16cid:durableId="1940983669">
    <w:abstractNumId w:val="17"/>
  </w:num>
  <w:num w:numId="11" w16cid:durableId="576670259">
    <w:abstractNumId w:val="20"/>
  </w:num>
  <w:num w:numId="12" w16cid:durableId="1444033243">
    <w:abstractNumId w:val="16"/>
  </w:num>
  <w:num w:numId="13" w16cid:durableId="811217635">
    <w:abstractNumId w:val="33"/>
  </w:num>
  <w:num w:numId="14" w16cid:durableId="1788545895">
    <w:abstractNumId w:val="10"/>
  </w:num>
  <w:num w:numId="15" w16cid:durableId="554663297">
    <w:abstractNumId w:val="12"/>
  </w:num>
  <w:num w:numId="16" w16cid:durableId="3850271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9912747">
    <w:abstractNumId w:val="39"/>
  </w:num>
  <w:num w:numId="18" w16cid:durableId="1190996580">
    <w:abstractNumId w:val="36"/>
  </w:num>
  <w:num w:numId="19" w16cid:durableId="44839873">
    <w:abstractNumId w:val="28"/>
  </w:num>
  <w:num w:numId="20" w16cid:durableId="1139617937">
    <w:abstractNumId w:val="4"/>
  </w:num>
  <w:num w:numId="21" w16cid:durableId="2022976314">
    <w:abstractNumId w:val="5"/>
  </w:num>
  <w:num w:numId="22" w16cid:durableId="459301702">
    <w:abstractNumId w:val="15"/>
  </w:num>
  <w:num w:numId="23" w16cid:durableId="830679001">
    <w:abstractNumId w:val="18"/>
  </w:num>
  <w:num w:numId="24" w16cid:durableId="1663389280">
    <w:abstractNumId w:val="1"/>
  </w:num>
  <w:num w:numId="25" w16cid:durableId="69238693">
    <w:abstractNumId w:val="30"/>
  </w:num>
  <w:num w:numId="26" w16cid:durableId="923152213">
    <w:abstractNumId w:val="14"/>
  </w:num>
  <w:num w:numId="27" w16cid:durableId="388849808">
    <w:abstractNumId w:val="23"/>
  </w:num>
  <w:num w:numId="28" w16cid:durableId="838154760">
    <w:abstractNumId w:val="22"/>
  </w:num>
  <w:num w:numId="29" w16cid:durableId="337318621">
    <w:abstractNumId w:val="25"/>
  </w:num>
  <w:num w:numId="30" w16cid:durableId="1709183686">
    <w:abstractNumId w:val="29"/>
  </w:num>
  <w:num w:numId="31" w16cid:durableId="1897276416">
    <w:abstractNumId w:val="11"/>
  </w:num>
  <w:num w:numId="32" w16cid:durableId="1513108310">
    <w:abstractNumId w:val="38"/>
  </w:num>
  <w:num w:numId="33" w16cid:durableId="937524385">
    <w:abstractNumId w:val="1"/>
    <w:lvlOverride w:ilvl="0">
      <w:startOverride w:val="17"/>
    </w:lvlOverride>
  </w:num>
  <w:num w:numId="34" w16cid:durableId="253633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2671314">
    <w:abstractNumId w:val="35"/>
  </w:num>
  <w:num w:numId="36" w16cid:durableId="661860794">
    <w:abstractNumId w:val="3"/>
  </w:num>
  <w:num w:numId="37" w16cid:durableId="1506555775">
    <w:abstractNumId w:val="26"/>
  </w:num>
  <w:num w:numId="38" w16cid:durableId="848829878">
    <w:abstractNumId w:val="37"/>
  </w:num>
  <w:num w:numId="39" w16cid:durableId="2008708659">
    <w:abstractNumId w:val="7"/>
  </w:num>
  <w:num w:numId="40" w16cid:durableId="1559709801">
    <w:abstractNumId w:val="13"/>
  </w:num>
  <w:num w:numId="41" w16cid:durableId="381904385">
    <w:abstractNumId w:val="19"/>
  </w:num>
  <w:num w:numId="42" w16cid:durableId="1641416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AE"/>
    <w:rsid w:val="00002AD6"/>
    <w:rsid w:val="00002EB3"/>
    <w:rsid w:val="000044FB"/>
    <w:rsid w:val="000060D6"/>
    <w:rsid w:val="00006E0F"/>
    <w:rsid w:val="00010D70"/>
    <w:rsid w:val="000134F5"/>
    <w:rsid w:val="000137AA"/>
    <w:rsid w:val="0001404A"/>
    <w:rsid w:val="000155AF"/>
    <w:rsid w:val="00017F60"/>
    <w:rsid w:val="000229A5"/>
    <w:rsid w:val="000238D3"/>
    <w:rsid w:val="00023D8A"/>
    <w:rsid w:val="000274E3"/>
    <w:rsid w:val="00033999"/>
    <w:rsid w:val="00033FA9"/>
    <w:rsid w:val="00034517"/>
    <w:rsid w:val="00035029"/>
    <w:rsid w:val="00043F0E"/>
    <w:rsid w:val="00044E1B"/>
    <w:rsid w:val="00046B09"/>
    <w:rsid w:val="000470E2"/>
    <w:rsid w:val="00047587"/>
    <w:rsid w:val="00047AF8"/>
    <w:rsid w:val="000515C0"/>
    <w:rsid w:val="000530A6"/>
    <w:rsid w:val="00053538"/>
    <w:rsid w:val="00055708"/>
    <w:rsid w:val="0006539C"/>
    <w:rsid w:val="000670D5"/>
    <w:rsid w:val="00067CD8"/>
    <w:rsid w:val="00067FB9"/>
    <w:rsid w:val="00074550"/>
    <w:rsid w:val="00074DAB"/>
    <w:rsid w:val="00074FEE"/>
    <w:rsid w:val="00075263"/>
    <w:rsid w:val="000803B6"/>
    <w:rsid w:val="0008050E"/>
    <w:rsid w:val="00091508"/>
    <w:rsid w:val="000970F7"/>
    <w:rsid w:val="000A2EF9"/>
    <w:rsid w:val="000A3634"/>
    <w:rsid w:val="000A3E42"/>
    <w:rsid w:val="000A3FAF"/>
    <w:rsid w:val="000A54AD"/>
    <w:rsid w:val="000A6DFA"/>
    <w:rsid w:val="000B1D93"/>
    <w:rsid w:val="000B1E6C"/>
    <w:rsid w:val="000B3B27"/>
    <w:rsid w:val="000B3CAF"/>
    <w:rsid w:val="000B4B47"/>
    <w:rsid w:val="000B5788"/>
    <w:rsid w:val="000B5CB6"/>
    <w:rsid w:val="000B6DAD"/>
    <w:rsid w:val="000B7537"/>
    <w:rsid w:val="000C0FE3"/>
    <w:rsid w:val="000C2177"/>
    <w:rsid w:val="000C2205"/>
    <w:rsid w:val="000C2CD1"/>
    <w:rsid w:val="000C7166"/>
    <w:rsid w:val="000D0426"/>
    <w:rsid w:val="000D0B27"/>
    <w:rsid w:val="000D141F"/>
    <w:rsid w:val="000D1422"/>
    <w:rsid w:val="000D35FE"/>
    <w:rsid w:val="000D454C"/>
    <w:rsid w:val="000D669E"/>
    <w:rsid w:val="000D792D"/>
    <w:rsid w:val="000E242A"/>
    <w:rsid w:val="000E27D6"/>
    <w:rsid w:val="000E4893"/>
    <w:rsid w:val="000E6C17"/>
    <w:rsid w:val="000F1E27"/>
    <w:rsid w:val="000F3206"/>
    <w:rsid w:val="000F6744"/>
    <w:rsid w:val="000F71D4"/>
    <w:rsid w:val="0010248B"/>
    <w:rsid w:val="00104989"/>
    <w:rsid w:val="00107939"/>
    <w:rsid w:val="001112AB"/>
    <w:rsid w:val="00112645"/>
    <w:rsid w:val="001132E8"/>
    <w:rsid w:val="0011351A"/>
    <w:rsid w:val="00115837"/>
    <w:rsid w:val="00115F1E"/>
    <w:rsid w:val="0011665E"/>
    <w:rsid w:val="00116D84"/>
    <w:rsid w:val="001172CC"/>
    <w:rsid w:val="00117375"/>
    <w:rsid w:val="001238E7"/>
    <w:rsid w:val="00123F75"/>
    <w:rsid w:val="00124A08"/>
    <w:rsid w:val="00125F4B"/>
    <w:rsid w:val="00126418"/>
    <w:rsid w:val="00126825"/>
    <w:rsid w:val="0012773D"/>
    <w:rsid w:val="001321F2"/>
    <w:rsid w:val="00132DE5"/>
    <w:rsid w:val="0013461C"/>
    <w:rsid w:val="00136E06"/>
    <w:rsid w:val="00136F11"/>
    <w:rsid w:val="0013773F"/>
    <w:rsid w:val="00141229"/>
    <w:rsid w:val="00142A15"/>
    <w:rsid w:val="0014305B"/>
    <w:rsid w:val="001458AF"/>
    <w:rsid w:val="00146D4C"/>
    <w:rsid w:val="00146E57"/>
    <w:rsid w:val="001473D3"/>
    <w:rsid w:val="00152921"/>
    <w:rsid w:val="00155B77"/>
    <w:rsid w:val="00155E68"/>
    <w:rsid w:val="00163CFB"/>
    <w:rsid w:val="00164ED9"/>
    <w:rsid w:val="00164FA0"/>
    <w:rsid w:val="00170B15"/>
    <w:rsid w:val="00171667"/>
    <w:rsid w:val="001722F2"/>
    <w:rsid w:val="00172F4B"/>
    <w:rsid w:val="00173548"/>
    <w:rsid w:val="00174CEB"/>
    <w:rsid w:val="00174E7E"/>
    <w:rsid w:val="00181590"/>
    <w:rsid w:val="00183BEF"/>
    <w:rsid w:val="0019297A"/>
    <w:rsid w:val="0019400C"/>
    <w:rsid w:val="00197220"/>
    <w:rsid w:val="001974F0"/>
    <w:rsid w:val="001A1C50"/>
    <w:rsid w:val="001A1F7A"/>
    <w:rsid w:val="001A3672"/>
    <w:rsid w:val="001A4564"/>
    <w:rsid w:val="001B0C92"/>
    <w:rsid w:val="001B1F64"/>
    <w:rsid w:val="001B41AA"/>
    <w:rsid w:val="001B47DB"/>
    <w:rsid w:val="001C4AB5"/>
    <w:rsid w:val="001C61FF"/>
    <w:rsid w:val="001C6279"/>
    <w:rsid w:val="001C644A"/>
    <w:rsid w:val="001C796D"/>
    <w:rsid w:val="001D1EEA"/>
    <w:rsid w:val="001D2620"/>
    <w:rsid w:val="001D357D"/>
    <w:rsid w:val="001D4DE5"/>
    <w:rsid w:val="001D5467"/>
    <w:rsid w:val="001D7E6A"/>
    <w:rsid w:val="001E17A9"/>
    <w:rsid w:val="001E72A6"/>
    <w:rsid w:val="001F29F2"/>
    <w:rsid w:val="001F3655"/>
    <w:rsid w:val="001F39A6"/>
    <w:rsid w:val="001F5C7E"/>
    <w:rsid w:val="002007A3"/>
    <w:rsid w:val="00201C02"/>
    <w:rsid w:val="00202F29"/>
    <w:rsid w:val="0020486A"/>
    <w:rsid w:val="00211E52"/>
    <w:rsid w:val="002137AD"/>
    <w:rsid w:val="00213F8C"/>
    <w:rsid w:val="002156B0"/>
    <w:rsid w:val="002163DA"/>
    <w:rsid w:val="002171B8"/>
    <w:rsid w:val="00217825"/>
    <w:rsid w:val="00221422"/>
    <w:rsid w:val="00225831"/>
    <w:rsid w:val="00230174"/>
    <w:rsid w:val="00230C73"/>
    <w:rsid w:val="00235307"/>
    <w:rsid w:val="00242262"/>
    <w:rsid w:val="00242963"/>
    <w:rsid w:val="00242BED"/>
    <w:rsid w:val="002443FF"/>
    <w:rsid w:val="002455E4"/>
    <w:rsid w:val="002475FD"/>
    <w:rsid w:val="00254816"/>
    <w:rsid w:val="00255537"/>
    <w:rsid w:val="00257515"/>
    <w:rsid w:val="00261D36"/>
    <w:rsid w:val="002631E5"/>
    <w:rsid w:val="00273403"/>
    <w:rsid w:val="00273912"/>
    <w:rsid w:val="00274F0A"/>
    <w:rsid w:val="002765AE"/>
    <w:rsid w:val="00280A96"/>
    <w:rsid w:val="00284C03"/>
    <w:rsid w:val="002857F9"/>
    <w:rsid w:val="0028627B"/>
    <w:rsid w:val="0029437E"/>
    <w:rsid w:val="00297CD8"/>
    <w:rsid w:val="002A0272"/>
    <w:rsid w:val="002A0E01"/>
    <w:rsid w:val="002A0F1D"/>
    <w:rsid w:val="002A4D1F"/>
    <w:rsid w:val="002A7B95"/>
    <w:rsid w:val="002B148E"/>
    <w:rsid w:val="002B195F"/>
    <w:rsid w:val="002B278C"/>
    <w:rsid w:val="002B31ED"/>
    <w:rsid w:val="002B3381"/>
    <w:rsid w:val="002B6BE8"/>
    <w:rsid w:val="002C048E"/>
    <w:rsid w:val="002C1F30"/>
    <w:rsid w:val="002C24F4"/>
    <w:rsid w:val="002C37D7"/>
    <w:rsid w:val="002C38B0"/>
    <w:rsid w:val="002C5465"/>
    <w:rsid w:val="002D20B9"/>
    <w:rsid w:val="002D2935"/>
    <w:rsid w:val="002D330F"/>
    <w:rsid w:val="002D36E1"/>
    <w:rsid w:val="002D41F8"/>
    <w:rsid w:val="002D7249"/>
    <w:rsid w:val="002D77BC"/>
    <w:rsid w:val="002E0655"/>
    <w:rsid w:val="002E07D6"/>
    <w:rsid w:val="002E51A0"/>
    <w:rsid w:val="002E6F8C"/>
    <w:rsid w:val="002F429B"/>
    <w:rsid w:val="002F4918"/>
    <w:rsid w:val="002F612B"/>
    <w:rsid w:val="002F65A5"/>
    <w:rsid w:val="002F673A"/>
    <w:rsid w:val="002F6E38"/>
    <w:rsid w:val="002F7217"/>
    <w:rsid w:val="00300B56"/>
    <w:rsid w:val="00300C88"/>
    <w:rsid w:val="00300CF8"/>
    <w:rsid w:val="0030569F"/>
    <w:rsid w:val="00306781"/>
    <w:rsid w:val="00307B01"/>
    <w:rsid w:val="00310314"/>
    <w:rsid w:val="00310DE1"/>
    <w:rsid w:val="003135DA"/>
    <w:rsid w:val="0031363B"/>
    <w:rsid w:val="0031461D"/>
    <w:rsid w:val="003146FB"/>
    <w:rsid w:val="00315C99"/>
    <w:rsid w:val="00315DC8"/>
    <w:rsid w:val="00317994"/>
    <w:rsid w:val="00325DC7"/>
    <w:rsid w:val="00326C7C"/>
    <w:rsid w:val="0033089A"/>
    <w:rsid w:val="003321BD"/>
    <w:rsid w:val="003327A1"/>
    <w:rsid w:val="00333183"/>
    <w:rsid w:val="00337A8C"/>
    <w:rsid w:val="0034127A"/>
    <w:rsid w:val="0034204C"/>
    <w:rsid w:val="0034299B"/>
    <w:rsid w:val="00344637"/>
    <w:rsid w:val="003450E8"/>
    <w:rsid w:val="00346079"/>
    <w:rsid w:val="00346858"/>
    <w:rsid w:val="00350FF2"/>
    <w:rsid w:val="00357EE3"/>
    <w:rsid w:val="0036276B"/>
    <w:rsid w:val="00364598"/>
    <w:rsid w:val="003646A0"/>
    <w:rsid w:val="003650DF"/>
    <w:rsid w:val="0037313D"/>
    <w:rsid w:val="00373C16"/>
    <w:rsid w:val="003758B5"/>
    <w:rsid w:val="003773FA"/>
    <w:rsid w:val="00381927"/>
    <w:rsid w:val="00382394"/>
    <w:rsid w:val="00384EFB"/>
    <w:rsid w:val="003911A8"/>
    <w:rsid w:val="003A0959"/>
    <w:rsid w:val="003A528D"/>
    <w:rsid w:val="003B1F71"/>
    <w:rsid w:val="003B319E"/>
    <w:rsid w:val="003B3A46"/>
    <w:rsid w:val="003B65D9"/>
    <w:rsid w:val="003B79A7"/>
    <w:rsid w:val="003C22A2"/>
    <w:rsid w:val="003C3415"/>
    <w:rsid w:val="003C3518"/>
    <w:rsid w:val="003C3DD2"/>
    <w:rsid w:val="003C3DFB"/>
    <w:rsid w:val="003C55BC"/>
    <w:rsid w:val="003C7708"/>
    <w:rsid w:val="003D0B30"/>
    <w:rsid w:val="003D2C5C"/>
    <w:rsid w:val="003D3159"/>
    <w:rsid w:val="003D3FC8"/>
    <w:rsid w:val="003D5542"/>
    <w:rsid w:val="003D5785"/>
    <w:rsid w:val="003D5E39"/>
    <w:rsid w:val="003E090F"/>
    <w:rsid w:val="003E1282"/>
    <w:rsid w:val="003E6412"/>
    <w:rsid w:val="003E7AF9"/>
    <w:rsid w:val="003F46EA"/>
    <w:rsid w:val="003F7EB0"/>
    <w:rsid w:val="00401ACC"/>
    <w:rsid w:val="004021A3"/>
    <w:rsid w:val="00403322"/>
    <w:rsid w:val="004055FB"/>
    <w:rsid w:val="00410503"/>
    <w:rsid w:val="004110C7"/>
    <w:rsid w:val="004121EF"/>
    <w:rsid w:val="0041347C"/>
    <w:rsid w:val="004142B7"/>
    <w:rsid w:val="004148E4"/>
    <w:rsid w:val="00415D1F"/>
    <w:rsid w:val="00416169"/>
    <w:rsid w:val="004232CE"/>
    <w:rsid w:val="00423DFD"/>
    <w:rsid w:val="00425E86"/>
    <w:rsid w:val="00427155"/>
    <w:rsid w:val="00427F9A"/>
    <w:rsid w:val="00430426"/>
    <w:rsid w:val="00430481"/>
    <w:rsid w:val="00433CFC"/>
    <w:rsid w:val="004362D1"/>
    <w:rsid w:val="00436AC0"/>
    <w:rsid w:val="00440292"/>
    <w:rsid w:val="004467EC"/>
    <w:rsid w:val="004479F5"/>
    <w:rsid w:val="00447AAA"/>
    <w:rsid w:val="00452BD5"/>
    <w:rsid w:val="004545BC"/>
    <w:rsid w:val="00455311"/>
    <w:rsid w:val="00457A24"/>
    <w:rsid w:val="00461C7E"/>
    <w:rsid w:val="0046345B"/>
    <w:rsid w:val="004637F1"/>
    <w:rsid w:val="0046495C"/>
    <w:rsid w:val="0046634F"/>
    <w:rsid w:val="004717D3"/>
    <w:rsid w:val="0047244B"/>
    <w:rsid w:val="004726B6"/>
    <w:rsid w:val="00473081"/>
    <w:rsid w:val="00475103"/>
    <w:rsid w:val="004752BE"/>
    <w:rsid w:val="004776E5"/>
    <w:rsid w:val="00477F22"/>
    <w:rsid w:val="00480BCF"/>
    <w:rsid w:val="00480CF0"/>
    <w:rsid w:val="0048167C"/>
    <w:rsid w:val="004826A0"/>
    <w:rsid w:val="00482710"/>
    <w:rsid w:val="00482ED6"/>
    <w:rsid w:val="00484AC2"/>
    <w:rsid w:val="004917A6"/>
    <w:rsid w:val="004926FD"/>
    <w:rsid w:val="004A0CAE"/>
    <w:rsid w:val="004A3678"/>
    <w:rsid w:val="004A3DBE"/>
    <w:rsid w:val="004A4D68"/>
    <w:rsid w:val="004A5945"/>
    <w:rsid w:val="004A5C8E"/>
    <w:rsid w:val="004A6DBB"/>
    <w:rsid w:val="004A7A1A"/>
    <w:rsid w:val="004A7C13"/>
    <w:rsid w:val="004B138D"/>
    <w:rsid w:val="004B38AB"/>
    <w:rsid w:val="004B4DE1"/>
    <w:rsid w:val="004B4FFE"/>
    <w:rsid w:val="004C6623"/>
    <w:rsid w:val="004C6D32"/>
    <w:rsid w:val="004D19D0"/>
    <w:rsid w:val="004D625A"/>
    <w:rsid w:val="004E3654"/>
    <w:rsid w:val="004E6219"/>
    <w:rsid w:val="004E6B59"/>
    <w:rsid w:val="004E6E40"/>
    <w:rsid w:val="004E7555"/>
    <w:rsid w:val="004E7994"/>
    <w:rsid w:val="004F38D0"/>
    <w:rsid w:val="004F7DC2"/>
    <w:rsid w:val="005004C4"/>
    <w:rsid w:val="0050107A"/>
    <w:rsid w:val="00503DB6"/>
    <w:rsid w:val="00505CF1"/>
    <w:rsid w:val="00507315"/>
    <w:rsid w:val="00510336"/>
    <w:rsid w:val="00510901"/>
    <w:rsid w:val="00515E8C"/>
    <w:rsid w:val="0051758C"/>
    <w:rsid w:val="00520E13"/>
    <w:rsid w:val="00523F9A"/>
    <w:rsid w:val="00525644"/>
    <w:rsid w:val="00526919"/>
    <w:rsid w:val="00530F55"/>
    <w:rsid w:val="005322FC"/>
    <w:rsid w:val="00534894"/>
    <w:rsid w:val="00540811"/>
    <w:rsid w:val="00541A2D"/>
    <w:rsid w:val="00541C7D"/>
    <w:rsid w:val="00542995"/>
    <w:rsid w:val="005436DB"/>
    <w:rsid w:val="00544308"/>
    <w:rsid w:val="005452A7"/>
    <w:rsid w:val="00547BC7"/>
    <w:rsid w:val="00550F72"/>
    <w:rsid w:val="005511D7"/>
    <w:rsid w:val="005518C7"/>
    <w:rsid w:val="0055239D"/>
    <w:rsid w:val="00557657"/>
    <w:rsid w:val="005605FB"/>
    <w:rsid w:val="00560AF8"/>
    <w:rsid w:val="00560D10"/>
    <w:rsid w:val="00562546"/>
    <w:rsid w:val="005639C2"/>
    <w:rsid w:val="00564489"/>
    <w:rsid w:val="00564717"/>
    <w:rsid w:val="00564C5F"/>
    <w:rsid w:val="0056524B"/>
    <w:rsid w:val="00566255"/>
    <w:rsid w:val="005679DC"/>
    <w:rsid w:val="00571C08"/>
    <w:rsid w:val="00572D87"/>
    <w:rsid w:val="005739F8"/>
    <w:rsid w:val="00574A46"/>
    <w:rsid w:val="00574A76"/>
    <w:rsid w:val="00581751"/>
    <w:rsid w:val="00581D09"/>
    <w:rsid w:val="00593E93"/>
    <w:rsid w:val="00596BAB"/>
    <w:rsid w:val="005A2ADA"/>
    <w:rsid w:val="005A2D03"/>
    <w:rsid w:val="005A3553"/>
    <w:rsid w:val="005B2AFB"/>
    <w:rsid w:val="005B45F7"/>
    <w:rsid w:val="005B596A"/>
    <w:rsid w:val="005B6897"/>
    <w:rsid w:val="005B742C"/>
    <w:rsid w:val="005C1112"/>
    <w:rsid w:val="005C316B"/>
    <w:rsid w:val="005C31A9"/>
    <w:rsid w:val="005C3AC7"/>
    <w:rsid w:val="005C7778"/>
    <w:rsid w:val="005D085D"/>
    <w:rsid w:val="005D5278"/>
    <w:rsid w:val="005E3407"/>
    <w:rsid w:val="005E34AE"/>
    <w:rsid w:val="005E431A"/>
    <w:rsid w:val="005E499F"/>
    <w:rsid w:val="005E65D5"/>
    <w:rsid w:val="005E6645"/>
    <w:rsid w:val="005F169B"/>
    <w:rsid w:val="005F26B1"/>
    <w:rsid w:val="005F339D"/>
    <w:rsid w:val="005F5E52"/>
    <w:rsid w:val="005F673C"/>
    <w:rsid w:val="00604477"/>
    <w:rsid w:val="0060684D"/>
    <w:rsid w:val="006123AC"/>
    <w:rsid w:val="006125D7"/>
    <w:rsid w:val="00613FCA"/>
    <w:rsid w:val="00615D9B"/>
    <w:rsid w:val="00617CBB"/>
    <w:rsid w:val="0062140A"/>
    <w:rsid w:val="00622C67"/>
    <w:rsid w:val="0062376F"/>
    <w:rsid w:val="00631A51"/>
    <w:rsid w:val="00632176"/>
    <w:rsid w:val="006346BE"/>
    <w:rsid w:val="006366C5"/>
    <w:rsid w:val="00640910"/>
    <w:rsid w:val="00641428"/>
    <w:rsid w:val="00644FF2"/>
    <w:rsid w:val="00645EAE"/>
    <w:rsid w:val="0064641E"/>
    <w:rsid w:val="00646DC6"/>
    <w:rsid w:val="00647547"/>
    <w:rsid w:val="006515D5"/>
    <w:rsid w:val="00652C7D"/>
    <w:rsid w:val="00653344"/>
    <w:rsid w:val="006545FD"/>
    <w:rsid w:val="006565EC"/>
    <w:rsid w:val="006573EA"/>
    <w:rsid w:val="00660723"/>
    <w:rsid w:val="0066117A"/>
    <w:rsid w:val="0066134A"/>
    <w:rsid w:val="00662EDA"/>
    <w:rsid w:val="00664986"/>
    <w:rsid w:val="00665C67"/>
    <w:rsid w:val="00670913"/>
    <w:rsid w:val="00670AC5"/>
    <w:rsid w:val="00671D4B"/>
    <w:rsid w:val="00674589"/>
    <w:rsid w:val="00681C35"/>
    <w:rsid w:val="00681D91"/>
    <w:rsid w:val="006841A5"/>
    <w:rsid w:val="00684E2A"/>
    <w:rsid w:val="00686F0D"/>
    <w:rsid w:val="00690AB0"/>
    <w:rsid w:val="00691F46"/>
    <w:rsid w:val="00693E67"/>
    <w:rsid w:val="006958AF"/>
    <w:rsid w:val="00696C95"/>
    <w:rsid w:val="006976FE"/>
    <w:rsid w:val="006B0607"/>
    <w:rsid w:val="006B392F"/>
    <w:rsid w:val="006B479B"/>
    <w:rsid w:val="006B5FAF"/>
    <w:rsid w:val="006B7C19"/>
    <w:rsid w:val="006C05C4"/>
    <w:rsid w:val="006C0E9C"/>
    <w:rsid w:val="006C191D"/>
    <w:rsid w:val="006D2014"/>
    <w:rsid w:val="006D30B3"/>
    <w:rsid w:val="006D67EE"/>
    <w:rsid w:val="006E0E21"/>
    <w:rsid w:val="006E16CC"/>
    <w:rsid w:val="006E3687"/>
    <w:rsid w:val="006E3BF4"/>
    <w:rsid w:val="006E3E1A"/>
    <w:rsid w:val="006E6F57"/>
    <w:rsid w:val="006F008D"/>
    <w:rsid w:val="006F078E"/>
    <w:rsid w:val="006F0BF9"/>
    <w:rsid w:val="006F370C"/>
    <w:rsid w:val="006F5433"/>
    <w:rsid w:val="006F5FEA"/>
    <w:rsid w:val="006F709F"/>
    <w:rsid w:val="0070112A"/>
    <w:rsid w:val="0070327D"/>
    <w:rsid w:val="007039C1"/>
    <w:rsid w:val="007068CB"/>
    <w:rsid w:val="00706E7E"/>
    <w:rsid w:val="007119BB"/>
    <w:rsid w:val="00717AB3"/>
    <w:rsid w:val="00720710"/>
    <w:rsid w:val="00724FB4"/>
    <w:rsid w:val="007268A9"/>
    <w:rsid w:val="00730A14"/>
    <w:rsid w:val="00731E84"/>
    <w:rsid w:val="00732AB0"/>
    <w:rsid w:val="0073554B"/>
    <w:rsid w:val="00736297"/>
    <w:rsid w:val="00736C6F"/>
    <w:rsid w:val="007442D5"/>
    <w:rsid w:val="00746F04"/>
    <w:rsid w:val="007511AF"/>
    <w:rsid w:val="007522B4"/>
    <w:rsid w:val="00754BA4"/>
    <w:rsid w:val="00761C2D"/>
    <w:rsid w:val="00767AF7"/>
    <w:rsid w:val="0077168A"/>
    <w:rsid w:val="00771DB6"/>
    <w:rsid w:val="00775D43"/>
    <w:rsid w:val="00777F64"/>
    <w:rsid w:val="00781D66"/>
    <w:rsid w:val="007848F0"/>
    <w:rsid w:val="0078596D"/>
    <w:rsid w:val="007859C2"/>
    <w:rsid w:val="00787AE6"/>
    <w:rsid w:val="0079308F"/>
    <w:rsid w:val="00794199"/>
    <w:rsid w:val="00794FD8"/>
    <w:rsid w:val="007961D0"/>
    <w:rsid w:val="0079744B"/>
    <w:rsid w:val="007A0CD9"/>
    <w:rsid w:val="007A14C0"/>
    <w:rsid w:val="007A2FCC"/>
    <w:rsid w:val="007A5B76"/>
    <w:rsid w:val="007B0420"/>
    <w:rsid w:val="007B5864"/>
    <w:rsid w:val="007B607C"/>
    <w:rsid w:val="007B6254"/>
    <w:rsid w:val="007B6AA0"/>
    <w:rsid w:val="007C2449"/>
    <w:rsid w:val="007C3926"/>
    <w:rsid w:val="007C497A"/>
    <w:rsid w:val="007C5CA0"/>
    <w:rsid w:val="007C5F0E"/>
    <w:rsid w:val="007C7744"/>
    <w:rsid w:val="007D1042"/>
    <w:rsid w:val="007D1D34"/>
    <w:rsid w:val="007D268F"/>
    <w:rsid w:val="007D2FDE"/>
    <w:rsid w:val="007D57DC"/>
    <w:rsid w:val="007D5F8B"/>
    <w:rsid w:val="007E1537"/>
    <w:rsid w:val="007E3835"/>
    <w:rsid w:val="007E4370"/>
    <w:rsid w:val="007E748B"/>
    <w:rsid w:val="007F1EC1"/>
    <w:rsid w:val="007F2235"/>
    <w:rsid w:val="007F3BF7"/>
    <w:rsid w:val="007F4436"/>
    <w:rsid w:val="007F4E34"/>
    <w:rsid w:val="007F59AA"/>
    <w:rsid w:val="007F7359"/>
    <w:rsid w:val="007F7B30"/>
    <w:rsid w:val="008012D0"/>
    <w:rsid w:val="00801329"/>
    <w:rsid w:val="00804894"/>
    <w:rsid w:val="008061EB"/>
    <w:rsid w:val="00810059"/>
    <w:rsid w:val="008111C5"/>
    <w:rsid w:val="00814CBA"/>
    <w:rsid w:val="00815EAA"/>
    <w:rsid w:val="00817B76"/>
    <w:rsid w:val="00820B70"/>
    <w:rsid w:val="00822200"/>
    <w:rsid w:val="00822D4E"/>
    <w:rsid w:val="0082340A"/>
    <w:rsid w:val="00827453"/>
    <w:rsid w:val="008274E5"/>
    <w:rsid w:val="0083398E"/>
    <w:rsid w:val="008370AC"/>
    <w:rsid w:val="00841318"/>
    <w:rsid w:val="0084205E"/>
    <w:rsid w:val="0084336E"/>
    <w:rsid w:val="00844455"/>
    <w:rsid w:val="00847218"/>
    <w:rsid w:val="008515FD"/>
    <w:rsid w:val="00851DDD"/>
    <w:rsid w:val="00852011"/>
    <w:rsid w:val="00855F30"/>
    <w:rsid w:val="00856034"/>
    <w:rsid w:val="0085768A"/>
    <w:rsid w:val="00860C9B"/>
    <w:rsid w:val="0086122A"/>
    <w:rsid w:val="0086156A"/>
    <w:rsid w:val="008618B5"/>
    <w:rsid w:val="00861C7F"/>
    <w:rsid w:val="00861ECF"/>
    <w:rsid w:val="00864223"/>
    <w:rsid w:val="0086611C"/>
    <w:rsid w:val="00866BBB"/>
    <w:rsid w:val="00875927"/>
    <w:rsid w:val="0088633C"/>
    <w:rsid w:val="0089280A"/>
    <w:rsid w:val="00892904"/>
    <w:rsid w:val="008963FD"/>
    <w:rsid w:val="008966C7"/>
    <w:rsid w:val="00896F39"/>
    <w:rsid w:val="008A029F"/>
    <w:rsid w:val="008A1B1E"/>
    <w:rsid w:val="008A24D9"/>
    <w:rsid w:val="008A36E6"/>
    <w:rsid w:val="008A3B5D"/>
    <w:rsid w:val="008B1C06"/>
    <w:rsid w:val="008B352B"/>
    <w:rsid w:val="008B5732"/>
    <w:rsid w:val="008C1E8D"/>
    <w:rsid w:val="008C4738"/>
    <w:rsid w:val="008E01C3"/>
    <w:rsid w:val="008E3052"/>
    <w:rsid w:val="008E64FC"/>
    <w:rsid w:val="008E7C0A"/>
    <w:rsid w:val="008F0586"/>
    <w:rsid w:val="008F29B4"/>
    <w:rsid w:val="008F3139"/>
    <w:rsid w:val="00900F11"/>
    <w:rsid w:val="00910630"/>
    <w:rsid w:val="009123ED"/>
    <w:rsid w:val="009138A6"/>
    <w:rsid w:val="00914BD3"/>
    <w:rsid w:val="0091504A"/>
    <w:rsid w:val="00915A3C"/>
    <w:rsid w:val="00922D6A"/>
    <w:rsid w:val="00922D95"/>
    <w:rsid w:val="009262BD"/>
    <w:rsid w:val="00927B15"/>
    <w:rsid w:val="00930037"/>
    <w:rsid w:val="0093096C"/>
    <w:rsid w:val="00935F19"/>
    <w:rsid w:val="009405E7"/>
    <w:rsid w:val="00941CFB"/>
    <w:rsid w:val="0094227D"/>
    <w:rsid w:val="00943766"/>
    <w:rsid w:val="009440EA"/>
    <w:rsid w:val="0094474A"/>
    <w:rsid w:val="0095171D"/>
    <w:rsid w:val="009523E7"/>
    <w:rsid w:val="00954DE9"/>
    <w:rsid w:val="00956358"/>
    <w:rsid w:val="009566DA"/>
    <w:rsid w:val="00961746"/>
    <w:rsid w:val="00962B8E"/>
    <w:rsid w:val="00963A23"/>
    <w:rsid w:val="00963B1D"/>
    <w:rsid w:val="00964060"/>
    <w:rsid w:val="00976DEB"/>
    <w:rsid w:val="00977BBB"/>
    <w:rsid w:val="009805A9"/>
    <w:rsid w:val="00980E83"/>
    <w:rsid w:val="00982EA9"/>
    <w:rsid w:val="00983053"/>
    <w:rsid w:val="00984DD6"/>
    <w:rsid w:val="00984E2B"/>
    <w:rsid w:val="00985BF3"/>
    <w:rsid w:val="00987CDF"/>
    <w:rsid w:val="00987F7E"/>
    <w:rsid w:val="00991620"/>
    <w:rsid w:val="00991A5E"/>
    <w:rsid w:val="00992071"/>
    <w:rsid w:val="00992C93"/>
    <w:rsid w:val="00993C0F"/>
    <w:rsid w:val="00995004"/>
    <w:rsid w:val="009951F5"/>
    <w:rsid w:val="00996471"/>
    <w:rsid w:val="009966A0"/>
    <w:rsid w:val="009972CD"/>
    <w:rsid w:val="00997A09"/>
    <w:rsid w:val="009A005D"/>
    <w:rsid w:val="009A1D39"/>
    <w:rsid w:val="009A3FDD"/>
    <w:rsid w:val="009A638A"/>
    <w:rsid w:val="009B1E46"/>
    <w:rsid w:val="009B258B"/>
    <w:rsid w:val="009B4411"/>
    <w:rsid w:val="009B46A4"/>
    <w:rsid w:val="009C03F2"/>
    <w:rsid w:val="009C351C"/>
    <w:rsid w:val="009C5130"/>
    <w:rsid w:val="009C5C43"/>
    <w:rsid w:val="009D107C"/>
    <w:rsid w:val="009D128D"/>
    <w:rsid w:val="009D66A5"/>
    <w:rsid w:val="009D6A2D"/>
    <w:rsid w:val="009D706B"/>
    <w:rsid w:val="009E09E6"/>
    <w:rsid w:val="009E2774"/>
    <w:rsid w:val="009E2E30"/>
    <w:rsid w:val="009E2E9B"/>
    <w:rsid w:val="009E43E9"/>
    <w:rsid w:val="009F37F3"/>
    <w:rsid w:val="009F412A"/>
    <w:rsid w:val="009F51DA"/>
    <w:rsid w:val="009F5F61"/>
    <w:rsid w:val="00A003A8"/>
    <w:rsid w:val="00A0338F"/>
    <w:rsid w:val="00A041A3"/>
    <w:rsid w:val="00A06203"/>
    <w:rsid w:val="00A1016B"/>
    <w:rsid w:val="00A134EE"/>
    <w:rsid w:val="00A13EE1"/>
    <w:rsid w:val="00A1405F"/>
    <w:rsid w:val="00A146A9"/>
    <w:rsid w:val="00A17601"/>
    <w:rsid w:val="00A17882"/>
    <w:rsid w:val="00A17C1E"/>
    <w:rsid w:val="00A21014"/>
    <w:rsid w:val="00A2178F"/>
    <w:rsid w:val="00A2215A"/>
    <w:rsid w:val="00A227B4"/>
    <w:rsid w:val="00A22AD4"/>
    <w:rsid w:val="00A236BC"/>
    <w:rsid w:val="00A23A42"/>
    <w:rsid w:val="00A25580"/>
    <w:rsid w:val="00A25DD0"/>
    <w:rsid w:val="00A2635A"/>
    <w:rsid w:val="00A3091D"/>
    <w:rsid w:val="00A3167D"/>
    <w:rsid w:val="00A36080"/>
    <w:rsid w:val="00A36A7B"/>
    <w:rsid w:val="00A37F82"/>
    <w:rsid w:val="00A40572"/>
    <w:rsid w:val="00A433B0"/>
    <w:rsid w:val="00A44836"/>
    <w:rsid w:val="00A478B9"/>
    <w:rsid w:val="00A47F36"/>
    <w:rsid w:val="00A516A6"/>
    <w:rsid w:val="00A53536"/>
    <w:rsid w:val="00A53F42"/>
    <w:rsid w:val="00A556C0"/>
    <w:rsid w:val="00A55C30"/>
    <w:rsid w:val="00A570DD"/>
    <w:rsid w:val="00A57CA3"/>
    <w:rsid w:val="00A6774F"/>
    <w:rsid w:val="00A721D9"/>
    <w:rsid w:val="00A73687"/>
    <w:rsid w:val="00A73B3F"/>
    <w:rsid w:val="00A7535E"/>
    <w:rsid w:val="00A759CC"/>
    <w:rsid w:val="00A75AA6"/>
    <w:rsid w:val="00A76B3D"/>
    <w:rsid w:val="00A776A1"/>
    <w:rsid w:val="00A814EA"/>
    <w:rsid w:val="00A82B7E"/>
    <w:rsid w:val="00A83637"/>
    <w:rsid w:val="00A84CD1"/>
    <w:rsid w:val="00A926FA"/>
    <w:rsid w:val="00A9352E"/>
    <w:rsid w:val="00A9453B"/>
    <w:rsid w:val="00AA0D56"/>
    <w:rsid w:val="00AA2BD4"/>
    <w:rsid w:val="00AA3B84"/>
    <w:rsid w:val="00AA6A6D"/>
    <w:rsid w:val="00AA6F6E"/>
    <w:rsid w:val="00AA754B"/>
    <w:rsid w:val="00AB4E34"/>
    <w:rsid w:val="00AC0D6A"/>
    <w:rsid w:val="00AC110A"/>
    <w:rsid w:val="00AC38B8"/>
    <w:rsid w:val="00AC3965"/>
    <w:rsid w:val="00AC5C03"/>
    <w:rsid w:val="00AC6AD4"/>
    <w:rsid w:val="00AC6DE6"/>
    <w:rsid w:val="00AD1F49"/>
    <w:rsid w:val="00AD29B8"/>
    <w:rsid w:val="00AD6A22"/>
    <w:rsid w:val="00AD6D9D"/>
    <w:rsid w:val="00AE153C"/>
    <w:rsid w:val="00AE446D"/>
    <w:rsid w:val="00AE54B3"/>
    <w:rsid w:val="00AE5BBB"/>
    <w:rsid w:val="00AF1E2E"/>
    <w:rsid w:val="00AF2974"/>
    <w:rsid w:val="00AF377A"/>
    <w:rsid w:val="00AF3D5D"/>
    <w:rsid w:val="00AF5175"/>
    <w:rsid w:val="00AF5C2C"/>
    <w:rsid w:val="00AF65FF"/>
    <w:rsid w:val="00AF66A6"/>
    <w:rsid w:val="00AF6EB3"/>
    <w:rsid w:val="00B055D4"/>
    <w:rsid w:val="00B05822"/>
    <w:rsid w:val="00B108A5"/>
    <w:rsid w:val="00B10DB9"/>
    <w:rsid w:val="00B11395"/>
    <w:rsid w:val="00B14567"/>
    <w:rsid w:val="00B16867"/>
    <w:rsid w:val="00B21162"/>
    <w:rsid w:val="00B2164D"/>
    <w:rsid w:val="00B21825"/>
    <w:rsid w:val="00B24F12"/>
    <w:rsid w:val="00B267D7"/>
    <w:rsid w:val="00B272C8"/>
    <w:rsid w:val="00B31121"/>
    <w:rsid w:val="00B33C8A"/>
    <w:rsid w:val="00B41F59"/>
    <w:rsid w:val="00B4383E"/>
    <w:rsid w:val="00B475CF"/>
    <w:rsid w:val="00B517EB"/>
    <w:rsid w:val="00B5208D"/>
    <w:rsid w:val="00B52B86"/>
    <w:rsid w:val="00B540B5"/>
    <w:rsid w:val="00B56C6E"/>
    <w:rsid w:val="00B577A8"/>
    <w:rsid w:val="00B67C8A"/>
    <w:rsid w:val="00B71CCD"/>
    <w:rsid w:val="00B77379"/>
    <w:rsid w:val="00B77B63"/>
    <w:rsid w:val="00B80DBD"/>
    <w:rsid w:val="00B81FB5"/>
    <w:rsid w:val="00B821C8"/>
    <w:rsid w:val="00B82D68"/>
    <w:rsid w:val="00B860D1"/>
    <w:rsid w:val="00B93A3A"/>
    <w:rsid w:val="00B95FA3"/>
    <w:rsid w:val="00BA2683"/>
    <w:rsid w:val="00BA4E7E"/>
    <w:rsid w:val="00BA530F"/>
    <w:rsid w:val="00BB11D4"/>
    <w:rsid w:val="00BB13B6"/>
    <w:rsid w:val="00BB1A93"/>
    <w:rsid w:val="00BB4C50"/>
    <w:rsid w:val="00BB53D3"/>
    <w:rsid w:val="00BB5AC8"/>
    <w:rsid w:val="00BC08D4"/>
    <w:rsid w:val="00BC230A"/>
    <w:rsid w:val="00BC261C"/>
    <w:rsid w:val="00BC3320"/>
    <w:rsid w:val="00BC3AEA"/>
    <w:rsid w:val="00BC3BC0"/>
    <w:rsid w:val="00BD1C90"/>
    <w:rsid w:val="00BD2112"/>
    <w:rsid w:val="00BD3350"/>
    <w:rsid w:val="00BD37D8"/>
    <w:rsid w:val="00BD4A1E"/>
    <w:rsid w:val="00BE1AE9"/>
    <w:rsid w:val="00BE57A9"/>
    <w:rsid w:val="00BE6E07"/>
    <w:rsid w:val="00BF7C72"/>
    <w:rsid w:val="00C031CB"/>
    <w:rsid w:val="00C03DBC"/>
    <w:rsid w:val="00C0456D"/>
    <w:rsid w:val="00C06072"/>
    <w:rsid w:val="00C0644E"/>
    <w:rsid w:val="00C066EB"/>
    <w:rsid w:val="00C10010"/>
    <w:rsid w:val="00C102B0"/>
    <w:rsid w:val="00C212AA"/>
    <w:rsid w:val="00C27A92"/>
    <w:rsid w:val="00C311B0"/>
    <w:rsid w:val="00C32D20"/>
    <w:rsid w:val="00C332AB"/>
    <w:rsid w:val="00C33813"/>
    <w:rsid w:val="00C33CC2"/>
    <w:rsid w:val="00C33D3A"/>
    <w:rsid w:val="00C41C5A"/>
    <w:rsid w:val="00C4732A"/>
    <w:rsid w:val="00C50AC6"/>
    <w:rsid w:val="00C511FB"/>
    <w:rsid w:val="00C51B07"/>
    <w:rsid w:val="00C52D42"/>
    <w:rsid w:val="00C52F6B"/>
    <w:rsid w:val="00C544CB"/>
    <w:rsid w:val="00C54F29"/>
    <w:rsid w:val="00C61A76"/>
    <w:rsid w:val="00C635EB"/>
    <w:rsid w:val="00C646EE"/>
    <w:rsid w:val="00C676E6"/>
    <w:rsid w:val="00C67A3D"/>
    <w:rsid w:val="00C70A9C"/>
    <w:rsid w:val="00C71280"/>
    <w:rsid w:val="00C7180C"/>
    <w:rsid w:val="00C82F46"/>
    <w:rsid w:val="00C83008"/>
    <w:rsid w:val="00C84A5E"/>
    <w:rsid w:val="00C85D35"/>
    <w:rsid w:val="00C92D77"/>
    <w:rsid w:val="00C93876"/>
    <w:rsid w:val="00C95AF7"/>
    <w:rsid w:val="00CA2249"/>
    <w:rsid w:val="00CA640C"/>
    <w:rsid w:val="00CB6B43"/>
    <w:rsid w:val="00CC405B"/>
    <w:rsid w:val="00CC44D6"/>
    <w:rsid w:val="00CC4F62"/>
    <w:rsid w:val="00CC5009"/>
    <w:rsid w:val="00CD09AA"/>
    <w:rsid w:val="00CD2301"/>
    <w:rsid w:val="00CD315E"/>
    <w:rsid w:val="00CD3D84"/>
    <w:rsid w:val="00CD3DA8"/>
    <w:rsid w:val="00CD7EFB"/>
    <w:rsid w:val="00CE0252"/>
    <w:rsid w:val="00CE035D"/>
    <w:rsid w:val="00CE2399"/>
    <w:rsid w:val="00CE52D4"/>
    <w:rsid w:val="00CE5F56"/>
    <w:rsid w:val="00CE6C50"/>
    <w:rsid w:val="00CE76DB"/>
    <w:rsid w:val="00CF390E"/>
    <w:rsid w:val="00CF52FE"/>
    <w:rsid w:val="00CF5485"/>
    <w:rsid w:val="00CF556C"/>
    <w:rsid w:val="00CF6E97"/>
    <w:rsid w:val="00CF7232"/>
    <w:rsid w:val="00D00A18"/>
    <w:rsid w:val="00D02063"/>
    <w:rsid w:val="00D04FDA"/>
    <w:rsid w:val="00D05004"/>
    <w:rsid w:val="00D0549D"/>
    <w:rsid w:val="00D057B6"/>
    <w:rsid w:val="00D06A2E"/>
    <w:rsid w:val="00D06ACE"/>
    <w:rsid w:val="00D06C23"/>
    <w:rsid w:val="00D1015D"/>
    <w:rsid w:val="00D12BB6"/>
    <w:rsid w:val="00D136E9"/>
    <w:rsid w:val="00D262A9"/>
    <w:rsid w:val="00D31042"/>
    <w:rsid w:val="00D320C5"/>
    <w:rsid w:val="00D3472A"/>
    <w:rsid w:val="00D426A3"/>
    <w:rsid w:val="00D431F7"/>
    <w:rsid w:val="00D435BC"/>
    <w:rsid w:val="00D478FC"/>
    <w:rsid w:val="00D52D3A"/>
    <w:rsid w:val="00D53BB5"/>
    <w:rsid w:val="00D53CE5"/>
    <w:rsid w:val="00D56DE2"/>
    <w:rsid w:val="00D63314"/>
    <w:rsid w:val="00D63C36"/>
    <w:rsid w:val="00D641DA"/>
    <w:rsid w:val="00D657D5"/>
    <w:rsid w:val="00D66279"/>
    <w:rsid w:val="00D662E3"/>
    <w:rsid w:val="00D70CB6"/>
    <w:rsid w:val="00D7482F"/>
    <w:rsid w:val="00D74BB0"/>
    <w:rsid w:val="00D7717C"/>
    <w:rsid w:val="00D8002B"/>
    <w:rsid w:val="00D804D5"/>
    <w:rsid w:val="00D816E7"/>
    <w:rsid w:val="00D8570B"/>
    <w:rsid w:val="00D92F70"/>
    <w:rsid w:val="00D967A6"/>
    <w:rsid w:val="00DA00ED"/>
    <w:rsid w:val="00DA133F"/>
    <w:rsid w:val="00DA21FC"/>
    <w:rsid w:val="00DA282E"/>
    <w:rsid w:val="00DA6B20"/>
    <w:rsid w:val="00DB2A11"/>
    <w:rsid w:val="00DB4569"/>
    <w:rsid w:val="00DB5B6B"/>
    <w:rsid w:val="00DC083F"/>
    <w:rsid w:val="00DC65F6"/>
    <w:rsid w:val="00DC7C13"/>
    <w:rsid w:val="00DD1EEF"/>
    <w:rsid w:val="00DD3080"/>
    <w:rsid w:val="00DD472F"/>
    <w:rsid w:val="00DD4A71"/>
    <w:rsid w:val="00DD5BA0"/>
    <w:rsid w:val="00DD642D"/>
    <w:rsid w:val="00DD6F6F"/>
    <w:rsid w:val="00DD777F"/>
    <w:rsid w:val="00DD77D9"/>
    <w:rsid w:val="00DE03D6"/>
    <w:rsid w:val="00DE219D"/>
    <w:rsid w:val="00DE4757"/>
    <w:rsid w:val="00DE52DD"/>
    <w:rsid w:val="00DE5488"/>
    <w:rsid w:val="00DE5680"/>
    <w:rsid w:val="00DF18D4"/>
    <w:rsid w:val="00DF49DE"/>
    <w:rsid w:val="00E01AD7"/>
    <w:rsid w:val="00E02B82"/>
    <w:rsid w:val="00E02CA9"/>
    <w:rsid w:val="00E02EEF"/>
    <w:rsid w:val="00E03423"/>
    <w:rsid w:val="00E03AAC"/>
    <w:rsid w:val="00E046A9"/>
    <w:rsid w:val="00E054DB"/>
    <w:rsid w:val="00E063B4"/>
    <w:rsid w:val="00E1172E"/>
    <w:rsid w:val="00E1472C"/>
    <w:rsid w:val="00E15AFA"/>
    <w:rsid w:val="00E20234"/>
    <w:rsid w:val="00E21B83"/>
    <w:rsid w:val="00E24E38"/>
    <w:rsid w:val="00E30F85"/>
    <w:rsid w:val="00E31EED"/>
    <w:rsid w:val="00E35D4E"/>
    <w:rsid w:val="00E36FCC"/>
    <w:rsid w:val="00E40BDB"/>
    <w:rsid w:val="00E458A1"/>
    <w:rsid w:val="00E45AE2"/>
    <w:rsid w:val="00E51EA2"/>
    <w:rsid w:val="00E520D1"/>
    <w:rsid w:val="00E52C08"/>
    <w:rsid w:val="00E5338B"/>
    <w:rsid w:val="00E54B7F"/>
    <w:rsid w:val="00E5639B"/>
    <w:rsid w:val="00E56BF7"/>
    <w:rsid w:val="00E56ED2"/>
    <w:rsid w:val="00E6025E"/>
    <w:rsid w:val="00E611BA"/>
    <w:rsid w:val="00E66216"/>
    <w:rsid w:val="00E7211E"/>
    <w:rsid w:val="00E72675"/>
    <w:rsid w:val="00E72DF6"/>
    <w:rsid w:val="00E73CCA"/>
    <w:rsid w:val="00E73E08"/>
    <w:rsid w:val="00E7431C"/>
    <w:rsid w:val="00E75839"/>
    <w:rsid w:val="00E772FC"/>
    <w:rsid w:val="00E77758"/>
    <w:rsid w:val="00E80FF2"/>
    <w:rsid w:val="00E8127A"/>
    <w:rsid w:val="00E8189E"/>
    <w:rsid w:val="00E81F81"/>
    <w:rsid w:val="00E8665D"/>
    <w:rsid w:val="00E87220"/>
    <w:rsid w:val="00E93182"/>
    <w:rsid w:val="00E93D04"/>
    <w:rsid w:val="00EA004A"/>
    <w:rsid w:val="00EA22B7"/>
    <w:rsid w:val="00EA4347"/>
    <w:rsid w:val="00EA4DE9"/>
    <w:rsid w:val="00EA654F"/>
    <w:rsid w:val="00EA67D6"/>
    <w:rsid w:val="00EA6CEC"/>
    <w:rsid w:val="00EA6CFD"/>
    <w:rsid w:val="00EA6EE4"/>
    <w:rsid w:val="00EA73AC"/>
    <w:rsid w:val="00EA7641"/>
    <w:rsid w:val="00EB04AE"/>
    <w:rsid w:val="00EB07D3"/>
    <w:rsid w:val="00EB1A77"/>
    <w:rsid w:val="00EB1DD8"/>
    <w:rsid w:val="00EB3B83"/>
    <w:rsid w:val="00EB4422"/>
    <w:rsid w:val="00EB5D84"/>
    <w:rsid w:val="00EB7F79"/>
    <w:rsid w:val="00EC525E"/>
    <w:rsid w:val="00EC69B8"/>
    <w:rsid w:val="00EC761D"/>
    <w:rsid w:val="00ED0D23"/>
    <w:rsid w:val="00ED1D32"/>
    <w:rsid w:val="00ED2CF8"/>
    <w:rsid w:val="00ED4FDB"/>
    <w:rsid w:val="00ED5E8D"/>
    <w:rsid w:val="00EE11D9"/>
    <w:rsid w:val="00EE3D9E"/>
    <w:rsid w:val="00EE505D"/>
    <w:rsid w:val="00EE6BAB"/>
    <w:rsid w:val="00EF0908"/>
    <w:rsid w:val="00EF1605"/>
    <w:rsid w:val="00EF1E5D"/>
    <w:rsid w:val="00EF29A1"/>
    <w:rsid w:val="00EF3859"/>
    <w:rsid w:val="00EF7207"/>
    <w:rsid w:val="00EF7DAA"/>
    <w:rsid w:val="00F000E2"/>
    <w:rsid w:val="00F00A0F"/>
    <w:rsid w:val="00F028D1"/>
    <w:rsid w:val="00F0567C"/>
    <w:rsid w:val="00F05D73"/>
    <w:rsid w:val="00F0689E"/>
    <w:rsid w:val="00F10E13"/>
    <w:rsid w:val="00F13282"/>
    <w:rsid w:val="00F1478D"/>
    <w:rsid w:val="00F20776"/>
    <w:rsid w:val="00F26E90"/>
    <w:rsid w:val="00F3043C"/>
    <w:rsid w:val="00F31463"/>
    <w:rsid w:val="00F34633"/>
    <w:rsid w:val="00F404EB"/>
    <w:rsid w:val="00F42A51"/>
    <w:rsid w:val="00F450F3"/>
    <w:rsid w:val="00F50F65"/>
    <w:rsid w:val="00F5213A"/>
    <w:rsid w:val="00F54AFE"/>
    <w:rsid w:val="00F623E1"/>
    <w:rsid w:val="00F63333"/>
    <w:rsid w:val="00F64239"/>
    <w:rsid w:val="00F73291"/>
    <w:rsid w:val="00F73D76"/>
    <w:rsid w:val="00F73E77"/>
    <w:rsid w:val="00F74BA1"/>
    <w:rsid w:val="00F8051F"/>
    <w:rsid w:val="00F815BD"/>
    <w:rsid w:val="00F81AF6"/>
    <w:rsid w:val="00F81C34"/>
    <w:rsid w:val="00F81DF8"/>
    <w:rsid w:val="00F83B44"/>
    <w:rsid w:val="00F8412E"/>
    <w:rsid w:val="00F85DC6"/>
    <w:rsid w:val="00F87933"/>
    <w:rsid w:val="00F904DB"/>
    <w:rsid w:val="00F91D4D"/>
    <w:rsid w:val="00F929BC"/>
    <w:rsid w:val="00F93DEC"/>
    <w:rsid w:val="00FB0202"/>
    <w:rsid w:val="00FB0EDB"/>
    <w:rsid w:val="00FB6D84"/>
    <w:rsid w:val="00FC20C0"/>
    <w:rsid w:val="00FC364A"/>
    <w:rsid w:val="00FC647A"/>
    <w:rsid w:val="00FD157B"/>
    <w:rsid w:val="00FD1D39"/>
    <w:rsid w:val="00FD799E"/>
    <w:rsid w:val="00FE28C6"/>
    <w:rsid w:val="00FE3926"/>
    <w:rsid w:val="00FE5180"/>
    <w:rsid w:val="00FE598C"/>
    <w:rsid w:val="00FF05D5"/>
    <w:rsid w:val="00FF2272"/>
    <w:rsid w:val="00FF23F4"/>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9D4A1"/>
  <w15:chartTrackingRefBased/>
  <w15:docId w15:val="{2072F193-8AD6-4B69-BBC4-3994EAB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86F0D"/>
    <w:rPr>
      <w:sz w:val="24"/>
      <w:szCs w:val="24"/>
    </w:rPr>
  </w:style>
  <w:style w:type="paragraph" w:styleId="Antrat1">
    <w:name w:val="heading 1"/>
    <w:basedOn w:val="prastasis"/>
    <w:next w:val="prastasis"/>
    <w:link w:val="Antrat1Diagrama"/>
    <w:qFormat/>
    <w:rsid w:val="00A227B4"/>
    <w:pPr>
      <w:keepNext/>
      <w:spacing w:before="240" w:after="60"/>
      <w:outlineLvl w:val="0"/>
    </w:pPr>
    <w:rPr>
      <w:rFonts w:ascii="Cambria" w:hAnsi="Cambria"/>
      <w:b/>
      <w:bCs/>
      <w:kern w:val="32"/>
      <w:sz w:val="32"/>
      <w:szCs w:val="32"/>
    </w:rPr>
  </w:style>
  <w:style w:type="paragraph" w:styleId="Antrat2">
    <w:name w:val="heading 2"/>
    <w:basedOn w:val="prastasis"/>
    <w:next w:val="prastasis"/>
    <w:qFormat/>
    <w:rsid w:val="00593E93"/>
    <w:pPr>
      <w:keepNext/>
      <w:widowControl w:val="0"/>
      <w:autoSpaceDE w:val="0"/>
      <w:autoSpaceDN w:val="0"/>
      <w:adjustRightInd w:val="0"/>
      <w:jc w:val="both"/>
      <w:outlineLvl w:val="1"/>
    </w:pPr>
    <w:rPr>
      <w:b/>
      <w:szCs w:val="20"/>
      <w:lang w:eastAsia="en-US"/>
    </w:rPr>
  </w:style>
  <w:style w:type="paragraph" w:styleId="Antrat4">
    <w:name w:val="heading 4"/>
    <w:basedOn w:val="prastasis"/>
    <w:next w:val="prastasis"/>
    <w:link w:val="Antrat4Diagrama"/>
    <w:semiHidden/>
    <w:unhideWhenUsed/>
    <w:qFormat/>
    <w:rsid w:val="00A227B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EB04AE"/>
    <w:pPr>
      <w:ind w:left="314" w:hanging="314"/>
    </w:pPr>
    <w:rPr>
      <w:i/>
      <w:color w:val="000000"/>
      <w:sz w:val="20"/>
      <w:szCs w:val="20"/>
      <w:lang w:val="en-US" w:eastAsia="en-US"/>
    </w:rPr>
  </w:style>
  <w:style w:type="character" w:customStyle="1" w:styleId="Pagrindiniotekstotrauka2Diagrama">
    <w:name w:val="Pagrindinio teksto įtrauka 2 Diagrama"/>
    <w:link w:val="Pagrindiniotekstotrauka2"/>
    <w:semiHidden/>
    <w:locked/>
    <w:rsid w:val="00EB04AE"/>
    <w:rPr>
      <w:i/>
      <w:color w:val="000000"/>
      <w:lang w:val="en-US" w:eastAsia="en-US" w:bidi="ar-SA"/>
    </w:rPr>
  </w:style>
  <w:style w:type="paragraph" w:styleId="Antrats">
    <w:name w:val="header"/>
    <w:basedOn w:val="prastasis"/>
    <w:rsid w:val="00EB04AE"/>
    <w:pPr>
      <w:tabs>
        <w:tab w:val="center" w:pos="4819"/>
        <w:tab w:val="right" w:pos="9638"/>
      </w:tabs>
    </w:pPr>
  </w:style>
  <w:style w:type="character" w:styleId="Puslapionumeris">
    <w:name w:val="page number"/>
    <w:basedOn w:val="Numatytasispastraiposriftas"/>
    <w:rsid w:val="00EB04AE"/>
  </w:style>
  <w:style w:type="paragraph" w:styleId="Pagrindinistekstas">
    <w:name w:val="Body Text"/>
    <w:basedOn w:val="prastasis"/>
    <w:rsid w:val="00EB04AE"/>
    <w:pPr>
      <w:spacing w:after="120"/>
    </w:pPr>
  </w:style>
  <w:style w:type="table" w:styleId="Lentelstinklelis">
    <w:name w:val="Table Grid"/>
    <w:basedOn w:val="prastojilente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ipersaitas">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Porat">
    <w:name w:val="footer"/>
    <w:basedOn w:val="prastasis"/>
    <w:rsid w:val="006123AC"/>
    <w:pPr>
      <w:tabs>
        <w:tab w:val="center" w:pos="4986"/>
        <w:tab w:val="right" w:pos="9972"/>
      </w:tabs>
    </w:pPr>
  </w:style>
  <w:style w:type="paragraph" w:styleId="Debesliotekstas">
    <w:name w:val="Balloon Text"/>
    <w:basedOn w:val="prastasis"/>
    <w:semiHidden/>
    <w:rsid w:val="00D92F70"/>
    <w:rPr>
      <w:rFonts w:ascii="Tahoma" w:hAnsi="Tahoma" w:cs="Tahoma"/>
      <w:sz w:val="16"/>
      <w:szCs w:val="16"/>
    </w:rPr>
  </w:style>
  <w:style w:type="paragraph" w:customStyle="1" w:styleId="tajtip">
    <w:name w:val="tajtip"/>
    <w:basedOn w:val="prastasis"/>
    <w:rsid w:val="001D7E6A"/>
    <w:pPr>
      <w:spacing w:before="100" w:beforeAutospacing="1" w:after="100" w:afterAutospacing="1"/>
    </w:pPr>
    <w:rPr>
      <w:lang w:val="en-US" w:eastAsia="en-US"/>
    </w:rPr>
  </w:style>
  <w:style w:type="character" w:styleId="Komentaronuoroda">
    <w:name w:val="annotation reference"/>
    <w:uiPriority w:val="99"/>
    <w:rsid w:val="00201C02"/>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rsid w:val="00201C02"/>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link w:val="Komentarotekstas"/>
    <w:rsid w:val="00201C02"/>
    <w:rPr>
      <w:lang w:val="lt-LT" w:eastAsia="lt-LT"/>
    </w:rPr>
  </w:style>
  <w:style w:type="paragraph" w:styleId="Komentarotema">
    <w:name w:val="annotation subject"/>
    <w:basedOn w:val="Komentarotekstas"/>
    <w:next w:val="Komentarotekstas"/>
    <w:link w:val="KomentarotemaDiagrama"/>
    <w:rsid w:val="00201C02"/>
    <w:rPr>
      <w:b/>
      <w:bCs/>
    </w:rPr>
  </w:style>
  <w:style w:type="character" w:customStyle="1" w:styleId="KomentarotemaDiagrama">
    <w:name w:val="Komentaro tema Diagrama"/>
    <w:link w:val="Komentarotema"/>
    <w:rsid w:val="00201C02"/>
    <w:rPr>
      <w:b/>
      <w:bCs/>
      <w:lang w:val="lt-LT" w:eastAsia="lt-LT"/>
    </w:rPr>
  </w:style>
  <w:style w:type="paragraph" w:styleId="Sraopastraipa">
    <w:name w:val="List Paragraph"/>
    <w:aliases w:val="List Paragraph Red,Bullet EY,Buletai,List Paragraph21,List Paragraph1,List Paragraph2,lp1,Use Case List Paragraph,Numbering,ERP-List Paragraph,List Paragraph11,List Paragraph111,Paragraph,Table of contents numbered,List not in Table,Bul"/>
    <w:basedOn w:val="prastasis"/>
    <w:link w:val="SraopastraipaDiagrama"/>
    <w:uiPriority w:val="34"/>
    <w:qFormat/>
    <w:rsid w:val="009A3FDD"/>
    <w:pPr>
      <w:spacing w:after="200" w:line="276" w:lineRule="auto"/>
      <w:ind w:left="720"/>
      <w:contextualSpacing/>
    </w:pPr>
    <w:rPr>
      <w:rFonts w:eastAsia="Calibri"/>
      <w:lang w:eastAsia="en-US"/>
    </w:rPr>
  </w:style>
  <w:style w:type="paragraph" w:styleId="Betarp">
    <w:name w:val="No Spacing"/>
    <w:uiPriority w:val="1"/>
    <w:qFormat/>
    <w:rsid w:val="000155AF"/>
    <w:rPr>
      <w:sz w:val="24"/>
      <w:szCs w:val="24"/>
      <w:lang w:val="en-GB" w:eastAsia="en-US"/>
    </w:rPr>
  </w:style>
  <w:style w:type="character" w:customStyle="1" w:styleId="Antrat1Diagrama">
    <w:name w:val="Antraštė 1 Diagrama"/>
    <w:link w:val="Antrat1"/>
    <w:rsid w:val="00A227B4"/>
    <w:rPr>
      <w:rFonts w:ascii="Cambria" w:eastAsia="Times New Roman" w:hAnsi="Cambria" w:cs="Times New Roman"/>
      <w:b/>
      <w:bCs/>
      <w:kern w:val="32"/>
      <w:sz w:val="32"/>
      <w:szCs w:val="32"/>
    </w:rPr>
  </w:style>
  <w:style w:type="character" w:customStyle="1" w:styleId="Antrat4Diagrama">
    <w:name w:val="Antraštė 4 Diagrama"/>
    <w:link w:val="Antrat4"/>
    <w:semiHidden/>
    <w:rsid w:val="00A227B4"/>
    <w:rPr>
      <w:rFonts w:ascii="Calibri" w:eastAsia="Times New Roman" w:hAnsi="Calibri" w:cs="Times New Roman"/>
      <w:b/>
      <w:bCs/>
      <w:sz w:val="28"/>
      <w:szCs w:val="28"/>
    </w:rPr>
  </w:style>
  <w:style w:type="paragraph" w:styleId="Pagrindiniotekstotrauka">
    <w:name w:val="Body Text Indent"/>
    <w:basedOn w:val="prastasis"/>
    <w:link w:val="PagrindiniotekstotraukaDiagrama"/>
    <w:rsid w:val="00A227B4"/>
    <w:pPr>
      <w:spacing w:after="120"/>
      <w:ind w:left="360"/>
    </w:pPr>
  </w:style>
  <w:style w:type="character" w:customStyle="1" w:styleId="PagrindiniotekstotraukaDiagrama">
    <w:name w:val="Pagrindinio teksto įtrauka Diagrama"/>
    <w:link w:val="Pagrindiniotekstotrauka"/>
    <w:rsid w:val="00A227B4"/>
    <w:rPr>
      <w:sz w:val="24"/>
      <w:szCs w:val="24"/>
    </w:rPr>
  </w:style>
  <w:style w:type="paragraph" w:styleId="Pagrindiniotekstotrauka3">
    <w:name w:val="Body Text Indent 3"/>
    <w:basedOn w:val="prastasis"/>
    <w:link w:val="Pagrindiniotekstotrauka3Diagrama"/>
    <w:rsid w:val="00A227B4"/>
    <w:pPr>
      <w:spacing w:after="120"/>
      <w:ind w:left="360"/>
    </w:pPr>
    <w:rPr>
      <w:sz w:val="16"/>
      <w:szCs w:val="16"/>
    </w:rPr>
  </w:style>
  <w:style w:type="character" w:customStyle="1" w:styleId="Pagrindiniotekstotrauka3Diagrama">
    <w:name w:val="Pagrindinio teksto įtrauka 3 Diagrama"/>
    <w:link w:val="Pagrindiniotekstotrauka3"/>
    <w:rsid w:val="00A227B4"/>
    <w:rPr>
      <w:sz w:val="16"/>
      <w:szCs w:val="16"/>
    </w:rPr>
  </w:style>
  <w:style w:type="paragraph" w:styleId="prastasiniatinklio">
    <w:name w:val="Normal (Web)"/>
    <w:basedOn w:val="prastasis"/>
    <w:uiPriority w:val="99"/>
    <w:rsid w:val="00696C95"/>
  </w:style>
  <w:style w:type="paragraph" w:styleId="Puslapioinaostekstas">
    <w:name w:val="footnote text"/>
    <w:basedOn w:val="prastasis"/>
    <w:link w:val="PuslapioinaostekstasDiagrama"/>
    <w:rsid w:val="00D435BC"/>
    <w:rPr>
      <w:sz w:val="20"/>
      <w:szCs w:val="20"/>
      <w:lang w:eastAsia="en-US"/>
    </w:rPr>
  </w:style>
  <w:style w:type="character" w:customStyle="1" w:styleId="PuslapioinaostekstasDiagrama">
    <w:name w:val="Puslapio išnašos tekstas Diagrama"/>
    <w:link w:val="Puslapioinaostekstas"/>
    <w:rsid w:val="00D435BC"/>
    <w:rPr>
      <w:lang w:eastAsia="en-US"/>
    </w:rPr>
  </w:style>
  <w:style w:type="character" w:styleId="Puslapioinaosnuoroda">
    <w:name w:val="footnote reference"/>
    <w:rsid w:val="00D435BC"/>
    <w:rPr>
      <w:vertAlign w:val="superscript"/>
    </w:rPr>
  </w:style>
  <w:style w:type="paragraph" w:customStyle="1" w:styleId="Standard">
    <w:name w:val="Standard"/>
    <w:basedOn w:val="prastasis"/>
    <w:rsid w:val="004A3678"/>
    <w:pPr>
      <w:autoSpaceDN w:val="0"/>
    </w:pPr>
    <w:rPr>
      <w:rFonts w:eastAsia="Calibri"/>
      <w:lang w:eastAsia="zh-CN"/>
    </w:rPr>
  </w:style>
  <w:style w:type="numbering" w:customStyle="1" w:styleId="WW8Num17">
    <w:name w:val="WW8Num17"/>
    <w:basedOn w:val="Sraonra"/>
    <w:rsid w:val="009F37F3"/>
    <w:pPr>
      <w:numPr>
        <w:numId w:val="22"/>
      </w:numPr>
    </w:pPr>
  </w:style>
  <w:style w:type="numbering" w:customStyle="1" w:styleId="WW8Num171">
    <w:name w:val="WW8Num171"/>
    <w:basedOn w:val="Sraonra"/>
    <w:rsid w:val="003650DF"/>
  </w:style>
  <w:style w:type="numbering" w:customStyle="1" w:styleId="WW8Num20">
    <w:name w:val="WW8Num20"/>
    <w:basedOn w:val="Sraonra"/>
    <w:rsid w:val="00067CD8"/>
    <w:pPr>
      <w:numPr>
        <w:numId w:val="24"/>
      </w:numPr>
    </w:pPr>
  </w:style>
  <w:style w:type="character" w:styleId="Grietas">
    <w:name w:val="Strong"/>
    <w:uiPriority w:val="22"/>
    <w:qFormat/>
    <w:rsid w:val="006515D5"/>
    <w:rPr>
      <w:b/>
      <w:bCs/>
    </w:rPr>
  </w:style>
  <w:style w:type="paragraph" w:customStyle="1" w:styleId="Heading21">
    <w:name w:val="Heading 21"/>
    <w:basedOn w:val="Standard"/>
    <w:next w:val="Standard"/>
    <w:rsid w:val="0085768A"/>
    <w:pPr>
      <w:suppressAutoHyphens/>
      <w:jc w:val="both"/>
      <w:textAlignment w:val="baseline"/>
      <w:outlineLvl w:val="1"/>
    </w:pPr>
    <w:rPr>
      <w:kern w:val="3"/>
      <w:szCs w:val="20"/>
      <w:lang w:val="en-GB"/>
    </w:rPr>
  </w:style>
  <w:style w:type="numbering" w:customStyle="1" w:styleId="WW8Num172">
    <w:name w:val="WW8Num172"/>
    <w:basedOn w:val="Sraonra"/>
    <w:rsid w:val="0085768A"/>
  </w:style>
  <w:style w:type="character" w:styleId="Emfaz">
    <w:name w:val="Emphasis"/>
    <w:qFormat/>
    <w:rsid w:val="00632176"/>
    <w:rPr>
      <w:i/>
      <w:iCs/>
    </w:rPr>
  </w:style>
  <w:style w:type="character" w:customStyle="1" w:styleId="PaantratDiagrama">
    <w:name w:val="Paantraštė Diagrama"/>
    <w:rsid w:val="00560AF8"/>
    <w:rPr>
      <w:b/>
      <w:bCs/>
      <w:sz w:val="24"/>
      <w:szCs w:val="24"/>
      <w:lang w:eastAsia="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Use Case List Paragraph Diagrama,Numbering Diagrama,Paragraph Diagrama"/>
    <w:link w:val="Sraopastraipa"/>
    <w:uiPriority w:val="34"/>
    <w:qFormat/>
    <w:rsid w:val="00560AF8"/>
    <w:rPr>
      <w:rFonts w:eastAsia="Calibri"/>
      <w:sz w:val="24"/>
      <w:szCs w:val="24"/>
      <w:lang w:val="lt-LT" w:eastAsia="en-US"/>
    </w:rPr>
  </w:style>
  <w:style w:type="paragraph" w:styleId="Paantrat">
    <w:name w:val="Subtitle"/>
    <w:basedOn w:val="prastasis"/>
    <w:next w:val="prastasis"/>
    <w:link w:val="PaantratDiagrama1"/>
    <w:uiPriority w:val="11"/>
    <w:qFormat/>
    <w:rsid w:val="00560AF8"/>
    <w:pPr>
      <w:numPr>
        <w:ilvl w:val="1"/>
      </w:numPr>
    </w:pPr>
    <w:rPr>
      <w:rFonts w:ascii="Cambria" w:hAnsi="Cambria"/>
      <w:i/>
      <w:iCs/>
      <w:color w:val="4F81BD"/>
      <w:spacing w:val="15"/>
      <w:sz w:val="22"/>
      <w:szCs w:val="22"/>
      <w:lang w:val="en-GB" w:eastAsia="en-US"/>
    </w:rPr>
  </w:style>
  <w:style w:type="character" w:customStyle="1" w:styleId="PaantratDiagrama1">
    <w:name w:val="Paantraštė Diagrama1"/>
    <w:link w:val="Paantrat"/>
    <w:uiPriority w:val="11"/>
    <w:rsid w:val="00560AF8"/>
    <w:rPr>
      <w:rFonts w:ascii="Cambria" w:hAnsi="Cambria"/>
      <w:i/>
      <w:iCs/>
      <w:color w:val="4F81BD"/>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73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87069026">
      <w:bodyDiv w:val="1"/>
      <w:marLeft w:val="0"/>
      <w:marRight w:val="0"/>
      <w:marTop w:val="0"/>
      <w:marBottom w:val="0"/>
      <w:divBdr>
        <w:top w:val="none" w:sz="0" w:space="0" w:color="auto"/>
        <w:left w:val="none" w:sz="0" w:space="0" w:color="auto"/>
        <w:bottom w:val="none" w:sz="0" w:space="0" w:color="auto"/>
        <w:right w:val="none" w:sz="0" w:space="0" w:color="auto"/>
      </w:divBdr>
    </w:div>
    <w:div w:id="381103859">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7399296">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8580">
      <w:bodyDiv w:val="1"/>
      <w:marLeft w:val="0"/>
      <w:marRight w:val="0"/>
      <w:marTop w:val="0"/>
      <w:marBottom w:val="0"/>
      <w:divBdr>
        <w:top w:val="none" w:sz="0" w:space="0" w:color="auto"/>
        <w:left w:val="none" w:sz="0" w:space="0" w:color="auto"/>
        <w:bottom w:val="none" w:sz="0" w:space="0" w:color="auto"/>
        <w:right w:val="none" w:sz="0" w:space="0" w:color="auto"/>
      </w:divBdr>
    </w:div>
    <w:div w:id="1220357112">
      <w:bodyDiv w:val="1"/>
      <w:marLeft w:val="0"/>
      <w:marRight w:val="0"/>
      <w:marTop w:val="0"/>
      <w:marBottom w:val="0"/>
      <w:divBdr>
        <w:top w:val="none" w:sz="0" w:space="0" w:color="auto"/>
        <w:left w:val="none" w:sz="0" w:space="0" w:color="auto"/>
        <w:bottom w:val="none" w:sz="0" w:space="0" w:color="auto"/>
        <w:right w:val="none" w:sz="0" w:space="0" w:color="auto"/>
      </w:divBdr>
    </w:div>
    <w:div w:id="136571034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21317606">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14826995">
      <w:bodyDiv w:val="1"/>
      <w:marLeft w:val="0"/>
      <w:marRight w:val="0"/>
      <w:marTop w:val="0"/>
      <w:marBottom w:val="0"/>
      <w:divBdr>
        <w:top w:val="none" w:sz="0" w:space="0" w:color="auto"/>
        <w:left w:val="none" w:sz="0" w:space="0" w:color="auto"/>
        <w:bottom w:val="none" w:sz="0" w:space="0" w:color="auto"/>
        <w:right w:val="none" w:sz="0" w:space="0" w:color="auto"/>
      </w:divBdr>
    </w:div>
    <w:div w:id="189696217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119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3526A-CB99-4B3F-8FA8-5ECA8CF8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2646</Words>
  <Characters>1509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vt:lpstr>
      <vt:lpstr>I</vt:lpstr>
    </vt:vector>
  </TitlesOfParts>
  <Company>KAM</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Zinaida Seredienė</cp:lastModifiedBy>
  <cp:revision>2</cp:revision>
  <cp:lastPrinted>2018-11-29T13:38:00Z</cp:lastPrinted>
  <dcterms:created xsi:type="dcterms:W3CDTF">2025-12-17T05:56:00Z</dcterms:created>
  <dcterms:modified xsi:type="dcterms:W3CDTF">2025-12-17T05:56:00Z</dcterms:modified>
</cp:coreProperties>
</file>