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0E8B" w14:textId="77777777" w:rsidR="005C28BC" w:rsidRDefault="001C15FE" w:rsidP="79B785E9">
      <w:pPr>
        <w:pStyle w:val="Title"/>
        <w:pBdr>
          <w:left w:val="none" w:sz="0" w:space="0" w:color="auto"/>
        </w:pBdr>
        <w:jc w:val="center"/>
        <w:rPr>
          <w:rFonts w:ascii="Times New Roman" w:eastAsia="Times New Roman" w:hAnsi="Times New Roman" w:cs="Times New Roman"/>
          <w:color w:val="auto"/>
          <w:sz w:val="28"/>
          <w:szCs w:val="28"/>
          <w:lang w:val="lt-LT"/>
        </w:rPr>
      </w:pPr>
      <w:r w:rsidRPr="79B785E9">
        <w:rPr>
          <w:rFonts w:ascii="Times New Roman" w:eastAsia="Times New Roman" w:hAnsi="Times New Roman" w:cs="Times New Roman"/>
          <w:color w:val="auto"/>
          <w:sz w:val="28"/>
          <w:szCs w:val="28"/>
          <w:lang w:val="lt-LT"/>
        </w:rPr>
        <w:t>Kvietimas suteikti rinkos konsultaciją</w:t>
      </w:r>
    </w:p>
    <w:p w14:paraId="1349829B" w14:textId="7086835B" w:rsidR="005C28BC" w:rsidRDefault="00235A3D" w:rsidP="79B785E9">
      <w:pPr>
        <w:pStyle w:val="NormalWeb"/>
        <w:spacing w:after="0"/>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lt-LT"/>
        </w:rPr>
        <w:t xml:space="preserve">DĖL </w:t>
      </w:r>
      <w:r w:rsidR="001C15FE" w:rsidRPr="79B785E9">
        <w:rPr>
          <w:rFonts w:ascii="Times New Roman" w:eastAsia="Times New Roman" w:hAnsi="Times New Roman" w:cs="Times New Roman"/>
          <w:b/>
          <w:bCs/>
          <w:sz w:val="28"/>
          <w:szCs w:val="28"/>
        </w:rPr>
        <w:t>LIETUVOS RESPUBLIKOS UŽSIENIO REIKALŲ MINISTERIJOS</w:t>
      </w:r>
      <w:r w:rsidR="001C15FE" w:rsidRPr="79B785E9">
        <w:rPr>
          <w:rFonts w:ascii="Times New Roman" w:eastAsia="Times New Roman" w:hAnsi="Times New Roman" w:cs="Times New Roman"/>
          <w:sz w:val="28"/>
          <w:szCs w:val="28"/>
        </w:rPr>
        <w:t> </w:t>
      </w:r>
    </w:p>
    <w:p w14:paraId="3F0C6672" w14:textId="77777777" w:rsidR="005C28BC" w:rsidRDefault="001C15FE" w:rsidP="79B785E9">
      <w:pPr>
        <w:pStyle w:val="NormalWeb"/>
        <w:spacing w:after="0"/>
        <w:jc w:val="center"/>
        <w:textAlignment w:val="baseline"/>
        <w:rPr>
          <w:rFonts w:ascii="Times New Roman" w:eastAsia="Times New Roman" w:hAnsi="Times New Roman" w:cs="Times New Roman"/>
          <w:sz w:val="28"/>
          <w:szCs w:val="28"/>
        </w:rPr>
      </w:pPr>
      <w:r w:rsidRPr="79B785E9">
        <w:rPr>
          <w:rFonts w:ascii="Times New Roman" w:eastAsia="Times New Roman" w:hAnsi="Times New Roman" w:cs="Times New Roman"/>
          <w:b/>
          <w:bCs/>
          <w:sz w:val="28"/>
          <w:szCs w:val="28"/>
        </w:rPr>
        <w:t>KONSULINĖS INFORMACIJOS INTERNETO SVETAINĖS</w:t>
      </w:r>
      <w:r w:rsidRPr="79B785E9">
        <w:rPr>
          <w:rFonts w:ascii="Times New Roman" w:eastAsia="Times New Roman" w:hAnsi="Times New Roman" w:cs="Times New Roman"/>
          <w:sz w:val="28"/>
          <w:szCs w:val="28"/>
        </w:rPr>
        <w:t> </w:t>
      </w:r>
    </w:p>
    <w:p w14:paraId="5D819ECE" w14:textId="77777777" w:rsidR="005C28BC" w:rsidRDefault="005C28BC" w:rsidP="79B785E9">
      <w:pPr>
        <w:pStyle w:val="NormalWeb"/>
        <w:spacing w:after="0"/>
        <w:jc w:val="center"/>
        <w:textAlignment w:val="baseline"/>
        <w:rPr>
          <w:rFonts w:ascii="Times New Roman" w:eastAsia="Times New Roman" w:hAnsi="Times New Roman" w:cs="Times New Roman"/>
          <w:sz w:val="28"/>
          <w:szCs w:val="28"/>
        </w:rPr>
      </w:pPr>
      <w:hyperlink r:id="rId10">
        <w:r w:rsidRPr="79B785E9">
          <w:rPr>
            <w:rStyle w:val="Hyperlink"/>
            <w:rFonts w:ascii="Times New Roman" w:eastAsia="Times New Roman" w:hAnsi="Times New Roman" w:cs="Times New Roman"/>
            <w:b/>
            <w:bCs/>
            <w:sz w:val="28"/>
            <w:szCs w:val="28"/>
          </w:rPr>
          <w:t>HTTPS://KELIAUK.URM.LT</w:t>
        </w:r>
      </w:hyperlink>
      <w:r w:rsidRPr="79B785E9">
        <w:rPr>
          <w:rFonts w:ascii="Times New Roman" w:eastAsia="Times New Roman" w:hAnsi="Times New Roman" w:cs="Times New Roman"/>
          <w:b/>
          <w:bCs/>
          <w:sz w:val="28"/>
          <w:szCs w:val="28"/>
        </w:rPr>
        <w:t xml:space="preserve"> TURINIO VALDYMO SISTEMOS</w:t>
      </w:r>
      <w:r w:rsidRPr="79B785E9">
        <w:rPr>
          <w:rFonts w:ascii="Times New Roman" w:eastAsia="Times New Roman" w:hAnsi="Times New Roman" w:cs="Times New Roman"/>
          <w:sz w:val="28"/>
          <w:szCs w:val="28"/>
        </w:rPr>
        <w:t> </w:t>
      </w:r>
    </w:p>
    <w:p w14:paraId="12ABB768" w14:textId="2C2F6788" w:rsidR="005C28BC" w:rsidRDefault="001C15FE" w:rsidP="79B785E9">
      <w:pPr>
        <w:pStyle w:val="NormalWeb"/>
        <w:spacing w:after="0"/>
        <w:jc w:val="center"/>
        <w:textAlignment w:val="baseline"/>
        <w:rPr>
          <w:rFonts w:ascii="Times New Roman" w:eastAsia="Times New Roman" w:hAnsi="Times New Roman" w:cs="Times New Roman"/>
          <w:b/>
          <w:bCs/>
          <w:sz w:val="28"/>
          <w:szCs w:val="28"/>
          <w:lang w:val="lt-LT"/>
        </w:rPr>
      </w:pPr>
      <w:r w:rsidRPr="79B785E9">
        <w:rPr>
          <w:rFonts w:ascii="Times New Roman" w:eastAsia="Times New Roman" w:hAnsi="Times New Roman" w:cs="Times New Roman"/>
          <w:b/>
          <w:bCs/>
          <w:sz w:val="28"/>
          <w:szCs w:val="28"/>
        </w:rPr>
        <w:t>VYSTYMO IR PRIEŽIŪROS PASLAUGŲ ĮSIGIJIM</w:t>
      </w:r>
      <w:r w:rsidR="00235A3D">
        <w:rPr>
          <w:rFonts w:ascii="Times New Roman" w:eastAsia="Times New Roman" w:hAnsi="Times New Roman" w:cs="Times New Roman"/>
          <w:b/>
          <w:bCs/>
          <w:sz w:val="28"/>
          <w:szCs w:val="28"/>
        </w:rPr>
        <w:t>O</w:t>
      </w:r>
    </w:p>
    <w:p w14:paraId="48E2D9BD" w14:textId="77777777" w:rsidR="005C28BC" w:rsidRDefault="001C15FE" w:rsidP="79B785E9">
      <w:pPr>
        <w:pStyle w:val="NormalWeb"/>
        <w:spacing w:after="0"/>
        <w:jc w:val="center"/>
        <w:textAlignment w:val="baseline"/>
        <w:rPr>
          <w:rFonts w:ascii="Times New Roman" w:eastAsia="Times New Roman" w:hAnsi="Times New Roman" w:cs="Times New Roman"/>
          <w:b/>
          <w:bCs/>
          <w:sz w:val="28"/>
          <w:szCs w:val="28"/>
          <w:lang w:val="lt-LT"/>
        </w:rPr>
      </w:pPr>
      <w:r w:rsidRPr="79B785E9">
        <w:rPr>
          <w:rFonts w:ascii="Times New Roman" w:eastAsia="Times New Roman" w:hAnsi="Times New Roman" w:cs="Times New Roman"/>
          <w:b/>
          <w:bCs/>
          <w:sz w:val="28"/>
          <w:szCs w:val="28"/>
          <w:lang w:val="lt-LT"/>
        </w:rPr>
        <w:t>VIEŠAJAME PIRKIME</w:t>
      </w:r>
    </w:p>
    <w:p w14:paraId="60A7D33E" w14:textId="77777777" w:rsidR="005C28BC" w:rsidRDefault="005C28BC" w:rsidP="79B785E9">
      <w:pPr>
        <w:rPr>
          <w:rFonts w:ascii="Times New Roman" w:eastAsia="Times New Roman" w:hAnsi="Times New Roman" w:cs="Times New Roman"/>
          <w:sz w:val="24"/>
          <w:szCs w:val="24"/>
          <w:lang w:val="lt-LT" w:eastAsia="ja-JP"/>
        </w:rPr>
      </w:pPr>
    </w:p>
    <w:p w14:paraId="215FCFC9" w14:textId="6E100B7E" w:rsidR="005C28BC" w:rsidRDefault="001C15FE" w:rsidP="79B785E9">
      <w:pPr>
        <w:spacing w:before="120" w:after="0" w:line="240" w:lineRule="auto"/>
        <w:ind w:firstLine="720"/>
        <w:jc w:val="both"/>
        <w:rPr>
          <w:rFonts w:ascii="Times New Roman" w:eastAsia="Times New Roman" w:hAnsi="Times New Roman" w:cs="Times New Roman"/>
          <w:color w:val="000000" w:themeColor="text1"/>
          <w:sz w:val="24"/>
          <w:szCs w:val="24"/>
        </w:rPr>
      </w:pPr>
      <w:r w:rsidRPr="79B785E9">
        <w:rPr>
          <w:rFonts w:ascii="Times New Roman" w:eastAsia="Times New Roman" w:hAnsi="Times New Roman" w:cs="Times New Roman"/>
          <w:color w:val="000000" w:themeColor="text1"/>
          <w:sz w:val="24"/>
          <w:szCs w:val="24"/>
          <w:lang w:val="lt-LT"/>
        </w:rPr>
        <w:t>Kviečiame tiekėjus suteikti rinkos konsultaciją</w:t>
      </w:r>
      <w:r w:rsidR="5492611F" w:rsidRPr="79B785E9">
        <w:rPr>
          <w:rFonts w:ascii="Times New Roman" w:eastAsia="Times New Roman" w:hAnsi="Times New Roman" w:cs="Times New Roman"/>
          <w:color w:val="000000" w:themeColor="text1"/>
          <w:sz w:val="24"/>
          <w:szCs w:val="24"/>
          <w:lang w:val="lt-LT"/>
        </w:rPr>
        <w:t xml:space="preserve"> iki </w:t>
      </w:r>
      <w:r w:rsidR="5492611F" w:rsidRPr="00235A3D">
        <w:rPr>
          <w:rFonts w:ascii="Times New Roman" w:eastAsia="Times New Roman" w:hAnsi="Times New Roman" w:cs="Times New Roman"/>
          <w:b/>
          <w:bCs/>
          <w:color w:val="000000" w:themeColor="text1"/>
          <w:sz w:val="24"/>
          <w:szCs w:val="24"/>
          <w:lang w:val="lt-LT"/>
        </w:rPr>
        <w:t>2026 m. sausio 9 dienos</w:t>
      </w:r>
      <w:r w:rsidR="00FC3F43">
        <w:rPr>
          <w:rFonts w:ascii="Times New Roman" w:eastAsia="Times New Roman" w:hAnsi="Times New Roman" w:cs="Times New Roman"/>
          <w:b/>
          <w:bCs/>
          <w:color w:val="000000" w:themeColor="text1"/>
          <w:sz w:val="24"/>
          <w:szCs w:val="24"/>
          <w:lang w:val="lt-LT"/>
        </w:rPr>
        <w:t xml:space="preserve"> 10:00 val.</w:t>
      </w:r>
      <w:r w:rsidRPr="79B785E9">
        <w:rPr>
          <w:rFonts w:ascii="Times New Roman" w:eastAsia="Times New Roman" w:hAnsi="Times New Roman" w:cs="Times New Roman"/>
          <w:color w:val="000000" w:themeColor="text1"/>
          <w:sz w:val="24"/>
          <w:szCs w:val="24"/>
          <w:lang w:val="lt-LT"/>
        </w:rPr>
        <w:t xml:space="preserve"> dėl Lietuvos Respublikos užsienio reikalų ministerijos planuojamų įsigyti </w:t>
      </w:r>
      <w:r w:rsidRPr="79B785E9">
        <w:rPr>
          <w:rFonts w:ascii="Times New Roman" w:eastAsia="Times New Roman" w:hAnsi="Times New Roman" w:cs="Times New Roman"/>
          <w:i/>
          <w:iCs/>
          <w:color w:val="000000" w:themeColor="text1"/>
          <w:sz w:val="24"/>
          <w:szCs w:val="24"/>
          <w:lang w:val="lt-LT"/>
        </w:rPr>
        <w:t xml:space="preserve">konsulinės informacijos interneto svetainės </w:t>
      </w:r>
      <w:hyperlink r:id="rId11">
        <w:r w:rsidR="005C28BC" w:rsidRPr="79B785E9">
          <w:rPr>
            <w:rStyle w:val="Hyperlink"/>
            <w:rFonts w:ascii="Times New Roman" w:eastAsia="Times New Roman" w:hAnsi="Times New Roman" w:cs="Times New Roman"/>
            <w:i/>
            <w:iCs/>
            <w:color w:val="4B7B8A" w:themeColor="accent1" w:themeShade="BF"/>
            <w:sz w:val="24"/>
            <w:szCs w:val="24"/>
            <w:lang w:val="lt-LT"/>
          </w:rPr>
          <w:t>https://keliauk.urm.lt</w:t>
        </w:r>
      </w:hyperlink>
      <w:r w:rsidRPr="79B785E9">
        <w:rPr>
          <w:rFonts w:ascii="Times New Roman" w:eastAsia="Times New Roman" w:hAnsi="Times New Roman" w:cs="Times New Roman"/>
          <w:i/>
          <w:iCs/>
          <w:color w:val="000000" w:themeColor="text1"/>
          <w:sz w:val="24"/>
          <w:szCs w:val="24"/>
          <w:lang w:val="lt-LT"/>
        </w:rPr>
        <w:t xml:space="preserve"> turinio valdymo sistemos vystymo ir priežiūros </w:t>
      </w:r>
      <w:r w:rsidRPr="79B785E9">
        <w:rPr>
          <w:rFonts w:ascii="Times New Roman" w:eastAsia="Times New Roman" w:hAnsi="Times New Roman" w:cs="Times New Roman"/>
          <w:i/>
          <w:iCs/>
          <w:sz w:val="24"/>
          <w:szCs w:val="24"/>
          <w:lang w:eastAsia="ru-RU"/>
        </w:rPr>
        <w:t>paslaugų (toliau – paslaugos)</w:t>
      </w:r>
      <w:r w:rsidRPr="79B785E9">
        <w:rPr>
          <w:rFonts w:ascii="Times New Roman" w:eastAsia="Times New Roman" w:hAnsi="Times New Roman" w:cs="Times New Roman"/>
          <w:i/>
          <w:iCs/>
          <w:sz w:val="24"/>
          <w:szCs w:val="24"/>
          <w:lang w:val="lt-LT" w:eastAsia="ru-RU"/>
        </w:rPr>
        <w:t xml:space="preserve">. </w:t>
      </w:r>
      <w:r w:rsidRPr="79B785E9">
        <w:rPr>
          <w:rFonts w:ascii="Times New Roman" w:eastAsia="Times New Roman" w:hAnsi="Times New Roman" w:cs="Times New Roman"/>
          <w:sz w:val="24"/>
          <w:szCs w:val="24"/>
          <w:lang w:val="lt-LT" w:eastAsia="ru-RU"/>
        </w:rPr>
        <w:t>T</w:t>
      </w:r>
      <w:r w:rsidRPr="79B785E9">
        <w:rPr>
          <w:rFonts w:ascii="Times New Roman" w:eastAsia="Times New Roman" w:hAnsi="Times New Roman" w:cs="Times New Roman"/>
          <w:color w:val="000000" w:themeColor="text1"/>
          <w:sz w:val="24"/>
          <w:szCs w:val="24"/>
          <w:lang w:val="lt-LT"/>
        </w:rPr>
        <w:t xml:space="preserve">echninė specifikacija ir </w:t>
      </w:r>
      <w:r w:rsidR="006C2C53" w:rsidRPr="79B785E9">
        <w:rPr>
          <w:rFonts w:ascii="Times New Roman" w:eastAsia="Times New Roman" w:hAnsi="Times New Roman" w:cs="Times New Roman"/>
          <w:color w:val="000000" w:themeColor="text1"/>
          <w:sz w:val="24"/>
          <w:szCs w:val="24"/>
          <w:lang w:val="lt-LT"/>
        </w:rPr>
        <w:t>tiekėjui</w:t>
      </w:r>
      <w:r w:rsidRPr="79B785E9">
        <w:rPr>
          <w:rFonts w:ascii="Times New Roman" w:eastAsia="Times New Roman" w:hAnsi="Times New Roman" w:cs="Times New Roman"/>
          <w:color w:val="000000" w:themeColor="text1"/>
          <w:sz w:val="24"/>
          <w:szCs w:val="24"/>
          <w:lang w:val="lt-LT"/>
        </w:rPr>
        <w:t xml:space="preserve"> taikomi kvalifikaciniai reikalavimai</w:t>
      </w:r>
      <w:r w:rsidRPr="79B785E9">
        <w:rPr>
          <w:rFonts w:ascii="Times New Roman" w:eastAsia="Times New Roman" w:hAnsi="Times New Roman" w:cs="Times New Roman"/>
          <w:color w:val="000000" w:themeColor="text1"/>
          <w:sz w:val="24"/>
          <w:szCs w:val="24"/>
        </w:rPr>
        <w:t xml:space="preserve"> pateikiami pridedamuose prieduose.</w:t>
      </w:r>
    </w:p>
    <w:p w14:paraId="1E8F6107" w14:textId="66330569" w:rsidR="79B785E9" w:rsidRDefault="79B785E9" w:rsidP="79B785E9">
      <w:pPr>
        <w:spacing w:before="120" w:after="0" w:line="240" w:lineRule="auto"/>
        <w:ind w:firstLine="720"/>
        <w:jc w:val="both"/>
        <w:rPr>
          <w:rFonts w:ascii="Times New Roman" w:eastAsia="Times New Roman" w:hAnsi="Times New Roman" w:cs="Times New Roman"/>
          <w:color w:val="000000" w:themeColor="text1"/>
          <w:sz w:val="24"/>
          <w:szCs w:val="24"/>
        </w:rPr>
      </w:pPr>
    </w:p>
    <w:p w14:paraId="73B318D3" w14:textId="77777777" w:rsidR="005C28BC" w:rsidRDefault="001C15FE" w:rsidP="79B785E9">
      <w:pPr>
        <w:pStyle w:val="Heading1"/>
        <w:tabs>
          <w:tab w:val="left" w:pos="5890"/>
        </w:tabs>
        <w:spacing w:after="80" w:line="240" w:lineRule="auto"/>
        <w:ind w:firstLine="720"/>
        <w:jc w:val="both"/>
        <w:rPr>
          <w:rFonts w:ascii="Times New Roman" w:eastAsia="Times New Roman" w:hAnsi="Times New Roman" w:cs="Times New Roman"/>
          <w:color w:val="6EA0B0" w:themeColor="accent1"/>
          <w:szCs w:val="24"/>
        </w:rPr>
      </w:pPr>
      <w:r w:rsidRPr="79B785E9">
        <w:rPr>
          <w:rFonts w:ascii="Times New Roman" w:eastAsia="Times New Roman" w:hAnsi="Times New Roman" w:cs="Times New Roman"/>
          <w:color w:val="4B7B8A" w:themeColor="accent1" w:themeShade="BF"/>
          <w:szCs w:val="24"/>
          <w:lang w:eastAsia="en-US"/>
        </w:rPr>
        <w:t>Konsultacijos tikslas</w:t>
      </w:r>
      <w:r>
        <w:tab/>
      </w:r>
    </w:p>
    <w:p w14:paraId="38CC4971" w14:textId="77777777" w:rsidR="005C28BC" w:rsidRDefault="001C15FE" w:rsidP="79B785E9">
      <w:pPr>
        <w:spacing w:before="120" w:after="0" w:line="240" w:lineRule="auto"/>
        <w:ind w:firstLine="720"/>
        <w:contextualSpacing/>
        <w:jc w:val="both"/>
        <w:rPr>
          <w:rFonts w:ascii="Times New Roman" w:eastAsia="Times New Roman" w:hAnsi="Times New Roman" w:cs="Times New Roman"/>
          <w:color w:val="000000" w:themeColor="text1"/>
          <w:sz w:val="24"/>
          <w:szCs w:val="24"/>
          <w:lang w:val="lt-LT"/>
        </w:rPr>
      </w:pPr>
      <w:r w:rsidRPr="79B785E9">
        <w:rPr>
          <w:rFonts w:ascii="Times New Roman" w:eastAsia="Times New Roman" w:hAnsi="Times New Roman" w:cs="Times New Roman"/>
          <w:color w:val="000000" w:themeColor="text1"/>
          <w:sz w:val="24"/>
          <w:szCs w:val="24"/>
          <w:lang w:val="lt-LT"/>
        </w:rPr>
        <w:t>Siekiame pristatyti būsimą pirkimą galimiems tiekėjams ir gauti konsultacijas kaip perkančiajai organizacijai įsigyti jos poreikius atitinkančias paslaugas efektyviausiu ir racionaliausiu būdu.</w:t>
      </w:r>
    </w:p>
    <w:p w14:paraId="102A5862" w14:textId="77777777" w:rsidR="005C28BC" w:rsidRDefault="001C15FE" w:rsidP="79B785E9">
      <w:pPr>
        <w:spacing w:before="120" w:after="0" w:line="240" w:lineRule="auto"/>
        <w:ind w:firstLine="720"/>
        <w:contextualSpacing/>
        <w:jc w:val="both"/>
        <w:rPr>
          <w:rFonts w:ascii="Times New Roman" w:eastAsia="Times New Roman" w:hAnsi="Times New Roman" w:cs="Times New Roman"/>
          <w:color w:val="000000" w:themeColor="text1"/>
          <w:sz w:val="24"/>
          <w:szCs w:val="24"/>
          <w:lang w:val="lt-LT"/>
        </w:rPr>
      </w:pPr>
      <w:r w:rsidRPr="79B785E9">
        <w:rPr>
          <w:rFonts w:ascii="Times New Roman" w:eastAsia="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222AF196" w14:textId="77777777" w:rsidR="005C28BC" w:rsidRDefault="001C15FE" w:rsidP="79B785E9">
      <w:pPr>
        <w:spacing w:before="120" w:after="0" w:line="240" w:lineRule="auto"/>
        <w:ind w:firstLine="720"/>
        <w:contextualSpacing/>
        <w:jc w:val="both"/>
        <w:rPr>
          <w:rFonts w:ascii="Times New Roman" w:eastAsia="Times New Roman" w:hAnsi="Times New Roman" w:cs="Times New Roman"/>
          <w:color w:val="000000" w:themeColor="text1"/>
          <w:sz w:val="24"/>
          <w:szCs w:val="24"/>
          <w:lang w:val="lt-LT"/>
        </w:rPr>
      </w:pPr>
      <w:r w:rsidRPr="79B785E9">
        <w:rPr>
          <w:rFonts w:ascii="Times New Roman" w:eastAsia="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6482BD70" w14:textId="77777777" w:rsidR="005C28BC" w:rsidRDefault="005C28BC" w:rsidP="79B785E9">
      <w:pPr>
        <w:spacing w:before="120" w:after="0" w:line="240" w:lineRule="auto"/>
        <w:ind w:firstLine="720"/>
        <w:contextualSpacing/>
        <w:jc w:val="both"/>
        <w:rPr>
          <w:rFonts w:ascii="Times New Roman" w:eastAsia="Times New Roman" w:hAnsi="Times New Roman" w:cs="Times New Roman"/>
          <w:color w:val="000000" w:themeColor="text1"/>
          <w:sz w:val="24"/>
          <w:szCs w:val="24"/>
          <w:lang w:val="lt-LT"/>
        </w:rPr>
      </w:pPr>
    </w:p>
    <w:p w14:paraId="1C671EDA" w14:textId="325B7B68" w:rsidR="761ECC2D" w:rsidRDefault="761ECC2D" w:rsidP="79B785E9">
      <w:pPr>
        <w:spacing w:after="80" w:line="240" w:lineRule="auto"/>
        <w:ind w:firstLine="720"/>
        <w:jc w:val="both"/>
        <w:rPr>
          <w:rFonts w:ascii="Times New Roman" w:eastAsia="Times New Roman" w:hAnsi="Times New Roman" w:cs="Times New Roman"/>
          <w:b/>
          <w:bCs/>
          <w:color w:val="4B7B8A" w:themeColor="accent1" w:themeShade="BF"/>
          <w:sz w:val="24"/>
          <w:szCs w:val="24"/>
          <w:lang w:val="lt-LT"/>
        </w:rPr>
      </w:pPr>
      <w:r w:rsidRPr="79B785E9">
        <w:rPr>
          <w:rFonts w:ascii="Times New Roman" w:eastAsia="Times New Roman" w:hAnsi="Times New Roman" w:cs="Times New Roman"/>
          <w:b/>
          <w:bCs/>
          <w:color w:val="4B7B8A" w:themeColor="accent1" w:themeShade="BF"/>
          <w:sz w:val="24"/>
          <w:szCs w:val="24"/>
          <w:lang w:val="lt-LT"/>
        </w:rPr>
        <w:t>Prašome atsakyti į žemiau pateikiamus klausimus</w:t>
      </w:r>
    </w:p>
    <w:tbl>
      <w:tblPr>
        <w:tblStyle w:val="GridTable4-Accent11"/>
        <w:tblW w:w="5000" w:type="pct"/>
        <w:tblLook w:val="04A0" w:firstRow="1" w:lastRow="0" w:firstColumn="1" w:lastColumn="0" w:noHBand="0" w:noVBand="1"/>
      </w:tblPr>
      <w:tblGrid>
        <w:gridCol w:w="1276"/>
        <w:gridCol w:w="6213"/>
        <w:gridCol w:w="1551"/>
        <w:gridCol w:w="1750"/>
      </w:tblGrid>
      <w:tr w:rsidR="005C28BC" w14:paraId="55058F8F" w14:textId="77777777" w:rsidTr="00D97D6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76" w:type="dxa"/>
          </w:tcPr>
          <w:p w14:paraId="06BDA01A" w14:textId="77777777" w:rsidR="0092129D" w:rsidRDefault="001C15FE" w:rsidP="0092129D">
            <w:pPr>
              <w:spacing w:after="0" w:line="240" w:lineRule="auto"/>
              <w:jc w:val="center"/>
              <w:rPr>
                <w:rFonts w:ascii="Times New Roman" w:eastAsia="Times New Roman" w:hAnsi="Times New Roman" w:cs="Times New Roman"/>
                <w:b w:val="0"/>
                <w:bCs w:val="0"/>
                <w:sz w:val="24"/>
                <w:szCs w:val="24"/>
                <w:lang w:val="lt-LT" w:eastAsia="ja-JP"/>
              </w:rPr>
            </w:pPr>
            <w:bookmarkStart w:id="0" w:name="_Hlk216959162"/>
            <w:r w:rsidRPr="79B785E9">
              <w:rPr>
                <w:rFonts w:ascii="Times New Roman" w:eastAsia="Times New Roman" w:hAnsi="Times New Roman" w:cs="Times New Roman"/>
                <w:sz w:val="24"/>
                <w:szCs w:val="24"/>
                <w:lang w:val="lt-LT" w:eastAsia="ja-JP"/>
              </w:rPr>
              <w:t xml:space="preserve">Eil. </w:t>
            </w:r>
          </w:p>
          <w:p w14:paraId="529E17FC" w14:textId="1BD2F2E9" w:rsidR="005C28BC" w:rsidRDefault="001C15FE" w:rsidP="0092129D">
            <w:pPr>
              <w:spacing w:after="0" w:line="240" w:lineRule="auto"/>
              <w:jc w:val="center"/>
              <w:rPr>
                <w:rFonts w:ascii="Times New Roman" w:eastAsia="Times New Roman" w:hAnsi="Times New Roman" w:cs="Times New Roman"/>
                <w:sz w:val="24"/>
                <w:szCs w:val="24"/>
                <w:lang w:val="lt-LT" w:eastAsia="ja-JP"/>
              </w:rPr>
            </w:pPr>
            <w:r w:rsidRPr="79B785E9">
              <w:rPr>
                <w:rFonts w:ascii="Times New Roman" w:eastAsia="Times New Roman" w:hAnsi="Times New Roman" w:cs="Times New Roman"/>
                <w:sz w:val="24"/>
                <w:szCs w:val="24"/>
                <w:lang w:val="lt-LT" w:eastAsia="ja-JP"/>
              </w:rPr>
              <w:t>Nr.</w:t>
            </w:r>
          </w:p>
        </w:tc>
        <w:tc>
          <w:tcPr>
            <w:tcW w:w="6213" w:type="dxa"/>
          </w:tcPr>
          <w:p w14:paraId="160AF923" w14:textId="7FDA3EFE" w:rsidR="005C28BC" w:rsidRDefault="001C15FE" w:rsidP="79B785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eastAsia="ja-JP"/>
              </w:rPr>
            </w:pPr>
            <w:r w:rsidRPr="79B785E9">
              <w:rPr>
                <w:rFonts w:ascii="Times New Roman" w:eastAsia="Times New Roman" w:hAnsi="Times New Roman" w:cs="Times New Roman"/>
                <w:sz w:val="24"/>
                <w:szCs w:val="24"/>
                <w:lang w:val="lt-LT" w:eastAsia="ja-JP"/>
              </w:rPr>
              <w:t>Klausima</w:t>
            </w:r>
            <w:r w:rsidR="0092129D">
              <w:rPr>
                <w:rFonts w:ascii="Times New Roman" w:eastAsia="Times New Roman" w:hAnsi="Times New Roman" w:cs="Times New Roman"/>
                <w:sz w:val="24"/>
                <w:szCs w:val="24"/>
                <w:lang w:val="lt-LT" w:eastAsia="ja-JP"/>
              </w:rPr>
              <w:t>i dėl techninės specifikacijos</w:t>
            </w:r>
          </w:p>
        </w:tc>
        <w:tc>
          <w:tcPr>
            <w:tcW w:w="1551" w:type="dxa"/>
          </w:tcPr>
          <w:p w14:paraId="3E047E58" w14:textId="77777777" w:rsidR="005C28BC" w:rsidRDefault="001C15FE" w:rsidP="79B785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eastAsia="ja-JP"/>
              </w:rPr>
            </w:pPr>
            <w:r w:rsidRPr="79B785E9">
              <w:rPr>
                <w:rFonts w:ascii="Times New Roman" w:eastAsia="Times New Roman" w:hAnsi="Times New Roman" w:cs="Times New Roman"/>
                <w:sz w:val="24"/>
                <w:szCs w:val="24"/>
                <w:lang w:val="lt-LT" w:eastAsia="ja-JP"/>
              </w:rPr>
              <w:t>Tiekėjo atsakymas</w:t>
            </w:r>
          </w:p>
        </w:tc>
        <w:tc>
          <w:tcPr>
            <w:tcW w:w="1750" w:type="dxa"/>
          </w:tcPr>
          <w:p w14:paraId="4D6FCC83" w14:textId="77777777" w:rsidR="005C28BC" w:rsidRDefault="001C15FE" w:rsidP="79B785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lt-LT" w:eastAsia="ja-JP"/>
              </w:rPr>
            </w:pPr>
            <w:r w:rsidRPr="79B785E9">
              <w:rPr>
                <w:rFonts w:ascii="Times New Roman" w:eastAsia="Times New Roman" w:hAnsi="Times New Roman" w:cs="Times New Roman"/>
                <w:sz w:val="24"/>
                <w:szCs w:val="24"/>
                <w:lang w:val="lt-LT" w:eastAsia="ja-JP"/>
              </w:rPr>
              <w:t>Konfidencialu</w:t>
            </w:r>
            <w:r w:rsidRPr="79B785E9">
              <w:rPr>
                <w:rStyle w:val="FootnoteReference"/>
                <w:rFonts w:ascii="Times New Roman" w:eastAsia="Times New Roman" w:hAnsi="Times New Roman" w:cs="Times New Roman"/>
                <w:sz w:val="24"/>
                <w:szCs w:val="24"/>
                <w:lang w:val="lt-LT" w:eastAsia="ja-JP"/>
              </w:rPr>
              <w:footnoteReference w:id="1"/>
            </w:r>
          </w:p>
        </w:tc>
      </w:tr>
      <w:bookmarkEnd w:id="0"/>
      <w:tr w:rsidR="005C28BC" w14:paraId="57907CD0" w14:textId="77777777" w:rsidTr="00D97D6C">
        <w:trPr>
          <w:trHeight w:val="183"/>
        </w:trPr>
        <w:tc>
          <w:tcPr>
            <w:cnfStyle w:val="001000000000" w:firstRow="0" w:lastRow="0" w:firstColumn="1" w:lastColumn="0" w:oddVBand="0" w:evenVBand="0" w:oddHBand="0" w:evenHBand="0" w:firstRowFirstColumn="0" w:firstRowLastColumn="0" w:lastRowFirstColumn="0" w:lastRowLastColumn="0"/>
            <w:tcW w:w="1276" w:type="dxa"/>
          </w:tcPr>
          <w:p w14:paraId="51615636" w14:textId="77777777" w:rsidR="005C28BC" w:rsidRDefault="005C28BC" w:rsidP="0092129D">
            <w:pPr>
              <w:pStyle w:val="ListParagraph"/>
              <w:numPr>
                <w:ilvl w:val="0"/>
                <w:numId w:val="1"/>
              </w:numPr>
              <w:spacing w:after="120" w:line="240" w:lineRule="auto"/>
              <w:rPr>
                <w:rFonts w:eastAsia="Times New Roman" w:cs="Times New Roman"/>
                <w:bCs w:val="0"/>
                <w:color w:val="auto"/>
                <w:sz w:val="24"/>
                <w:szCs w:val="24"/>
                <w:lang w:eastAsia="ja-JP"/>
              </w:rPr>
            </w:pPr>
          </w:p>
        </w:tc>
        <w:tc>
          <w:tcPr>
            <w:tcW w:w="6213" w:type="dxa"/>
          </w:tcPr>
          <w:p w14:paraId="1E3539B9" w14:textId="77777777" w:rsidR="005C28BC" w:rsidRDefault="001C15FE"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79B785E9">
              <w:rPr>
                <w:rFonts w:ascii="Times New Roman" w:eastAsia="Times New Roman" w:hAnsi="Times New Roman" w:cs="Times New Roman"/>
                <w:color w:val="auto"/>
                <w:sz w:val="24"/>
                <w:szCs w:val="24"/>
                <w:lang w:val="lt-LT" w:eastAsia="ja-JP"/>
              </w:rPr>
              <w:t>Ar dalyvautumėte šiame pirkime? Jei ne, kodėl?</w:t>
            </w:r>
          </w:p>
        </w:tc>
        <w:tc>
          <w:tcPr>
            <w:tcW w:w="1551" w:type="dxa"/>
          </w:tcPr>
          <w:p w14:paraId="7AF43B74" w14:textId="77777777" w:rsidR="005C28BC" w:rsidRDefault="005C28BC"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p>
        </w:tc>
        <w:sdt>
          <w:sdtPr>
            <w:rPr>
              <w:rFonts w:ascii="Times New Roman" w:eastAsia="Times New Roman" w:hAnsi="Times New Roman" w:cs="Times New Roman"/>
              <w:b/>
              <w:bCs/>
              <w:sz w:val="24"/>
              <w:szCs w:val="24"/>
              <w:lang w:val="lt-LT" w:eastAsia="ja-JP"/>
            </w:rPr>
            <w:id w:val="235908674"/>
            <w14:checkbox>
              <w14:checked w14:val="0"/>
              <w14:checkedState w14:val="2612" w14:font="MS Gothic"/>
              <w14:uncheckedState w14:val="2610" w14:font="MS Gothic"/>
            </w14:checkbox>
          </w:sdtPr>
          <w:sdtContent>
            <w:tc>
              <w:tcPr>
                <w:tcW w:w="1750" w:type="dxa"/>
              </w:tcPr>
              <w:p w14:paraId="0699DBC3" w14:textId="77777777" w:rsidR="005C28BC" w:rsidRDefault="001C15FE"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79B785E9">
                  <w:rPr>
                    <w:rFonts w:ascii="Segoe UI Symbol" w:eastAsia="Times New Roman" w:hAnsi="Segoe UI Symbol" w:cs="Segoe UI Symbol"/>
                    <w:color w:val="auto"/>
                    <w:sz w:val="24"/>
                    <w:szCs w:val="24"/>
                    <w:lang w:val="lt-LT" w:eastAsia="ja-JP"/>
                  </w:rPr>
                  <w:t>☐</w:t>
                </w:r>
              </w:p>
            </w:tc>
          </w:sdtContent>
        </w:sdt>
      </w:tr>
      <w:tr w:rsidR="005C28BC" w14:paraId="1D978C42" w14:textId="77777777" w:rsidTr="00D97D6C">
        <w:trPr>
          <w:trHeight w:val="638"/>
        </w:trPr>
        <w:tc>
          <w:tcPr>
            <w:cnfStyle w:val="001000000000" w:firstRow="0" w:lastRow="0" w:firstColumn="1" w:lastColumn="0" w:oddVBand="0" w:evenVBand="0" w:oddHBand="0" w:evenHBand="0" w:firstRowFirstColumn="0" w:firstRowLastColumn="0" w:lastRowFirstColumn="0" w:lastRowLastColumn="0"/>
            <w:tcW w:w="1276" w:type="dxa"/>
            <w:shd w:val="clear" w:color="auto" w:fill="E1EBEF" w:themeFill="accent1" w:themeFillTint="33"/>
          </w:tcPr>
          <w:p w14:paraId="5D112182" w14:textId="77777777" w:rsidR="005C28BC" w:rsidRDefault="005C28BC" w:rsidP="0092129D">
            <w:pPr>
              <w:pStyle w:val="ListParagraph"/>
              <w:numPr>
                <w:ilvl w:val="0"/>
                <w:numId w:val="1"/>
              </w:numPr>
              <w:spacing w:after="120" w:line="240" w:lineRule="auto"/>
              <w:rPr>
                <w:rFonts w:eastAsia="Times New Roman" w:cs="Times New Roman"/>
                <w:bCs w:val="0"/>
                <w:color w:val="auto"/>
                <w:sz w:val="24"/>
                <w:szCs w:val="24"/>
                <w:lang w:eastAsia="ja-JP"/>
              </w:rPr>
            </w:pPr>
          </w:p>
        </w:tc>
        <w:tc>
          <w:tcPr>
            <w:tcW w:w="6213" w:type="dxa"/>
            <w:shd w:val="clear" w:color="auto" w:fill="E1EBEF" w:themeFill="accent1" w:themeFillTint="33"/>
          </w:tcPr>
          <w:p w14:paraId="6E176634" w14:textId="369A7B99" w:rsidR="005C28BC" w:rsidRDefault="001C15FE"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30D33390">
              <w:rPr>
                <w:rFonts w:ascii="Times New Roman" w:eastAsia="Times New Roman" w:hAnsi="Times New Roman" w:cs="Times New Roman"/>
                <w:color w:val="auto"/>
                <w:sz w:val="24"/>
                <w:szCs w:val="24"/>
                <w:lang w:val="lt-LT" w:eastAsia="ja-JP"/>
              </w:rPr>
              <w:t xml:space="preserve">Ar turite pastabų, klausimų </w:t>
            </w:r>
            <w:r w:rsidR="00235A3D">
              <w:rPr>
                <w:rFonts w:ascii="Times New Roman" w:eastAsia="Times New Roman" w:hAnsi="Times New Roman" w:cs="Times New Roman"/>
                <w:color w:val="auto"/>
                <w:sz w:val="24"/>
                <w:szCs w:val="24"/>
                <w:lang w:val="lt-LT" w:eastAsia="ja-JP"/>
              </w:rPr>
              <w:t xml:space="preserve">dėl </w:t>
            </w:r>
            <w:r w:rsidRPr="30D33390">
              <w:rPr>
                <w:rFonts w:ascii="Times New Roman" w:eastAsia="Times New Roman" w:hAnsi="Times New Roman" w:cs="Times New Roman"/>
                <w:color w:val="auto"/>
                <w:sz w:val="24"/>
                <w:szCs w:val="24"/>
                <w:lang w:val="lt-LT" w:eastAsia="ja-JP"/>
              </w:rPr>
              <w:t>technin</w:t>
            </w:r>
            <w:r w:rsidR="00235A3D">
              <w:rPr>
                <w:rFonts w:ascii="Times New Roman" w:eastAsia="Times New Roman" w:hAnsi="Times New Roman" w:cs="Times New Roman"/>
                <w:color w:val="auto"/>
                <w:sz w:val="24"/>
                <w:szCs w:val="24"/>
                <w:lang w:val="lt-LT" w:eastAsia="ja-JP"/>
              </w:rPr>
              <w:t>ės</w:t>
            </w:r>
            <w:r w:rsidRPr="30D33390">
              <w:rPr>
                <w:rFonts w:ascii="Times New Roman" w:eastAsia="Times New Roman" w:hAnsi="Times New Roman" w:cs="Times New Roman"/>
                <w:color w:val="auto"/>
                <w:sz w:val="24"/>
                <w:szCs w:val="24"/>
                <w:lang w:val="lt-LT" w:eastAsia="ja-JP"/>
              </w:rPr>
              <w:t xml:space="preserve"> specifikacij</w:t>
            </w:r>
            <w:r w:rsidR="00235A3D">
              <w:rPr>
                <w:rFonts w:ascii="Times New Roman" w:eastAsia="Times New Roman" w:hAnsi="Times New Roman" w:cs="Times New Roman"/>
                <w:color w:val="auto"/>
                <w:sz w:val="24"/>
                <w:szCs w:val="24"/>
                <w:lang w:val="lt-LT" w:eastAsia="ja-JP"/>
              </w:rPr>
              <w:t>os</w:t>
            </w:r>
            <w:r w:rsidRPr="30D33390">
              <w:rPr>
                <w:rFonts w:ascii="Times New Roman" w:eastAsia="Times New Roman" w:hAnsi="Times New Roman" w:cs="Times New Roman"/>
                <w:color w:val="auto"/>
                <w:sz w:val="24"/>
                <w:szCs w:val="24"/>
                <w:lang w:val="lt-LT" w:eastAsia="ja-JP"/>
              </w:rPr>
              <w:t>?</w:t>
            </w:r>
          </w:p>
        </w:tc>
        <w:tc>
          <w:tcPr>
            <w:tcW w:w="1551" w:type="dxa"/>
            <w:shd w:val="clear" w:color="auto" w:fill="E1EBEF" w:themeFill="accent1" w:themeFillTint="33"/>
          </w:tcPr>
          <w:p w14:paraId="12B8D520" w14:textId="77777777" w:rsidR="005C28BC" w:rsidRDefault="005C28BC"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p>
        </w:tc>
        <w:sdt>
          <w:sdtPr>
            <w:rPr>
              <w:rFonts w:ascii="Times New Roman" w:eastAsia="Times New Roman" w:hAnsi="Times New Roman" w:cs="Times New Roman"/>
              <w:b/>
              <w:bCs/>
              <w:sz w:val="24"/>
              <w:szCs w:val="24"/>
              <w:lang w:val="lt-LT" w:eastAsia="ja-JP"/>
            </w:rPr>
            <w:id w:val="790785457"/>
            <w14:checkbox>
              <w14:checked w14:val="0"/>
              <w14:checkedState w14:val="2612" w14:font="MS Gothic"/>
              <w14:uncheckedState w14:val="2610" w14:font="MS Gothic"/>
            </w14:checkbox>
          </w:sdtPr>
          <w:sdtContent>
            <w:tc>
              <w:tcPr>
                <w:tcW w:w="1750" w:type="dxa"/>
                <w:shd w:val="clear" w:color="auto" w:fill="E1EBEF" w:themeFill="accent1" w:themeFillTint="33"/>
              </w:tcPr>
              <w:p w14:paraId="57D4E665" w14:textId="77777777" w:rsidR="005C28BC" w:rsidRDefault="001C15FE"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79B785E9">
                  <w:rPr>
                    <w:rFonts w:ascii="Segoe UI Symbol" w:eastAsia="Times New Roman" w:hAnsi="Segoe UI Symbol" w:cs="Segoe UI Symbol"/>
                    <w:color w:val="auto"/>
                    <w:sz w:val="24"/>
                    <w:szCs w:val="24"/>
                    <w:lang w:val="lt-LT" w:eastAsia="ja-JP"/>
                  </w:rPr>
                  <w:t>☐</w:t>
                </w:r>
              </w:p>
            </w:tc>
          </w:sdtContent>
        </w:sdt>
      </w:tr>
      <w:tr w:rsidR="005C28BC" w:rsidRPr="0092129D" w14:paraId="17B35315" w14:textId="77777777" w:rsidTr="00D97D6C">
        <w:trPr>
          <w:trHeight w:val="372"/>
        </w:trPr>
        <w:tc>
          <w:tcPr>
            <w:cnfStyle w:val="001000000000" w:firstRow="0" w:lastRow="0" w:firstColumn="1" w:lastColumn="0" w:oddVBand="0" w:evenVBand="0" w:oddHBand="0" w:evenHBand="0" w:firstRowFirstColumn="0" w:firstRowLastColumn="0" w:lastRowFirstColumn="0" w:lastRowLastColumn="0"/>
            <w:tcW w:w="1276" w:type="dxa"/>
          </w:tcPr>
          <w:p w14:paraId="59EC721A" w14:textId="77777777" w:rsidR="005C28BC" w:rsidRPr="0092129D" w:rsidRDefault="005C28BC" w:rsidP="0092129D">
            <w:pPr>
              <w:pStyle w:val="ListParagraph"/>
              <w:numPr>
                <w:ilvl w:val="0"/>
                <w:numId w:val="1"/>
              </w:numPr>
              <w:spacing w:after="120" w:line="240" w:lineRule="auto"/>
              <w:rPr>
                <w:rFonts w:eastAsia="Times New Roman" w:cs="Times New Roman"/>
                <w:bCs w:val="0"/>
                <w:color w:val="auto"/>
                <w:sz w:val="24"/>
                <w:szCs w:val="24"/>
                <w:lang w:eastAsia="ja-JP"/>
              </w:rPr>
            </w:pPr>
          </w:p>
        </w:tc>
        <w:tc>
          <w:tcPr>
            <w:tcW w:w="6213" w:type="dxa"/>
          </w:tcPr>
          <w:p w14:paraId="285064EC" w14:textId="77777777" w:rsidR="005C28BC" w:rsidRPr="0092129D" w:rsidRDefault="001C15FE"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0092129D">
              <w:rPr>
                <w:rFonts w:ascii="Times New Roman" w:eastAsia="Times New Roman" w:hAnsi="Times New Roman" w:cs="Times New Roman"/>
                <w:color w:val="auto"/>
                <w:sz w:val="24"/>
                <w:szCs w:val="24"/>
                <w:lang w:val="lt-LT" w:eastAsia="ja-JP"/>
              </w:rPr>
              <w:t>Koks preliminarus pagal poreikį užsakomų turinio valdymo sistemos vystymo paslaugų valandos įkainis?</w:t>
            </w:r>
          </w:p>
        </w:tc>
        <w:tc>
          <w:tcPr>
            <w:tcW w:w="1551" w:type="dxa"/>
          </w:tcPr>
          <w:p w14:paraId="2F3C7938" w14:textId="77777777" w:rsidR="005C28BC" w:rsidRPr="0092129D" w:rsidRDefault="005C28BC"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p>
        </w:tc>
        <w:sdt>
          <w:sdtPr>
            <w:rPr>
              <w:rFonts w:ascii="Times New Roman" w:eastAsia="Times New Roman" w:hAnsi="Times New Roman" w:cs="Times New Roman"/>
              <w:b/>
              <w:bCs/>
              <w:sz w:val="24"/>
              <w:szCs w:val="24"/>
              <w:lang w:val="lt-LT" w:eastAsia="ja-JP"/>
            </w:rPr>
            <w:id w:val="-1922246735"/>
            <w14:checkbox>
              <w14:checked w14:val="0"/>
              <w14:checkedState w14:val="2612" w14:font="MS Gothic"/>
              <w14:uncheckedState w14:val="2610" w14:font="MS Gothic"/>
            </w14:checkbox>
          </w:sdtPr>
          <w:sdtContent>
            <w:tc>
              <w:tcPr>
                <w:tcW w:w="1750" w:type="dxa"/>
              </w:tcPr>
              <w:p w14:paraId="3E0317C2" w14:textId="77777777" w:rsidR="005C28BC" w:rsidRPr="0092129D" w:rsidRDefault="001C15FE"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0092129D">
                  <w:rPr>
                    <w:rFonts w:ascii="Segoe UI Symbol" w:eastAsia="Times New Roman" w:hAnsi="Segoe UI Symbol" w:cs="Segoe UI Symbol"/>
                    <w:color w:val="auto"/>
                    <w:sz w:val="24"/>
                    <w:szCs w:val="24"/>
                    <w:lang w:val="lt-LT" w:eastAsia="ja-JP"/>
                  </w:rPr>
                  <w:t>☐</w:t>
                </w:r>
              </w:p>
            </w:tc>
          </w:sdtContent>
        </w:sdt>
      </w:tr>
      <w:tr w:rsidR="005C28BC" w:rsidRPr="0092129D" w14:paraId="6BF379FC" w14:textId="77777777" w:rsidTr="00D97D6C">
        <w:trPr>
          <w:trHeight w:val="537"/>
        </w:trPr>
        <w:tc>
          <w:tcPr>
            <w:cnfStyle w:val="001000000000" w:firstRow="0" w:lastRow="0" w:firstColumn="1" w:lastColumn="0" w:oddVBand="0" w:evenVBand="0" w:oddHBand="0" w:evenHBand="0" w:firstRowFirstColumn="0" w:firstRowLastColumn="0" w:lastRowFirstColumn="0" w:lastRowLastColumn="0"/>
            <w:tcW w:w="1276" w:type="dxa"/>
            <w:shd w:val="clear" w:color="auto" w:fill="E1EBEF" w:themeFill="accent1" w:themeFillTint="33"/>
          </w:tcPr>
          <w:p w14:paraId="24BEB376" w14:textId="77777777" w:rsidR="005C28BC" w:rsidRPr="0092129D" w:rsidRDefault="005C28BC" w:rsidP="0092129D">
            <w:pPr>
              <w:pStyle w:val="ListParagraph"/>
              <w:numPr>
                <w:ilvl w:val="0"/>
                <w:numId w:val="1"/>
              </w:numPr>
              <w:spacing w:after="120" w:line="240" w:lineRule="auto"/>
              <w:rPr>
                <w:rFonts w:eastAsia="Times New Roman" w:cs="Times New Roman"/>
                <w:bCs w:val="0"/>
                <w:color w:val="auto"/>
                <w:sz w:val="24"/>
                <w:szCs w:val="24"/>
                <w:lang w:eastAsia="ja-JP"/>
              </w:rPr>
            </w:pPr>
          </w:p>
        </w:tc>
        <w:tc>
          <w:tcPr>
            <w:tcW w:w="6213" w:type="dxa"/>
            <w:shd w:val="clear" w:color="auto" w:fill="E1EBEF" w:themeFill="accent1" w:themeFillTint="33"/>
          </w:tcPr>
          <w:p w14:paraId="4DFE2907" w14:textId="77777777" w:rsidR="005C28BC" w:rsidRPr="0092129D" w:rsidRDefault="001C15FE"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0092129D">
              <w:rPr>
                <w:rFonts w:ascii="Times New Roman" w:eastAsia="Times New Roman" w:hAnsi="Times New Roman" w:cs="Times New Roman"/>
                <w:color w:val="auto"/>
                <w:sz w:val="24"/>
                <w:szCs w:val="24"/>
                <w:lang w:val="lt-LT" w:eastAsia="ja-JP"/>
              </w:rPr>
              <w:t>Kokia preliminari turinio valdymo sistemos palaikymo paslaugų mėnesio įmoka?</w:t>
            </w:r>
          </w:p>
        </w:tc>
        <w:tc>
          <w:tcPr>
            <w:tcW w:w="1551" w:type="dxa"/>
            <w:shd w:val="clear" w:color="auto" w:fill="E1EBEF" w:themeFill="accent1" w:themeFillTint="33"/>
          </w:tcPr>
          <w:p w14:paraId="63EA10BC" w14:textId="77777777" w:rsidR="005C28BC" w:rsidRPr="0092129D" w:rsidRDefault="005C28BC"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p>
        </w:tc>
        <w:tc>
          <w:tcPr>
            <w:tcW w:w="1750" w:type="dxa"/>
            <w:shd w:val="clear" w:color="auto" w:fill="E1EBEF" w:themeFill="accent1" w:themeFillTint="33"/>
          </w:tcPr>
          <w:sdt>
            <w:sdtPr>
              <w:rPr>
                <w:rFonts w:ascii="Times New Roman" w:eastAsia="Times New Roman" w:hAnsi="Times New Roman" w:cs="Times New Roman"/>
                <w:b/>
                <w:bCs/>
                <w:sz w:val="24"/>
                <w:szCs w:val="24"/>
                <w:lang w:val="lt-LT" w:eastAsia="ja-JP"/>
              </w:rPr>
              <w:id w:val="147456031"/>
              <w14:checkbox>
                <w14:checked w14:val="0"/>
                <w14:checkedState w14:val="2612" w14:font="MS Gothic"/>
                <w14:uncheckedState w14:val="2610" w14:font="MS Gothic"/>
              </w14:checkbox>
            </w:sdtPr>
            <w:sdtContent>
              <w:p w14:paraId="19CE4C61" w14:textId="77777777" w:rsidR="005C28BC" w:rsidRPr="0092129D" w:rsidRDefault="001C15FE"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lt-LT" w:eastAsia="ja-JP"/>
                  </w:rPr>
                </w:pPr>
                <w:r w:rsidRPr="0092129D">
                  <w:rPr>
                    <w:rFonts w:ascii="Segoe UI Symbol" w:eastAsia="Times New Roman" w:hAnsi="Segoe UI Symbol" w:cs="Segoe UI Symbol"/>
                    <w:color w:val="auto"/>
                    <w:sz w:val="24"/>
                    <w:szCs w:val="24"/>
                    <w:lang w:val="lt-LT" w:eastAsia="ja-JP"/>
                  </w:rPr>
                  <w:t>☐</w:t>
                </w:r>
              </w:p>
            </w:sdtContent>
          </w:sdt>
          <w:p w14:paraId="6C0AEC0C" w14:textId="77777777" w:rsidR="005C28BC" w:rsidRPr="0092129D" w:rsidRDefault="005C28BC"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lt-LT" w:eastAsia="ja-JP"/>
              </w:rPr>
            </w:pPr>
          </w:p>
        </w:tc>
      </w:tr>
      <w:tr w:rsidR="005C28BC" w:rsidRPr="0092129D" w14:paraId="4A3B070E" w14:textId="77777777" w:rsidTr="00D97D6C">
        <w:trPr>
          <w:trHeight w:val="466"/>
        </w:trPr>
        <w:tc>
          <w:tcPr>
            <w:cnfStyle w:val="001000000000" w:firstRow="0" w:lastRow="0" w:firstColumn="1" w:lastColumn="0" w:oddVBand="0" w:evenVBand="0" w:oddHBand="0" w:evenHBand="0" w:firstRowFirstColumn="0" w:firstRowLastColumn="0" w:lastRowFirstColumn="0" w:lastRowLastColumn="0"/>
            <w:tcW w:w="1276" w:type="dxa"/>
          </w:tcPr>
          <w:p w14:paraId="31F9ECE0" w14:textId="77777777" w:rsidR="005C28BC" w:rsidRPr="0092129D" w:rsidRDefault="005C28BC" w:rsidP="0092129D">
            <w:pPr>
              <w:pStyle w:val="ListParagraph"/>
              <w:numPr>
                <w:ilvl w:val="0"/>
                <w:numId w:val="1"/>
              </w:numPr>
              <w:spacing w:after="120" w:line="240" w:lineRule="auto"/>
              <w:rPr>
                <w:rFonts w:eastAsia="Times New Roman" w:cs="Times New Roman"/>
                <w:bCs w:val="0"/>
                <w:color w:val="auto"/>
                <w:sz w:val="24"/>
                <w:szCs w:val="24"/>
                <w:lang w:eastAsia="ja-JP"/>
              </w:rPr>
            </w:pPr>
          </w:p>
        </w:tc>
        <w:tc>
          <w:tcPr>
            <w:tcW w:w="6213" w:type="dxa"/>
          </w:tcPr>
          <w:p w14:paraId="48080FEF" w14:textId="77777777" w:rsidR="005C28BC" w:rsidRPr="0092129D" w:rsidRDefault="001C15FE"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0092129D">
              <w:rPr>
                <w:rFonts w:ascii="Times New Roman" w:eastAsia="Times New Roman" w:hAnsi="Times New Roman" w:cs="Times New Roman"/>
                <w:color w:val="auto"/>
                <w:sz w:val="24"/>
                <w:szCs w:val="24"/>
                <w:lang w:val="lt-LT" w:eastAsia="ja-JP"/>
              </w:rPr>
              <w:t>Ar tiekėjo dalyvavimas šioje rinkos konsultacijoje konfidencialus, t. y. ar perkančioji organizacija turi teisę skelbti dalyvavusio rinkos konsultacijoje tiekėjo pavadinimą?</w:t>
            </w:r>
          </w:p>
        </w:tc>
        <w:tc>
          <w:tcPr>
            <w:tcW w:w="1551" w:type="dxa"/>
          </w:tcPr>
          <w:p w14:paraId="4C9ABDB3" w14:textId="77777777" w:rsidR="005C28BC" w:rsidRPr="0092129D" w:rsidRDefault="005C28BC"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p>
        </w:tc>
        <w:tc>
          <w:tcPr>
            <w:tcW w:w="1750" w:type="dxa"/>
          </w:tcPr>
          <w:sdt>
            <w:sdtPr>
              <w:rPr>
                <w:rFonts w:ascii="Times New Roman" w:eastAsia="Times New Roman" w:hAnsi="Times New Roman" w:cs="Times New Roman"/>
                <w:b/>
                <w:bCs/>
                <w:sz w:val="24"/>
                <w:szCs w:val="24"/>
                <w:lang w:val="lt-LT" w:eastAsia="ja-JP"/>
              </w:rPr>
              <w:id w:val="147460476"/>
              <w14:checkbox>
                <w14:checked w14:val="0"/>
                <w14:checkedState w14:val="2612" w14:font="MS Gothic"/>
                <w14:uncheckedState w14:val="2610" w14:font="MS Gothic"/>
              </w14:checkbox>
            </w:sdtPr>
            <w:sdtContent>
              <w:p w14:paraId="43C45529" w14:textId="77777777" w:rsidR="005C28BC" w:rsidRPr="0092129D" w:rsidRDefault="001C15FE"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lt-LT" w:eastAsia="ja-JP"/>
                  </w:rPr>
                </w:pPr>
                <w:r w:rsidRPr="0092129D">
                  <w:rPr>
                    <w:rFonts w:ascii="MS Gothic" w:eastAsia="MS Gothic" w:hAnsi="MS Gothic" w:cs="Times New Roman"/>
                    <w:color w:val="000000"/>
                    <w:sz w:val="24"/>
                    <w:szCs w:val="24"/>
                    <w:lang w:val="lt-LT" w:eastAsia="ja-JP"/>
                    <w14:textFill>
                      <w14:solidFill>
                        <w14:srgbClr w14:val="000000">
                          <w14:lumMod w14:val="75000"/>
                          <w14:lumOff w14:val="25000"/>
                        </w14:srgbClr>
                      </w14:solidFill>
                    </w14:textFill>
                  </w:rPr>
                  <w:t>☐</w:t>
                </w:r>
              </w:p>
            </w:sdtContent>
          </w:sdt>
          <w:p w14:paraId="1FBA3371" w14:textId="77777777" w:rsidR="005C28BC" w:rsidRPr="0092129D" w:rsidRDefault="005C28BC"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lt-LT" w:eastAsia="ja-JP"/>
              </w:rPr>
            </w:pPr>
          </w:p>
        </w:tc>
      </w:tr>
      <w:tr w:rsidR="00D97D6C" w:rsidRPr="00D97D6C" w14:paraId="1E668009" w14:textId="77777777" w:rsidTr="00D97D6C">
        <w:trPr>
          <w:trHeight w:val="466"/>
        </w:trPr>
        <w:tc>
          <w:tcPr>
            <w:cnfStyle w:val="001000000000" w:firstRow="0" w:lastRow="0" w:firstColumn="1" w:lastColumn="0" w:oddVBand="0" w:evenVBand="0" w:oddHBand="0" w:evenHBand="0" w:firstRowFirstColumn="0" w:firstRowLastColumn="0" w:lastRowFirstColumn="0" w:lastRowLastColumn="0"/>
            <w:tcW w:w="1276" w:type="dxa"/>
            <w:shd w:val="clear" w:color="auto" w:fill="6EA0B0" w:themeFill="accent1"/>
          </w:tcPr>
          <w:p w14:paraId="0FB96FED" w14:textId="5807A147" w:rsidR="0092129D" w:rsidRPr="00D97D6C" w:rsidRDefault="0092129D" w:rsidP="0092129D">
            <w:pPr>
              <w:pStyle w:val="ListParagraph"/>
              <w:spacing w:after="120" w:line="240" w:lineRule="auto"/>
              <w:ind w:hanging="686"/>
              <w:rPr>
                <w:rFonts w:eastAsia="Times New Roman" w:cs="Times New Roman"/>
                <w:color w:val="FFFFFF" w:themeColor="background1"/>
                <w:sz w:val="24"/>
                <w:szCs w:val="24"/>
                <w:lang w:eastAsia="ja-JP"/>
              </w:rPr>
            </w:pPr>
            <w:r w:rsidRPr="00D97D6C">
              <w:rPr>
                <w:rFonts w:eastAsia="Times New Roman" w:cs="Times New Roman"/>
                <w:b/>
                <w:bCs w:val="0"/>
                <w:color w:val="FFFFFF" w:themeColor="background1"/>
                <w:sz w:val="24"/>
                <w:szCs w:val="24"/>
                <w:lang w:eastAsia="ja-JP"/>
              </w:rPr>
              <w:t>Eil.</w:t>
            </w:r>
          </w:p>
          <w:p w14:paraId="438F7854" w14:textId="641B8B3C" w:rsidR="0092129D" w:rsidRPr="00D97D6C" w:rsidRDefault="0092129D" w:rsidP="0092129D">
            <w:pPr>
              <w:pStyle w:val="ListParagraph"/>
              <w:spacing w:after="120" w:line="240" w:lineRule="auto"/>
              <w:ind w:hanging="686"/>
              <w:rPr>
                <w:rFonts w:eastAsia="Times New Roman" w:cs="Times New Roman"/>
                <w:b/>
                <w:bCs w:val="0"/>
                <w:color w:val="FFFFFF" w:themeColor="background1"/>
                <w:sz w:val="24"/>
                <w:szCs w:val="24"/>
                <w:lang w:eastAsia="ja-JP"/>
              </w:rPr>
            </w:pPr>
            <w:r w:rsidRPr="00D97D6C">
              <w:rPr>
                <w:rFonts w:eastAsia="Times New Roman" w:cs="Times New Roman"/>
                <w:b/>
                <w:bCs w:val="0"/>
                <w:color w:val="FFFFFF" w:themeColor="background1"/>
                <w:sz w:val="24"/>
                <w:szCs w:val="24"/>
                <w:lang w:eastAsia="ja-JP"/>
              </w:rPr>
              <w:t>Nr.</w:t>
            </w:r>
          </w:p>
        </w:tc>
        <w:tc>
          <w:tcPr>
            <w:tcW w:w="6213" w:type="dxa"/>
            <w:shd w:val="clear" w:color="auto" w:fill="6EA0B0" w:themeFill="accent1"/>
          </w:tcPr>
          <w:p w14:paraId="006AFADC" w14:textId="77777777" w:rsidR="0092129D" w:rsidRPr="00D97D6C" w:rsidRDefault="0092129D" w:rsidP="009212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4"/>
                <w:szCs w:val="24"/>
                <w:lang w:val="lt-LT" w:eastAsia="ja-JP"/>
              </w:rPr>
            </w:pPr>
          </w:p>
          <w:p w14:paraId="7207F7A5" w14:textId="023683CD" w:rsidR="0092129D" w:rsidRPr="00D97D6C" w:rsidRDefault="0092129D" w:rsidP="009212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4"/>
                <w:szCs w:val="24"/>
                <w:lang w:val="lt-LT" w:eastAsia="ja-JP"/>
              </w:rPr>
            </w:pPr>
            <w:r w:rsidRPr="00D97D6C">
              <w:rPr>
                <w:rFonts w:ascii="Times New Roman" w:eastAsia="Times New Roman" w:hAnsi="Times New Roman" w:cs="Times New Roman"/>
                <w:b/>
                <w:bCs/>
                <w:color w:val="FFFFFF" w:themeColor="background1"/>
                <w:sz w:val="24"/>
                <w:szCs w:val="24"/>
                <w:lang w:val="lt-LT" w:eastAsia="ja-JP"/>
              </w:rPr>
              <w:t>Klausimai dėl kvalifikacijos reikalavimų</w:t>
            </w:r>
          </w:p>
        </w:tc>
        <w:tc>
          <w:tcPr>
            <w:tcW w:w="3301" w:type="dxa"/>
            <w:gridSpan w:val="2"/>
            <w:shd w:val="clear" w:color="auto" w:fill="6EA0B0" w:themeFill="accent1"/>
          </w:tcPr>
          <w:p w14:paraId="554E4354" w14:textId="77777777" w:rsidR="0092129D" w:rsidRPr="00D97D6C" w:rsidRDefault="0092129D" w:rsidP="009212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4"/>
                <w:szCs w:val="24"/>
                <w:lang w:val="lt-LT" w:eastAsia="ja-JP"/>
              </w:rPr>
            </w:pPr>
          </w:p>
          <w:p w14:paraId="3FDD0DC8" w14:textId="6856642F" w:rsidR="0092129D" w:rsidRPr="00D97D6C" w:rsidRDefault="0092129D" w:rsidP="009212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4"/>
                <w:szCs w:val="24"/>
                <w:lang w:val="lt-LT" w:eastAsia="ja-JP"/>
              </w:rPr>
            </w:pPr>
            <w:r w:rsidRPr="00D97D6C">
              <w:rPr>
                <w:rFonts w:ascii="Times New Roman" w:eastAsia="Times New Roman" w:hAnsi="Times New Roman" w:cs="Times New Roman"/>
                <w:b/>
                <w:bCs/>
                <w:color w:val="FFFFFF" w:themeColor="background1"/>
                <w:sz w:val="24"/>
                <w:szCs w:val="24"/>
                <w:lang w:val="lt-LT" w:eastAsia="ja-JP"/>
              </w:rPr>
              <w:t>Tiekėjo atsakymas</w:t>
            </w:r>
          </w:p>
        </w:tc>
      </w:tr>
      <w:tr w:rsidR="0092129D" w:rsidRPr="0092129D" w14:paraId="074E155E" w14:textId="77777777" w:rsidTr="00D97D6C">
        <w:trPr>
          <w:trHeight w:val="466"/>
        </w:trPr>
        <w:tc>
          <w:tcPr>
            <w:cnfStyle w:val="001000000000" w:firstRow="0" w:lastRow="0" w:firstColumn="1" w:lastColumn="0" w:oddVBand="0" w:evenVBand="0" w:oddHBand="0" w:evenHBand="0" w:firstRowFirstColumn="0" w:firstRowLastColumn="0" w:lastRowFirstColumn="0" w:lastRowLastColumn="0"/>
            <w:tcW w:w="1276" w:type="dxa"/>
            <w:shd w:val="clear" w:color="auto" w:fill="E1EBEF" w:themeFill="accent1" w:themeFillTint="33"/>
          </w:tcPr>
          <w:p w14:paraId="013E4430" w14:textId="77777777" w:rsidR="0092129D" w:rsidRPr="0092129D" w:rsidRDefault="0092129D" w:rsidP="0092129D">
            <w:pPr>
              <w:pStyle w:val="ListParagraph"/>
              <w:numPr>
                <w:ilvl w:val="0"/>
                <w:numId w:val="1"/>
              </w:numPr>
              <w:spacing w:after="120" w:line="240" w:lineRule="auto"/>
              <w:rPr>
                <w:rFonts w:eastAsia="Times New Roman" w:cs="Times New Roman"/>
                <w:bCs w:val="0"/>
                <w:color w:val="auto"/>
                <w:sz w:val="24"/>
                <w:szCs w:val="24"/>
                <w:lang w:eastAsia="ja-JP"/>
              </w:rPr>
            </w:pPr>
          </w:p>
        </w:tc>
        <w:tc>
          <w:tcPr>
            <w:tcW w:w="6213" w:type="dxa"/>
            <w:shd w:val="clear" w:color="auto" w:fill="E1EBEF" w:themeFill="accent1" w:themeFillTint="33"/>
          </w:tcPr>
          <w:p w14:paraId="5F37602A" w14:textId="7B3C0FF7" w:rsidR="0092129D" w:rsidRPr="0092129D" w:rsidRDefault="0092129D"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0092129D">
              <w:rPr>
                <w:rFonts w:ascii="Times New Roman" w:eastAsia="Times New Roman" w:hAnsi="Times New Roman" w:cs="Times New Roman"/>
                <w:color w:val="auto"/>
                <w:sz w:val="24"/>
                <w:szCs w:val="24"/>
                <w:lang w:val="lt-LT" w:eastAsia="ja-JP"/>
              </w:rPr>
              <w:t xml:space="preserve">Ar, Jūsų nuomone, nurodyti kvalifikacijos reikalavimai teikėjams neriboja konkurencijos? Prašome pateikti </w:t>
            </w:r>
            <w:r w:rsidRPr="0092129D">
              <w:rPr>
                <w:rFonts w:ascii="Times New Roman" w:eastAsia="Times New Roman" w:hAnsi="Times New Roman" w:cs="Times New Roman"/>
                <w:color w:val="auto"/>
                <w:sz w:val="24"/>
                <w:szCs w:val="24"/>
                <w:lang w:val="lt-LT" w:eastAsia="ja-JP"/>
              </w:rPr>
              <w:lastRenderedPageBreak/>
              <w:t>argumentuotas pastabas nurodant konkrečius kvalifikacinių reikalavimų lentelės punktus ir/ar teksto vietas.</w:t>
            </w:r>
          </w:p>
        </w:tc>
        <w:tc>
          <w:tcPr>
            <w:tcW w:w="3301" w:type="dxa"/>
            <w:gridSpan w:val="2"/>
            <w:shd w:val="clear" w:color="auto" w:fill="E1EBEF" w:themeFill="accent1" w:themeFillTint="33"/>
          </w:tcPr>
          <w:p w14:paraId="72FF60A7" w14:textId="77777777" w:rsidR="0092129D" w:rsidRPr="0092129D" w:rsidRDefault="0092129D" w:rsidP="009212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lt-LT" w:eastAsia="ja-JP"/>
              </w:rPr>
            </w:pPr>
          </w:p>
        </w:tc>
      </w:tr>
      <w:tr w:rsidR="007139D3" w:rsidRPr="0092129D" w14:paraId="48A43BA0" w14:textId="77777777" w:rsidTr="00D97D6C">
        <w:trPr>
          <w:trHeight w:val="466"/>
        </w:trPr>
        <w:tc>
          <w:tcPr>
            <w:cnfStyle w:val="001000000000" w:firstRow="0" w:lastRow="0" w:firstColumn="1" w:lastColumn="0" w:oddVBand="0" w:evenVBand="0" w:oddHBand="0" w:evenHBand="0" w:firstRowFirstColumn="0" w:firstRowLastColumn="0" w:lastRowFirstColumn="0" w:lastRowLastColumn="0"/>
            <w:tcW w:w="1276" w:type="dxa"/>
          </w:tcPr>
          <w:p w14:paraId="2C26D6DD" w14:textId="77777777" w:rsidR="007139D3" w:rsidRPr="0092129D" w:rsidRDefault="007139D3" w:rsidP="0092129D">
            <w:pPr>
              <w:pStyle w:val="ListParagraph"/>
              <w:numPr>
                <w:ilvl w:val="0"/>
                <w:numId w:val="1"/>
              </w:numPr>
              <w:spacing w:after="120" w:line="240" w:lineRule="auto"/>
              <w:rPr>
                <w:rFonts w:eastAsia="Times New Roman" w:cs="Times New Roman"/>
                <w:bCs w:val="0"/>
                <w:color w:val="auto"/>
                <w:sz w:val="24"/>
                <w:szCs w:val="24"/>
                <w:lang w:eastAsia="ja-JP"/>
              </w:rPr>
            </w:pPr>
          </w:p>
        </w:tc>
        <w:tc>
          <w:tcPr>
            <w:tcW w:w="6213" w:type="dxa"/>
          </w:tcPr>
          <w:p w14:paraId="286AE42C" w14:textId="389B5A9F" w:rsidR="00AD17EC" w:rsidRPr="0092129D" w:rsidRDefault="53033C69" w:rsidP="79B785E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rPr>
            </w:pPr>
            <w:r w:rsidRPr="0092129D">
              <w:rPr>
                <w:rFonts w:ascii="Times New Roman" w:eastAsia="Times New Roman" w:hAnsi="Times New Roman" w:cs="Times New Roman"/>
                <w:color w:val="auto"/>
                <w:sz w:val="24"/>
                <w:szCs w:val="24"/>
                <w:lang w:val="lt-LT"/>
              </w:rPr>
              <w:t>Ar dalyvaudami numatomame vykdyti pirkime galėtumėte pasiūlyti nurodytus kvalifikaci</w:t>
            </w:r>
            <w:r w:rsidR="00235A3D" w:rsidRPr="0092129D">
              <w:rPr>
                <w:rFonts w:ascii="Times New Roman" w:eastAsia="Times New Roman" w:hAnsi="Times New Roman" w:cs="Times New Roman"/>
                <w:color w:val="auto"/>
                <w:sz w:val="24"/>
                <w:szCs w:val="24"/>
                <w:lang w:val="lt-LT"/>
              </w:rPr>
              <w:t>jos</w:t>
            </w:r>
            <w:r w:rsidRPr="0092129D">
              <w:rPr>
                <w:rFonts w:ascii="Times New Roman" w:eastAsia="Times New Roman" w:hAnsi="Times New Roman" w:cs="Times New Roman"/>
                <w:color w:val="auto"/>
                <w:sz w:val="24"/>
                <w:szCs w:val="24"/>
                <w:lang w:val="lt-LT"/>
              </w:rPr>
              <w:t xml:space="preserve"> reikalavimus atitinkančius specialistus?  Ar reikalavimai specialistams neriboja konkurencijos ir nėra pernelyg specifiški?</w:t>
            </w:r>
          </w:p>
          <w:p w14:paraId="690DB0BA" w14:textId="73B163F2" w:rsidR="00AD17EC" w:rsidRPr="0092129D" w:rsidRDefault="53033C69" w:rsidP="79B785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0092129D">
              <w:rPr>
                <w:rFonts w:ascii="Times New Roman" w:eastAsia="Times New Roman" w:hAnsi="Times New Roman" w:cs="Times New Roman"/>
                <w:color w:val="auto"/>
                <w:sz w:val="24"/>
                <w:szCs w:val="24"/>
                <w:lang w:val="lt-LT" w:eastAsia="ja-JP"/>
              </w:rPr>
              <w:t>Prašome pateikti argumentuotas pastabas nurodant konkrečius kvalifikaci</w:t>
            </w:r>
            <w:r w:rsidR="00235A3D" w:rsidRPr="0092129D">
              <w:rPr>
                <w:rFonts w:ascii="Times New Roman" w:eastAsia="Times New Roman" w:hAnsi="Times New Roman" w:cs="Times New Roman"/>
                <w:color w:val="auto"/>
                <w:sz w:val="24"/>
                <w:szCs w:val="24"/>
                <w:lang w:val="lt-LT" w:eastAsia="ja-JP"/>
              </w:rPr>
              <w:t>jos</w:t>
            </w:r>
            <w:r w:rsidRPr="0092129D">
              <w:rPr>
                <w:rFonts w:ascii="Times New Roman" w:eastAsia="Times New Roman" w:hAnsi="Times New Roman" w:cs="Times New Roman"/>
                <w:color w:val="auto"/>
                <w:sz w:val="24"/>
                <w:szCs w:val="24"/>
                <w:lang w:val="lt-LT" w:eastAsia="ja-JP"/>
              </w:rPr>
              <w:t xml:space="preserve"> reikalavimų lentelės punktus ir/ar teksto vietas.</w:t>
            </w:r>
          </w:p>
        </w:tc>
        <w:tc>
          <w:tcPr>
            <w:tcW w:w="3301" w:type="dxa"/>
            <w:gridSpan w:val="2"/>
          </w:tcPr>
          <w:p w14:paraId="6F2063DE" w14:textId="77777777" w:rsidR="007139D3" w:rsidRPr="0092129D" w:rsidRDefault="007139D3"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lt-LT" w:eastAsia="ja-JP"/>
              </w:rPr>
            </w:pPr>
          </w:p>
        </w:tc>
      </w:tr>
      <w:tr w:rsidR="007139D3" w:rsidRPr="0092129D" w14:paraId="4718598E" w14:textId="77777777" w:rsidTr="00D97D6C">
        <w:trPr>
          <w:trHeight w:val="466"/>
        </w:trPr>
        <w:tc>
          <w:tcPr>
            <w:cnfStyle w:val="001000000000" w:firstRow="0" w:lastRow="0" w:firstColumn="1" w:lastColumn="0" w:oddVBand="0" w:evenVBand="0" w:oddHBand="0" w:evenHBand="0" w:firstRowFirstColumn="0" w:firstRowLastColumn="0" w:lastRowFirstColumn="0" w:lastRowLastColumn="0"/>
            <w:tcW w:w="1276" w:type="dxa"/>
            <w:shd w:val="clear" w:color="auto" w:fill="E1EBEF" w:themeFill="accent1" w:themeFillTint="33"/>
          </w:tcPr>
          <w:p w14:paraId="43870C76" w14:textId="77777777" w:rsidR="007139D3" w:rsidRPr="0092129D" w:rsidRDefault="007139D3" w:rsidP="0092129D">
            <w:pPr>
              <w:pStyle w:val="ListParagraph"/>
              <w:numPr>
                <w:ilvl w:val="0"/>
                <w:numId w:val="1"/>
              </w:numPr>
              <w:spacing w:after="120" w:line="240" w:lineRule="auto"/>
              <w:rPr>
                <w:rFonts w:eastAsia="Times New Roman" w:cs="Times New Roman"/>
                <w:bCs w:val="0"/>
                <w:color w:val="auto"/>
                <w:sz w:val="24"/>
                <w:szCs w:val="24"/>
                <w:lang w:eastAsia="ja-JP"/>
              </w:rPr>
            </w:pPr>
          </w:p>
        </w:tc>
        <w:tc>
          <w:tcPr>
            <w:tcW w:w="6213" w:type="dxa"/>
            <w:shd w:val="clear" w:color="auto" w:fill="E1EBEF" w:themeFill="accent1" w:themeFillTint="33"/>
          </w:tcPr>
          <w:p w14:paraId="2EF5EE99" w14:textId="0E0E5D5A" w:rsidR="007139D3" w:rsidRPr="0092129D" w:rsidRDefault="53033C69" w:rsidP="79B785E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lt-LT" w:eastAsia="ja-JP"/>
              </w:rPr>
            </w:pPr>
            <w:r w:rsidRPr="0092129D">
              <w:rPr>
                <w:rFonts w:ascii="Times New Roman" w:eastAsia="Times New Roman" w:hAnsi="Times New Roman" w:cs="Times New Roman"/>
                <w:color w:val="auto"/>
                <w:sz w:val="24"/>
                <w:szCs w:val="24"/>
                <w:lang w:val="lt-LT"/>
              </w:rPr>
              <w:t>Kiti siūlymai ir pastebėjimai dėl kvalifikacijos reikalavimų</w:t>
            </w:r>
          </w:p>
        </w:tc>
        <w:tc>
          <w:tcPr>
            <w:tcW w:w="3301" w:type="dxa"/>
            <w:gridSpan w:val="2"/>
            <w:shd w:val="clear" w:color="auto" w:fill="E1EBEF" w:themeFill="accent1" w:themeFillTint="33"/>
          </w:tcPr>
          <w:p w14:paraId="2BCF345B" w14:textId="77777777" w:rsidR="007139D3" w:rsidRPr="0092129D" w:rsidRDefault="007139D3" w:rsidP="79B785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lt-LT" w:eastAsia="ja-JP"/>
              </w:rPr>
            </w:pPr>
          </w:p>
        </w:tc>
      </w:tr>
    </w:tbl>
    <w:p w14:paraId="74CC2105" w14:textId="46B96F08" w:rsidR="79B785E9" w:rsidRDefault="79B785E9" w:rsidP="79B785E9">
      <w:pPr>
        <w:rPr>
          <w:rFonts w:ascii="Times New Roman" w:eastAsia="Times New Roman" w:hAnsi="Times New Roman" w:cs="Times New Roman"/>
          <w:sz w:val="24"/>
          <w:szCs w:val="24"/>
        </w:rPr>
      </w:pPr>
    </w:p>
    <w:p w14:paraId="1885E531" w14:textId="77777777" w:rsidR="005C28BC" w:rsidRDefault="005C28BC" w:rsidP="79B785E9">
      <w:pPr>
        <w:spacing w:before="120" w:after="0" w:line="240" w:lineRule="auto"/>
        <w:ind w:firstLine="720"/>
        <w:jc w:val="both"/>
        <w:rPr>
          <w:rFonts w:ascii="Times New Roman" w:eastAsia="Times New Roman" w:hAnsi="Times New Roman" w:cs="Times New Roman"/>
          <w:color w:val="000000" w:themeColor="text1"/>
          <w:sz w:val="24"/>
          <w:szCs w:val="24"/>
          <w:lang w:val="lt-LT"/>
        </w:rPr>
      </w:pPr>
    </w:p>
    <w:sectPr w:rsidR="005C28BC">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9C4F" w14:textId="77777777" w:rsidR="0088230B" w:rsidRDefault="0088230B">
      <w:pPr>
        <w:spacing w:line="240" w:lineRule="auto"/>
      </w:pPr>
      <w:r>
        <w:separator/>
      </w:r>
    </w:p>
  </w:endnote>
  <w:endnote w:type="continuationSeparator" w:id="0">
    <w:p w14:paraId="624C23AC" w14:textId="77777777" w:rsidR="0088230B" w:rsidRDefault="00882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Xinwei">
    <w:charset w:val="86"/>
    <w:family w:val="auto"/>
    <w:pitch w:val="variable"/>
    <w:sig w:usb0="00000001" w:usb1="080F0000" w:usb2="00000010" w:usb3="00000000" w:csb0="0004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8FBB" w14:textId="77777777" w:rsidR="0088230B" w:rsidRDefault="0088230B">
      <w:pPr>
        <w:spacing w:after="0"/>
      </w:pPr>
      <w:r>
        <w:separator/>
      </w:r>
    </w:p>
  </w:footnote>
  <w:footnote w:type="continuationSeparator" w:id="0">
    <w:p w14:paraId="09018E88" w14:textId="77777777" w:rsidR="0088230B" w:rsidRDefault="0088230B">
      <w:pPr>
        <w:spacing w:after="0"/>
      </w:pPr>
      <w:r>
        <w:continuationSeparator/>
      </w:r>
    </w:p>
  </w:footnote>
  <w:footnote w:id="1">
    <w:p w14:paraId="1AB9D94B" w14:textId="77777777" w:rsidR="005C28BC" w:rsidRPr="00D97D6C" w:rsidRDefault="001C15FE" w:rsidP="00D97D6C">
      <w:pPr>
        <w:pStyle w:val="FootnoteText"/>
        <w:jc w:val="both"/>
        <w:rPr>
          <w:lang w:val="lt-LT"/>
        </w:rPr>
      </w:pPr>
      <w:r w:rsidRPr="00D97D6C">
        <w:rPr>
          <w:rStyle w:val="FootnoteReference"/>
          <w:lang w:val="lt-LT"/>
        </w:rPr>
        <w:footnoteRef/>
      </w:r>
      <w:r w:rsidRPr="00D97D6C">
        <w:rPr>
          <w:lang w:val="lt-LT"/>
        </w:rPr>
        <w:t xml:space="preserve"> Jei tiekėjas nepažymės informacijos kaip konfidencialios, perkančioji organziacija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955C" w14:textId="378606AF" w:rsidR="79B785E9" w:rsidRDefault="79B785E9" w:rsidP="79B785E9">
    <w:pPr>
      <w:pStyle w:val="Header"/>
      <w:jc w:val="right"/>
      <w:rPr>
        <w:rFonts w:ascii="Times New Roman" w:hAnsi="Times New Roman" w:cs="Times New Roman"/>
        <w:i/>
        <w:iCs/>
        <w:sz w:val="20"/>
        <w:szCs w:val="20"/>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multilevel"/>
    <w:tmpl w:val="39826A13"/>
    <w:lvl w:ilvl="0">
      <w:start w:val="1"/>
      <w:numFmt w:val="decimal"/>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416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44"/>
    <w:rsid w:val="00027FB6"/>
    <w:rsid w:val="00044FFC"/>
    <w:rsid w:val="00045049"/>
    <w:rsid w:val="00046C29"/>
    <w:rsid w:val="00050AC7"/>
    <w:rsid w:val="000617CC"/>
    <w:rsid w:val="00074729"/>
    <w:rsid w:val="00077D79"/>
    <w:rsid w:val="000817BD"/>
    <w:rsid w:val="00097AEF"/>
    <w:rsid w:val="000A7FE1"/>
    <w:rsid w:val="000B63BD"/>
    <w:rsid w:val="000D3BC1"/>
    <w:rsid w:val="000E566B"/>
    <w:rsid w:val="000E6CAF"/>
    <w:rsid w:val="000F08D8"/>
    <w:rsid w:val="000F7C0B"/>
    <w:rsid w:val="00116FB1"/>
    <w:rsid w:val="0012578F"/>
    <w:rsid w:val="00152C96"/>
    <w:rsid w:val="00163996"/>
    <w:rsid w:val="0018266C"/>
    <w:rsid w:val="00185164"/>
    <w:rsid w:val="001B4DB3"/>
    <w:rsid w:val="001B7685"/>
    <w:rsid w:val="001C15FE"/>
    <w:rsid w:val="001C68DD"/>
    <w:rsid w:val="001D140A"/>
    <w:rsid w:val="0020596C"/>
    <w:rsid w:val="002201F8"/>
    <w:rsid w:val="00235A3D"/>
    <w:rsid w:val="0029430F"/>
    <w:rsid w:val="002A2733"/>
    <w:rsid w:val="002A691E"/>
    <w:rsid w:val="002D4DC4"/>
    <w:rsid w:val="002D6711"/>
    <w:rsid w:val="002E173E"/>
    <w:rsid w:val="002F44FB"/>
    <w:rsid w:val="0030305C"/>
    <w:rsid w:val="00315390"/>
    <w:rsid w:val="00332A78"/>
    <w:rsid w:val="003432D8"/>
    <w:rsid w:val="00347F33"/>
    <w:rsid w:val="003527A6"/>
    <w:rsid w:val="00354226"/>
    <w:rsid w:val="003D535D"/>
    <w:rsid w:val="003E00C9"/>
    <w:rsid w:val="003F5938"/>
    <w:rsid w:val="00406AF2"/>
    <w:rsid w:val="00443D92"/>
    <w:rsid w:val="00447F2A"/>
    <w:rsid w:val="00462F16"/>
    <w:rsid w:val="00492599"/>
    <w:rsid w:val="00496DD5"/>
    <w:rsid w:val="004C05AD"/>
    <w:rsid w:val="004C1E19"/>
    <w:rsid w:val="004C6B08"/>
    <w:rsid w:val="004E17E5"/>
    <w:rsid w:val="004E4E4A"/>
    <w:rsid w:val="00500341"/>
    <w:rsid w:val="00502744"/>
    <w:rsid w:val="005053D1"/>
    <w:rsid w:val="005131BE"/>
    <w:rsid w:val="00590E37"/>
    <w:rsid w:val="00593AFE"/>
    <w:rsid w:val="005C28BC"/>
    <w:rsid w:val="005D6533"/>
    <w:rsid w:val="005E38DB"/>
    <w:rsid w:val="005E71BB"/>
    <w:rsid w:val="005F4D8F"/>
    <w:rsid w:val="005F5BC0"/>
    <w:rsid w:val="006806F2"/>
    <w:rsid w:val="006921FB"/>
    <w:rsid w:val="006A2D42"/>
    <w:rsid w:val="006A4B4B"/>
    <w:rsid w:val="006B4E86"/>
    <w:rsid w:val="006C2C53"/>
    <w:rsid w:val="00704AE2"/>
    <w:rsid w:val="00707766"/>
    <w:rsid w:val="007139D3"/>
    <w:rsid w:val="007171DD"/>
    <w:rsid w:val="007243CE"/>
    <w:rsid w:val="00740089"/>
    <w:rsid w:val="00765058"/>
    <w:rsid w:val="00774637"/>
    <w:rsid w:val="007C022F"/>
    <w:rsid w:val="00837529"/>
    <w:rsid w:val="00845942"/>
    <w:rsid w:val="008662C7"/>
    <w:rsid w:val="0088230B"/>
    <w:rsid w:val="008B0A6A"/>
    <w:rsid w:val="008C2ABC"/>
    <w:rsid w:val="008C39E2"/>
    <w:rsid w:val="008E0F9E"/>
    <w:rsid w:val="008F458E"/>
    <w:rsid w:val="0092129D"/>
    <w:rsid w:val="00922F44"/>
    <w:rsid w:val="00936EED"/>
    <w:rsid w:val="00941D26"/>
    <w:rsid w:val="009943FA"/>
    <w:rsid w:val="0099662A"/>
    <w:rsid w:val="00997145"/>
    <w:rsid w:val="009B62F6"/>
    <w:rsid w:val="009F70A0"/>
    <w:rsid w:val="00A00A26"/>
    <w:rsid w:val="00A2170A"/>
    <w:rsid w:val="00A22F90"/>
    <w:rsid w:val="00A40E78"/>
    <w:rsid w:val="00A81D64"/>
    <w:rsid w:val="00AA7D7E"/>
    <w:rsid w:val="00AD0284"/>
    <w:rsid w:val="00AD0B86"/>
    <w:rsid w:val="00AD17EC"/>
    <w:rsid w:val="00B3490B"/>
    <w:rsid w:val="00B464AE"/>
    <w:rsid w:val="00B47C45"/>
    <w:rsid w:val="00B5201A"/>
    <w:rsid w:val="00B601C3"/>
    <w:rsid w:val="00B65893"/>
    <w:rsid w:val="00B67A74"/>
    <w:rsid w:val="00B93C88"/>
    <w:rsid w:val="00B94DED"/>
    <w:rsid w:val="00BD2D90"/>
    <w:rsid w:val="00BE1C4E"/>
    <w:rsid w:val="00BE1DE4"/>
    <w:rsid w:val="00BF382C"/>
    <w:rsid w:val="00C1204C"/>
    <w:rsid w:val="00C152E8"/>
    <w:rsid w:val="00C30E15"/>
    <w:rsid w:val="00C50ACA"/>
    <w:rsid w:val="00C53E77"/>
    <w:rsid w:val="00C747E9"/>
    <w:rsid w:val="00C97EDD"/>
    <w:rsid w:val="00CA119B"/>
    <w:rsid w:val="00CA2DA2"/>
    <w:rsid w:val="00CB0031"/>
    <w:rsid w:val="00CC044F"/>
    <w:rsid w:val="00CF0564"/>
    <w:rsid w:val="00D02511"/>
    <w:rsid w:val="00D10752"/>
    <w:rsid w:val="00D13B07"/>
    <w:rsid w:val="00D1755A"/>
    <w:rsid w:val="00D34CCE"/>
    <w:rsid w:val="00D618B3"/>
    <w:rsid w:val="00D67BA4"/>
    <w:rsid w:val="00D86F5C"/>
    <w:rsid w:val="00D97D6C"/>
    <w:rsid w:val="00DA30C3"/>
    <w:rsid w:val="00DA520E"/>
    <w:rsid w:val="00DA78AE"/>
    <w:rsid w:val="00DD2514"/>
    <w:rsid w:val="00DD50FD"/>
    <w:rsid w:val="00E04BD9"/>
    <w:rsid w:val="00E24844"/>
    <w:rsid w:val="00E46B14"/>
    <w:rsid w:val="00E601EA"/>
    <w:rsid w:val="00EC6F36"/>
    <w:rsid w:val="00ED30DF"/>
    <w:rsid w:val="00F06D34"/>
    <w:rsid w:val="00F14034"/>
    <w:rsid w:val="00F21159"/>
    <w:rsid w:val="00F33425"/>
    <w:rsid w:val="00F4016D"/>
    <w:rsid w:val="00F5367F"/>
    <w:rsid w:val="00F577EC"/>
    <w:rsid w:val="00F82997"/>
    <w:rsid w:val="00F8634C"/>
    <w:rsid w:val="00F924F2"/>
    <w:rsid w:val="00FC3F43"/>
    <w:rsid w:val="00FF5905"/>
    <w:rsid w:val="0440C781"/>
    <w:rsid w:val="099DCFE3"/>
    <w:rsid w:val="0AB1291A"/>
    <w:rsid w:val="0C6A7292"/>
    <w:rsid w:val="0CD59D1A"/>
    <w:rsid w:val="0E5D3441"/>
    <w:rsid w:val="16B1D72E"/>
    <w:rsid w:val="1F93C9F1"/>
    <w:rsid w:val="2190C173"/>
    <w:rsid w:val="23E22B4E"/>
    <w:rsid w:val="282B17FC"/>
    <w:rsid w:val="2DB0B95E"/>
    <w:rsid w:val="301F3A23"/>
    <w:rsid w:val="30D33390"/>
    <w:rsid w:val="313755DC"/>
    <w:rsid w:val="33911590"/>
    <w:rsid w:val="358C701E"/>
    <w:rsid w:val="37E37C5D"/>
    <w:rsid w:val="38E71AC4"/>
    <w:rsid w:val="49B83F7E"/>
    <w:rsid w:val="4E6B55B6"/>
    <w:rsid w:val="4F61458B"/>
    <w:rsid w:val="52D5C9EC"/>
    <w:rsid w:val="53033C69"/>
    <w:rsid w:val="5492611F"/>
    <w:rsid w:val="5D14095A"/>
    <w:rsid w:val="6532354B"/>
    <w:rsid w:val="69F89299"/>
    <w:rsid w:val="6B7C7ACA"/>
    <w:rsid w:val="6DA9F13B"/>
    <w:rsid w:val="6E963982"/>
    <w:rsid w:val="6EA10F7C"/>
    <w:rsid w:val="738D3D97"/>
    <w:rsid w:val="75CB3695"/>
    <w:rsid w:val="761ECC2D"/>
    <w:rsid w:val="79B785E9"/>
    <w:rsid w:val="7C91B8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6013"/>
  <w15:docId w15:val="{B33925D4-3931-411B-A417-2DF5CF31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spacing w:after="180" w:line="360" w:lineRule="auto"/>
      <w:outlineLvl w:val="0"/>
    </w:pPr>
    <w:rPr>
      <w:rFonts w:ascii="Calibri" w:hAnsi="Calibri"/>
      <w:b/>
      <w:color w:val="99CCFF"/>
      <w:sz w:val="24"/>
      <w:szCs w:val="2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after="180" w:line="240" w:lineRule="auto"/>
    </w:pPr>
    <w:rPr>
      <w:rFonts w:ascii="Calibri" w:hAnsi="Calibri"/>
      <w:color w:val="404040" w:themeColor="text1" w:themeTint="BF"/>
      <w:sz w:val="20"/>
      <w:szCs w:val="20"/>
      <w:lang w:eastAsia="ja-JP"/>
    </w:rPr>
  </w:style>
  <w:style w:type="paragraph" w:styleId="CommentSubject">
    <w:name w:val="annotation subject"/>
    <w:basedOn w:val="CommentText"/>
    <w:next w:val="CommentText"/>
    <w:link w:val="CommentSubjectChar"/>
    <w:uiPriority w:val="99"/>
    <w:semiHidden/>
    <w:unhideWhenUsed/>
    <w:qFormat/>
    <w:pPr>
      <w:spacing w:after="160"/>
    </w:pPr>
    <w:rPr>
      <w:rFonts w:asciiTheme="minorHAnsi" w:hAnsiTheme="minorHAnsi"/>
      <w:b/>
      <w:bCs/>
      <w:color w:val="000000"/>
      <w:lang w:eastAsia="en-US"/>
      <w14:textFill>
        <w14:solidFill>
          <w14:srgbClr w14:val="000000">
            <w14:lumMod w14:val="75000"/>
            <w14:lumOff w14:val="25000"/>
          </w14:srgbClr>
        </w14:solidFill>
      </w14:textFill>
    </w:rPr>
  </w:style>
  <w:style w:type="paragraph" w:styleId="Footer">
    <w:name w:val="footer"/>
    <w:basedOn w:val="Normal"/>
    <w:link w:val="FooterChar"/>
    <w:uiPriority w:val="99"/>
    <w:unhideWhenUsed/>
    <w:qFormat/>
    <w:pPr>
      <w:tabs>
        <w:tab w:val="center" w:pos="4819"/>
        <w:tab w:val="right" w:pos="9638"/>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12"/>
    <w:unhideWhenUsed/>
    <w:pPr>
      <w:spacing w:before="140" w:after="0" w:line="240" w:lineRule="auto"/>
    </w:pPr>
    <w:rPr>
      <w:rFonts w:ascii="Calibri" w:hAnsi="Calibri"/>
      <w:i/>
      <w:iCs/>
      <w:color w:val="404040" w:themeColor="text1" w:themeTint="BF"/>
      <w:sz w:val="14"/>
      <w:szCs w:val="20"/>
      <w:lang w:eastAsia="ja-JP"/>
    </w:rPr>
  </w:style>
  <w:style w:type="paragraph" w:styleId="Header">
    <w:name w:val="header"/>
    <w:basedOn w:val="Normal"/>
    <w:link w:val="HeaderChar"/>
    <w:uiPriority w:val="99"/>
    <w:unhideWhenUsed/>
    <w:qFormat/>
    <w:pPr>
      <w:tabs>
        <w:tab w:val="center" w:pos="4819"/>
        <w:tab w:val="right" w:pos="9638"/>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rPr>
      <w:sz w:val="24"/>
      <w:szCs w:val="24"/>
    </w:rPr>
  </w:style>
  <w:style w:type="paragraph" w:styleId="Title">
    <w:name w:val="Title"/>
    <w:basedOn w:val="Normal"/>
    <w:next w:val="Normal"/>
    <w:link w:val="TitleChar"/>
    <w:uiPriority w:val="10"/>
    <w:qFormat/>
    <w:pPr>
      <w:pBdr>
        <w:left w:val="double" w:sz="18" w:space="4" w:color="32525C" w:themeColor="accent1" w:themeShade="80"/>
      </w:pBdr>
      <w:spacing w:after="0" w:line="420" w:lineRule="exact"/>
    </w:pPr>
    <w:rPr>
      <w:rFonts w:ascii="Calibri" w:eastAsiaTheme="majorEastAsia" w:hAnsi="Calibri" w:cstheme="majorBidi"/>
      <w:b/>
      <w:caps/>
      <w:color w:val="32525C" w:themeColor="accent1" w:themeShade="80"/>
      <w:kern w:val="28"/>
      <w:sz w:val="38"/>
      <w:szCs w:val="20"/>
      <w:lang w:eastAsia="ja-JP"/>
    </w:rPr>
  </w:style>
  <w:style w:type="character" w:customStyle="1" w:styleId="TitleChar">
    <w:name w:val="Title Char"/>
    <w:basedOn w:val="DefaultParagraphFont"/>
    <w:link w:val="Title"/>
    <w:uiPriority w:val="10"/>
    <w:rPr>
      <w:rFonts w:ascii="Calibri" w:eastAsiaTheme="majorEastAsia" w:hAnsi="Calibri" w:cstheme="majorBidi"/>
      <w:b/>
      <w:caps/>
      <w:color w:val="32525C" w:themeColor="accent1" w:themeShade="80"/>
      <w:kern w:val="28"/>
      <w:sz w:val="38"/>
      <w:szCs w:val="20"/>
      <w:lang w:eastAsia="ja-JP"/>
    </w:rPr>
  </w:style>
  <w:style w:type="character" w:customStyle="1" w:styleId="CommentTextChar">
    <w:name w:val="Comment Text Char"/>
    <w:basedOn w:val="DefaultParagraphFont"/>
    <w:link w:val="CommentText"/>
    <w:uiPriority w:val="99"/>
    <w:semiHidden/>
    <w:qFormat/>
    <w:rPr>
      <w:rFonts w:ascii="Calibri" w:hAnsi="Calibri"/>
      <w:color w:val="404040" w:themeColor="text1" w:themeTint="BF"/>
      <w:sz w:val="20"/>
      <w:szCs w:val="20"/>
      <w:lang w:eastAsia="ja-JP"/>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Calibri" w:hAnsi="Calibri"/>
      <w:b/>
      <w:color w:val="99CCFF"/>
      <w:sz w:val="24"/>
      <w:szCs w:val="20"/>
      <w:lang w:val="lt-LT" w:eastAsia="ja-JP"/>
    </w:rPr>
  </w:style>
  <w:style w:type="table" w:customStyle="1" w:styleId="GridTable4-Accent11">
    <w:name w:val="Grid Table 4 - Accent 11"/>
    <w:basedOn w:val="TableNormal"/>
    <w:uiPriority w:val="49"/>
    <w:qFormat/>
    <w:rPr>
      <w:color w:val="404040" w:themeColor="text1" w:themeTint="BF"/>
      <w:sz w:val="18"/>
      <w:lang w:eastAsia="ja-JP"/>
    </w:rPr>
    <w:tblPr>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29" w:type="dxa"/>
        <w:bottom w:w="29" w:type="dxa"/>
      </w:tblCellMar>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insideV w:val="nil"/>
        </w:tcBorders>
        <w:shd w:val="clear" w:color="auto" w:fill="6EA0B0" w:themeFill="accent1"/>
      </w:tcPr>
    </w:tblStylePr>
    <w:tblStylePr w:type="lastRow">
      <w:rPr>
        <w:b/>
        <w:bCs/>
        <w:color w:val="404040" w:themeColor="text1" w:themeTint="BF"/>
      </w:rPr>
      <w:tblPr/>
      <w:tcPr>
        <w:tcBorders>
          <w:top w:val="double" w:sz="4" w:space="0" w:color="6EA0B0" w:themeColor="accent1"/>
        </w:tcBorders>
      </w:tcPr>
    </w:tblStylePr>
    <w:tblStylePr w:type="firstCol">
      <w:rPr>
        <w:b/>
        <w:bCs/>
        <w:color w:val="404040" w:themeColor="text1" w:themeTint="BF"/>
      </w:rPr>
    </w:tblStylePr>
    <w:tblStylePr w:type="lastCol">
      <w:rPr>
        <w:b/>
        <w:bCs/>
        <w:color w:val="404040" w:themeColor="text1" w:themeTint="BF"/>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character" w:customStyle="1" w:styleId="FootnoteTextChar">
    <w:name w:val="Footnote Text Char"/>
    <w:basedOn w:val="DefaultParagraphFont"/>
    <w:link w:val="FootnoteText"/>
    <w:uiPriority w:val="12"/>
    <w:qFormat/>
    <w:rPr>
      <w:rFonts w:ascii="Calibri" w:hAnsi="Calibri"/>
      <w:i/>
      <w:iCs/>
      <w:color w:val="404040" w:themeColor="text1" w:themeTint="BF"/>
      <w:sz w:val="14"/>
      <w:szCs w:val="20"/>
      <w:lang w:eastAsia="ja-JP"/>
    </w:rPr>
  </w:style>
  <w:style w:type="paragraph" w:styleId="ListParagraph">
    <w:name w:val="List Paragraph"/>
    <w:basedOn w:val="Normal"/>
    <w:link w:val="ListParagraphChar"/>
    <w:uiPriority w:val="34"/>
    <w:qFormat/>
    <w:pPr>
      <w:ind w:left="720"/>
      <w:contextualSpacing/>
      <w:jc w:val="center"/>
    </w:pPr>
    <w:rPr>
      <w:rFonts w:ascii="Times New Roman" w:hAnsi="Times New Roman"/>
      <w:b/>
      <w:lang w:val="lt-LT"/>
    </w:rPr>
  </w:style>
  <w:style w:type="character" w:customStyle="1" w:styleId="ListParagraphChar">
    <w:name w:val="List Paragraph Char"/>
    <w:link w:val="ListParagraph"/>
    <w:uiPriority w:val="34"/>
    <w:qFormat/>
    <w:locked/>
    <w:rPr>
      <w:rFonts w:ascii="Times New Roman" w:hAnsi="Times New Roman"/>
      <w:b/>
      <w:lang w:val="lt-LT"/>
    </w:rPr>
  </w:style>
  <w:style w:type="character" w:customStyle="1" w:styleId="CommentSubjectChar">
    <w:name w:val="Comment Subject Char"/>
    <w:basedOn w:val="CommentTextChar"/>
    <w:link w:val="CommentSubject"/>
    <w:uiPriority w:val="99"/>
    <w:semiHidden/>
    <w:qFormat/>
    <w:rPr>
      <w:rFonts w:ascii="Calibri" w:hAnsi="Calibri"/>
      <w:b/>
      <w:bCs/>
      <w:color w:val="404040" w:themeColor="text1" w:themeTint="BF"/>
      <w:sz w:val="20"/>
      <w:szCs w:val="20"/>
      <w:lang w:eastAsia="ja-JP"/>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Revision">
    <w:name w:val="Revision"/>
    <w:hidden/>
    <w:uiPriority w:val="99"/>
    <w:unhideWhenUsed/>
    <w:rsid w:val="000B63BD"/>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liauk.urm.lt" TargetMode="External"/><Relationship Id="rId5" Type="http://schemas.openxmlformats.org/officeDocument/2006/relationships/styles" Target="styles.xml"/><Relationship Id="rId10" Type="http://schemas.openxmlformats.org/officeDocument/2006/relationships/hyperlink" Target="HTTPS://KELIAUK.U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hoenix">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hoenix">
      <a:majorFont>
        <a:latin typeface="Footlight MT Light"/>
        <a:ea typeface=""/>
        <a:cs typeface=""/>
        <a:font script="Jpan" typeface="ＭＳ Ｐゴシック"/>
        <a:font script="Hang" typeface="맑은 고딕"/>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oudy Old Style"/>
        <a:ea typeface=""/>
        <a:cs typeface=""/>
        <a:font script="Jpan" typeface="ＭＳ Ｐ明朝"/>
        <a:font script="Hang" typeface="HY견명조"/>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hoenix">
      <a:fillStyleLst>
        <a:solidFill>
          <a:schemeClr val="phClr">
            <a:tint val="100000"/>
            <a:shade val="100000"/>
            <a:hueMod val="100000"/>
            <a:satMod val="100000"/>
          </a:schemeClr>
        </a:solidFill>
        <a:gradFill rotWithShape="1">
          <a:gsLst>
            <a:gs pos="0">
              <a:schemeClr val="phClr">
                <a:tint val="65000"/>
                <a:satMod val="180000"/>
              </a:schemeClr>
            </a:gs>
            <a:gs pos="50000">
              <a:schemeClr val="phClr">
                <a:tint val="40000"/>
                <a:satMod val="175000"/>
              </a:schemeClr>
            </a:gs>
            <a:gs pos="100000">
              <a:schemeClr val="phClr">
                <a:tint val="65000"/>
                <a:satMod val="180000"/>
              </a:schemeClr>
            </a:gs>
          </a:gsLst>
          <a:lin ang="0" scaled="1"/>
        </a:gradFill>
        <a:gradFill rotWithShape="1">
          <a:gsLst>
            <a:gs pos="0">
              <a:schemeClr val="phClr">
                <a:shade val="38000"/>
                <a:satMod val="150000"/>
              </a:schemeClr>
            </a:gs>
            <a:gs pos="50000">
              <a:schemeClr val="phClr">
                <a:shade val="100000"/>
                <a:satMod val="100000"/>
              </a:schemeClr>
            </a:gs>
            <a:gs pos="100000">
              <a:schemeClr val="phClr">
                <a:shade val="38000"/>
                <a:satMod val="150000"/>
              </a:schemeClr>
            </a:gs>
          </a:gsLst>
          <a:lin ang="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tint val="100000"/>
            <a:shade val="100000"/>
            <a:hueMod val="100000"/>
            <a:satMod val="100000"/>
          </a:schemeClr>
        </a:solidFill>
        <a:gradFill rotWithShape="1">
          <a:gsLst>
            <a:gs pos="0">
              <a:schemeClr val="phClr">
                <a:tint val="80000"/>
                <a:satMod val="400000"/>
              </a:schemeClr>
            </a:gs>
            <a:gs pos="25000">
              <a:schemeClr val="phClr">
                <a:tint val="83000"/>
                <a:satMod val="300000"/>
              </a:schemeClr>
            </a:gs>
            <a:gs pos="100000">
              <a:schemeClr val="phClr">
                <a:shade val="15000"/>
                <a:satMod val="300000"/>
              </a:schemeClr>
            </a:gs>
          </a:gsLst>
          <a:path path="circle">
            <a:fillToRect l="10000" t="180000" r="10000" b="50000"/>
          </a:path>
        </a:gradFill>
        <a:blipFill>
          <a:blip xmlns:r="http://schemas.openxmlformats.org/officeDocument/2006/relationships" r:embed="rId1">
            <a:duotone>
              <a:schemeClr val="phClr">
                <a:tint val="100000"/>
                <a:shade val="70000"/>
                <a:hueMod val="100000"/>
                <a:satMod val="100000"/>
              </a:schemeClr>
              <a:schemeClr val="phClr">
                <a:tint val="90000"/>
                <a:shade val="100000"/>
                <a:hueMod val="100000"/>
                <a:satMod val="100000"/>
              </a:schemeClr>
            </a:duotone>
          </a:blip>
          <a:tile tx="0" ty="0" sx="50000" sy="5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7152527DE6374FA6BAF12F822A1FB9" ma:contentTypeVersion="12" ma:contentTypeDescription="Kurkite naują dokumentą." ma:contentTypeScope="" ma:versionID="a29e67b7ab9bbc92f42c6f9083dccd75">
  <xsd:schema xmlns:xsd="http://www.w3.org/2001/XMLSchema" xmlns:xs="http://www.w3.org/2001/XMLSchema" xmlns:p="http://schemas.microsoft.com/office/2006/metadata/properties" xmlns:ns2="1f5372bf-6e3b-4289-a81a-47ba45a26ffb" xmlns:ns3="879cfe41-f2db-46f3-b611-774284e1eb89" targetNamespace="http://schemas.microsoft.com/office/2006/metadata/properties" ma:root="true" ma:fieldsID="e24bebc5b592f78c487c8a9395b12863" ns2:_="" ns3:_="">
    <xsd:import namespace="1f5372bf-6e3b-4289-a81a-47ba45a26ffb"/>
    <xsd:import namespace="879cfe41-f2db-46f3-b611-774284e1eb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372bf-6e3b-4289-a81a-47ba45a26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cfe41-f2db-46f3-b611-774284e1eb89"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28596-81DC-46A3-A560-D13D47EF6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372bf-6e3b-4289-a81a-47ba45a26ffb"/>
    <ds:schemaRef ds:uri="879cfe41-f2db-46f3-b611-774284e1e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3968E-9AE2-42C2-B11A-C573878C5308}">
  <ds:schemaRefs>
    <ds:schemaRef ds:uri="http://schemas.microsoft.com/sharepoint/v3/contenttype/forms"/>
  </ds:schemaRefs>
</ds:datastoreItem>
</file>

<file path=customXml/itemProps3.xml><?xml version="1.0" encoding="utf-8"?>
<ds:datastoreItem xmlns:ds="http://schemas.openxmlformats.org/officeDocument/2006/customXml" ds:itemID="{662A7C8B-190B-46E4-9628-556D6DE68F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332</Words>
  <Characters>2589</Characters>
  <Application>Microsoft Office Word</Application>
  <DocSecurity>0</DocSecurity>
  <Lines>83</Lines>
  <Paragraphs>50</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Asta Žigienė</cp:lastModifiedBy>
  <cp:revision>4</cp:revision>
  <dcterms:created xsi:type="dcterms:W3CDTF">2025-12-18T11:37:00Z</dcterms:created>
  <dcterms:modified xsi:type="dcterms:W3CDTF">2025-12-18T13:11:00Z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0x010100697152527DE6374FA6BAF12F822A1FB9</vt:lpwstr>
  </property>
  <property fmtid="{D5CDD505-2E9C-101B-9397-08002B2CF9AE}" pid="3" name="MediaServiceImageTags">
    <vt:lpwstr/>
  </property>
  <property fmtid="{D5CDD505-2E9C-101B-9397-08002B2CF9AE}" pid="4" name="docLang">
    <vt:lpwstr>lt</vt:lpwstr>
  </property>
  <property fmtid="{D5CDD505-2E9C-101B-9397-08002B2CF9AE}" pid="5" name="KSOProductBuildVer">
    <vt:lpwstr>1033-12.2.0.23155</vt:lpwstr>
  </property>
  <property fmtid="{D5CDD505-2E9C-101B-9397-08002B2CF9AE}" pid="6" name="ICV">
    <vt:lpwstr>DECEB683FBC347BFA68CDC488FC321F3_13</vt:lpwstr>
  </property>
</Properties>
</file>