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6D2CE" w14:textId="635BF361" w:rsidR="00F25362" w:rsidRPr="00F25362" w:rsidRDefault="00F25362" w:rsidP="00F25362">
      <w:pPr>
        <w:tabs>
          <w:tab w:val="right" w:pos="977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5362">
        <w:rPr>
          <w:rFonts w:ascii="Times New Roman" w:hAnsi="Times New Roman" w:cs="Times New Roman"/>
          <w:b/>
          <w:sz w:val="24"/>
          <w:szCs w:val="24"/>
          <w:u w:val="single"/>
        </w:rPr>
        <w:t>Klausimas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12B5E20" w14:textId="388A5189" w:rsidR="00F25362" w:rsidRPr="00F25362" w:rsidRDefault="00F25362" w:rsidP="00F25362">
      <w:pPr>
        <w:tabs>
          <w:tab w:val="right" w:pos="977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5362">
        <w:rPr>
          <w:rFonts w:ascii="Times New Roman" w:hAnsi="Times New Roman" w:cs="Times New Roman"/>
          <w:bCs/>
          <w:sz w:val="24"/>
          <w:szCs w:val="24"/>
        </w:rPr>
        <w:t xml:space="preserve">Laba diena, Susipažinome su pirkimo sąlygomis ir norime pasitikslinti: </w:t>
      </w:r>
    </w:p>
    <w:p w14:paraId="17C6C8D8" w14:textId="77777777" w:rsidR="00F25362" w:rsidRPr="00F25362" w:rsidRDefault="00F25362" w:rsidP="00F25362">
      <w:pPr>
        <w:tabs>
          <w:tab w:val="right" w:pos="977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5362">
        <w:rPr>
          <w:rFonts w:ascii="Times New Roman" w:hAnsi="Times New Roman" w:cs="Times New Roman"/>
          <w:bCs/>
          <w:sz w:val="24"/>
          <w:szCs w:val="24"/>
        </w:rPr>
        <w:t>Jeigu mes pasiūlysime 7 skirtingus konservus (Techninės specifikacijos lentelės 1 pozicija - Mėsa (kiaulienos, jautienos, vištienos) su garnyru (kruopų, makaronų košės arba troškintos daržovės), o visos kitos prekės bus tos pačios - tai bus 7 skirtingi daviniai?</w:t>
      </w:r>
    </w:p>
    <w:p w14:paraId="0FD0D522" w14:textId="4013CA6E" w:rsidR="00027A55" w:rsidRDefault="00F25362" w:rsidP="00F25362">
      <w:pPr>
        <w:rPr>
          <w:rFonts w:ascii="Times New Roman" w:hAnsi="Times New Roman" w:cs="Times New Roman"/>
          <w:bCs/>
          <w:sz w:val="24"/>
          <w:szCs w:val="24"/>
        </w:rPr>
      </w:pPr>
      <w:r w:rsidRPr="00F25362">
        <w:rPr>
          <w:rFonts w:ascii="Times New Roman" w:hAnsi="Times New Roman" w:cs="Times New Roman"/>
          <w:bCs/>
          <w:sz w:val="24"/>
          <w:szCs w:val="24"/>
        </w:rPr>
        <w:t>Lauksime atsakymo, Pagarbiai</w:t>
      </w:r>
    </w:p>
    <w:p w14:paraId="6824C5F6" w14:textId="351B3F1E" w:rsidR="00F25362" w:rsidRDefault="00F25362" w:rsidP="00F2536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5362">
        <w:rPr>
          <w:rFonts w:ascii="Times New Roman" w:hAnsi="Times New Roman" w:cs="Times New Roman"/>
          <w:b/>
          <w:sz w:val="24"/>
          <w:szCs w:val="24"/>
          <w:u w:val="single"/>
        </w:rPr>
        <w:t>Atsakymas:</w:t>
      </w:r>
    </w:p>
    <w:p w14:paraId="6A1F91C4" w14:textId="53815362" w:rsidR="00F25362" w:rsidRDefault="00F25362" w:rsidP="00F2536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C84121">
        <w:rPr>
          <w:rFonts w:ascii="Times New Roman" w:hAnsi="Times New Roman" w:cs="Times New Roman"/>
          <w:bCs/>
          <w:sz w:val="24"/>
          <w:szCs w:val="24"/>
        </w:rPr>
        <w:t>agrindinis patiekalas, kuris turi turėti galimybę būti pašildomas ir sudaro tą komplekto pagrindą, pagal jį bus skiriamas davinys.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4121">
        <w:rPr>
          <w:rFonts w:ascii="Times New Roman" w:hAnsi="Times New Roman" w:cs="Times New Roman"/>
          <w:bCs/>
          <w:sz w:val="24"/>
          <w:szCs w:val="24"/>
        </w:rPr>
        <w:t>Tačiau ir kiti elementai gali būti skirtingi, pvz. gėrimas vyšnių ar braškių skonio ir pan.</w:t>
      </w:r>
      <w:r>
        <w:rPr>
          <w:rFonts w:ascii="Times New Roman" w:hAnsi="Times New Roman" w:cs="Times New Roman"/>
          <w:bCs/>
          <w:sz w:val="24"/>
          <w:szCs w:val="24"/>
        </w:rPr>
        <w:t xml:space="preserve"> Jei tiekėjas pateiks 7 skirtingus variantus (konservus), o kitos prekės bus tos pačios, tai bus skaitoma kaip skirtingi daviniai.</w:t>
      </w:r>
    </w:p>
    <w:p w14:paraId="4789F9C3" w14:textId="05A3EB63" w:rsidR="00F25362" w:rsidRPr="00F25362" w:rsidRDefault="00F25362" w:rsidP="00F2536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2536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Klausimas</w:t>
      </w:r>
      <w:r w:rsidRPr="00F25362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F25362">
        <w:rPr>
          <w:rFonts w:ascii="Times New Roman" w:hAnsi="Times New Roman" w:cs="Times New Roman"/>
          <w:i/>
          <w:iCs/>
          <w:color w:val="00241A"/>
          <w:sz w:val="24"/>
          <w:szCs w:val="24"/>
          <w:lang w:eastAsia="lt-LT"/>
        </w:rPr>
        <w:t>Prašome patikslinti pagrindinio patiekalo mėsos kiekį ir ar tai paruoštas vartoti patiekalas; 200 g yra labai maža pakuotė – ar tai fiksuotas dydis, ar minimalus kiekis?</w:t>
      </w:r>
    </w:p>
    <w:p w14:paraId="133F92B2" w14:textId="77777777" w:rsidR="00F25362" w:rsidRPr="00F25362" w:rsidRDefault="00F25362" w:rsidP="00F25362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2536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Atsakymas</w:t>
      </w:r>
      <w:r w:rsidRPr="00F25362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  <w:r w:rsidRPr="00F253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25362">
        <w:rPr>
          <w:rFonts w:ascii="Times New Roman" w:hAnsi="Times New Roman" w:cs="Times New Roman"/>
          <w:sz w:val="24"/>
          <w:szCs w:val="24"/>
        </w:rPr>
        <w:t>Techninėje specifikacijoje komponentų svoriai ir kiekiai nurodyti minimalūs</w:t>
      </w:r>
      <w:r w:rsidRPr="00F2536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F25362">
        <w:rPr>
          <w:rFonts w:ascii="Times New Roman" w:hAnsi="Times New Roman" w:cs="Times New Roman"/>
          <w:sz w:val="24"/>
          <w:szCs w:val="24"/>
        </w:rPr>
        <w:t>tiekėjai gali siūlyti ir didesnius kiekius ar svorius. Pažymime, kad kiekis gramais nustatytas vadinamos sausosios masės</w:t>
      </w:r>
      <w:r w:rsidRPr="00F2536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8EB7CE0" w14:textId="77777777" w:rsidR="00F25362" w:rsidRPr="00F25362" w:rsidRDefault="00F25362" w:rsidP="00F25362">
      <w:pPr>
        <w:spacing w:after="0"/>
        <w:rPr>
          <w:rFonts w:ascii="Times New Roman" w:hAnsi="Times New Roman" w:cs="Times New Roman"/>
          <w:i/>
          <w:iCs/>
          <w:color w:val="00241A"/>
          <w:sz w:val="24"/>
          <w:szCs w:val="24"/>
          <w:lang w:eastAsia="lt-LT"/>
        </w:rPr>
      </w:pPr>
      <w:r w:rsidRPr="00F2536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Klausimas</w:t>
      </w:r>
      <w:r w:rsidRPr="00F25362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F25362">
        <w:rPr>
          <w:rFonts w:ascii="Times New Roman" w:hAnsi="Times New Roman" w:cs="Times New Roman"/>
          <w:i/>
          <w:iCs/>
          <w:color w:val="00241A"/>
          <w:sz w:val="24"/>
          <w:szCs w:val="24"/>
          <w:lang w:eastAsia="lt-LT"/>
        </w:rPr>
        <w:t>Sausainiai – min. 25 g ir 2 vnt.; ar galima pasiūlyti 50 g ir 1 vnt.?</w:t>
      </w:r>
    </w:p>
    <w:p w14:paraId="4D22586B" w14:textId="77777777" w:rsidR="00F25362" w:rsidRPr="00F25362" w:rsidRDefault="00F25362" w:rsidP="00F25362">
      <w:pPr>
        <w:spacing w:after="0"/>
        <w:rPr>
          <w:rFonts w:ascii="Times New Roman" w:hAnsi="Times New Roman" w:cs="Times New Roman"/>
          <w:i/>
          <w:iCs/>
          <w:color w:val="00241A"/>
          <w:sz w:val="24"/>
          <w:szCs w:val="24"/>
          <w:lang w:eastAsia="lt-LT"/>
        </w:rPr>
      </w:pPr>
      <w:r w:rsidRPr="00F25362">
        <w:rPr>
          <w:rFonts w:ascii="Times New Roman" w:hAnsi="Times New Roman" w:cs="Times New Roman"/>
          <w:b/>
          <w:bCs/>
          <w:i/>
          <w:iCs/>
          <w:color w:val="00241A"/>
          <w:sz w:val="24"/>
          <w:szCs w:val="24"/>
          <w:u w:val="single"/>
          <w:lang w:eastAsia="lt-LT"/>
        </w:rPr>
        <w:t>Atsakymas:</w:t>
      </w:r>
      <w:r w:rsidRPr="00F25362">
        <w:rPr>
          <w:rFonts w:ascii="Times New Roman" w:hAnsi="Times New Roman" w:cs="Times New Roman"/>
          <w:i/>
          <w:iCs/>
          <w:color w:val="00241A"/>
          <w:sz w:val="24"/>
          <w:szCs w:val="24"/>
          <w:lang w:eastAsia="lt-LT"/>
        </w:rPr>
        <w:t xml:space="preserve"> S</w:t>
      </w:r>
      <w:r w:rsidRPr="00F25362">
        <w:rPr>
          <w:rFonts w:ascii="Times New Roman" w:hAnsi="Times New Roman" w:cs="Times New Roman"/>
          <w:sz w:val="24"/>
          <w:szCs w:val="24"/>
        </w:rPr>
        <w:t>ausainių pakuotė tinkama ir ta, kai reikiamas kiekis vienoje pakuotėje 50 g yra minimalus kiekis, bet galima siūlyti ir didesnę pakuotę.</w:t>
      </w:r>
      <w:r w:rsidRPr="00F25362">
        <w:rPr>
          <w:rFonts w:ascii="Times New Roman" w:hAnsi="Times New Roman" w:cs="Times New Roman"/>
          <w:i/>
          <w:iCs/>
          <w:color w:val="00241A"/>
          <w:sz w:val="24"/>
          <w:szCs w:val="24"/>
          <w:lang w:eastAsia="lt-LT"/>
        </w:rPr>
        <w:br/>
      </w:r>
      <w:r w:rsidRPr="00F2536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Klausimas:</w:t>
      </w:r>
      <w:r w:rsidRPr="00F25362">
        <w:rPr>
          <w:rFonts w:ascii="Times New Roman" w:hAnsi="Times New Roman" w:cs="Times New Roman"/>
          <w:i/>
          <w:iCs/>
          <w:color w:val="00241A"/>
          <w:sz w:val="24"/>
          <w:szCs w:val="24"/>
          <w:lang w:eastAsia="lt-LT"/>
        </w:rPr>
        <w:t xml:space="preserve"> Riešutai – ar turi būti natūralūs (be skonio), ar gali būti pagardinti?</w:t>
      </w:r>
    </w:p>
    <w:p w14:paraId="39A6DFCE" w14:textId="77777777" w:rsidR="00F25362" w:rsidRPr="00F25362" w:rsidRDefault="00F25362" w:rsidP="00F2536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25362">
        <w:rPr>
          <w:rFonts w:ascii="Times New Roman" w:hAnsi="Times New Roman" w:cs="Times New Roman"/>
          <w:b/>
          <w:bCs/>
          <w:i/>
          <w:iCs/>
          <w:color w:val="00241A"/>
          <w:sz w:val="24"/>
          <w:szCs w:val="24"/>
          <w:u w:val="single"/>
          <w:lang w:eastAsia="lt-LT"/>
        </w:rPr>
        <w:t>Atsakymas:</w:t>
      </w:r>
      <w:r w:rsidRPr="00F25362">
        <w:rPr>
          <w:rFonts w:ascii="Times New Roman" w:hAnsi="Times New Roman" w:cs="Times New Roman"/>
          <w:i/>
          <w:iCs/>
          <w:color w:val="00241A"/>
          <w:sz w:val="24"/>
          <w:szCs w:val="24"/>
          <w:lang w:eastAsia="lt-LT"/>
        </w:rPr>
        <w:t xml:space="preserve"> Riešutams jokie specifiniai reikalavimai nekeliami, gali būti siūlomi </w:t>
      </w:r>
      <w:r w:rsidRPr="00F25362">
        <w:rPr>
          <w:rFonts w:ascii="Times New Roman" w:hAnsi="Times New Roman" w:cs="Times New Roman"/>
          <w:i/>
          <w:iCs/>
          <w:sz w:val="24"/>
          <w:szCs w:val="24"/>
        </w:rPr>
        <w:t>ir natūralūs (be priedų) ir su kitais priedais.</w:t>
      </w:r>
    </w:p>
    <w:p w14:paraId="51E4C0FE" w14:textId="77777777" w:rsidR="00F25362" w:rsidRPr="00F25362" w:rsidRDefault="00F25362" w:rsidP="00F25362">
      <w:pPr>
        <w:spacing w:after="0"/>
        <w:rPr>
          <w:rFonts w:ascii="Times New Roman" w:hAnsi="Times New Roman" w:cs="Times New Roman"/>
          <w:i/>
          <w:iCs/>
          <w:color w:val="00241A"/>
          <w:sz w:val="24"/>
          <w:szCs w:val="24"/>
          <w:lang w:eastAsia="lt-LT"/>
        </w:rPr>
      </w:pPr>
      <w:r w:rsidRPr="00F2536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Klausimas:</w:t>
      </w:r>
      <w:r w:rsidRPr="00F25362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F25362">
        <w:rPr>
          <w:rFonts w:ascii="Times New Roman" w:hAnsi="Times New Roman" w:cs="Times New Roman"/>
          <w:i/>
          <w:iCs/>
          <w:color w:val="00241A"/>
          <w:sz w:val="24"/>
          <w:szCs w:val="24"/>
          <w:lang w:eastAsia="lt-LT"/>
        </w:rPr>
        <w:t>Perkančioji organizacija pageidauja 7 skirtingų variantų, tačiau ar visi komponentai taip pat turi būti 7 skirtingi?</w:t>
      </w:r>
    </w:p>
    <w:p w14:paraId="4FCCC456" w14:textId="77777777" w:rsidR="00F25362" w:rsidRPr="00F25362" w:rsidRDefault="00F25362" w:rsidP="00F2536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2536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Atsakymas:</w:t>
      </w:r>
      <w:r w:rsidRPr="00F25362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F25362">
        <w:rPr>
          <w:rFonts w:ascii="Times New Roman" w:hAnsi="Times New Roman" w:cs="Times New Roman"/>
          <w:sz w:val="24"/>
          <w:szCs w:val="24"/>
        </w:rPr>
        <w:t>Pagrindinis patiekalas sudaro davinio pagrindą ir jis turi būti 7 variantų. Nebūtina, kad kiti komponentai būtų skirtingi</w:t>
      </w:r>
      <w:r w:rsidRPr="00F2536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D94FEF1" w14:textId="77777777" w:rsidR="00F25362" w:rsidRPr="00F25362" w:rsidRDefault="00F25362" w:rsidP="00F25362">
      <w:pPr>
        <w:spacing w:after="0"/>
        <w:rPr>
          <w:rFonts w:ascii="Times New Roman" w:hAnsi="Times New Roman" w:cs="Times New Roman"/>
          <w:i/>
          <w:iCs/>
          <w:color w:val="00241A"/>
          <w:sz w:val="24"/>
          <w:szCs w:val="24"/>
          <w:lang w:eastAsia="lt-LT"/>
        </w:rPr>
      </w:pPr>
      <w:r w:rsidRPr="00F2536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Klausimas:</w:t>
      </w:r>
      <w:r w:rsidRPr="00F25362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F25362">
        <w:rPr>
          <w:rFonts w:ascii="Times New Roman" w:hAnsi="Times New Roman" w:cs="Times New Roman"/>
          <w:i/>
          <w:iCs/>
          <w:color w:val="00241A"/>
          <w:sz w:val="24"/>
          <w:szCs w:val="24"/>
          <w:lang w:eastAsia="lt-LT"/>
        </w:rPr>
        <w:t xml:space="preserve">Ar po gėrimu turimas omenyje </w:t>
      </w:r>
      <w:proofErr w:type="spellStart"/>
      <w:r w:rsidRPr="00F25362">
        <w:rPr>
          <w:rFonts w:ascii="Times New Roman" w:hAnsi="Times New Roman" w:cs="Times New Roman"/>
          <w:i/>
          <w:iCs/>
          <w:color w:val="00241A"/>
          <w:sz w:val="24"/>
          <w:szCs w:val="24"/>
          <w:lang w:eastAsia="lt-LT"/>
        </w:rPr>
        <w:t>izotoninis</w:t>
      </w:r>
      <w:proofErr w:type="spellEnd"/>
      <w:r w:rsidRPr="00F25362">
        <w:rPr>
          <w:rFonts w:ascii="Times New Roman" w:hAnsi="Times New Roman" w:cs="Times New Roman"/>
          <w:i/>
          <w:iCs/>
          <w:color w:val="00241A"/>
          <w:sz w:val="24"/>
          <w:szCs w:val="24"/>
          <w:lang w:eastAsia="lt-LT"/>
        </w:rPr>
        <w:t xml:space="preserve"> gėrimų milteliai?</w:t>
      </w:r>
    </w:p>
    <w:p w14:paraId="58054C60" w14:textId="77777777" w:rsidR="00F25362" w:rsidRPr="00F25362" w:rsidRDefault="00F25362" w:rsidP="00F25362">
      <w:pPr>
        <w:spacing w:after="0"/>
        <w:rPr>
          <w:rFonts w:ascii="Times New Roman" w:hAnsi="Times New Roman" w:cs="Times New Roman"/>
          <w:i/>
          <w:iCs/>
          <w:color w:val="00241A"/>
          <w:sz w:val="24"/>
          <w:szCs w:val="24"/>
        </w:rPr>
      </w:pPr>
      <w:r w:rsidRPr="00F2536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Atsakymas: </w:t>
      </w:r>
      <w:r w:rsidRPr="00F25362">
        <w:rPr>
          <w:rFonts w:ascii="Times New Roman" w:hAnsi="Times New Roman" w:cs="Times New Roman"/>
          <w:sz w:val="24"/>
          <w:szCs w:val="24"/>
        </w:rPr>
        <w:t>Gėrimo d</w:t>
      </w:r>
      <w:r w:rsidRPr="00F25362">
        <w:rPr>
          <w:rFonts w:ascii="Times New Roman" w:hAnsi="Times New Roman" w:cs="Times New Roman"/>
          <w:color w:val="00241A"/>
          <w:sz w:val="24"/>
          <w:szCs w:val="24"/>
        </w:rPr>
        <w:t>avinys komplektuojamas sausais produktais, taip yra patogiau transportuoti ir sudėti komponentus į vieną pakuotę</w:t>
      </w:r>
      <w:r w:rsidRPr="00F25362">
        <w:rPr>
          <w:rFonts w:ascii="Times New Roman" w:hAnsi="Times New Roman" w:cs="Times New Roman"/>
          <w:i/>
          <w:iCs/>
          <w:color w:val="00241A"/>
          <w:sz w:val="24"/>
          <w:szCs w:val="24"/>
        </w:rPr>
        <w:t>.</w:t>
      </w:r>
    </w:p>
    <w:p w14:paraId="5E4FDD35" w14:textId="77777777" w:rsidR="00F25362" w:rsidRPr="00F25362" w:rsidRDefault="00F25362" w:rsidP="00F25362">
      <w:pPr>
        <w:spacing w:after="0"/>
        <w:rPr>
          <w:rFonts w:ascii="Times New Roman" w:hAnsi="Times New Roman" w:cs="Times New Roman"/>
          <w:i/>
          <w:iCs/>
          <w:color w:val="00241A"/>
          <w:sz w:val="24"/>
          <w:szCs w:val="24"/>
          <w:lang w:eastAsia="lt-LT"/>
        </w:rPr>
      </w:pPr>
      <w:r w:rsidRPr="00F25362">
        <w:rPr>
          <w:rFonts w:ascii="Times New Roman" w:hAnsi="Times New Roman" w:cs="Times New Roman"/>
          <w:b/>
          <w:bCs/>
          <w:i/>
          <w:iCs/>
          <w:color w:val="00241A"/>
          <w:sz w:val="24"/>
          <w:szCs w:val="24"/>
          <w:u w:val="single"/>
        </w:rPr>
        <w:t>Klausimas:</w:t>
      </w:r>
      <w:r w:rsidRPr="00F25362">
        <w:rPr>
          <w:rFonts w:ascii="Times New Roman" w:hAnsi="Times New Roman" w:cs="Times New Roman"/>
          <w:i/>
          <w:iCs/>
          <w:color w:val="00241A"/>
          <w:sz w:val="24"/>
          <w:szCs w:val="24"/>
          <w:u w:val="single"/>
        </w:rPr>
        <w:t xml:space="preserve"> </w:t>
      </w:r>
      <w:r w:rsidRPr="00F25362">
        <w:rPr>
          <w:rFonts w:ascii="Times New Roman" w:hAnsi="Times New Roman" w:cs="Times New Roman"/>
          <w:i/>
          <w:iCs/>
          <w:color w:val="00241A"/>
          <w:sz w:val="24"/>
          <w:szCs w:val="24"/>
          <w:lang w:eastAsia="lt-LT"/>
        </w:rPr>
        <w:t>Ar 5000 vnt. yra bendras visų 7 variantų kiekis, ar po 5000 vnt. kiekvienam variantui?</w:t>
      </w:r>
      <w:r w:rsidRPr="00F25362">
        <w:rPr>
          <w:rFonts w:ascii="Times New Roman" w:hAnsi="Times New Roman" w:cs="Times New Roman"/>
          <w:i/>
          <w:iCs/>
          <w:color w:val="00241A"/>
          <w:sz w:val="24"/>
          <w:szCs w:val="24"/>
          <w:lang w:eastAsia="lt-LT"/>
        </w:rPr>
        <w:br/>
        <w:t>Kokia yra numatoma pirkimo apimtis?</w:t>
      </w:r>
      <w:r w:rsidRPr="00F25362">
        <w:rPr>
          <w:rFonts w:ascii="Times New Roman" w:hAnsi="Times New Roman" w:cs="Times New Roman"/>
          <w:i/>
          <w:iCs/>
          <w:color w:val="00241A"/>
          <w:sz w:val="24"/>
          <w:szCs w:val="24"/>
          <w:lang w:eastAsia="lt-LT"/>
        </w:rPr>
        <w:br/>
      </w:r>
      <w:r w:rsidRPr="00F25362">
        <w:rPr>
          <w:rFonts w:ascii="Times New Roman" w:hAnsi="Times New Roman" w:cs="Times New Roman"/>
          <w:b/>
          <w:bCs/>
          <w:i/>
          <w:iCs/>
          <w:color w:val="00241A"/>
          <w:sz w:val="24"/>
          <w:szCs w:val="24"/>
          <w:u w:val="single"/>
          <w:lang w:eastAsia="lt-LT"/>
        </w:rPr>
        <w:t>Atsakymas:</w:t>
      </w:r>
      <w:r w:rsidRPr="00F25362">
        <w:rPr>
          <w:rFonts w:ascii="Times New Roman" w:hAnsi="Times New Roman" w:cs="Times New Roman"/>
          <w:i/>
          <w:iCs/>
          <w:color w:val="00241A"/>
          <w:sz w:val="24"/>
          <w:szCs w:val="24"/>
          <w:lang w:eastAsia="lt-LT"/>
        </w:rPr>
        <w:t xml:space="preserve"> </w:t>
      </w:r>
      <w:r w:rsidRPr="00F25362">
        <w:rPr>
          <w:rFonts w:ascii="Times New Roman" w:hAnsi="Times New Roman" w:cs="Times New Roman"/>
          <w:color w:val="00241A"/>
          <w:sz w:val="24"/>
          <w:szCs w:val="24"/>
          <w:lang w:eastAsia="lt-LT"/>
        </w:rPr>
        <w:t xml:space="preserve">Pirkimo dokumentuose nurodyta preliminari apimtis 5000 </w:t>
      </w:r>
      <w:proofErr w:type="spellStart"/>
      <w:r w:rsidRPr="00F25362">
        <w:rPr>
          <w:rFonts w:ascii="Times New Roman" w:hAnsi="Times New Roman" w:cs="Times New Roman"/>
          <w:color w:val="00241A"/>
          <w:sz w:val="24"/>
          <w:szCs w:val="24"/>
          <w:lang w:eastAsia="lt-LT"/>
        </w:rPr>
        <w:t>kompl</w:t>
      </w:r>
      <w:proofErr w:type="spellEnd"/>
      <w:r w:rsidRPr="00F25362">
        <w:rPr>
          <w:rFonts w:ascii="Times New Roman" w:hAnsi="Times New Roman" w:cs="Times New Roman"/>
          <w:color w:val="00241A"/>
          <w:sz w:val="24"/>
          <w:szCs w:val="24"/>
          <w:lang w:eastAsia="lt-LT"/>
        </w:rPr>
        <w:t>. apima bendrą visų 7 variantų kiekį.</w:t>
      </w:r>
      <w:r w:rsidRPr="00F25362">
        <w:rPr>
          <w:rFonts w:ascii="Times New Roman" w:hAnsi="Times New Roman" w:cs="Times New Roman"/>
          <w:i/>
          <w:iCs/>
          <w:color w:val="00241A"/>
          <w:sz w:val="24"/>
          <w:szCs w:val="24"/>
          <w:lang w:eastAsia="lt-LT"/>
        </w:rPr>
        <w:t xml:space="preserve"> </w:t>
      </w:r>
      <w:r w:rsidRPr="00F25362">
        <w:rPr>
          <w:rFonts w:ascii="Times New Roman" w:hAnsi="Times New Roman" w:cs="Times New Roman"/>
          <w:color w:val="00241A"/>
          <w:sz w:val="24"/>
          <w:szCs w:val="24"/>
        </w:rPr>
        <w:t>Prekės bus perkamos pagal poreikį ir skiriamas lėšas teikiant užsakymus.</w:t>
      </w:r>
    </w:p>
    <w:p w14:paraId="38E62E65" w14:textId="77777777" w:rsidR="00F25362" w:rsidRPr="00F25362" w:rsidRDefault="00F25362" w:rsidP="00F25362">
      <w:pPr>
        <w:spacing w:after="0"/>
        <w:rPr>
          <w:rFonts w:ascii="Times New Roman" w:hAnsi="Times New Roman" w:cs="Times New Roman"/>
          <w:i/>
          <w:iCs/>
          <w:color w:val="00241A"/>
          <w:sz w:val="24"/>
          <w:szCs w:val="24"/>
          <w:lang w:eastAsia="lt-LT"/>
        </w:rPr>
      </w:pPr>
      <w:r w:rsidRPr="00F25362">
        <w:rPr>
          <w:rFonts w:ascii="Times New Roman" w:hAnsi="Times New Roman" w:cs="Times New Roman"/>
          <w:b/>
          <w:bCs/>
          <w:i/>
          <w:iCs/>
          <w:color w:val="00241A"/>
          <w:sz w:val="24"/>
          <w:szCs w:val="24"/>
          <w:u w:val="single"/>
          <w:lang w:eastAsia="lt-LT"/>
        </w:rPr>
        <w:t>Klausimas:</w:t>
      </w:r>
      <w:r w:rsidRPr="00F25362">
        <w:rPr>
          <w:rFonts w:ascii="Times New Roman" w:hAnsi="Times New Roman" w:cs="Times New Roman"/>
          <w:i/>
          <w:iCs/>
          <w:color w:val="00241A"/>
          <w:sz w:val="24"/>
          <w:szCs w:val="24"/>
          <w:lang w:eastAsia="lt-LT"/>
        </w:rPr>
        <w:t xml:space="preserve"> Tiekimo terminas nuo sutarties sudarymo.</w:t>
      </w:r>
    </w:p>
    <w:p w14:paraId="718EA0FF" w14:textId="77A4C08B" w:rsidR="00F25362" w:rsidRPr="00F25362" w:rsidRDefault="00F25362" w:rsidP="00F25362">
      <w:pPr>
        <w:spacing w:after="0"/>
        <w:jc w:val="both"/>
        <w:rPr>
          <w:rFonts w:ascii="Times New Roman" w:hAnsi="Times New Roman" w:cs="Times New Roman"/>
          <w:color w:val="00241A"/>
          <w:sz w:val="24"/>
          <w:szCs w:val="24"/>
        </w:rPr>
      </w:pPr>
      <w:r w:rsidRPr="00F25362">
        <w:rPr>
          <w:rFonts w:ascii="Times New Roman" w:hAnsi="Times New Roman" w:cs="Times New Roman"/>
          <w:b/>
          <w:bCs/>
          <w:i/>
          <w:iCs/>
          <w:color w:val="00241A"/>
          <w:sz w:val="24"/>
          <w:szCs w:val="24"/>
          <w:u w:val="single"/>
        </w:rPr>
        <w:t>Atsakymas:</w:t>
      </w:r>
      <w:r w:rsidRPr="00F25362">
        <w:rPr>
          <w:rFonts w:ascii="Times New Roman" w:hAnsi="Times New Roman" w:cs="Times New Roman"/>
          <w:i/>
          <w:iCs/>
          <w:color w:val="00241A"/>
          <w:sz w:val="24"/>
          <w:szCs w:val="24"/>
        </w:rPr>
        <w:t xml:space="preserve"> </w:t>
      </w:r>
      <w:r w:rsidRPr="00F25362">
        <w:rPr>
          <w:rFonts w:ascii="Times New Roman" w:hAnsi="Times New Roman" w:cs="Times New Roman"/>
          <w:color w:val="00241A"/>
          <w:sz w:val="24"/>
          <w:szCs w:val="24"/>
        </w:rPr>
        <w:t>Daviniai bus užsakomi atskirais užsakymais, o ne iš karto visu kiekiu. Sutarties projekto (SS 1 priedas) 4.1 punkte nurodyta</w:t>
      </w:r>
      <w:r w:rsidRPr="00F25362">
        <w:rPr>
          <w:rFonts w:ascii="Times New Roman" w:hAnsi="Times New Roman" w:cs="Times New Roman"/>
          <w:i/>
          <w:iCs/>
          <w:color w:val="00241A"/>
          <w:sz w:val="24"/>
          <w:szCs w:val="24"/>
        </w:rPr>
        <w:t xml:space="preserve"> „</w:t>
      </w:r>
      <w:r w:rsidRPr="00F25362">
        <w:rPr>
          <w:rFonts w:ascii="Times New Roman" w:eastAsia="Times New Roman" w:hAnsi="Times New Roman" w:cs="Times New Roman"/>
          <w:sz w:val="24"/>
          <w:szCs w:val="24"/>
        </w:rPr>
        <w:t xml:space="preserve">4.1.1. Tiekėjas pagal atskirą užsakymą įsipareigoja pristatyti Prekes  ne vėliau kaip per 3 (tris) mėn.  nuo užsakymo (Sutarties priedas Nr. 3) pateikimo dienos šiuo adresu: /Vilnius, Kaunas, Klaipėda, Šiauliai, Panevėžys. Konkretus adresas, išvardintuose miestuose, kuriuo turi būti pristatytos Prekės, nurodomas teikiant užsakymą“. Detaliau skaityti SS 1 priedo 4.1, 4.2 ir 4.3. punktuose. </w:t>
      </w:r>
      <w:r w:rsidRPr="00F25362">
        <w:rPr>
          <w:rFonts w:ascii="Times New Roman" w:hAnsi="Times New Roman" w:cs="Times New Roman"/>
          <w:color w:val="00241A"/>
          <w:sz w:val="24"/>
          <w:szCs w:val="24"/>
        </w:rPr>
        <w:t>Paprastai vienu užsakymu perkama apie 1500-2000 vnt. davinių.</w:t>
      </w:r>
      <w:r w:rsidR="00623132" w:rsidRPr="00623132">
        <w:t xml:space="preserve"> </w:t>
      </w:r>
      <w:r w:rsidR="00623132" w:rsidRPr="00623132">
        <w:rPr>
          <w:rFonts w:ascii="Times New Roman" w:hAnsi="Times New Roman" w:cs="Times New Roman"/>
          <w:color w:val="00241A"/>
          <w:sz w:val="24"/>
          <w:szCs w:val="24"/>
        </w:rPr>
        <w:t>Tiekimo terminas nuo sutarties sudarymo (arba sutarties galiojimas) nurodytas sutarties specialiųjų sąlygų 11 skyriuje.</w:t>
      </w:r>
    </w:p>
    <w:p w14:paraId="07C33B58" w14:textId="447706BE" w:rsidR="00F25362" w:rsidRPr="00F25362" w:rsidRDefault="00F25362" w:rsidP="00F25362">
      <w:pPr>
        <w:spacing w:after="0"/>
        <w:jc w:val="both"/>
        <w:rPr>
          <w:rFonts w:ascii="Times New Roman" w:hAnsi="Times New Roman" w:cs="Times New Roman"/>
          <w:color w:val="00241A"/>
          <w:sz w:val="24"/>
          <w:szCs w:val="24"/>
          <w14:ligatures w14:val="standardContextual"/>
        </w:rPr>
      </w:pPr>
      <w:r w:rsidRPr="00F25362">
        <w:rPr>
          <w:rFonts w:ascii="Times New Roman" w:hAnsi="Times New Roman" w:cs="Times New Roman"/>
          <w:color w:val="00241A"/>
          <w:sz w:val="24"/>
          <w:szCs w:val="24"/>
        </w:rPr>
        <w:t xml:space="preserve">Atkreipiame dėmesį, kad sausojo maisto davinių minimalus galiojimo terminas turi būti ne trumpesnis kaip 18 mėnesių, </w:t>
      </w:r>
      <w:r w:rsidRPr="00F25362">
        <w:rPr>
          <w:rFonts w:ascii="Times New Roman" w:hAnsi="Times New Roman" w:cs="Times New Roman"/>
          <w:b/>
          <w:bCs/>
          <w:color w:val="00241A"/>
          <w:sz w:val="24"/>
          <w:szCs w:val="24"/>
        </w:rPr>
        <w:t>skaičiuojant nuo priėmimo-perdavimo akto pasirašymo dienos</w:t>
      </w:r>
      <w:r w:rsidRPr="00F25362">
        <w:rPr>
          <w:rFonts w:ascii="Times New Roman" w:hAnsi="Times New Roman" w:cs="Times New Roman"/>
          <w:color w:val="00241A"/>
          <w:sz w:val="24"/>
          <w:szCs w:val="24"/>
        </w:rPr>
        <w:t>.</w:t>
      </w:r>
    </w:p>
    <w:p w14:paraId="0F9C8F8E" w14:textId="77777777" w:rsidR="00F25362" w:rsidRPr="00F25362" w:rsidRDefault="00F25362" w:rsidP="00F2536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F25362" w:rsidRPr="00F25362" w:rsidSect="004E5CA1">
      <w:pgSz w:w="11906" w:h="16838"/>
      <w:pgMar w:top="1134" w:right="567" w:bottom="1134" w:left="1702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9C9"/>
    <w:rsid w:val="00027A55"/>
    <w:rsid w:val="00220912"/>
    <w:rsid w:val="002C4CEB"/>
    <w:rsid w:val="004357F4"/>
    <w:rsid w:val="004E5CA1"/>
    <w:rsid w:val="00623132"/>
    <w:rsid w:val="008C19C9"/>
    <w:rsid w:val="00996C33"/>
    <w:rsid w:val="00C27199"/>
    <w:rsid w:val="00F02796"/>
    <w:rsid w:val="00F2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7EAB"/>
  <w15:chartTrackingRefBased/>
  <w15:docId w15:val="{463E5559-59BE-414D-A3E0-3A43E760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5362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C1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C1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C19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C1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C19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C1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C1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C1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C1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C19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C19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C19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C19C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C19C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C19C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C19C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C19C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C19C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C1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C1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C1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C1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C19C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C19C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C19C9"/>
    <w:pPr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C19C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C19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C19C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C19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2098</Words>
  <Characters>1196</Characters>
  <Application>Microsoft Office Word</Application>
  <DocSecurity>0</DocSecurity>
  <Lines>9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Gitas Radionovas</dc:creator>
  <cp:keywords/>
  <dc:description/>
  <cp:lastModifiedBy>Gitas Radionovas</cp:lastModifiedBy>
  <cp:revision>3</cp:revision>
  <dcterms:created xsi:type="dcterms:W3CDTF">2025-12-18T10:57:00Z</dcterms:created>
  <dcterms:modified xsi:type="dcterms:W3CDTF">2025-12-18T11:47:00Z</dcterms:modified>
</cp:coreProperties>
</file>