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69782D89" w14:textId="77777777" w:rsidR="00415A7E" w:rsidRDefault="00415A7E" w:rsidP="00EE1753">
      <w:pPr>
        <w:spacing w:after="120" w:line="20" w:lineRule="atLeast"/>
        <w:contextualSpacing/>
        <w:jc w:val="center"/>
        <w:rPr>
          <w:rFonts w:cstheme="minorHAnsi"/>
          <w:b/>
          <w:bCs/>
          <w:i/>
          <w:sz w:val="22"/>
          <w:szCs w:val="22"/>
        </w:rPr>
      </w:pPr>
    </w:p>
    <w:p w14:paraId="09DF3A93" w14:textId="77777777" w:rsidR="00415A7E" w:rsidRDefault="00415A7E" w:rsidP="00EE1753">
      <w:pPr>
        <w:spacing w:after="120" w:line="20" w:lineRule="atLeast"/>
        <w:contextualSpacing/>
        <w:jc w:val="center"/>
        <w:rPr>
          <w:rFonts w:cstheme="minorHAnsi"/>
          <w:b/>
          <w:bCs/>
          <w:i/>
          <w:sz w:val="22"/>
          <w:szCs w:val="22"/>
        </w:rPr>
      </w:pPr>
    </w:p>
    <w:p w14:paraId="742AF223" w14:textId="77777777" w:rsidR="00415A7E" w:rsidRDefault="00415A7E" w:rsidP="00EE1753">
      <w:pPr>
        <w:spacing w:after="120" w:line="20" w:lineRule="atLeast"/>
        <w:contextualSpacing/>
        <w:jc w:val="center"/>
        <w:rPr>
          <w:rFonts w:cstheme="minorHAnsi"/>
          <w:b/>
          <w:bCs/>
          <w:i/>
          <w:sz w:val="22"/>
          <w:szCs w:val="22"/>
        </w:rPr>
      </w:pPr>
    </w:p>
    <w:p w14:paraId="1E4CB25C" w14:textId="77777777" w:rsidR="00415A7E" w:rsidRPr="00280938" w:rsidRDefault="00415A7E" w:rsidP="00EE1753">
      <w:pPr>
        <w:spacing w:after="120" w:line="20" w:lineRule="atLeast"/>
        <w:contextualSpacing/>
        <w:jc w:val="center"/>
        <w:rPr>
          <w:rFonts w:cstheme="minorHAnsi"/>
          <w:b/>
          <w:bCs/>
          <w:i/>
          <w:sz w:val="22"/>
          <w:szCs w:val="22"/>
        </w:rPr>
      </w:pPr>
    </w:p>
    <w:p w14:paraId="4BFF77CA" w14:textId="59F52EFC" w:rsidR="00EE1753" w:rsidRPr="00183FA1" w:rsidRDefault="00EE1753" w:rsidP="00EE1753">
      <w:pPr>
        <w:spacing w:after="120" w:line="20" w:lineRule="atLeast"/>
        <w:contextualSpacing/>
        <w:jc w:val="right"/>
        <w:rPr>
          <w:rFonts w:cstheme="minorHAnsi"/>
          <w:iCs/>
          <w:color w:val="000000" w:themeColor="text1"/>
          <w:sz w:val="22"/>
          <w:szCs w:val="22"/>
        </w:rPr>
      </w:pPr>
      <w:r w:rsidRPr="00183FA1">
        <w:rPr>
          <w:rFonts w:cstheme="minorHAnsi"/>
          <w:iCs/>
          <w:color w:val="000000" w:themeColor="text1"/>
          <w:sz w:val="22"/>
          <w:szCs w:val="22"/>
        </w:rPr>
        <w:t>PATVIRTINTA</w:t>
      </w:r>
    </w:p>
    <w:p w14:paraId="22A3713A" w14:textId="77777777" w:rsidR="00EE1753" w:rsidRPr="00B06FDD" w:rsidRDefault="00EE1753" w:rsidP="00EE1753">
      <w:pPr>
        <w:spacing w:after="120" w:line="20" w:lineRule="atLeast"/>
        <w:contextualSpacing/>
        <w:jc w:val="right"/>
        <w:rPr>
          <w:rFonts w:cstheme="minorHAnsi"/>
          <w:iCs/>
          <w:color w:val="000000" w:themeColor="text1"/>
          <w:sz w:val="22"/>
          <w:szCs w:val="22"/>
        </w:rPr>
      </w:pPr>
      <w:r w:rsidRPr="00B06FDD">
        <w:rPr>
          <w:rFonts w:cstheme="minorHAnsi"/>
          <w:iCs/>
          <w:color w:val="000000" w:themeColor="text1"/>
          <w:sz w:val="22"/>
          <w:szCs w:val="22"/>
        </w:rPr>
        <w:t>Viešojo pirkimo komisijos</w:t>
      </w:r>
    </w:p>
    <w:p w14:paraId="733B86AC" w14:textId="7D6069AD" w:rsidR="00EE1753" w:rsidRPr="00B06FDD" w:rsidRDefault="00EE1753" w:rsidP="00EE1753">
      <w:pPr>
        <w:spacing w:after="120" w:line="20" w:lineRule="atLeast"/>
        <w:contextualSpacing/>
        <w:jc w:val="right"/>
        <w:rPr>
          <w:rFonts w:cstheme="minorHAnsi"/>
          <w:iCs/>
          <w:color w:val="000000" w:themeColor="text1"/>
          <w:sz w:val="22"/>
          <w:szCs w:val="22"/>
        </w:rPr>
      </w:pPr>
      <w:r w:rsidRPr="00B06FDD">
        <w:rPr>
          <w:rFonts w:cstheme="minorHAnsi"/>
          <w:iCs/>
          <w:color w:val="000000" w:themeColor="text1"/>
          <w:sz w:val="22"/>
          <w:szCs w:val="22"/>
        </w:rPr>
        <w:t xml:space="preserve">posėdžio </w:t>
      </w:r>
      <w:r w:rsidRPr="00B06FDD">
        <w:rPr>
          <w:rFonts w:cstheme="minorHAnsi"/>
          <w:iCs/>
          <w:sz w:val="22"/>
          <w:szCs w:val="22"/>
        </w:rPr>
        <w:t>202</w:t>
      </w:r>
      <w:r w:rsidR="00AC2FF8" w:rsidRPr="00B06FDD">
        <w:rPr>
          <w:rFonts w:cstheme="minorHAnsi"/>
          <w:iCs/>
          <w:sz w:val="22"/>
          <w:szCs w:val="22"/>
        </w:rPr>
        <w:t>5</w:t>
      </w:r>
      <w:r w:rsidRPr="00B06FDD">
        <w:rPr>
          <w:rFonts w:cstheme="minorHAnsi"/>
          <w:iCs/>
          <w:sz w:val="22"/>
          <w:szCs w:val="22"/>
        </w:rPr>
        <w:t xml:space="preserve"> m.</w:t>
      </w:r>
      <w:r w:rsidR="002018FC" w:rsidRPr="00B06FDD">
        <w:rPr>
          <w:rFonts w:cstheme="minorHAnsi"/>
          <w:iCs/>
          <w:sz w:val="22"/>
          <w:szCs w:val="22"/>
        </w:rPr>
        <w:t xml:space="preserve"> </w:t>
      </w:r>
      <w:r w:rsidR="00573B85">
        <w:rPr>
          <w:rFonts w:cstheme="minorHAnsi"/>
          <w:iCs/>
          <w:color w:val="000000" w:themeColor="text1"/>
          <w:sz w:val="22"/>
          <w:szCs w:val="22"/>
        </w:rPr>
        <w:t xml:space="preserve">gruodžio </w:t>
      </w:r>
      <w:r w:rsidR="00846F31">
        <w:rPr>
          <w:rFonts w:cstheme="minorHAnsi"/>
          <w:iCs/>
          <w:color w:val="000000" w:themeColor="text1"/>
          <w:sz w:val="22"/>
          <w:szCs w:val="22"/>
        </w:rPr>
        <w:t>1</w:t>
      </w:r>
      <w:r w:rsidR="001D32CC">
        <w:rPr>
          <w:rFonts w:cstheme="minorHAnsi"/>
          <w:iCs/>
          <w:color w:val="000000" w:themeColor="text1"/>
          <w:sz w:val="22"/>
          <w:szCs w:val="22"/>
        </w:rPr>
        <w:t xml:space="preserve">8 </w:t>
      </w:r>
      <w:r w:rsidRPr="00B06FDD">
        <w:rPr>
          <w:rFonts w:cstheme="minorHAnsi"/>
          <w:iCs/>
          <w:color w:val="000000" w:themeColor="text1"/>
          <w:sz w:val="22"/>
          <w:szCs w:val="22"/>
        </w:rPr>
        <w:t xml:space="preserve">d. </w:t>
      </w:r>
    </w:p>
    <w:p w14:paraId="57B009B9" w14:textId="0AFAA172" w:rsidR="00927B1F" w:rsidRPr="00596313" w:rsidRDefault="00CB60AA" w:rsidP="00EE1753">
      <w:pPr>
        <w:spacing w:after="120" w:line="20" w:lineRule="atLeast"/>
        <w:contextualSpacing/>
        <w:jc w:val="right"/>
        <w:rPr>
          <w:rFonts w:cstheme="minorHAnsi"/>
          <w:iCs/>
          <w:sz w:val="22"/>
          <w:szCs w:val="22"/>
        </w:rPr>
      </w:pPr>
      <w:proofErr w:type="spellStart"/>
      <w:r w:rsidRPr="001301CB">
        <w:rPr>
          <w:rFonts w:ascii="Times New Roman" w:hAnsi="Times New Roman" w:cs="Times New Roman"/>
          <w:iCs/>
          <w:color w:val="000000" w:themeColor="text1"/>
          <w:sz w:val="22"/>
          <w:szCs w:val="22"/>
        </w:rPr>
        <w:t>EcoCost</w:t>
      </w:r>
      <w:proofErr w:type="spellEnd"/>
      <w:r w:rsidRPr="001301CB">
        <w:rPr>
          <w:rFonts w:ascii="Times New Roman" w:hAnsi="Times New Roman" w:cs="Times New Roman"/>
          <w:iCs/>
          <w:color w:val="000000" w:themeColor="text1"/>
          <w:sz w:val="22"/>
          <w:szCs w:val="22"/>
        </w:rPr>
        <w:t xml:space="preserve"> </w:t>
      </w:r>
      <w:r w:rsidRPr="00EE0820">
        <w:rPr>
          <w:rFonts w:ascii="Times New Roman" w:hAnsi="Times New Roman" w:cs="Times New Roman"/>
          <w:iCs/>
          <w:sz w:val="22"/>
          <w:szCs w:val="22"/>
        </w:rPr>
        <w:t>Nr.16</w:t>
      </w:r>
      <w:r w:rsidR="00564552">
        <w:rPr>
          <w:rFonts w:ascii="Times New Roman" w:hAnsi="Times New Roman" w:cs="Times New Roman"/>
          <w:iCs/>
          <w:sz w:val="22"/>
          <w:szCs w:val="22"/>
        </w:rPr>
        <w:t xml:space="preserve">753 </w:t>
      </w:r>
      <w:r w:rsidR="00EE1753" w:rsidRPr="00B06FDD">
        <w:rPr>
          <w:rFonts w:cstheme="minorHAnsi"/>
          <w:iCs/>
          <w:color w:val="000000" w:themeColor="text1"/>
          <w:sz w:val="22"/>
          <w:szCs w:val="22"/>
        </w:rPr>
        <w:t xml:space="preserve">protokolu Nr. </w:t>
      </w:r>
      <w:r w:rsidR="00193E72">
        <w:rPr>
          <w:rFonts w:cstheme="minorHAnsi"/>
          <w:iCs/>
          <w:color w:val="000000" w:themeColor="text1"/>
          <w:sz w:val="22"/>
          <w:szCs w:val="22"/>
        </w:rPr>
        <w:t>2141</w:t>
      </w:r>
    </w:p>
    <w:p w14:paraId="583ED612" w14:textId="32E85053" w:rsidR="00846F31" w:rsidRPr="00846F31" w:rsidRDefault="00D34287" w:rsidP="00D34287">
      <w:pPr>
        <w:ind w:left="6480"/>
        <w:jc w:val="right"/>
        <w:rPr>
          <w:rFonts w:ascii="Verdana" w:eastAsia="Times New Roman" w:hAnsi="Verdana" w:cs="Times New Roman"/>
          <w:color w:val="00241A"/>
          <w:lang w:val="en-US" w:eastAsia="en-US"/>
        </w:rPr>
      </w:pPr>
      <w:r w:rsidRPr="00596313">
        <w:rPr>
          <w:rFonts w:cstheme="minorHAnsi"/>
          <w:iCs/>
          <w:sz w:val="22"/>
          <w:szCs w:val="22"/>
        </w:rPr>
        <w:t>C</w:t>
      </w:r>
      <w:r w:rsidR="00927B1F" w:rsidRPr="00596313">
        <w:rPr>
          <w:rFonts w:cstheme="minorHAnsi"/>
          <w:iCs/>
          <w:sz w:val="22"/>
          <w:szCs w:val="22"/>
        </w:rPr>
        <w:t>VPIS Pirkimo Nr.</w:t>
      </w:r>
      <w:r w:rsidR="00657721" w:rsidRPr="00596313">
        <w:rPr>
          <w:rFonts w:cstheme="minorHAnsi"/>
          <w:iCs/>
          <w:sz w:val="22"/>
          <w:szCs w:val="22"/>
        </w:rPr>
        <w:t xml:space="preserve"> </w:t>
      </w:r>
      <w:r w:rsidR="00846F31" w:rsidRPr="00596313">
        <w:rPr>
          <w:rFonts w:ascii="Verdana" w:eastAsia="Times New Roman" w:hAnsi="Verdana" w:cs="Times New Roman"/>
          <w:color w:val="00241A"/>
          <w:lang w:val="en-US" w:eastAsia="en-US"/>
        </w:rPr>
        <w:t>5673375</w:t>
      </w:r>
    </w:p>
    <w:p w14:paraId="4DAA7510" w14:textId="0910F445" w:rsidR="00EE1753" w:rsidRPr="00304AC0" w:rsidRDefault="00EE1753" w:rsidP="00EE1753">
      <w:pPr>
        <w:spacing w:after="120" w:line="20" w:lineRule="atLeast"/>
        <w:contextualSpacing/>
        <w:jc w:val="right"/>
        <w:rPr>
          <w:rFonts w:cstheme="minorHAnsi"/>
          <w:iCs/>
          <w:sz w:val="22"/>
          <w:szCs w:val="22"/>
        </w:rPr>
      </w:pP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bookmarkStart w:id="0" w:name="_GoBack"/>
      <w:bookmarkEnd w:id="0"/>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2861C437" w14:textId="77777777" w:rsidR="00B2258B" w:rsidRDefault="00D6296A" w:rsidP="003863F6">
          <w:pPr>
            <w:spacing w:after="120" w:line="360" w:lineRule="auto"/>
            <w:ind w:hanging="851"/>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1" w:name="_Hlk146804302"/>
        </w:p>
        <w:p w14:paraId="2C013812" w14:textId="3BCE2CF1" w:rsidR="00D6296A" w:rsidRPr="00EB48CF" w:rsidRDefault="00D526C8" w:rsidP="003863F6">
          <w:pPr>
            <w:spacing w:after="120" w:line="360" w:lineRule="auto"/>
            <w:ind w:hanging="851"/>
            <w:contextualSpacing/>
            <w:jc w:val="center"/>
            <w:rPr>
              <w:rFonts w:cstheme="minorHAnsi"/>
              <w:b/>
              <w:bCs/>
              <w:sz w:val="28"/>
              <w:szCs w:val="28"/>
            </w:rPr>
          </w:pPr>
          <w:r w:rsidRPr="00723642">
            <w:rPr>
              <w:rFonts w:cstheme="minorHAnsi"/>
              <w:b/>
              <w:bCs/>
              <w:sz w:val="28"/>
              <w:szCs w:val="28"/>
            </w:rPr>
            <w:t>„</w:t>
          </w:r>
          <w:r w:rsidR="00573B85">
            <w:rPr>
              <w:rFonts w:cstheme="minorHAnsi"/>
              <w:b/>
              <w:bCs/>
              <w:sz w:val="28"/>
              <w:szCs w:val="28"/>
            </w:rPr>
            <w:t>Reklamos kampanijų</w:t>
          </w:r>
          <w:r w:rsidR="00E61C76" w:rsidRPr="00E61C76">
            <w:rPr>
              <w:rFonts w:cstheme="minorHAnsi"/>
              <w:b/>
              <w:bCs/>
              <w:sz w:val="28"/>
              <w:szCs w:val="28"/>
            </w:rPr>
            <w:t xml:space="preserve"> paslaug</w:t>
          </w:r>
          <w:r w:rsidR="00E61C76">
            <w:rPr>
              <w:rFonts w:cstheme="minorHAnsi"/>
              <w:b/>
              <w:bCs/>
              <w:sz w:val="28"/>
              <w:szCs w:val="28"/>
            </w:rPr>
            <w:t>os</w:t>
          </w:r>
          <w:r w:rsidR="00E61C76" w:rsidRPr="00E61C76">
            <w:rPr>
              <w:rFonts w:cstheme="minorHAnsi"/>
              <w:b/>
              <w:bCs/>
              <w:sz w:val="28"/>
              <w:szCs w:val="28"/>
            </w:rPr>
            <w:t>“</w:t>
          </w:r>
        </w:p>
        <w:bookmarkEnd w:id="1"/>
        <w:p w14:paraId="67D34D7E" w14:textId="1649A403" w:rsidR="00D53BF4" w:rsidRDefault="00F2342F" w:rsidP="00F2342F">
          <w:pPr>
            <w:spacing w:after="120" w:line="360" w:lineRule="auto"/>
            <w:contextualSpacing/>
            <w:jc w:val="center"/>
            <w:rPr>
              <w:rFonts w:cstheme="minorHAnsi"/>
              <w:b/>
              <w:bCs/>
              <w:sz w:val="28"/>
              <w:szCs w:val="28"/>
            </w:rPr>
          </w:pPr>
          <w:r w:rsidRPr="00280938">
            <w:rPr>
              <w:rFonts w:cstheme="minorHAnsi"/>
              <w:b/>
              <w:bCs/>
              <w:sz w:val="28"/>
              <w:szCs w:val="28"/>
            </w:rPr>
            <w:t>a</w:t>
          </w:r>
          <w:r w:rsidR="00B34B45" w:rsidRPr="00280938">
            <w:rPr>
              <w:rFonts w:cstheme="minorHAnsi"/>
              <w:b/>
              <w:bCs/>
              <w:sz w:val="28"/>
              <w:szCs w:val="28"/>
            </w:rPr>
            <w:t xml:space="preserve">tviro konkurso specialiosios </w:t>
          </w:r>
          <w:r w:rsidRPr="00280938">
            <w:rPr>
              <w:rFonts w:cstheme="minorHAnsi"/>
              <w:b/>
              <w:bCs/>
              <w:sz w:val="28"/>
              <w:szCs w:val="28"/>
            </w:rPr>
            <w:t xml:space="preserve">sąlygos </w:t>
          </w:r>
        </w:p>
        <w:p w14:paraId="2225B53F" w14:textId="1BA7C1B6"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 xml:space="preserve">Versija Nr. </w:t>
          </w:r>
          <w:r w:rsidR="00573B85">
            <w:rPr>
              <w:rFonts w:cstheme="minorHAnsi"/>
              <w:b/>
              <w:bCs/>
              <w:color w:val="0070C0"/>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2"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1D32CC" w:rsidP="00BB28BD">
          <w:pPr>
            <w:pStyle w:val="TOC1"/>
            <w:ind w:left="142" w:hanging="142"/>
            <w:rPr>
              <w:b/>
              <w:noProof/>
              <w:sz w:val="22"/>
              <w:szCs w:val="22"/>
              <w:lang w:eastAsia="en-US"/>
            </w:rPr>
          </w:pPr>
          <w:hyperlink w:anchor="_Toc124404956" w:history="1">
            <w:r w:rsidR="00BB28BD" w:rsidRPr="004C7E99">
              <w:rPr>
                <w:rStyle w:val="Hyperlink"/>
                <w:rFonts w:cstheme="minorHAnsi"/>
                <w:b/>
                <w:noProof/>
              </w:rPr>
              <w:t>Pirkimo sąlygų 1 priedas „Terminai“</w:t>
            </w:r>
          </w:hyperlink>
          <w:r w:rsidR="00BB28BD" w:rsidRPr="004C7E99">
            <w:rPr>
              <w:b/>
              <w:noProof/>
              <w:sz w:val="22"/>
              <w:szCs w:val="22"/>
              <w:lang w:eastAsia="en-US"/>
            </w:rPr>
            <w:t xml:space="preserve"> </w:t>
          </w:r>
        </w:p>
        <w:p w14:paraId="5CEAF95E" w14:textId="77777777" w:rsidR="00BB28BD" w:rsidRPr="004C7E99" w:rsidRDefault="001D32CC" w:rsidP="005234B3">
          <w:pPr>
            <w:pStyle w:val="TOC2"/>
            <w:rPr>
              <w:sz w:val="22"/>
              <w:szCs w:val="22"/>
              <w:lang w:val="en-US" w:eastAsia="en-US"/>
            </w:rPr>
          </w:pPr>
          <w:hyperlink w:anchor="_Toc124404957" w:history="1">
            <w:r w:rsidR="00BB28BD" w:rsidRPr="004C7E99">
              <w:rPr>
                <w:rStyle w:val="Hyperlink"/>
              </w:rPr>
              <w:t>Pirkimo sąlygų 2 priedas „Techninė specifikacija“</w:t>
            </w:r>
          </w:hyperlink>
          <w:r w:rsidR="00BB28BD" w:rsidRPr="004C7E99">
            <w:rPr>
              <w:sz w:val="22"/>
              <w:szCs w:val="22"/>
              <w:lang w:val="en-US" w:eastAsia="en-US"/>
            </w:rPr>
            <w:t xml:space="preserve"> </w:t>
          </w:r>
        </w:p>
        <w:p w14:paraId="3D6D7014" w14:textId="77777777" w:rsidR="00BB28BD" w:rsidRPr="004C7E99" w:rsidRDefault="001D32CC" w:rsidP="005234B3">
          <w:pPr>
            <w:pStyle w:val="TOC2"/>
            <w:rPr>
              <w:sz w:val="22"/>
              <w:szCs w:val="22"/>
              <w:lang w:val="en-US" w:eastAsia="en-US"/>
            </w:rPr>
          </w:pPr>
          <w:hyperlink w:anchor="_Toc124404958" w:history="1">
            <w:r w:rsidR="00BB28BD" w:rsidRPr="004C7E99">
              <w:rPr>
                <w:rStyle w:val="Hyperlink"/>
              </w:rPr>
              <w:t>Pirkimo sąlygų 3 priedas „Tiekėjų pašalinimo pagrindai“</w:t>
            </w:r>
          </w:hyperlink>
          <w:r w:rsidR="00BB28BD" w:rsidRPr="004C7E99">
            <w:rPr>
              <w:sz w:val="22"/>
              <w:szCs w:val="22"/>
              <w:lang w:val="en-US" w:eastAsia="en-US"/>
            </w:rPr>
            <w:t xml:space="preserve"> </w:t>
          </w:r>
        </w:p>
        <w:p w14:paraId="1DA643AA" w14:textId="4B47FBB0" w:rsidR="00072F49" w:rsidRPr="001D6BA4" w:rsidRDefault="001D32CC" w:rsidP="005234B3">
          <w:pPr>
            <w:pStyle w:val="TOC2"/>
          </w:pPr>
          <w:hyperlink w:anchor="_Toc124404959" w:history="1">
            <w:r w:rsidR="00BB28BD" w:rsidRPr="001D6BA4">
              <w:rPr>
                <w:rStyle w:val="Hyperlink"/>
              </w:rPr>
              <w:t>Pirkimo sąlygų 4 priedas „Tiekėjų kvalifikacijos reikalavimai ir reikalaujami kokybės bei aplinkos apsaugos vadybos</w:t>
            </w:r>
            <w:r w:rsidR="00BB28BD" w:rsidRPr="001D6BA4">
              <w:rPr>
                <w:rStyle w:val="Hyperlink"/>
                <w:i w:val="0"/>
                <w:iCs w:val="0"/>
              </w:rPr>
              <w:t xml:space="preserve"> </w:t>
            </w:r>
            <w:r w:rsidR="00BB28BD" w:rsidRPr="001D6BA4">
              <w:rPr>
                <w:rStyle w:val="Hyperlink"/>
              </w:rPr>
              <w:t>sistemų standartai“</w:t>
            </w:r>
          </w:hyperlink>
          <w:r w:rsidR="00BB28BD" w:rsidRPr="001D6BA4">
            <w:rPr>
              <w:sz w:val="22"/>
              <w:szCs w:val="22"/>
              <w:lang w:val="en-US" w:eastAsia="en-US"/>
            </w:rPr>
            <w:t xml:space="preserve"> </w:t>
          </w:r>
        </w:p>
        <w:p w14:paraId="5EBFD856" w14:textId="31943447" w:rsidR="00BB28BD" w:rsidRPr="00F465EB" w:rsidRDefault="001D32CC" w:rsidP="005234B3">
          <w:pPr>
            <w:pStyle w:val="TOC2"/>
          </w:pPr>
          <w:hyperlink w:anchor="_Toc124404960" w:history="1">
            <w:r w:rsidR="00BB28BD" w:rsidRPr="00F465EB">
              <w:rPr>
                <w:rStyle w:val="Hyperlink"/>
              </w:rPr>
              <w:t>Pirkimo sąlygų 5 priedas „EBVPD“ (XML ir PDF formatu)</w:t>
            </w:r>
          </w:hyperlink>
          <w:r w:rsidR="00BB28BD" w:rsidRPr="00F465EB">
            <w:t xml:space="preserve"> </w:t>
          </w:r>
        </w:p>
        <w:p w14:paraId="00DB3A8E" w14:textId="77777777" w:rsidR="00BB28BD" w:rsidRPr="00072F49" w:rsidRDefault="001D32CC" w:rsidP="005234B3">
          <w:pPr>
            <w:pStyle w:val="TOC2"/>
            <w:rPr>
              <w:sz w:val="22"/>
              <w:szCs w:val="22"/>
              <w:lang w:val="en-US" w:eastAsia="en-US"/>
            </w:rPr>
          </w:pPr>
          <w:hyperlink w:anchor="_Toc124404961" w:history="1">
            <w:r w:rsidR="00BB28BD" w:rsidRPr="00072F49">
              <w:rPr>
                <w:rStyle w:val="Hyperlink"/>
              </w:rPr>
              <w:t>Pirkimo sąlygų 6 priedas „Pasiūlymo forma“</w:t>
            </w:r>
          </w:hyperlink>
          <w:r w:rsidR="00BB28BD" w:rsidRPr="00072F49">
            <w:rPr>
              <w:sz w:val="22"/>
              <w:szCs w:val="22"/>
              <w:lang w:val="en-US" w:eastAsia="en-US"/>
            </w:rPr>
            <w:t xml:space="preserve"> </w:t>
          </w:r>
        </w:p>
        <w:p w14:paraId="75620EDB" w14:textId="77777777" w:rsidR="00BB28BD" w:rsidRPr="00072F49" w:rsidRDefault="001D32CC" w:rsidP="005234B3">
          <w:pPr>
            <w:pStyle w:val="TOC2"/>
          </w:pPr>
          <w:hyperlink w:anchor="_Toc124404962" w:history="1">
            <w:r w:rsidR="00BB28BD" w:rsidRPr="00072F49">
              <w:rPr>
                <w:rStyle w:val="Hyperlink"/>
              </w:rPr>
              <w:t>Pirkimo sąlygų 7 priedas „Pasiūlymų vertinimo kriterijai ir sąlygos“</w:t>
            </w:r>
          </w:hyperlink>
          <w:r w:rsidR="00BB28BD" w:rsidRPr="00072F49">
            <w:t xml:space="preserve"> </w:t>
          </w:r>
        </w:p>
        <w:p w14:paraId="4DE0ED62" w14:textId="61F1D0DC" w:rsidR="00BB28BD" w:rsidRPr="005234B3" w:rsidRDefault="001D32CC" w:rsidP="005234B3">
          <w:pPr>
            <w:pStyle w:val="TOC2"/>
            <w:rPr>
              <w:lang w:eastAsia="en-US"/>
            </w:rPr>
          </w:pPr>
          <w:hyperlink w:anchor="_Toc124404963" w:history="1">
            <w:r w:rsidR="00BB28BD" w:rsidRPr="005234B3">
              <w:rPr>
                <w:rStyle w:val="Hyperlink"/>
                <w:b w:val="0"/>
                <w:bCs/>
              </w:rPr>
              <w:t>Pirkimo sąlygų 8 priedas „</w:t>
            </w:r>
          </w:hyperlink>
          <w:r w:rsidR="00D6296A" w:rsidRPr="00245FDA">
            <w:rPr>
              <w:b w:val="0"/>
              <w:bCs/>
              <w:lang w:eastAsia="en-US"/>
            </w:rPr>
            <w:t>Tiekėjo deklaracija dėl atitikties Reglamento nuostatoms juridiniam asmeniui”</w:t>
          </w:r>
          <w:r w:rsidR="00F145C7" w:rsidRPr="00245FDA">
            <w:rPr>
              <w:b w:val="0"/>
              <w:bCs/>
              <w:lang w:eastAsia="en-US"/>
            </w:rPr>
            <w:t xml:space="preserve"> -</w:t>
          </w:r>
          <w:r w:rsidR="00F145C7" w:rsidRPr="005234B3">
            <w:rPr>
              <w:lang w:eastAsia="en-US"/>
            </w:rPr>
            <w:t xml:space="preserve"> </w:t>
          </w:r>
          <w:r w:rsidR="00F145C7" w:rsidRPr="005234B3">
            <w:rPr>
              <w:color w:val="FF0000"/>
              <w:lang w:eastAsia="en-US"/>
            </w:rPr>
            <w:t>netaikoma</w:t>
          </w:r>
        </w:p>
        <w:p w14:paraId="48FF975A" w14:textId="3CA7B411" w:rsidR="00BB28BD" w:rsidRPr="002C267D" w:rsidRDefault="001D32CC" w:rsidP="009973DB">
          <w:pPr>
            <w:spacing w:after="0"/>
            <w:rPr>
              <w:b/>
              <w:i/>
              <w:iCs/>
            </w:rPr>
          </w:pPr>
          <w:hyperlink w:anchor="_Toc124404964" w:history="1">
            <w:r w:rsidR="00BB28BD" w:rsidRPr="002C267D">
              <w:rPr>
                <w:rStyle w:val="Hyperlink"/>
                <w:i/>
                <w:iCs/>
                <w:noProof/>
              </w:rPr>
              <w:t>Pirkimo sąlygų 9 priedas „</w:t>
            </w:r>
            <w:r w:rsidR="00D6296A" w:rsidRPr="002C267D">
              <w:rPr>
                <w:rStyle w:val="Hyperlink"/>
                <w:i/>
                <w:iCs/>
                <w:noProof/>
              </w:rPr>
              <w:t xml:space="preserve">Tiekėjo deklaracija dėl atitikties Reglamento nuostatoms fiziniam asmeniui </w:t>
            </w:r>
            <w:r w:rsidR="00BB28BD" w:rsidRPr="002C267D">
              <w:rPr>
                <w:rStyle w:val="Hyperlink"/>
                <w:i/>
                <w:iCs/>
                <w:noProof/>
              </w:rPr>
              <w:t>“</w:t>
            </w:r>
          </w:hyperlink>
          <w:r w:rsidR="00F145C7" w:rsidRPr="002C267D">
            <w:rPr>
              <w:rStyle w:val="Hyperlink"/>
              <w:i/>
              <w:iCs/>
              <w:noProof/>
            </w:rPr>
            <w:t xml:space="preserve"> - </w:t>
          </w:r>
          <w:r w:rsidR="00F145C7" w:rsidRPr="002C267D">
            <w:rPr>
              <w:rStyle w:val="Hyperlink"/>
              <w:i/>
              <w:iCs/>
              <w:noProof/>
              <w:color w:val="FF0000"/>
            </w:rPr>
            <w:t>netaikoma</w:t>
          </w:r>
        </w:p>
        <w:p w14:paraId="56CA0C77" w14:textId="2E15481E"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yperlink"/>
                <w:i/>
                <w:noProof/>
              </w:rPr>
              <w:t>“</w:t>
            </w:r>
          </w:hyperlink>
          <w:r w:rsidR="00EE1753" w:rsidRPr="00072F49">
            <w:rPr>
              <w:rStyle w:val="Hyperlink"/>
              <w:i/>
              <w:noProof/>
            </w:rPr>
            <w:t xml:space="preserve"> – </w:t>
          </w:r>
          <w:r w:rsidR="00EE1753" w:rsidRPr="002C267D">
            <w:rPr>
              <w:rStyle w:val="Hyperlink"/>
              <w:i/>
              <w:noProof/>
              <w:color w:val="FF0000"/>
            </w:rPr>
            <w:t>netaikoma</w:t>
          </w:r>
          <w:r w:rsidR="00EE1753">
            <w:rPr>
              <w:rStyle w:val="Hyperlink"/>
              <w:noProof/>
            </w:rPr>
            <w:t>.</w:t>
          </w:r>
        </w:p>
        <w:p w14:paraId="445CB12C" w14:textId="4457819D" w:rsidR="00253890" w:rsidRDefault="001D32CC" w:rsidP="00253890">
          <w:pPr>
            <w:spacing w:after="0"/>
            <w:ind w:left="142" w:hanging="142"/>
            <w:rPr>
              <w:rStyle w:val="Hyperlink"/>
              <w:b/>
              <w:noProof/>
            </w:rPr>
          </w:pPr>
          <w:hyperlink w:anchor="_Toc124404965" w:history="1">
            <w:r w:rsidR="00253890" w:rsidRPr="00072F49">
              <w:rPr>
                <w:rStyle w:val="Hyperlink"/>
                <w:b/>
                <w:noProof/>
              </w:rPr>
              <w:t>Pirkimo sąlygų 11</w:t>
            </w:r>
            <w:r w:rsidR="00253890">
              <w:rPr>
                <w:rStyle w:val="Hyperlink"/>
                <w:b/>
                <w:noProof/>
              </w:rPr>
              <w:t>.1.</w:t>
            </w:r>
            <w:r w:rsidR="00253890" w:rsidRPr="00072F49">
              <w:rPr>
                <w:rStyle w:val="Hyperlink"/>
                <w:b/>
                <w:noProof/>
              </w:rPr>
              <w:t xml:space="preserve"> priedas </w:t>
            </w:r>
            <w:r w:rsidR="00253890">
              <w:rPr>
                <w:rStyle w:val="Hyperlink"/>
                <w:b/>
                <w:noProof/>
              </w:rPr>
              <w:t xml:space="preserve"> </w:t>
            </w:r>
            <w:r w:rsidR="00D32CA9">
              <w:rPr>
                <w:rStyle w:val="Hyperlink"/>
                <w:b/>
                <w:noProof/>
              </w:rPr>
              <w:t>”</w:t>
            </w:r>
            <w:r w:rsidR="00245FDA">
              <w:rPr>
                <w:rStyle w:val="Hyperlink"/>
                <w:b/>
                <w:noProof/>
              </w:rPr>
              <w:t xml:space="preserve">Paslaugų pirkimo sutarties </w:t>
            </w:r>
          </w:hyperlink>
          <w:r w:rsidR="002370BC" w:rsidRPr="002370BC">
            <w:rPr>
              <w:b/>
              <w:bCs/>
            </w:rPr>
            <w:t xml:space="preserve">projekto </w:t>
          </w:r>
          <w:r w:rsidR="00253890">
            <w:rPr>
              <w:rStyle w:val="Hyperlink"/>
              <w:b/>
              <w:noProof/>
            </w:rPr>
            <w:t>bendrosios sąlygos“</w:t>
          </w:r>
        </w:p>
        <w:p w14:paraId="3305C917" w14:textId="78CED4AD" w:rsidR="00253890" w:rsidRDefault="001D32CC" w:rsidP="00253890">
          <w:pPr>
            <w:spacing w:after="0"/>
            <w:ind w:left="142" w:hanging="142"/>
            <w:rPr>
              <w:rStyle w:val="Hyperlink"/>
              <w:b/>
              <w:noProof/>
            </w:rPr>
          </w:pPr>
          <w:hyperlink w:anchor="_Toc124404965" w:history="1">
            <w:r w:rsidR="00253890" w:rsidRPr="00072F49">
              <w:rPr>
                <w:rStyle w:val="Hyperlink"/>
                <w:b/>
                <w:noProof/>
              </w:rPr>
              <w:t>Pirkimo sąlygų 1</w:t>
            </w:r>
            <w:r w:rsidR="00253890">
              <w:rPr>
                <w:rStyle w:val="Hyperlink"/>
                <w:b/>
                <w:noProof/>
              </w:rPr>
              <w:t>1.2.</w:t>
            </w:r>
            <w:r w:rsidR="00253890" w:rsidRPr="00072F49">
              <w:rPr>
                <w:rStyle w:val="Hyperlink"/>
                <w:b/>
                <w:noProof/>
              </w:rPr>
              <w:t xml:space="preserve"> priedas </w:t>
            </w:r>
            <w:r w:rsidR="00253890">
              <w:rPr>
                <w:rStyle w:val="Hyperlink"/>
                <w:b/>
                <w:noProof/>
              </w:rPr>
              <w:t xml:space="preserve"> </w:t>
            </w:r>
            <w:r w:rsidR="00D32CA9">
              <w:rPr>
                <w:rStyle w:val="Hyperlink"/>
                <w:b/>
                <w:noProof/>
              </w:rPr>
              <w:t>”</w:t>
            </w:r>
            <w:r w:rsidR="00CB1486">
              <w:rPr>
                <w:rStyle w:val="Hyperlink"/>
                <w:b/>
                <w:noProof/>
              </w:rPr>
              <w:t xml:space="preserve">Paslaugų pirkimo sutarties </w:t>
            </w:r>
            <w:r w:rsidR="00253890" w:rsidRPr="00072F49">
              <w:rPr>
                <w:rStyle w:val="Hyperlink"/>
                <w:b/>
                <w:noProof/>
              </w:rPr>
              <w:t xml:space="preserve"> projekt</w:t>
            </w:r>
            <w:r w:rsidR="00253890">
              <w:rPr>
                <w:rStyle w:val="Hyperlink"/>
                <w:b/>
                <w:noProof/>
              </w:rPr>
              <w:t xml:space="preserve">o </w:t>
            </w:r>
          </w:hyperlink>
          <w:r w:rsidR="00253890">
            <w:rPr>
              <w:rStyle w:val="Hyperlink"/>
              <w:b/>
              <w:noProof/>
            </w:rPr>
            <w:t>specialiosios sąlygos“</w:t>
          </w:r>
        </w:p>
        <w:p w14:paraId="26B6C8F7" w14:textId="0408EFDF" w:rsidR="004541D0" w:rsidRDefault="00AC0B5B" w:rsidP="00C276F4">
          <w:pPr>
            <w:spacing w:after="0"/>
            <w:ind w:left="142" w:hanging="142"/>
            <w:rPr>
              <w:rStyle w:val="Hyperlink"/>
              <w:b/>
              <w:noProof/>
            </w:rPr>
          </w:pPr>
          <w:r>
            <w:rPr>
              <w:rStyle w:val="Hyperlink"/>
              <w:b/>
              <w:noProof/>
            </w:rPr>
            <w:t>Pirkimo sąlygų 12 priedas „Tiekėjo/Subtiekėjo deklaracija“.</w:t>
          </w:r>
        </w:p>
        <w:p w14:paraId="1F846614" w14:textId="77777777" w:rsidR="00CB60AA" w:rsidRPr="007E07B5" w:rsidRDefault="00CB60AA" w:rsidP="00CB60AA">
          <w:pPr>
            <w:spacing w:after="0"/>
            <w:ind w:left="142" w:hanging="142"/>
            <w:rPr>
              <w:rFonts w:ascii="Times New Roman" w:hAnsi="Times New Roman" w:cs="Times New Roman"/>
              <w:b/>
              <w:bCs/>
              <w:iCs/>
              <w:color w:val="000000" w:themeColor="text1"/>
            </w:rPr>
          </w:pPr>
          <w:r w:rsidRPr="007E07B5">
            <w:rPr>
              <w:rFonts w:ascii="Times New Roman" w:hAnsi="Times New Roman" w:cs="Times New Roman"/>
              <w:b/>
              <w:bCs/>
              <w:iCs/>
              <w:color w:val="000000" w:themeColor="text1"/>
            </w:rPr>
            <w:t xml:space="preserve">Specialiųjų pirkimo sąlygų 13 priedas „Specialistų sąrašas“ </w:t>
          </w:r>
        </w:p>
        <w:p w14:paraId="354CC025" w14:textId="77777777" w:rsidR="00CB60AA" w:rsidRPr="007E07B5" w:rsidRDefault="00CB60AA" w:rsidP="00CB60AA">
          <w:pPr>
            <w:spacing w:after="0"/>
            <w:ind w:left="142" w:hanging="142"/>
            <w:rPr>
              <w:rFonts w:ascii="Times New Roman" w:hAnsi="Times New Roman" w:cs="Times New Roman"/>
              <w:b/>
              <w:bCs/>
              <w:iCs/>
              <w:color w:val="000000" w:themeColor="text1"/>
            </w:rPr>
          </w:pPr>
          <w:r w:rsidRPr="007E07B5">
            <w:rPr>
              <w:rFonts w:ascii="Times New Roman" w:hAnsi="Times New Roman" w:cs="Times New Roman"/>
              <w:b/>
              <w:bCs/>
              <w:iCs/>
              <w:color w:val="000000" w:themeColor="text1"/>
            </w:rPr>
            <w:t>Specialiųjų pirkimo sąlygų 14 priedas „Įvykdytų projektų (sutarčių) sąrašas“</w:t>
          </w:r>
        </w:p>
        <w:p w14:paraId="5CCD257A" w14:textId="36D77AA0" w:rsidR="00755F84" w:rsidRPr="008F6D42" w:rsidRDefault="008F6D42" w:rsidP="00C276F4">
          <w:pPr>
            <w:spacing w:after="0"/>
            <w:ind w:left="142" w:hanging="142"/>
            <w:rPr>
              <w:rFonts w:ascii="Times New Roman" w:hAnsi="Times New Roman" w:cs="Times New Roman"/>
              <w:bCs/>
              <w:iCs/>
              <w:color w:val="000000" w:themeColor="text1"/>
            </w:rPr>
          </w:pPr>
          <w:r w:rsidRPr="007E07B5">
            <w:rPr>
              <w:rFonts w:ascii="Times New Roman" w:hAnsi="Times New Roman" w:cs="Times New Roman"/>
              <w:b/>
              <w:bCs/>
              <w:iCs/>
              <w:color w:val="000000" w:themeColor="text1"/>
            </w:rPr>
            <w:t>Specialiųjų pirkimo sąlygų 1</w:t>
          </w:r>
          <w:r>
            <w:rPr>
              <w:rFonts w:ascii="Times New Roman" w:hAnsi="Times New Roman" w:cs="Times New Roman"/>
              <w:b/>
              <w:bCs/>
              <w:iCs/>
              <w:color w:val="000000" w:themeColor="text1"/>
            </w:rPr>
            <w:t>5</w:t>
          </w:r>
          <w:r w:rsidRPr="007E07B5">
            <w:rPr>
              <w:rFonts w:ascii="Times New Roman" w:hAnsi="Times New Roman" w:cs="Times New Roman"/>
              <w:b/>
              <w:bCs/>
              <w:iCs/>
              <w:color w:val="000000" w:themeColor="text1"/>
            </w:rPr>
            <w:t xml:space="preserve"> priedas „</w:t>
          </w:r>
          <w:r w:rsidRPr="008F6D42">
            <w:rPr>
              <w:rFonts w:ascii="Times New Roman" w:hAnsi="Times New Roman" w:cs="Times New Roman"/>
              <w:b/>
              <w:bCs/>
              <w:iCs/>
              <w:color w:val="000000" w:themeColor="text1"/>
            </w:rPr>
            <w:t>Tiekėjo deklaracija dėl atitikimo žaliojo pirkimo reikalavimams</w:t>
          </w:r>
          <w:r w:rsidRPr="007E07B5">
            <w:rPr>
              <w:rFonts w:ascii="Times New Roman" w:hAnsi="Times New Roman" w:cs="Times New Roman"/>
              <w:b/>
              <w:bCs/>
              <w:iCs/>
              <w:color w:val="000000" w:themeColor="text1"/>
            </w:rPr>
            <w:t>“</w:t>
          </w:r>
        </w:p>
        <w:bookmarkEnd w:id="2"/>
        <w:p w14:paraId="73CCB438" w14:textId="1C8CE27E" w:rsidR="005F13F0" w:rsidRPr="00B07A4C" w:rsidRDefault="004541D0" w:rsidP="00B07A4C">
          <w:pPr>
            <w:rPr>
              <w:noProof/>
            </w:rPr>
          </w:pPr>
          <w:r w:rsidRPr="00BF5B52">
            <w:rPr>
              <w:rStyle w:val="Hyperlink"/>
              <w:noProof/>
            </w:rPr>
            <w:br w:type="page"/>
          </w:r>
        </w:p>
      </w:sdtContent>
    </w:sdt>
    <w:p w14:paraId="7DBFF88B" w14:textId="0FE73970" w:rsidR="002415C7" w:rsidRPr="0022039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3" w:name="_Toc124404945"/>
      <w:bookmarkStart w:id="4" w:name="_Toc335201954"/>
      <w:bookmarkStart w:id="5" w:name="_Toc147739116"/>
      <w:r w:rsidRPr="00220390">
        <w:rPr>
          <w:rFonts w:asciiTheme="minorHAnsi" w:hAnsiTheme="minorHAnsi" w:cstheme="minorHAnsi"/>
        </w:rPr>
        <w:lastRenderedPageBreak/>
        <w:t>Bendra informacija</w:t>
      </w:r>
      <w:bookmarkEnd w:id="3"/>
    </w:p>
    <w:p w14:paraId="20B4CC80" w14:textId="3D0F81C2" w:rsidR="008272CE" w:rsidRPr="00623077" w:rsidRDefault="008272CE" w:rsidP="007B1E0A">
      <w:pPr>
        <w:pStyle w:val="ListParagraph"/>
        <w:numPr>
          <w:ilvl w:val="1"/>
          <w:numId w:val="1"/>
        </w:numPr>
        <w:tabs>
          <w:tab w:val="left" w:pos="993"/>
        </w:tabs>
        <w:spacing w:after="0" w:line="20" w:lineRule="atLeast"/>
        <w:ind w:left="0" w:firstLine="567"/>
        <w:jc w:val="both"/>
        <w:rPr>
          <w:rFonts w:cstheme="minorHAnsi"/>
          <w:color w:val="000000" w:themeColor="text1"/>
        </w:rPr>
      </w:pPr>
      <w:r w:rsidRPr="00623077">
        <w:rPr>
          <w:rFonts w:cstheme="minorHAnsi"/>
          <w:color w:val="000000" w:themeColor="text1"/>
        </w:rPr>
        <w:t>Perkančioji organizacija –</w:t>
      </w:r>
      <w:r w:rsidR="000F02B9" w:rsidRPr="00623077">
        <w:rPr>
          <w:rFonts w:eastAsia="Times New Roman" w:cstheme="minorHAnsi"/>
          <w:color w:val="000000" w:themeColor="text1"/>
        </w:rPr>
        <w:t xml:space="preserve"> </w:t>
      </w:r>
      <w:r w:rsidR="00335D9B" w:rsidRPr="00623077">
        <w:rPr>
          <w:rFonts w:eastAsia="Times New Roman" w:cstheme="minorHAnsi"/>
          <w:color w:val="000000" w:themeColor="text1"/>
        </w:rPr>
        <w:t>viešoji įstaiga Kauno technologijos universitetas, juridinio asmens kodas 111950581, adresas K. Donelaičio g. 73, LT-44249 Kaunas</w:t>
      </w:r>
      <w:r w:rsidR="00362719" w:rsidRPr="00623077">
        <w:rPr>
          <w:rFonts w:eastAsia="Calibri" w:cstheme="minorHAnsi"/>
          <w:color w:val="000000" w:themeColor="text1"/>
        </w:rPr>
        <w:t>.</w:t>
      </w:r>
      <w:r w:rsidR="008C5433" w:rsidRPr="00623077">
        <w:rPr>
          <w:rFonts w:eastAsia="Calibri" w:cstheme="minorHAnsi"/>
          <w:color w:val="000000" w:themeColor="text1"/>
        </w:rPr>
        <w:t xml:space="preserve"> </w:t>
      </w:r>
      <w:r w:rsidR="00E05E2D" w:rsidRPr="00623077">
        <w:rPr>
          <w:rFonts w:eastAsia="Calibri" w:cstheme="minorHAnsi"/>
          <w:color w:val="000000" w:themeColor="text1"/>
        </w:rPr>
        <w:t>P</w:t>
      </w:r>
      <w:r w:rsidR="00D94650" w:rsidRPr="00623077">
        <w:rPr>
          <w:rFonts w:eastAsia="Calibri" w:cstheme="minorHAnsi"/>
          <w:color w:val="000000" w:themeColor="text1"/>
        </w:rPr>
        <w:t>erkančioji organizacija yra PVM mokėtoja</w:t>
      </w:r>
      <w:r w:rsidR="009C69A4" w:rsidRPr="00623077">
        <w:rPr>
          <w:rFonts w:eastAsia="Calibri" w:cstheme="minorHAnsi"/>
          <w:color w:val="000000" w:themeColor="text1"/>
        </w:rPr>
        <w:t>.</w:t>
      </w:r>
    </w:p>
    <w:p w14:paraId="2183901B" w14:textId="731A2681" w:rsidR="002F5E7A" w:rsidRPr="00623077" w:rsidRDefault="00EB48CF" w:rsidP="004E3434">
      <w:pPr>
        <w:pStyle w:val="ListParagraph"/>
        <w:numPr>
          <w:ilvl w:val="1"/>
          <w:numId w:val="1"/>
        </w:numPr>
        <w:tabs>
          <w:tab w:val="left" w:pos="993"/>
        </w:tabs>
        <w:spacing w:after="0" w:line="20" w:lineRule="atLeast"/>
        <w:ind w:left="0" w:firstLine="567"/>
        <w:jc w:val="both"/>
        <w:rPr>
          <w:color w:val="000000" w:themeColor="text1"/>
        </w:rPr>
      </w:pPr>
      <w:r w:rsidRPr="00623077">
        <w:rPr>
          <w:color w:val="000000" w:themeColor="text1"/>
        </w:rPr>
        <w:t xml:space="preserve">Pirkimas neatliekamas naudojantis centralizuotų pirkimų katalogu, </w:t>
      </w:r>
      <w:r w:rsidR="0061089A" w:rsidRPr="00623077">
        <w:rPr>
          <w:color w:val="000000" w:themeColor="text1"/>
        </w:rPr>
        <w:t xml:space="preserve">kadangi </w:t>
      </w:r>
      <w:r w:rsidR="002F5E7A" w:rsidRPr="00623077">
        <w:rPr>
          <w:rFonts w:cs="Times New Roman"/>
          <w:color w:val="000000" w:themeColor="text1"/>
          <w:spacing w:val="6"/>
        </w:rPr>
        <w:t>CPO kataloge</w:t>
      </w:r>
      <w:r w:rsidR="003F09E0" w:rsidRPr="00623077">
        <w:rPr>
          <w:rFonts w:cs="Times New Roman"/>
          <w:color w:val="000000" w:themeColor="text1"/>
          <w:spacing w:val="6"/>
        </w:rPr>
        <w:t xml:space="preserve"> </w:t>
      </w:r>
      <w:r w:rsidR="00090BEF" w:rsidRPr="00623077">
        <w:rPr>
          <w:color w:val="000000" w:themeColor="text1"/>
        </w:rPr>
        <w:t xml:space="preserve">nėra siūlomų </w:t>
      </w:r>
      <w:r w:rsidR="005700A4">
        <w:rPr>
          <w:color w:val="000000" w:themeColor="text1"/>
        </w:rPr>
        <w:t>paslaugų</w:t>
      </w:r>
      <w:r w:rsidR="00090BEF" w:rsidRPr="00623077">
        <w:rPr>
          <w:color w:val="000000" w:themeColor="text1"/>
        </w:rPr>
        <w:t xml:space="preserve">, kurių techninė specifikacija atitiktų pirkimo objektą. </w:t>
      </w:r>
    </w:p>
    <w:p w14:paraId="43157395" w14:textId="599C4DF1" w:rsidR="00152D14" w:rsidRPr="00623077" w:rsidRDefault="00152D14" w:rsidP="00960239">
      <w:pPr>
        <w:pStyle w:val="ListParagraph"/>
        <w:numPr>
          <w:ilvl w:val="1"/>
          <w:numId w:val="1"/>
        </w:numPr>
        <w:spacing w:after="0" w:line="240" w:lineRule="auto"/>
        <w:ind w:left="0" w:firstLine="567"/>
        <w:jc w:val="both"/>
      </w:pPr>
      <w:r w:rsidRPr="00623077">
        <w:rPr>
          <w:rFonts w:eastAsia="Times New Roman" w:cstheme="minorHAnsi"/>
          <w:color w:val="000000" w:themeColor="text1"/>
        </w:rPr>
        <w:t xml:space="preserve">Perkančioji organizacija </w:t>
      </w:r>
      <w:r w:rsidRPr="00623077">
        <w:rPr>
          <w:rFonts w:eastAsia="Times New Roman" w:cstheme="minorHAnsi"/>
        </w:rPr>
        <w:t>nerezervuoja teisės dalyvauti pirkime.</w:t>
      </w:r>
    </w:p>
    <w:p w14:paraId="36B77F57" w14:textId="0D2481D9" w:rsidR="00152D14" w:rsidRPr="00623077" w:rsidRDefault="00152D14" w:rsidP="00960239">
      <w:pPr>
        <w:pStyle w:val="ListParagraph"/>
        <w:numPr>
          <w:ilvl w:val="1"/>
          <w:numId w:val="1"/>
        </w:numPr>
        <w:spacing w:after="0" w:line="240" w:lineRule="auto"/>
        <w:ind w:left="0" w:firstLine="567"/>
        <w:jc w:val="both"/>
      </w:pPr>
      <w:r w:rsidRPr="00623077">
        <w:rPr>
          <w:rFonts w:cstheme="minorHAnsi"/>
        </w:rPr>
        <w:t>Stebėtojai dalyvauti Komisijos posėdžiuose nėra kviečiami.</w:t>
      </w:r>
    </w:p>
    <w:p w14:paraId="4C9615AF" w14:textId="466B4B20" w:rsidR="00152D14" w:rsidRPr="00134813" w:rsidRDefault="00152D14" w:rsidP="00992C31">
      <w:pPr>
        <w:pStyle w:val="ListParagraph"/>
        <w:numPr>
          <w:ilvl w:val="1"/>
          <w:numId w:val="1"/>
        </w:numPr>
        <w:spacing w:after="0" w:line="240" w:lineRule="auto"/>
        <w:ind w:left="0" w:firstLine="567"/>
        <w:jc w:val="both"/>
        <w:rPr>
          <w:color w:val="000000" w:themeColor="text1"/>
        </w:rPr>
      </w:pPr>
      <w:r w:rsidRPr="00623077">
        <w:t xml:space="preserve">Atliekamas žaliasis pirkimas. </w:t>
      </w:r>
      <w:r w:rsidR="00090BEF" w:rsidRPr="00623077">
        <w:t xml:space="preserve">Pirkimas vykdomas vadovaujantis </w:t>
      </w:r>
      <w:hyperlink r:id="rId12" w:history="1">
        <w:r w:rsidR="00090BEF" w:rsidRPr="00134813">
          <w:rPr>
            <w:rStyle w:val="Hyperlink"/>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134813">
        <w:rPr>
          <w:color w:val="000000" w:themeColor="text1"/>
        </w:rPr>
        <w:t>“ 4.4.</w:t>
      </w:r>
      <w:r w:rsidR="00762CE6" w:rsidRPr="00134813">
        <w:rPr>
          <w:color w:val="000000" w:themeColor="text1"/>
        </w:rPr>
        <w:t>3</w:t>
      </w:r>
      <w:r w:rsidR="005B4F46" w:rsidRPr="00134813">
        <w:rPr>
          <w:color w:val="000000" w:themeColor="text1"/>
        </w:rPr>
        <w:t>.</w:t>
      </w:r>
      <w:r w:rsidR="00090BEF" w:rsidRPr="00134813">
        <w:rPr>
          <w:color w:val="000000" w:themeColor="text1"/>
        </w:rPr>
        <w:t xml:space="preserve"> </w:t>
      </w:r>
      <w:r w:rsidR="00134813" w:rsidRPr="00134813">
        <w:rPr>
          <w:color w:val="000000" w:themeColor="text1"/>
        </w:rPr>
        <w:t xml:space="preserve"> ir 4.4.4.1 </w:t>
      </w:r>
      <w:r w:rsidR="00090BEF" w:rsidRPr="00134813">
        <w:rPr>
          <w:color w:val="000000" w:themeColor="text1"/>
        </w:rPr>
        <w:t>punkt</w:t>
      </w:r>
      <w:r w:rsidR="00134813" w:rsidRPr="00134813">
        <w:rPr>
          <w:color w:val="000000" w:themeColor="text1"/>
        </w:rPr>
        <w:t>ais</w:t>
      </w:r>
      <w:r w:rsidR="00781411" w:rsidRPr="00134813">
        <w:rPr>
          <w:color w:val="000000" w:themeColor="text1"/>
        </w:rPr>
        <w:t xml:space="preserve">. </w:t>
      </w:r>
      <w:r w:rsidR="00134813">
        <w:t xml:space="preserve">Perkamos </w:t>
      </w:r>
      <w:r w:rsidR="00134813" w:rsidRPr="00134813">
        <w:rPr>
          <w:color w:val="000000"/>
        </w:rPr>
        <w:t>tik nematerialaus pobūdžio (intelektinės) ir kitokios paslaugos, nesusijusios su materialaus objekto sukūrimu, kurių teikimo metu nėra numatomas reikšmingas neigiamas poveikis aplinkai, nesukuriamas taršos šaltinis ir negeneruojamos atliekos, o s</w:t>
      </w:r>
      <w:r w:rsidR="00134813" w:rsidRPr="00134813">
        <w:rPr>
          <w:szCs w:val="24"/>
        </w:rPr>
        <w:t>iekiant sunaudoti mažiau gamtos išteklių, visa su paslaugų teikimu susijusi informacija turi būti teikiama elektroniniu formatu (elektroniniais .</w:t>
      </w:r>
      <w:proofErr w:type="spellStart"/>
      <w:r w:rsidR="00134813" w:rsidRPr="00134813">
        <w:rPr>
          <w:szCs w:val="24"/>
        </w:rPr>
        <w:t>doc</w:t>
      </w:r>
      <w:proofErr w:type="spellEnd"/>
      <w:r w:rsidR="00134813" w:rsidRPr="00134813">
        <w:rPr>
          <w:szCs w:val="24"/>
        </w:rPr>
        <w:t>, .</w:t>
      </w:r>
      <w:proofErr w:type="spellStart"/>
      <w:r w:rsidR="00134813" w:rsidRPr="00134813">
        <w:rPr>
          <w:szCs w:val="24"/>
        </w:rPr>
        <w:t>docx</w:t>
      </w:r>
      <w:proofErr w:type="spellEnd"/>
      <w:r w:rsidR="00134813" w:rsidRPr="00134813">
        <w:rPr>
          <w:szCs w:val="24"/>
        </w:rPr>
        <w:t>, .</w:t>
      </w:r>
      <w:proofErr w:type="spellStart"/>
      <w:r w:rsidR="00134813" w:rsidRPr="00134813">
        <w:rPr>
          <w:szCs w:val="24"/>
        </w:rPr>
        <w:t>pdf</w:t>
      </w:r>
      <w:proofErr w:type="spellEnd"/>
      <w:r w:rsidR="00134813" w:rsidRPr="00134813">
        <w:rPr>
          <w:szCs w:val="24"/>
        </w:rPr>
        <w:t xml:space="preserve"> ar kitais perkančiajai organizacijai priimtinais formatais, visi Sutarties vykdymo metu perkančiajai organizacijai teikiami dokumentai neturi būti spausdinami) ir elektroninėmis priemonėmis, perkančiosios organizacijos ir Paslaugos teikėjo susitikimai turi būti vykdomi nuotoliniu būdu</w:t>
      </w:r>
      <w:r w:rsidR="00134813" w:rsidRPr="00134813">
        <w:rPr>
          <w:rFonts w:cstheme="minorHAnsi"/>
        </w:rPr>
        <w:t>.</w:t>
      </w:r>
      <w:r w:rsidR="00134813">
        <w:rPr>
          <w:rFonts w:cstheme="minorHAnsi"/>
        </w:rPr>
        <w:t xml:space="preserve"> </w:t>
      </w:r>
      <w:r w:rsidR="00090BEF" w:rsidRPr="00134813">
        <w:rPr>
          <w:color w:val="000000" w:themeColor="text1"/>
        </w:rPr>
        <w:t xml:space="preserve">Aplinkos apsaugos kriterijai nustatyti 2 priede </w:t>
      </w:r>
      <w:r w:rsidR="00090BEF" w:rsidRPr="00134813">
        <w:rPr>
          <w:rFonts w:cstheme="minorHAnsi"/>
          <w:color w:val="000000" w:themeColor="text1"/>
        </w:rPr>
        <w:t>„Techninė specifikacij</w:t>
      </w:r>
      <w:r w:rsidR="00FE293B" w:rsidRPr="00134813">
        <w:rPr>
          <w:rFonts w:cstheme="minorHAnsi"/>
          <w:color w:val="000000" w:themeColor="text1"/>
        </w:rPr>
        <w:t>a</w:t>
      </w:r>
      <w:r w:rsidR="00090BEF" w:rsidRPr="00134813">
        <w:rPr>
          <w:rFonts w:cstheme="minorHAnsi"/>
          <w:color w:val="000000" w:themeColor="text1"/>
        </w:rPr>
        <w:t>“ ir 11</w:t>
      </w:r>
      <w:r w:rsidR="0002715B" w:rsidRPr="00134813">
        <w:rPr>
          <w:rFonts w:cstheme="minorHAnsi"/>
          <w:color w:val="000000" w:themeColor="text1"/>
        </w:rPr>
        <w:t>.2</w:t>
      </w:r>
      <w:r w:rsidR="00090BEF" w:rsidRPr="00134813">
        <w:rPr>
          <w:rFonts w:cstheme="minorHAnsi"/>
          <w:color w:val="000000" w:themeColor="text1"/>
        </w:rPr>
        <w:t xml:space="preserve"> priede „</w:t>
      </w:r>
      <w:r w:rsidR="000D0D6A" w:rsidRPr="00134813">
        <w:rPr>
          <w:rFonts w:cstheme="minorHAnsi"/>
          <w:color w:val="000000" w:themeColor="text1"/>
        </w:rPr>
        <w:t>Paslaugų pirkimo s</w:t>
      </w:r>
      <w:r w:rsidR="00090BEF" w:rsidRPr="00134813">
        <w:rPr>
          <w:rFonts w:cstheme="minorHAnsi"/>
          <w:color w:val="000000" w:themeColor="text1"/>
        </w:rPr>
        <w:t>utarties projekt</w:t>
      </w:r>
      <w:r w:rsidR="0002715B" w:rsidRPr="00134813">
        <w:rPr>
          <w:rFonts w:cstheme="minorHAnsi"/>
          <w:color w:val="000000" w:themeColor="text1"/>
        </w:rPr>
        <w:t xml:space="preserve">o </w:t>
      </w:r>
      <w:r w:rsidR="00B35C90" w:rsidRPr="00134813">
        <w:rPr>
          <w:rFonts w:cstheme="minorHAnsi"/>
          <w:color w:val="000000" w:themeColor="text1"/>
        </w:rPr>
        <w:t>specialiosios sąlygos</w:t>
      </w:r>
      <w:r w:rsidR="00090BEF" w:rsidRPr="00134813">
        <w:rPr>
          <w:rFonts w:cstheme="minorHAnsi"/>
          <w:color w:val="000000" w:themeColor="text1"/>
        </w:rPr>
        <w:t>“.</w:t>
      </w:r>
    </w:p>
    <w:p w14:paraId="21EBD9B2" w14:textId="60F16D1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eastAsia="Arial"/>
          <w:color w:val="000000" w:themeColor="text1"/>
        </w:rPr>
        <w:t>Išankstinis skelbimas apie pirkimą nebuvo paskelbtas.</w:t>
      </w:r>
    </w:p>
    <w:p w14:paraId="28F25E53" w14:textId="1F4B87FC"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cstheme="minorHAnsi"/>
          <w:color w:val="000000" w:themeColor="text1"/>
          <w:lang w:eastAsia="en-US"/>
        </w:rPr>
        <w:t>Šiame pirkime</w:t>
      </w:r>
      <w:r w:rsidRPr="00623077">
        <w:rPr>
          <w:rFonts w:cstheme="minorHAnsi"/>
          <w:color w:val="000000" w:themeColor="text1"/>
        </w:rPr>
        <w:t xml:space="preserve"> perkančioji organizacija</w:t>
      </w:r>
      <w:r w:rsidRPr="00623077">
        <w:rPr>
          <w:rFonts w:cstheme="minorHAnsi"/>
          <w:color w:val="000000" w:themeColor="text1"/>
          <w:lang w:eastAsia="en-US"/>
        </w:rPr>
        <w:t xml:space="preserve"> nenumato skelbti pranešimo dėl savanoriško </w:t>
      </w:r>
      <w:proofErr w:type="spellStart"/>
      <w:r w:rsidRPr="00623077">
        <w:rPr>
          <w:rFonts w:cstheme="minorHAnsi"/>
          <w:i/>
          <w:iCs/>
          <w:color w:val="000000" w:themeColor="text1"/>
          <w:lang w:eastAsia="en-US"/>
        </w:rPr>
        <w:t>ex</w:t>
      </w:r>
      <w:proofErr w:type="spellEnd"/>
      <w:r w:rsidRPr="00623077">
        <w:rPr>
          <w:rFonts w:cstheme="minorHAnsi"/>
          <w:i/>
          <w:iCs/>
          <w:color w:val="000000" w:themeColor="text1"/>
          <w:lang w:eastAsia="en-US"/>
        </w:rPr>
        <w:t xml:space="preserve"> ante</w:t>
      </w:r>
      <w:r w:rsidRPr="00623077">
        <w:rPr>
          <w:rFonts w:cstheme="minorHAnsi"/>
          <w:color w:val="000000" w:themeColor="text1"/>
          <w:lang w:eastAsia="en-US"/>
        </w:rPr>
        <w:t xml:space="preserve"> skaidrumo.</w:t>
      </w:r>
    </w:p>
    <w:p w14:paraId="7747DCCD" w14:textId="77777777" w:rsidR="00C2037E" w:rsidRPr="00846F31" w:rsidRDefault="00152D14" w:rsidP="00C4200B">
      <w:pPr>
        <w:pStyle w:val="ListParagraph"/>
        <w:numPr>
          <w:ilvl w:val="1"/>
          <w:numId w:val="1"/>
        </w:numPr>
        <w:spacing w:after="0" w:line="240" w:lineRule="auto"/>
        <w:ind w:left="0" w:firstLine="567"/>
        <w:jc w:val="both"/>
        <w:rPr>
          <w:rFonts w:cstheme="minorHAnsi"/>
          <w:color w:val="000000" w:themeColor="text1"/>
        </w:rPr>
      </w:pPr>
      <w:r w:rsidRPr="00623077">
        <w:rPr>
          <w:rFonts w:eastAsia="Arial" w:cstheme="minorHAnsi"/>
          <w:color w:val="000000" w:themeColor="text1"/>
        </w:rPr>
        <w:t xml:space="preserve">Bendrosios pirkimo </w:t>
      </w:r>
      <w:r w:rsidRPr="00846F31">
        <w:rPr>
          <w:rFonts w:cstheme="minorHAnsi"/>
          <w:color w:val="000000" w:themeColor="text1"/>
        </w:rPr>
        <w:t>sąlygos yra neatskiriama šio Pirkimo sąlygų dalis</w:t>
      </w:r>
      <w:r w:rsidR="0006184F" w:rsidRPr="00846F31">
        <w:rPr>
          <w:rFonts w:cstheme="minorHAnsi"/>
          <w:color w:val="000000" w:themeColor="text1"/>
        </w:rPr>
        <w:t>.</w:t>
      </w:r>
    </w:p>
    <w:p w14:paraId="4C4DBF57" w14:textId="22311C88" w:rsidR="00C2037E" w:rsidRPr="004D7680" w:rsidRDefault="00C2037E" w:rsidP="00C4200B">
      <w:pPr>
        <w:pStyle w:val="ListParagraph"/>
        <w:numPr>
          <w:ilvl w:val="1"/>
          <w:numId w:val="1"/>
        </w:numPr>
        <w:spacing w:after="0" w:line="240" w:lineRule="auto"/>
        <w:ind w:left="0" w:firstLine="567"/>
        <w:jc w:val="both"/>
        <w:rPr>
          <w:rFonts w:cstheme="minorHAnsi"/>
          <w:color w:val="000000" w:themeColor="text1"/>
        </w:rPr>
      </w:pPr>
      <w:r w:rsidRPr="00846F31">
        <w:rPr>
          <w:rFonts w:cstheme="minorHAnsi"/>
          <w:color w:val="000000" w:themeColor="text1"/>
        </w:rPr>
        <w:t>Perkančioji organizacija vykdė rinkos konsultaciją susijusią su šiuo pirkimu. Informacija apie vykdytą rinkos konsultaciją skelbiama CPV IS</w:t>
      </w:r>
      <w:r w:rsidR="00B90196" w:rsidRPr="00846F31">
        <w:rPr>
          <w:rFonts w:cstheme="minorHAnsi"/>
          <w:color w:val="000000" w:themeColor="text1"/>
        </w:rPr>
        <w:t xml:space="preserve"> Nr. </w:t>
      </w:r>
      <w:r w:rsidR="00846F31" w:rsidRPr="00846F31">
        <w:rPr>
          <w:rFonts w:cstheme="minorHAnsi"/>
          <w:color w:val="000000" w:themeColor="text1"/>
        </w:rPr>
        <w:t>5170449</w:t>
      </w:r>
      <w:r w:rsidR="006F2C85" w:rsidRPr="00846F31">
        <w:rPr>
          <w:rFonts w:cstheme="minorHAnsi"/>
          <w:color w:val="000000" w:themeColor="text1"/>
        </w:rPr>
        <w:t xml:space="preserve">  </w:t>
      </w:r>
    </w:p>
    <w:p w14:paraId="65415D9C" w14:textId="1431241F" w:rsidR="004D7680" w:rsidRPr="00252C55" w:rsidRDefault="00E61C76" w:rsidP="00C4200B">
      <w:pPr>
        <w:pStyle w:val="ListParagraph"/>
        <w:numPr>
          <w:ilvl w:val="1"/>
          <w:numId w:val="1"/>
        </w:numPr>
        <w:spacing w:after="0" w:line="240" w:lineRule="auto"/>
        <w:ind w:left="0" w:firstLine="567"/>
        <w:jc w:val="both"/>
        <w:rPr>
          <w:rFonts w:eastAsia="Times New Roman" w:cstheme="minorHAnsi"/>
          <w:color w:val="000000" w:themeColor="text1"/>
        </w:rPr>
      </w:pPr>
      <w:r w:rsidRPr="00985582">
        <w:rPr>
          <w:rFonts w:ascii="Times New Roman" w:eastAsia="Arial" w:hAnsi="Times New Roman" w:cs="Times New Roman"/>
          <w:color w:val="000000" w:themeColor="text1"/>
          <w:sz w:val="22"/>
          <w:szCs w:val="22"/>
        </w:rPr>
        <w:t xml:space="preserve">Perkančioji organizacija įgalioja palaikyti tiesioginį ryšį su tiekėjais ir gauti iš jų (ne tarpininkų) pranešimus, susijusius su pirkimų procedūromis: viešųjų pirkimų specialistę Aušrą </w:t>
      </w:r>
      <w:proofErr w:type="spellStart"/>
      <w:r w:rsidRPr="00985582">
        <w:rPr>
          <w:rFonts w:ascii="Times New Roman" w:eastAsia="Arial" w:hAnsi="Times New Roman" w:cs="Times New Roman"/>
          <w:color w:val="000000" w:themeColor="text1"/>
          <w:sz w:val="22"/>
          <w:szCs w:val="22"/>
        </w:rPr>
        <w:t>Pagodinienę</w:t>
      </w:r>
      <w:proofErr w:type="spellEnd"/>
      <w:r w:rsidRPr="00985582">
        <w:rPr>
          <w:rFonts w:ascii="Times New Roman" w:eastAsia="Arial" w:hAnsi="Times New Roman" w:cs="Times New Roman"/>
          <w:color w:val="000000" w:themeColor="text1"/>
          <w:sz w:val="22"/>
          <w:szCs w:val="22"/>
        </w:rPr>
        <w:t xml:space="preserve"> el. paštas </w:t>
      </w:r>
      <w:hyperlink r:id="rId13" w:history="1">
        <w:r w:rsidRPr="00985582">
          <w:rPr>
            <w:rFonts w:ascii="Times New Roman" w:eastAsia="Arial" w:hAnsi="Times New Roman" w:cs="Times New Roman"/>
            <w:color w:val="000000" w:themeColor="text1"/>
            <w:sz w:val="22"/>
            <w:szCs w:val="22"/>
          </w:rPr>
          <w:t>ausra.pagodiniene@ktu.lt</w:t>
        </w:r>
      </w:hyperlink>
      <w:r w:rsidRPr="00985582">
        <w:rPr>
          <w:rFonts w:ascii="Times New Roman" w:eastAsia="Arial" w:hAnsi="Times New Roman" w:cs="Times New Roman"/>
          <w:color w:val="000000" w:themeColor="text1"/>
          <w:sz w:val="22"/>
          <w:szCs w:val="22"/>
        </w:rPr>
        <w:t xml:space="preserve">.  </w:t>
      </w:r>
      <w:r w:rsidR="001A6D64" w:rsidRPr="00252C55">
        <w:rPr>
          <w:rFonts w:eastAsia="Times New Roman" w:cstheme="minorHAnsi"/>
          <w:color w:val="000000" w:themeColor="text1"/>
        </w:rPr>
        <w:t xml:space="preserve"> </w:t>
      </w:r>
    </w:p>
    <w:p w14:paraId="5DEDEBC7" w14:textId="1ED44FB6" w:rsidR="00B41C66" w:rsidRPr="006539CF" w:rsidRDefault="00507DC9" w:rsidP="000F02B9">
      <w:pPr>
        <w:pStyle w:val="Heading1"/>
        <w:spacing w:line="20" w:lineRule="atLeast"/>
        <w:contextualSpacing/>
        <w:jc w:val="both"/>
        <w:rPr>
          <w:color w:val="000000" w:themeColor="text1"/>
        </w:rPr>
      </w:pPr>
      <w:bookmarkStart w:id="6" w:name="_Ref39426332"/>
      <w:bookmarkStart w:id="7" w:name="_Ref39426338"/>
      <w:bookmarkStart w:id="8" w:name="_Toc124404946"/>
      <w:bookmarkEnd w:id="4"/>
      <w:r w:rsidRPr="006539CF">
        <w:rPr>
          <w:b/>
          <w:color w:val="000000" w:themeColor="text1"/>
        </w:rPr>
        <w:t>2</w:t>
      </w:r>
      <w:r w:rsidRPr="00220390">
        <w:rPr>
          <w:b/>
          <w:color w:val="000000" w:themeColor="text1"/>
        </w:rPr>
        <w:t>.</w:t>
      </w:r>
      <w:r w:rsidRPr="00220390">
        <w:rPr>
          <w:color w:val="000000" w:themeColor="text1"/>
        </w:rPr>
        <w:t xml:space="preserve"> </w:t>
      </w:r>
      <w:r w:rsidR="00B41C66" w:rsidRPr="00220390">
        <w:rPr>
          <w:rFonts w:asciiTheme="minorHAnsi" w:hAnsiTheme="minorHAnsi" w:cstheme="minorHAnsi"/>
          <w:color w:val="000000" w:themeColor="text1"/>
        </w:rPr>
        <w:t>Pirkimo objektas</w:t>
      </w:r>
      <w:bookmarkEnd w:id="6"/>
      <w:bookmarkEnd w:id="7"/>
      <w:bookmarkEnd w:id="8"/>
    </w:p>
    <w:p w14:paraId="0B7B0A50" w14:textId="5D3C6B5C" w:rsidR="00B41C66" w:rsidRPr="00A70481" w:rsidRDefault="006C17E6" w:rsidP="00134CC2">
      <w:pPr>
        <w:pStyle w:val="NoSpacing"/>
        <w:ind w:firstLine="567"/>
        <w:contextualSpacing/>
        <w:jc w:val="both"/>
        <w:rPr>
          <w:rStyle w:val="Hyperlink"/>
          <w:color w:val="000000" w:themeColor="text1"/>
        </w:rPr>
      </w:pPr>
      <w:r w:rsidRPr="00A70481">
        <w:rPr>
          <w:rStyle w:val="Hyperlink"/>
          <w:color w:val="000000" w:themeColor="text1"/>
        </w:rPr>
        <w:t xml:space="preserve">2.1. </w:t>
      </w:r>
      <w:bookmarkStart w:id="9" w:name="_Hlk146810601"/>
      <w:r w:rsidR="00B41C66" w:rsidRPr="00A70481">
        <w:rPr>
          <w:rStyle w:val="Hyperlink"/>
          <w:color w:val="000000" w:themeColor="text1"/>
        </w:rPr>
        <w:t xml:space="preserve">Perkančioji organizacija </w:t>
      </w:r>
      <w:r w:rsidR="00101C82" w:rsidRPr="00A70481">
        <w:rPr>
          <w:rStyle w:val="Hyperlink"/>
          <w:color w:val="000000" w:themeColor="text1"/>
        </w:rPr>
        <w:t xml:space="preserve">numato </w:t>
      </w:r>
      <w:r w:rsidR="00910DF8" w:rsidRPr="00A70481">
        <w:rPr>
          <w:rStyle w:val="Hyperlink"/>
          <w:color w:val="000000" w:themeColor="text1"/>
        </w:rPr>
        <w:t xml:space="preserve">įsigyti </w:t>
      </w:r>
      <w:bookmarkEnd w:id="9"/>
      <w:r w:rsidR="00573B85">
        <w:rPr>
          <w:rStyle w:val="Hyperlink"/>
          <w:color w:val="000000" w:themeColor="text1"/>
        </w:rPr>
        <w:t>reklamos kampanijų</w:t>
      </w:r>
      <w:r w:rsidR="00E61C76" w:rsidRPr="00E61C76">
        <w:rPr>
          <w:rStyle w:val="Hyperlink"/>
          <w:color w:val="000000" w:themeColor="text1"/>
        </w:rPr>
        <w:t xml:space="preserve"> paslaug</w:t>
      </w:r>
      <w:r w:rsidR="00C74EB7">
        <w:rPr>
          <w:rStyle w:val="Hyperlink"/>
          <w:color w:val="000000" w:themeColor="text1"/>
        </w:rPr>
        <w:t>as</w:t>
      </w:r>
      <w:r w:rsidR="00BB2981">
        <w:rPr>
          <w:rStyle w:val="Hyperlink"/>
          <w:color w:val="000000" w:themeColor="text1"/>
        </w:rPr>
        <w:t xml:space="preserve">. </w:t>
      </w:r>
      <w:r w:rsidR="00B41C66" w:rsidRPr="00A70481">
        <w:rPr>
          <w:rStyle w:val="Hyperlink"/>
          <w:color w:val="000000" w:themeColor="text1"/>
        </w:rPr>
        <w:t xml:space="preserve">Reikalavimai pirkimo objektui nustatyti </w:t>
      </w:r>
      <w:r w:rsidR="00704310" w:rsidRPr="00A70481">
        <w:rPr>
          <w:rStyle w:val="Hyperlink"/>
          <w:color w:val="000000" w:themeColor="text1"/>
        </w:rPr>
        <w:t>s</w:t>
      </w:r>
      <w:r w:rsidR="00444CAF" w:rsidRPr="00A70481">
        <w:rPr>
          <w:rStyle w:val="Hyperlink"/>
          <w:color w:val="000000" w:themeColor="text1"/>
        </w:rPr>
        <w:t xml:space="preserve">pecialiųjų </w:t>
      </w:r>
      <w:r w:rsidR="00CE7209" w:rsidRPr="00A70481">
        <w:rPr>
          <w:rStyle w:val="Hyperlink"/>
          <w:color w:val="000000" w:themeColor="text1"/>
        </w:rPr>
        <w:t xml:space="preserve">pirkimo </w:t>
      </w:r>
      <w:r w:rsidR="00444CAF" w:rsidRPr="00A70481">
        <w:rPr>
          <w:rStyle w:val="Hyperlink"/>
          <w:color w:val="000000" w:themeColor="text1"/>
        </w:rPr>
        <w:t xml:space="preserve">sąlygų </w:t>
      </w:r>
      <w:r w:rsidR="000013D3" w:rsidRPr="00A70481">
        <w:rPr>
          <w:rStyle w:val="Hyperlink"/>
          <w:color w:val="000000" w:themeColor="text1"/>
        </w:rPr>
        <w:t>2</w:t>
      </w:r>
      <w:r w:rsidR="00FA7D78" w:rsidRPr="00A70481">
        <w:rPr>
          <w:rStyle w:val="Hyperlink"/>
          <w:color w:val="000000" w:themeColor="text1"/>
        </w:rPr>
        <w:t xml:space="preserve"> </w:t>
      </w:r>
      <w:r w:rsidR="00444CAF" w:rsidRPr="00A70481">
        <w:rPr>
          <w:rStyle w:val="Hyperlink"/>
          <w:color w:val="000000" w:themeColor="text1"/>
        </w:rPr>
        <w:t>priede</w:t>
      </w:r>
      <w:r w:rsidR="000013D3" w:rsidRPr="00A70481">
        <w:rPr>
          <w:rStyle w:val="Hyperlink"/>
          <w:color w:val="000000" w:themeColor="text1"/>
        </w:rPr>
        <w:t xml:space="preserve"> „Techninė specifikacija“</w:t>
      </w:r>
      <w:r w:rsidR="00B41C66" w:rsidRPr="00A70481">
        <w:rPr>
          <w:rStyle w:val="Hyperlink"/>
          <w:color w:val="000000" w:themeColor="text1"/>
        </w:rPr>
        <w:t>.</w:t>
      </w:r>
      <w:r w:rsidR="00090BEF" w:rsidRPr="00A70481">
        <w:rPr>
          <w:rStyle w:val="Hyperlink"/>
          <w:color w:val="000000" w:themeColor="text1"/>
        </w:rPr>
        <w:t xml:space="preserve"> Pirkimo objekt</w:t>
      </w:r>
      <w:r w:rsidR="00235CA1" w:rsidRPr="00A70481">
        <w:rPr>
          <w:rStyle w:val="Hyperlink"/>
          <w:color w:val="000000" w:themeColor="text1"/>
        </w:rPr>
        <w:t>o</w:t>
      </w:r>
      <w:r w:rsidR="00090BEF" w:rsidRPr="00A70481">
        <w:rPr>
          <w:rStyle w:val="Hyperlink"/>
          <w:color w:val="000000" w:themeColor="text1"/>
        </w:rPr>
        <w:t xml:space="preserve"> koda</w:t>
      </w:r>
      <w:r w:rsidR="00235CA1" w:rsidRPr="00A70481">
        <w:rPr>
          <w:rStyle w:val="Hyperlink"/>
          <w:color w:val="000000" w:themeColor="text1"/>
        </w:rPr>
        <w:t>s</w:t>
      </w:r>
      <w:r w:rsidR="00090BEF" w:rsidRPr="00A70481">
        <w:rPr>
          <w:rStyle w:val="Hyperlink"/>
          <w:color w:val="000000" w:themeColor="text1"/>
        </w:rPr>
        <w:t xml:space="preserve"> pagal Bendrąjį viešųjų pirkimų </w:t>
      </w:r>
      <w:r w:rsidR="00090BEF" w:rsidRPr="00793053">
        <w:rPr>
          <w:rStyle w:val="Hyperlink"/>
          <w:color w:val="000000" w:themeColor="text1"/>
        </w:rPr>
        <w:t xml:space="preserve">žodyną: </w:t>
      </w:r>
      <w:bookmarkStart w:id="10" w:name="_Hlk147224062"/>
      <w:r w:rsidR="00793053" w:rsidRPr="00793053">
        <w:rPr>
          <w:rStyle w:val="Hyperlink"/>
          <w:color w:val="000000" w:themeColor="text1"/>
        </w:rPr>
        <w:t>79342000-3</w:t>
      </w:r>
      <w:r w:rsidR="00601796" w:rsidRPr="00793053">
        <w:rPr>
          <w:rStyle w:val="Hyperlink"/>
          <w:color w:val="000000" w:themeColor="text1"/>
        </w:rPr>
        <w:t xml:space="preserve">, </w:t>
      </w:r>
      <w:r w:rsidR="006C37FC" w:rsidRPr="00793053">
        <w:rPr>
          <w:rStyle w:val="Hyperlink"/>
          <w:color w:val="000000" w:themeColor="text1"/>
        </w:rPr>
        <w:t xml:space="preserve"> </w:t>
      </w:r>
      <w:bookmarkEnd w:id="10"/>
      <w:r w:rsidR="00793053" w:rsidRPr="00793053">
        <w:rPr>
          <w:rStyle w:val="Hyperlink"/>
          <w:color w:val="000000" w:themeColor="text1"/>
        </w:rPr>
        <w:t>Rinkodaros p</w:t>
      </w:r>
      <w:r w:rsidR="00673397" w:rsidRPr="00793053">
        <w:rPr>
          <w:rStyle w:val="Hyperlink"/>
          <w:color w:val="000000" w:themeColor="text1"/>
        </w:rPr>
        <w:t>aslaugos</w:t>
      </w:r>
      <w:r w:rsidR="00D60DCA" w:rsidRPr="00793053">
        <w:rPr>
          <w:rStyle w:val="Hyperlink"/>
          <w:color w:val="000000" w:themeColor="text1"/>
        </w:rPr>
        <w:t>.</w:t>
      </w:r>
    </w:p>
    <w:p w14:paraId="7DD2E42F" w14:textId="2B1D4E8A" w:rsidR="00172661" w:rsidRPr="00A70481" w:rsidRDefault="007820B0" w:rsidP="00172661">
      <w:pPr>
        <w:pStyle w:val="NoSpacing"/>
        <w:ind w:firstLine="567"/>
        <w:contextualSpacing/>
        <w:jc w:val="both"/>
        <w:rPr>
          <w:rStyle w:val="Hyperlink"/>
          <w:color w:val="000000" w:themeColor="text1"/>
        </w:rPr>
      </w:pPr>
      <w:r w:rsidRPr="00A70481">
        <w:rPr>
          <w:rStyle w:val="Hyperlink"/>
          <w:color w:val="000000" w:themeColor="text1"/>
        </w:rPr>
        <w:t xml:space="preserve">2.2. </w:t>
      </w:r>
      <w:r w:rsidR="005377C1" w:rsidRPr="00A70481">
        <w:rPr>
          <w:rStyle w:val="Hyperlink"/>
          <w:color w:val="000000" w:themeColor="text1"/>
        </w:rPr>
        <w:t xml:space="preserve">Pirkimo objektas </w:t>
      </w:r>
      <w:r w:rsidR="009609A6" w:rsidRPr="00A70481">
        <w:rPr>
          <w:rStyle w:val="Hyperlink"/>
          <w:color w:val="000000" w:themeColor="text1"/>
        </w:rPr>
        <w:t>ne</w:t>
      </w:r>
      <w:r w:rsidR="005377C1" w:rsidRPr="00A70481">
        <w:rPr>
          <w:rStyle w:val="Hyperlink"/>
          <w:color w:val="000000" w:themeColor="text1"/>
        </w:rPr>
        <w:t>skaidomas į dalis</w:t>
      </w:r>
      <w:r w:rsidR="009609A6" w:rsidRPr="00A70481">
        <w:rPr>
          <w:rStyle w:val="Hyperlink"/>
          <w:color w:val="000000" w:themeColor="text1"/>
        </w:rPr>
        <w:t xml:space="preserve">. </w:t>
      </w:r>
      <w:r w:rsidR="00172661" w:rsidRPr="00A70481">
        <w:rPr>
          <w:rStyle w:val="Hyperlink"/>
          <w:color w:val="000000" w:themeColor="text1"/>
        </w:rPr>
        <w:t>Pirkimo apimtys, reikalavimai ir techninė specifikacija apibrėžti  pirkimo sąlygų 2 priede „Techninė specifikacija“.</w:t>
      </w:r>
    </w:p>
    <w:p w14:paraId="33E9B37B" w14:textId="0DBF25E2" w:rsidR="00044795" w:rsidRPr="00044795" w:rsidRDefault="00496E27" w:rsidP="009E76B7">
      <w:pPr>
        <w:tabs>
          <w:tab w:val="left" w:pos="426"/>
        </w:tabs>
        <w:spacing w:after="0"/>
        <w:ind w:firstLine="567"/>
        <w:jc w:val="both"/>
        <w:rPr>
          <w:rStyle w:val="Hyperlink"/>
          <w:color w:val="000000" w:themeColor="text1"/>
        </w:rPr>
      </w:pPr>
      <w:r w:rsidRPr="00A70481">
        <w:rPr>
          <w:rStyle w:val="Hyperlink"/>
          <w:color w:val="000000" w:themeColor="text1"/>
        </w:rPr>
        <w:t xml:space="preserve">2.3. </w:t>
      </w:r>
      <w:r w:rsidR="00044795" w:rsidRPr="00044795">
        <w:rPr>
          <w:rStyle w:val="Hyperlink"/>
          <w:color w:val="000000" w:themeColor="text1"/>
        </w:rPr>
        <w:t xml:space="preserve">Pirkimo objekto </w:t>
      </w:r>
      <w:r w:rsidR="003418E1">
        <w:rPr>
          <w:rStyle w:val="Hyperlink"/>
          <w:color w:val="000000" w:themeColor="text1"/>
        </w:rPr>
        <w:t xml:space="preserve">neskaidymo </w:t>
      </w:r>
      <w:r w:rsidR="00044795" w:rsidRPr="00044795">
        <w:rPr>
          <w:rStyle w:val="Hyperlink"/>
          <w:color w:val="000000" w:themeColor="text1"/>
        </w:rPr>
        <w:t xml:space="preserve">į dalis </w:t>
      </w:r>
      <w:r w:rsidR="003418E1">
        <w:rPr>
          <w:rStyle w:val="Hyperlink"/>
          <w:color w:val="000000" w:themeColor="text1"/>
        </w:rPr>
        <w:t>pagrindimas:</w:t>
      </w:r>
      <w:r w:rsidR="009E76B7">
        <w:rPr>
          <w:rStyle w:val="Hyperlink"/>
          <w:color w:val="000000" w:themeColor="text1"/>
        </w:rPr>
        <w:t xml:space="preserve"> </w:t>
      </w:r>
      <w:r w:rsidR="009E76B7" w:rsidRPr="00F30A49">
        <w:rPr>
          <w:rStyle w:val="Hyperlink"/>
          <w:color w:val="000000" w:themeColor="text1"/>
        </w:rPr>
        <w:t>š</w:t>
      </w:r>
      <w:r w:rsidR="00944E8A" w:rsidRPr="00F30A49">
        <w:rPr>
          <w:rStyle w:val="Hyperlink"/>
          <w:color w:val="000000" w:themeColor="text1"/>
        </w:rPr>
        <w:t xml:space="preserve">iuo pirkimu perkamos vienarūšės paslaugos. </w:t>
      </w:r>
      <w:r w:rsidR="00E53910" w:rsidRPr="00F30A49">
        <w:rPr>
          <w:rStyle w:val="Hyperlink"/>
          <w:color w:val="000000" w:themeColor="text1"/>
        </w:rPr>
        <w:t>Smulkesnis pirkimo objekto skaidymas būtų netikslingas</w:t>
      </w:r>
      <w:r w:rsidR="00F97256" w:rsidRPr="00F30A49">
        <w:rPr>
          <w:rStyle w:val="Hyperlink"/>
          <w:color w:val="000000" w:themeColor="text1"/>
        </w:rPr>
        <w:t>, mažintų tiekėjų suinteresuotumą dalyvauti pirkime, padidėtų perkančiosios organizacijos administracinė našta</w:t>
      </w:r>
      <w:r w:rsidR="00505663" w:rsidRPr="00F30A49">
        <w:rPr>
          <w:rStyle w:val="Hyperlink"/>
          <w:color w:val="000000" w:themeColor="text1"/>
        </w:rPr>
        <w:t xml:space="preserve">, o dirbtinis skaidymas galėtų išbranginti paslaugas. </w:t>
      </w:r>
      <w:r w:rsidR="006C1DCE" w:rsidRPr="00F30A49">
        <w:rPr>
          <w:rStyle w:val="Hyperlink"/>
          <w:color w:val="000000" w:themeColor="text1"/>
        </w:rPr>
        <w:t>Perkančioji organizacija prieš pirkimo paskelbimą vykdė rinkos konsultaciją,</w:t>
      </w:r>
      <w:r w:rsidR="00336893" w:rsidRPr="00F30A49">
        <w:rPr>
          <w:rStyle w:val="Hyperlink"/>
          <w:color w:val="000000" w:themeColor="text1"/>
        </w:rPr>
        <w:t xml:space="preserve"> kurios metu pateik</w:t>
      </w:r>
      <w:r w:rsidR="00F1190E" w:rsidRPr="00F30A49">
        <w:rPr>
          <w:rStyle w:val="Hyperlink"/>
          <w:color w:val="000000" w:themeColor="text1"/>
        </w:rPr>
        <w:t xml:space="preserve">ė </w:t>
      </w:r>
      <w:r w:rsidR="00336893" w:rsidRPr="00F30A49">
        <w:rPr>
          <w:rStyle w:val="Hyperlink"/>
          <w:color w:val="000000" w:themeColor="text1"/>
        </w:rPr>
        <w:t>klausim</w:t>
      </w:r>
      <w:r w:rsidR="00F1190E" w:rsidRPr="00F30A49">
        <w:rPr>
          <w:rStyle w:val="Hyperlink"/>
          <w:color w:val="000000" w:themeColor="text1"/>
        </w:rPr>
        <w:t xml:space="preserve">us </w:t>
      </w:r>
      <w:r w:rsidR="006A7C82" w:rsidRPr="00F30A49">
        <w:rPr>
          <w:rStyle w:val="Hyperlink"/>
          <w:color w:val="000000" w:themeColor="text1"/>
        </w:rPr>
        <w:t xml:space="preserve">tiekėjams </w:t>
      </w:r>
      <w:r w:rsidR="00336893" w:rsidRPr="00F30A49">
        <w:rPr>
          <w:rStyle w:val="Hyperlink"/>
          <w:color w:val="000000" w:themeColor="text1"/>
        </w:rPr>
        <w:t xml:space="preserve">su prašymu pateikti komentarus bei pasiūlymus, </w:t>
      </w:r>
      <w:r w:rsidR="00262FB5" w:rsidRPr="00F30A49">
        <w:rPr>
          <w:rStyle w:val="Hyperlink"/>
          <w:color w:val="000000" w:themeColor="text1"/>
        </w:rPr>
        <w:t>paviešindama</w:t>
      </w:r>
      <w:r w:rsidR="00A90631" w:rsidRPr="00F30A49">
        <w:rPr>
          <w:rStyle w:val="Hyperlink"/>
          <w:color w:val="000000" w:themeColor="text1"/>
        </w:rPr>
        <w:t xml:space="preserve"> </w:t>
      </w:r>
      <w:r w:rsidR="00611022" w:rsidRPr="00F30A49">
        <w:rPr>
          <w:rStyle w:val="Hyperlink"/>
          <w:color w:val="000000" w:themeColor="text1"/>
        </w:rPr>
        <w:t>techninę specifikaciją.</w:t>
      </w:r>
      <w:r w:rsidR="00A25230" w:rsidRPr="00F30A49">
        <w:rPr>
          <w:rStyle w:val="Hyperlink"/>
          <w:color w:val="000000" w:themeColor="text1"/>
        </w:rPr>
        <w:t xml:space="preserve"> </w:t>
      </w:r>
      <w:r w:rsidR="00A905C2" w:rsidRPr="00F30A49">
        <w:rPr>
          <w:rStyle w:val="Hyperlink"/>
          <w:color w:val="000000" w:themeColor="text1"/>
        </w:rPr>
        <w:t>Perkančioji organizacija, p</w:t>
      </w:r>
      <w:r w:rsidR="00A25230" w:rsidRPr="00F30A49">
        <w:rPr>
          <w:rStyle w:val="Hyperlink"/>
          <w:color w:val="000000" w:themeColor="text1"/>
        </w:rPr>
        <w:t xml:space="preserve">riimdama </w:t>
      </w:r>
      <w:r w:rsidR="00A905C2" w:rsidRPr="00F30A49">
        <w:rPr>
          <w:rStyle w:val="Hyperlink"/>
          <w:color w:val="000000" w:themeColor="text1"/>
        </w:rPr>
        <w:t>sprendimą n</w:t>
      </w:r>
      <w:r w:rsidR="00A25230" w:rsidRPr="00F30A49">
        <w:rPr>
          <w:rStyle w:val="Hyperlink"/>
          <w:color w:val="000000" w:themeColor="text1"/>
        </w:rPr>
        <w:t>eskaid</w:t>
      </w:r>
      <w:r w:rsidR="00A905C2" w:rsidRPr="00F30A49">
        <w:rPr>
          <w:rStyle w:val="Hyperlink"/>
          <w:color w:val="000000" w:themeColor="text1"/>
        </w:rPr>
        <w:t>yti</w:t>
      </w:r>
      <w:r w:rsidR="00A25230" w:rsidRPr="00F30A49">
        <w:rPr>
          <w:rStyle w:val="Hyperlink"/>
          <w:color w:val="000000" w:themeColor="text1"/>
        </w:rPr>
        <w:t xml:space="preserve"> pirkimo obje</w:t>
      </w:r>
      <w:r w:rsidR="00A905C2" w:rsidRPr="00F30A49">
        <w:rPr>
          <w:rStyle w:val="Hyperlink"/>
          <w:color w:val="000000" w:themeColor="text1"/>
        </w:rPr>
        <w:t>kto dalimis</w:t>
      </w:r>
      <w:r w:rsidR="006A7C82" w:rsidRPr="00F30A49">
        <w:rPr>
          <w:rStyle w:val="Hyperlink"/>
          <w:color w:val="000000" w:themeColor="text1"/>
        </w:rPr>
        <w:t>,</w:t>
      </w:r>
      <w:r w:rsidR="00A905C2" w:rsidRPr="00F30A49">
        <w:rPr>
          <w:rStyle w:val="Hyperlink"/>
          <w:color w:val="000000" w:themeColor="text1"/>
        </w:rPr>
        <w:t xml:space="preserve"> </w:t>
      </w:r>
      <w:r w:rsidR="005B4214" w:rsidRPr="00F30A49">
        <w:rPr>
          <w:rStyle w:val="Hyperlink"/>
          <w:color w:val="000000" w:themeColor="text1"/>
        </w:rPr>
        <w:t xml:space="preserve">atsižvelgė ir į tai, jog tiekėjai  rinkos konsultacijos metu nepateikė pastabų ar siūlymų </w:t>
      </w:r>
      <w:r w:rsidR="003421B3" w:rsidRPr="00F30A49">
        <w:rPr>
          <w:rStyle w:val="Hyperlink"/>
          <w:color w:val="000000" w:themeColor="text1"/>
        </w:rPr>
        <w:t>dėl pirkimo objekto skaidymo</w:t>
      </w:r>
      <w:r w:rsidR="003421B3" w:rsidRPr="00E61C76">
        <w:rPr>
          <w:rStyle w:val="Hyperlink"/>
          <w:color w:val="FF0000"/>
        </w:rPr>
        <w:t>.</w:t>
      </w:r>
      <w:r w:rsidR="00F13718" w:rsidRPr="00E61C76">
        <w:rPr>
          <w:rStyle w:val="Hyperlink"/>
          <w:color w:val="FF0000"/>
        </w:rPr>
        <w:t xml:space="preserve"> </w:t>
      </w:r>
    </w:p>
    <w:p w14:paraId="09C6FEB7" w14:textId="6B479345" w:rsidR="0055650B" w:rsidRPr="00A70481" w:rsidRDefault="00325243" w:rsidP="00044795">
      <w:pPr>
        <w:tabs>
          <w:tab w:val="left" w:pos="426"/>
        </w:tabs>
        <w:spacing w:after="0"/>
        <w:ind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4</w:t>
      </w:r>
      <w:r w:rsidRPr="00A70481">
        <w:rPr>
          <w:rStyle w:val="Hyperlink"/>
          <w:color w:val="000000" w:themeColor="text1"/>
        </w:rPr>
        <w:t>.</w:t>
      </w:r>
      <w:r w:rsidR="00E53E12" w:rsidRPr="00A70481">
        <w:rPr>
          <w:rStyle w:val="Hyperlink"/>
          <w:color w:val="000000" w:themeColor="text1"/>
        </w:rPr>
        <w:t xml:space="preserve"> </w:t>
      </w:r>
      <w:r w:rsidR="0055650B" w:rsidRPr="00A70481">
        <w:rPr>
          <w:rStyle w:val="Hyperlink"/>
          <w:color w:val="000000" w:themeColor="text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p>
    <w:p w14:paraId="3031DC86" w14:textId="58139BBB" w:rsidR="00004521" w:rsidRPr="00AD3640" w:rsidRDefault="00004521" w:rsidP="006C17E6">
      <w:pPr>
        <w:pStyle w:val="ListParagraph"/>
        <w:spacing w:after="0" w:line="240" w:lineRule="auto"/>
        <w:ind w:left="0" w:firstLine="567"/>
        <w:jc w:val="both"/>
        <w:rPr>
          <w:rStyle w:val="Hyperlink"/>
          <w:color w:val="000000" w:themeColor="text1"/>
        </w:rPr>
      </w:pPr>
      <w:r w:rsidRPr="00A70481">
        <w:rPr>
          <w:rStyle w:val="Hyperlink"/>
          <w:color w:val="000000" w:themeColor="text1"/>
        </w:rPr>
        <w:lastRenderedPageBreak/>
        <w:t>2.</w:t>
      </w:r>
      <w:r w:rsidR="00496E27" w:rsidRPr="00A70481">
        <w:rPr>
          <w:rStyle w:val="Hyperlink"/>
          <w:color w:val="000000" w:themeColor="text1"/>
        </w:rPr>
        <w:t>5</w:t>
      </w:r>
      <w:r w:rsidRPr="00A70481">
        <w:rPr>
          <w:rStyle w:val="Hyperlink"/>
          <w:color w:val="000000" w:themeColor="text1"/>
        </w:rPr>
        <w:t xml:space="preserve">. Jeigu apibūdinant pirkimo objektą techninėje specifikacijoje </w:t>
      </w:r>
      <w:r w:rsidR="0055650B" w:rsidRPr="00A70481">
        <w:rPr>
          <w:rStyle w:val="Hyperlink"/>
          <w:color w:val="000000" w:themeColor="text1"/>
        </w:rPr>
        <w:t xml:space="preserve">ir pirkimo dokumentuose </w:t>
      </w:r>
      <w:r w:rsidRPr="00A70481">
        <w:rPr>
          <w:rStyle w:val="Hyperlink"/>
          <w:color w:val="000000" w:themeColor="text1"/>
        </w:rPr>
        <w:t>nurodytas standartas</w:t>
      </w:r>
      <w:r w:rsidR="00245655" w:rsidRPr="00A70481">
        <w:rPr>
          <w:rStyle w:val="Hyperlink"/>
          <w:color w:val="000000" w:themeColor="text1"/>
        </w:rPr>
        <w:t>, techninis liudijimas ar bendrosios techninės specifikacijos</w:t>
      </w:r>
      <w:r w:rsidR="00046522" w:rsidRPr="00A70481">
        <w:rPr>
          <w:rStyle w:val="Hyperlink"/>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046522" w:rsidRPr="00AD3640">
        <w:rPr>
          <w:rStyle w:val="Hyperlink"/>
          <w:color w:val="000000" w:themeColor="text1"/>
        </w:rPr>
        <w:t>nacionaliniai standartai, nacionaliniai techniniai liudijimai arba nacionalinės techninės specifikacijos, susijusios su darbų projektavimu, sąmatų apskaičiavimu ir vykdymu bei prekių naudojimu)</w:t>
      </w:r>
      <w:r w:rsidR="00245655" w:rsidRPr="00AD3640">
        <w:rPr>
          <w:rStyle w:val="Hyperlink"/>
          <w:color w:val="000000" w:themeColor="text1"/>
        </w:rPr>
        <w:t xml:space="preserve">, turi būti laikoma, kad kiekviena tokia nuoroda yra pateikta su žodžiais „arba lygiavertis“. </w:t>
      </w:r>
    </w:p>
    <w:p w14:paraId="39FD9290" w14:textId="5D07451B" w:rsidR="00E61C76" w:rsidRPr="00AD3640" w:rsidRDefault="00E61C76" w:rsidP="00F240DA">
      <w:pPr>
        <w:pStyle w:val="ListParagraph"/>
        <w:numPr>
          <w:ilvl w:val="1"/>
          <w:numId w:val="21"/>
        </w:numPr>
        <w:tabs>
          <w:tab w:val="left" w:pos="993"/>
          <w:tab w:val="left" w:pos="6804"/>
        </w:tabs>
        <w:spacing w:after="0" w:line="240" w:lineRule="auto"/>
        <w:jc w:val="both"/>
        <w:rPr>
          <w:rFonts w:ascii="Times New Roman" w:hAnsi="Times New Roman" w:cs="Times New Roman"/>
          <w:color w:val="000000" w:themeColor="text1"/>
          <w:sz w:val="22"/>
          <w:szCs w:val="22"/>
        </w:rPr>
      </w:pPr>
      <w:r w:rsidRPr="00AD3640">
        <w:rPr>
          <w:rFonts w:ascii="Times New Roman" w:hAnsi="Times New Roman" w:cs="Times New Roman"/>
          <w:color w:val="000000" w:themeColor="text1"/>
          <w:sz w:val="22"/>
          <w:szCs w:val="22"/>
        </w:rPr>
        <w:t xml:space="preserve">. Maksimali pirkimui skirta lėšų suma yra </w:t>
      </w:r>
      <w:r w:rsidR="00573B85">
        <w:rPr>
          <w:rFonts w:ascii="Times New Roman" w:hAnsi="Times New Roman" w:cs="Times New Roman"/>
          <w:color w:val="000000" w:themeColor="text1"/>
          <w:sz w:val="22"/>
          <w:szCs w:val="22"/>
        </w:rPr>
        <w:t>15</w:t>
      </w:r>
      <w:r w:rsidRPr="00AD3640">
        <w:rPr>
          <w:rFonts w:ascii="Times New Roman" w:hAnsi="Times New Roman" w:cs="Times New Roman"/>
          <w:color w:val="000000" w:themeColor="text1"/>
          <w:sz w:val="22"/>
          <w:szCs w:val="22"/>
        </w:rPr>
        <w:t xml:space="preserve">0 000,00 EUR be PVM. </w:t>
      </w:r>
      <w:r w:rsidR="00AD3640" w:rsidRPr="00AD3640">
        <w:rPr>
          <w:rFonts w:ascii="Times New Roman" w:hAnsi="Times New Roman" w:cs="Times New Roman"/>
          <w:color w:val="000000" w:themeColor="text1"/>
          <w:sz w:val="22"/>
          <w:szCs w:val="22"/>
        </w:rPr>
        <w:t>(</w:t>
      </w:r>
      <w:r w:rsidR="00573B85">
        <w:rPr>
          <w:rFonts w:ascii="Times New Roman" w:hAnsi="Times New Roman" w:cs="Times New Roman"/>
          <w:color w:val="000000" w:themeColor="text1"/>
          <w:sz w:val="22"/>
          <w:szCs w:val="22"/>
        </w:rPr>
        <w:t>181 5</w:t>
      </w:r>
      <w:r w:rsidR="00AD3640" w:rsidRPr="00AD3640">
        <w:rPr>
          <w:rFonts w:ascii="Times New Roman" w:hAnsi="Times New Roman" w:cs="Times New Roman"/>
          <w:color w:val="000000" w:themeColor="text1"/>
          <w:sz w:val="22"/>
          <w:szCs w:val="22"/>
        </w:rPr>
        <w:t>00,00 Eur su PVM)</w:t>
      </w:r>
    </w:p>
    <w:p w14:paraId="1DF2E171" w14:textId="7684DECF" w:rsidR="00F240DA" w:rsidRPr="008E1A41" w:rsidRDefault="00F240DA" w:rsidP="00F240DA">
      <w:pPr>
        <w:pStyle w:val="ListParagraph"/>
        <w:tabs>
          <w:tab w:val="left" w:pos="993"/>
        </w:tabs>
        <w:spacing w:after="0" w:line="240" w:lineRule="auto"/>
        <w:ind w:left="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w:t>
      </w:r>
      <w:r w:rsidR="00E61C76" w:rsidRPr="00AD3640">
        <w:rPr>
          <w:rFonts w:ascii="Times New Roman" w:hAnsi="Times New Roman" w:cs="Times New Roman"/>
          <w:color w:val="000000" w:themeColor="text1"/>
          <w:sz w:val="22"/>
          <w:szCs w:val="22"/>
        </w:rPr>
        <w:t xml:space="preserve">.7 Tiekėjo pasiūlyme nurodyta bendra palyginamoji pasiūlymo kaina negali viršyti </w:t>
      </w:r>
      <w:r w:rsidR="00573B85">
        <w:rPr>
          <w:rFonts w:ascii="Times New Roman" w:hAnsi="Times New Roman" w:cs="Times New Roman"/>
          <w:color w:val="000000" w:themeColor="text1"/>
          <w:sz w:val="22"/>
          <w:szCs w:val="22"/>
        </w:rPr>
        <w:t>80 500</w:t>
      </w:r>
      <w:r w:rsidR="00AD3640" w:rsidRPr="00AD3640">
        <w:rPr>
          <w:rFonts w:ascii="Times New Roman" w:hAnsi="Times New Roman" w:cs="Times New Roman"/>
          <w:color w:val="000000" w:themeColor="text1"/>
          <w:sz w:val="22"/>
          <w:szCs w:val="22"/>
        </w:rPr>
        <w:t xml:space="preserve"> </w:t>
      </w:r>
      <w:r w:rsidR="00E61C76" w:rsidRPr="00AD3640">
        <w:rPr>
          <w:rFonts w:ascii="Times New Roman" w:hAnsi="Times New Roman" w:cs="Times New Roman"/>
          <w:color w:val="000000" w:themeColor="text1"/>
          <w:sz w:val="22"/>
          <w:szCs w:val="22"/>
        </w:rPr>
        <w:t xml:space="preserve"> Eur </w:t>
      </w:r>
      <w:r w:rsidR="00E61C76" w:rsidRPr="008E1A41">
        <w:rPr>
          <w:rFonts w:ascii="Times New Roman" w:hAnsi="Times New Roman" w:cs="Times New Roman"/>
          <w:color w:val="000000" w:themeColor="text1"/>
          <w:sz w:val="22"/>
          <w:szCs w:val="22"/>
        </w:rPr>
        <w:t xml:space="preserve">be PVM, </w:t>
      </w:r>
      <w:r w:rsidR="00AD3640" w:rsidRPr="008E1A41">
        <w:rPr>
          <w:rFonts w:ascii="Times New Roman" w:hAnsi="Times New Roman" w:cs="Times New Roman"/>
          <w:color w:val="000000" w:themeColor="text1"/>
          <w:sz w:val="22"/>
          <w:szCs w:val="22"/>
        </w:rPr>
        <w:t>(</w:t>
      </w:r>
      <w:r w:rsidR="00573B85" w:rsidRPr="008E1A41">
        <w:rPr>
          <w:rFonts w:ascii="Times New Roman" w:hAnsi="Times New Roman" w:cs="Times New Roman"/>
          <w:color w:val="000000" w:themeColor="text1"/>
          <w:sz w:val="22"/>
          <w:szCs w:val="22"/>
        </w:rPr>
        <w:t>97 405</w:t>
      </w:r>
      <w:r w:rsidR="00AD3640" w:rsidRPr="008E1A41">
        <w:rPr>
          <w:rFonts w:ascii="Times New Roman" w:hAnsi="Times New Roman" w:cs="Times New Roman"/>
          <w:color w:val="000000" w:themeColor="text1"/>
          <w:sz w:val="22"/>
          <w:szCs w:val="22"/>
        </w:rPr>
        <w:t>,00 Eur su PVM)</w:t>
      </w:r>
      <w:r w:rsidRPr="008E1A41">
        <w:rPr>
          <w:rFonts w:ascii="Times New Roman" w:hAnsi="Times New Roman" w:cs="Times New Roman"/>
          <w:color w:val="000000" w:themeColor="text1"/>
          <w:sz w:val="22"/>
          <w:szCs w:val="22"/>
        </w:rPr>
        <w:t xml:space="preserve">. . Įkainiai / maksimali įkainių suma, kurie bus naudojami įvertinimui, ar pasiūlymo įkainiai nėra per dideli ir perkančiajai organizacijai nepriimtini, yra nurodyti pasiūlymo formos </w:t>
      </w:r>
      <w:r w:rsidR="009044C5" w:rsidRPr="008E1A41">
        <w:rPr>
          <w:rFonts w:ascii="Times New Roman" w:hAnsi="Times New Roman" w:cs="Times New Roman"/>
          <w:color w:val="000000" w:themeColor="text1"/>
          <w:sz w:val="22"/>
          <w:szCs w:val="22"/>
        </w:rPr>
        <w:t>5</w:t>
      </w:r>
      <w:r w:rsidRPr="008E1A41">
        <w:rPr>
          <w:rFonts w:ascii="Times New Roman" w:hAnsi="Times New Roman" w:cs="Times New Roman"/>
          <w:color w:val="000000" w:themeColor="text1"/>
          <w:sz w:val="22"/>
          <w:szCs w:val="22"/>
        </w:rPr>
        <w:t xml:space="preserve"> punkto lentelės </w:t>
      </w:r>
      <w:r w:rsidR="008E1A41" w:rsidRPr="008E1A41">
        <w:rPr>
          <w:rFonts w:ascii="Times New Roman" w:hAnsi="Times New Roman" w:cs="Times New Roman"/>
          <w:color w:val="000000" w:themeColor="text1"/>
          <w:sz w:val="22"/>
          <w:szCs w:val="22"/>
        </w:rPr>
        <w:t>g</w:t>
      </w:r>
      <w:r w:rsidRPr="008E1A41">
        <w:rPr>
          <w:rFonts w:ascii="Times New Roman" w:hAnsi="Times New Roman" w:cs="Times New Roman"/>
          <w:color w:val="000000" w:themeColor="text1"/>
          <w:sz w:val="22"/>
          <w:szCs w:val="22"/>
        </w:rPr>
        <w:t xml:space="preserve"> stulpelyje</w:t>
      </w:r>
      <w:r w:rsidR="008E1A41" w:rsidRPr="008E1A41">
        <w:rPr>
          <w:rFonts w:ascii="Times New Roman" w:hAnsi="Times New Roman" w:cs="Times New Roman"/>
          <w:color w:val="000000" w:themeColor="text1"/>
          <w:sz w:val="22"/>
          <w:szCs w:val="22"/>
        </w:rPr>
        <w:t xml:space="preserve"> ir 6 punkto 2 lentelės b stulpelyje</w:t>
      </w:r>
      <w:r w:rsidRPr="008E1A41">
        <w:rPr>
          <w:rFonts w:ascii="Times New Roman" w:hAnsi="Times New Roman" w:cs="Times New Roman"/>
          <w:color w:val="000000" w:themeColor="text1"/>
          <w:sz w:val="22"/>
          <w:szCs w:val="22"/>
        </w:rPr>
        <w:t>. Pasiūlymai, kurių bendra pasiūlymo kaina/ įkainis vertinimui viršis nurodytą bent vieną maksimalų įkainį, bus atmesti, kaip neatitinkantys pirkimo dokumentų reikalavimų.</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1" w:name="_Toc124404947"/>
      <w:r w:rsidRPr="00D24970">
        <w:rPr>
          <w:rFonts w:asciiTheme="minorHAnsi" w:hAnsiTheme="minorHAnsi" w:cstheme="minorHAnsi"/>
        </w:rPr>
        <w:t>3.</w:t>
      </w:r>
      <w:r w:rsidR="00D24970">
        <w:rPr>
          <w:rFonts w:asciiTheme="minorHAnsi" w:hAnsiTheme="minorHAnsi" w:cstheme="minorHAnsi"/>
        </w:rPr>
        <w:t xml:space="preserve"> </w:t>
      </w:r>
      <w:bookmarkStart w:id="12" w:name="_Ref39427921"/>
      <w:bookmarkStart w:id="13" w:name="_Ref39427927"/>
      <w:bookmarkStart w:id="14" w:name="_Ref39740354"/>
      <w:r w:rsidR="00D22226" w:rsidRPr="00D24970">
        <w:rPr>
          <w:rFonts w:asciiTheme="minorHAnsi" w:hAnsiTheme="minorHAnsi" w:cstheme="minorHAnsi"/>
        </w:rPr>
        <w:t>Susitikimai su tiekėjais</w:t>
      </w:r>
      <w:bookmarkEnd w:id="12"/>
      <w:bookmarkEnd w:id="13"/>
      <w:r w:rsidR="003B6924" w:rsidRPr="00D24970">
        <w:rPr>
          <w:rFonts w:asciiTheme="minorHAnsi" w:hAnsiTheme="minorHAnsi" w:cstheme="minorHAnsi"/>
        </w:rPr>
        <w:t xml:space="preserve"> ir pirkimo objekto apžiūra</w:t>
      </w:r>
      <w:bookmarkEnd w:id="11"/>
      <w:bookmarkEnd w:id="14"/>
    </w:p>
    <w:p w14:paraId="3A422005" w14:textId="37D18AF8" w:rsidR="00B176FD" w:rsidRPr="001A739C" w:rsidRDefault="00B176FD" w:rsidP="000F02B9">
      <w:pPr>
        <w:pStyle w:val="Body2"/>
        <w:numPr>
          <w:ilvl w:val="1"/>
          <w:numId w:val="16"/>
        </w:numPr>
        <w:spacing w:after="0"/>
        <w:rPr>
          <w:rFonts w:asciiTheme="minorHAnsi" w:hAnsiTheme="minorHAnsi" w:cstheme="minorHAnsi"/>
          <w:sz w:val="22"/>
          <w:szCs w:val="22"/>
          <w:lang w:val="lt-LT"/>
        </w:rPr>
      </w:pPr>
      <w:r w:rsidRPr="001A739C">
        <w:rPr>
          <w:rFonts w:asciiTheme="minorHAnsi" w:hAnsiTheme="minorHAnsi" w:cstheme="minorHAnsi"/>
          <w:sz w:val="22"/>
          <w:szCs w:val="22"/>
          <w:lang w:val="lt-LT"/>
        </w:rPr>
        <w:t xml:space="preserve">Perkančioji organizacija nerengs susitikimo su tiekėjais dėl pirkimo </w:t>
      </w:r>
      <w:r w:rsidR="004257A5" w:rsidRPr="001A739C">
        <w:rPr>
          <w:rFonts w:asciiTheme="minorHAnsi" w:hAnsiTheme="minorHAnsi" w:cstheme="minorHAnsi"/>
          <w:sz w:val="22"/>
          <w:szCs w:val="22"/>
          <w:lang w:val="lt-LT"/>
        </w:rPr>
        <w:t>sąlyg</w:t>
      </w:r>
      <w:r w:rsidRPr="001A739C">
        <w:rPr>
          <w:rFonts w:asciiTheme="minorHAnsi" w:hAnsiTheme="minorHAnsi" w:cstheme="minorHAnsi"/>
          <w:sz w:val="22"/>
          <w:szCs w:val="22"/>
          <w:lang w:val="lt-LT"/>
        </w:rPr>
        <w:t>ų</w:t>
      </w:r>
      <w:r w:rsidR="00946722" w:rsidRPr="001A739C">
        <w:rPr>
          <w:rFonts w:asciiTheme="minorHAnsi" w:hAnsiTheme="minorHAnsi" w:cstheme="minorHAnsi"/>
          <w:sz w:val="22"/>
          <w:szCs w:val="22"/>
          <w:lang w:val="lt-LT"/>
        </w:rPr>
        <w:t xml:space="preserve"> paaiškinimo</w:t>
      </w:r>
      <w:r w:rsidRPr="001A739C">
        <w:rPr>
          <w:rFonts w:asciiTheme="minorHAnsi" w:hAnsiTheme="minorHAnsi" w:cstheme="minorHAnsi"/>
          <w:sz w:val="22"/>
          <w:szCs w:val="22"/>
          <w:lang w:val="lt-LT"/>
        </w:rPr>
        <w:t>.</w:t>
      </w:r>
    </w:p>
    <w:p w14:paraId="24A7FE06" w14:textId="18F4E6B4" w:rsidR="00BE0587" w:rsidRPr="00EB48CF" w:rsidRDefault="000013D3" w:rsidP="00BE0587">
      <w:pPr>
        <w:pStyle w:val="ListParagraph"/>
        <w:spacing w:after="0" w:line="240" w:lineRule="auto"/>
        <w:ind w:left="567"/>
        <w:jc w:val="both"/>
        <w:rPr>
          <w:rFonts w:eastAsiaTheme="minorHAnsi" w:cstheme="minorHAnsi"/>
          <w:i/>
          <w:iCs/>
          <w:sz w:val="22"/>
          <w:szCs w:val="22"/>
          <w:lang w:eastAsia="en-US"/>
        </w:rPr>
      </w:pPr>
      <w:r w:rsidRPr="001A739C">
        <w:rPr>
          <w:rFonts w:eastAsiaTheme="minorHAnsi" w:cstheme="minorHAnsi"/>
          <w:sz w:val="22"/>
          <w:szCs w:val="22"/>
          <w:lang w:eastAsia="en-US"/>
        </w:rPr>
        <w:t xml:space="preserve">3.2. </w:t>
      </w:r>
      <w:r w:rsidR="00BE0587" w:rsidRPr="001A739C">
        <w:rPr>
          <w:rFonts w:eastAsiaTheme="minorHAnsi" w:cstheme="minorHAnsi"/>
          <w:sz w:val="22"/>
          <w:szCs w:val="22"/>
          <w:lang w:eastAsia="en-US"/>
        </w:rPr>
        <w:t>P</w:t>
      </w:r>
      <w:r w:rsidR="00BE0587" w:rsidRPr="001A739C">
        <w:rPr>
          <w:rFonts w:cstheme="minorHAnsi"/>
          <w:sz w:val="22"/>
          <w:szCs w:val="22"/>
        </w:rPr>
        <w:t>erkančioji organizacija nerengs pirkimo objekto apžiūros.</w:t>
      </w:r>
      <w:r w:rsidRPr="001A739C">
        <w:rPr>
          <w:rFonts w:cstheme="minorHAnsi"/>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24404948"/>
      <w:r>
        <w:rPr>
          <w:rFonts w:cstheme="majorHAnsi"/>
        </w:rPr>
        <w:t xml:space="preserve">4. </w:t>
      </w:r>
      <w:r w:rsidR="00173ACB" w:rsidRPr="00D24970">
        <w:rPr>
          <w:rFonts w:asciiTheme="minorHAnsi" w:hAnsiTheme="minorHAnsi" w:cstheme="minorHAnsi"/>
        </w:rPr>
        <w:t>Tiekėjų pašalinimo pagrindai</w:t>
      </w:r>
      <w:bookmarkEnd w:id="15"/>
      <w:bookmarkEnd w:id="16"/>
      <w:bookmarkEnd w:id="17"/>
      <w:r w:rsidR="00975F1F" w:rsidRPr="00D24970">
        <w:rPr>
          <w:rFonts w:asciiTheme="minorHAnsi" w:hAnsiTheme="minorHAnsi" w:cstheme="minorHAnsi"/>
        </w:rPr>
        <w:t xml:space="preserve"> ir kvalifikacijos reikalavimai</w:t>
      </w:r>
      <w:bookmarkEnd w:id="18"/>
    </w:p>
    <w:p w14:paraId="23B058CE" w14:textId="69B23EB5" w:rsidR="002C5249" w:rsidRPr="001A739C" w:rsidRDefault="009D2F13" w:rsidP="127DD6E8">
      <w:pPr>
        <w:pStyle w:val="ListParagraph"/>
        <w:spacing w:after="120" w:line="20" w:lineRule="atLeast"/>
        <w:ind w:left="0" w:firstLine="567"/>
        <w:jc w:val="both"/>
        <w:rPr>
          <w:sz w:val="22"/>
          <w:szCs w:val="22"/>
        </w:rPr>
      </w:pPr>
      <w:r w:rsidRPr="127DD6E8">
        <w:t xml:space="preserve">4.1. </w:t>
      </w:r>
      <w:r w:rsidR="002C5249" w:rsidRPr="001A739C">
        <w:rPr>
          <w:sz w:val="22"/>
          <w:szCs w:val="22"/>
        </w:rPr>
        <w:t>Reikalavimai dėl tiekėjo ir</w:t>
      </w:r>
      <w:bookmarkStart w:id="19" w:name="_Hlk41039660"/>
      <w:r w:rsidR="00942379" w:rsidRPr="001A739C">
        <w:rPr>
          <w:sz w:val="22"/>
          <w:szCs w:val="22"/>
        </w:rPr>
        <w:t xml:space="preserve"> </w:t>
      </w:r>
      <w:r w:rsidR="002C5249" w:rsidRPr="001A739C">
        <w:rPr>
          <w:sz w:val="22"/>
          <w:szCs w:val="22"/>
        </w:rPr>
        <w:t>subtiekėjų</w:t>
      </w:r>
      <w:r w:rsidR="00942379" w:rsidRPr="001A739C">
        <w:rPr>
          <w:sz w:val="22"/>
          <w:szCs w:val="22"/>
        </w:rPr>
        <w:t xml:space="preserve"> (jei taikoma)</w:t>
      </w:r>
      <w:r w:rsidR="00464733" w:rsidRPr="001A739C">
        <w:rPr>
          <w:sz w:val="22"/>
          <w:szCs w:val="22"/>
        </w:rPr>
        <w:t xml:space="preserve">, ūkio subjektų, kurių pajėgumais tiekėjas remiasi, </w:t>
      </w:r>
      <w:bookmarkEnd w:id="19"/>
      <w:r w:rsidR="002C5249" w:rsidRPr="001A739C">
        <w:rPr>
          <w:sz w:val="22"/>
          <w:szCs w:val="22"/>
        </w:rPr>
        <w:t xml:space="preserve">pašalinimo pagrindų nebuvimo bei jų nebuvimą patvirtinantys dokumentai nurodyti </w:t>
      </w:r>
      <w:r w:rsidR="00513D2A" w:rsidRPr="001A739C">
        <w:rPr>
          <w:rFonts w:eastAsia="Calibri"/>
          <w:sz w:val="22"/>
          <w:szCs w:val="22"/>
        </w:rPr>
        <w:t>P</w:t>
      </w:r>
      <w:r w:rsidR="00551FA7" w:rsidRPr="001A739C">
        <w:rPr>
          <w:rFonts w:eastAsia="Calibri"/>
          <w:sz w:val="22"/>
          <w:szCs w:val="22"/>
        </w:rPr>
        <w:t xml:space="preserve">irkimo </w:t>
      </w:r>
      <w:r w:rsidR="006773B6" w:rsidRPr="001A739C">
        <w:rPr>
          <w:rFonts w:eastAsia="Calibri"/>
          <w:sz w:val="22"/>
          <w:szCs w:val="22"/>
        </w:rPr>
        <w:t xml:space="preserve">sąlygų </w:t>
      </w:r>
      <w:r w:rsidR="008C1813" w:rsidRPr="001A739C">
        <w:rPr>
          <w:sz w:val="22"/>
          <w:szCs w:val="22"/>
        </w:rPr>
        <w:t>3</w:t>
      </w:r>
      <w:r w:rsidR="00984B02" w:rsidRPr="001A739C">
        <w:rPr>
          <w:sz w:val="22"/>
          <w:szCs w:val="22"/>
        </w:rPr>
        <w:t xml:space="preserve"> </w:t>
      </w:r>
      <w:r w:rsidR="006773B6" w:rsidRPr="001A739C">
        <w:rPr>
          <w:rFonts w:eastAsia="Calibri"/>
          <w:sz w:val="22"/>
          <w:szCs w:val="22"/>
        </w:rPr>
        <w:t>priede</w:t>
      </w:r>
      <w:r w:rsidR="008C1813" w:rsidRPr="001A739C">
        <w:rPr>
          <w:rFonts w:eastAsia="Calibri"/>
          <w:sz w:val="22"/>
          <w:szCs w:val="22"/>
        </w:rPr>
        <w:t xml:space="preserve"> „Tiekėjų pašalinimo pagrindai“</w:t>
      </w:r>
      <w:r w:rsidR="002C5249" w:rsidRPr="001A739C">
        <w:rPr>
          <w:sz w:val="22"/>
          <w:szCs w:val="22"/>
        </w:rPr>
        <w:t xml:space="preserve">. </w:t>
      </w:r>
    </w:p>
    <w:p w14:paraId="06198C9E" w14:textId="220139DE" w:rsidR="00DE5821" w:rsidRPr="001A739C" w:rsidRDefault="00464733" w:rsidP="00297CEA">
      <w:pPr>
        <w:pStyle w:val="ListParagraph"/>
        <w:numPr>
          <w:ilvl w:val="1"/>
          <w:numId w:val="8"/>
        </w:numPr>
        <w:tabs>
          <w:tab w:val="left" w:pos="993"/>
        </w:tabs>
        <w:spacing w:after="0" w:line="20" w:lineRule="atLeast"/>
        <w:ind w:left="0" w:firstLine="567"/>
        <w:jc w:val="both"/>
        <w:rPr>
          <w:rFonts w:cstheme="minorHAnsi"/>
          <w:sz w:val="22"/>
          <w:szCs w:val="22"/>
        </w:rPr>
      </w:pPr>
      <w:r w:rsidRPr="001A739C">
        <w:rPr>
          <w:rFonts w:cstheme="minorHAnsi"/>
          <w:sz w:val="22"/>
          <w:szCs w:val="22"/>
        </w:rPr>
        <w:t>Tiekėjams nustatomi kvalifikacijos reikalavimai</w:t>
      </w:r>
      <w:r w:rsidR="00FB4D3D">
        <w:rPr>
          <w:rFonts w:cstheme="minorHAnsi"/>
          <w:sz w:val="22"/>
          <w:szCs w:val="22"/>
        </w:rPr>
        <w:t xml:space="preserve"> nurodyti Pirkimo sąlygų 4 priede „</w:t>
      </w:r>
      <w:r w:rsidR="00FB4D3D" w:rsidRPr="00FB4D3D">
        <w:rPr>
          <w:rFonts w:cstheme="minorHAnsi"/>
          <w:sz w:val="22"/>
          <w:szCs w:val="22"/>
        </w:rPr>
        <w:t>Tiekėjų kvalifikacijos reikalavimai ir reikalaujami kokybės bei aplinkos apsaugos vadybos sistemų standartai“</w:t>
      </w:r>
      <w:r w:rsidR="00D122E9">
        <w:rPr>
          <w:rFonts w:cstheme="minorHAnsi"/>
          <w:sz w:val="22"/>
          <w:szCs w:val="22"/>
        </w:rPr>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20"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0"/>
      <w:r w:rsidR="009743D3" w:rsidRPr="007872CB">
        <w:t xml:space="preserve"> </w:t>
      </w:r>
    </w:p>
    <w:p w14:paraId="5601BE23" w14:textId="77777777" w:rsidR="004436B4" w:rsidRPr="00507D90" w:rsidRDefault="004436B4" w:rsidP="00507D90">
      <w:pPr>
        <w:spacing w:after="0" w:line="240" w:lineRule="auto"/>
        <w:ind w:firstLine="567"/>
        <w:jc w:val="both"/>
        <w:rPr>
          <w:rFonts w:cstheme="minorHAnsi"/>
        </w:rPr>
      </w:pPr>
    </w:p>
    <w:p w14:paraId="77B4EE0F" w14:textId="05BAEB40" w:rsidR="00BA361C" w:rsidRPr="004F7E04" w:rsidRDefault="00BA361C" w:rsidP="00BA361C">
      <w:pPr>
        <w:spacing w:after="0" w:line="240" w:lineRule="auto"/>
        <w:ind w:firstLine="567"/>
        <w:jc w:val="both"/>
        <w:rPr>
          <w:color w:val="000000" w:themeColor="text1"/>
        </w:rPr>
      </w:pPr>
      <w:r>
        <w:t>5.1</w:t>
      </w:r>
      <w:r w:rsidRPr="00507D90">
        <w:t xml:space="preserve">. </w:t>
      </w:r>
      <w:r w:rsidRPr="004F7E04">
        <w:rPr>
          <w:color w:val="000000" w:themeColor="text1"/>
        </w:rPr>
        <w:t>Pirkimui taikomos Reglamento nuostatos. Kartu su pasiūlymu tiekėjas turi pateikti užpildytą deklaraciją dėl (ne)atitikties Reglamento nuostatoms, kuri pateikta Pirkimo sąlygų 12 priede („Tiekėjo/Subtiekėjo deklaracija“). Kilus abejonių dėl tiekėjo (ne)atitikties Reglamento nuostatoms, perkančioji organizacija iš galimo laimėtojo prašys pateikti dokumentus, įrodančius deklaracijoje pateiktų duomenų teisingumą.</w:t>
      </w:r>
    </w:p>
    <w:p w14:paraId="731DBFC4" w14:textId="77777777" w:rsidR="00BA361C" w:rsidRDefault="00BA361C" w:rsidP="00BA361C">
      <w:pPr>
        <w:spacing w:after="0" w:line="240" w:lineRule="auto"/>
        <w:ind w:firstLine="567"/>
        <w:jc w:val="both"/>
        <w:rPr>
          <w:color w:val="000000" w:themeColor="text1"/>
        </w:rPr>
      </w:pPr>
      <w:bookmarkStart w:id="21" w:name="part_0bf49b47971946ecbbec156f895bdd28"/>
      <w:bookmarkStart w:id="22" w:name="part_ce0c1ec65cd04504a5c7e7a6019a52b2"/>
      <w:bookmarkEnd w:id="21"/>
      <w:bookmarkEnd w:id="22"/>
      <w:r w:rsidRPr="004F7E04">
        <w:rPr>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9050F0E" w14:textId="77777777" w:rsidR="00BA361C" w:rsidRPr="004F7E04" w:rsidRDefault="00BA361C" w:rsidP="00BA361C">
      <w:pPr>
        <w:spacing w:after="0" w:line="240" w:lineRule="auto"/>
        <w:ind w:firstLine="567"/>
        <w:jc w:val="both"/>
        <w:rPr>
          <w:i/>
          <w:color w:val="000000" w:themeColor="text1"/>
        </w:rPr>
      </w:pPr>
      <w:r w:rsidRPr="004F7E04">
        <w:rPr>
          <w:color w:val="000000" w:themeColor="text1"/>
        </w:rPr>
        <w:t>5.</w:t>
      </w:r>
      <w:r>
        <w:rPr>
          <w:color w:val="000000" w:themeColor="text1"/>
        </w:rPr>
        <w:t>4</w:t>
      </w:r>
      <w:r w:rsidRPr="004F7E04">
        <w:rPr>
          <w:color w:val="000000" w:themeColor="text1"/>
        </w:rPr>
        <w:t>. Perkančioji organizacija netaiko kitokių nuostatų, susijusių su nacionaliniu saugumu.</w:t>
      </w:r>
    </w:p>
    <w:p w14:paraId="16CD2A30" w14:textId="0B633355" w:rsidR="00507D90" w:rsidRPr="004F7E04" w:rsidRDefault="00507D90" w:rsidP="00BA361C">
      <w:pPr>
        <w:spacing w:after="0" w:line="240" w:lineRule="auto"/>
        <w:ind w:firstLine="567"/>
        <w:jc w:val="both"/>
        <w:rPr>
          <w:i/>
          <w:color w:val="000000" w:themeColor="text1"/>
        </w:rPr>
      </w:pPr>
    </w:p>
    <w:p w14:paraId="4BEDE7AF" w14:textId="0DE08B7D" w:rsidR="00AF62E6" w:rsidRPr="001D41A8" w:rsidRDefault="00245E8F" w:rsidP="00142AB7">
      <w:pPr>
        <w:pStyle w:val="Heading1"/>
        <w:spacing w:line="20" w:lineRule="atLeast"/>
        <w:contextualSpacing/>
        <w:rPr>
          <w:rFonts w:asciiTheme="minorHAnsi" w:hAnsiTheme="minorHAnsi" w:cstheme="minorBidi"/>
        </w:rPr>
      </w:pPr>
      <w:bookmarkStart w:id="23" w:name="_Ref39666794"/>
      <w:bookmarkStart w:id="24" w:name="_Ref39666796"/>
      <w:bookmarkStart w:id="25"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220390">
        <w:rPr>
          <w:rFonts w:asciiTheme="minorHAnsi" w:hAnsiTheme="minorHAnsi" w:cstheme="minorBidi"/>
        </w:rPr>
        <w:t>Specialieji r</w:t>
      </w:r>
      <w:r w:rsidR="00DF58E2" w:rsidRPr="00220390">
        <w:rPr>
          <w:rFonts w:asciiTheme="minorHAnsi" w:hAnsiTheme="minorHAnsi" w:cstheme="minorBidi"/>
        </w:rPr>
        <w:t>eikalavimai pasiūlymų rengimui ir pateikimui</w:t>
      </w:r>
      <w:bookmarkEnd w:id="23"/>
      <w:bookmarkEnd w:id="24"/>
      <w:bookmarkEnd w:id="25"/>
    </w:p>
    <w:p w14:paraId="58819B02" w14:textId="02F0737A" w:rsidR="00CC61C9" w:rsidRPr="00134813" w:rsidRDefault="00CC61C9" w:rsidP="00CC61C9">
      <w:pPr>
        <w:pStyle w:val="ListParagraph"/>
        <w:numPr>
          <w:ilvl w:val="1"/>
          <w:numId w:val="11"/>
        </w:numPr>
        <w:spacing w:after="0" w:line="240" w:lineRule="auto"/>
        <w:ind w:left="0" w:firstLine="710"/>
        <w:jc w:val="both"/>
      </w:pPr>
      <w:bookmarkStart w:id="26" w:name="_Hlk132728088"/>
      <w:r w:rsidRPr="0020549E">
        <w:t>CVP IS pasiūlymo lango „Vokas 1“ eilutėje „Prisegti dokumentai“ pateikiamos pasiūlymo techninės charakteristikos, tiekėjo pasirašytas pasiūlymas, parengtas pagal Pirkimo sąlygų 6 priede „Pasiūlymo forma A“ pateiktą pasiūlymo formą ir  formoje nurodyti bei kiti</w:t>
      </w:r>
      <w:r w:rsidRPr="00134813">
        <w:t>, tiekėjo nuomone, būtini dokumentai (jų kopijos)</w:t>
      </w:r>
      <w:r w:rsidR="00F240DA" w:rsidRPr="00134813">
        <w:t>:</w:t>
      </w:r>
    </w:p>
    <w:p w14:paraId="2DA81192" w14:textId="06615A9C" w:rsidR="008F72EB" w:rsidRPr="00134813" w:rsidRDefault="008F72EB" w:rsidP="008F72EB">
      <w:pPr>
        <w:pStyle w:val="ListParagraph"/>
        <w:spacing w:after="0" w:line="20" w:lineRule="atLeast"/>
        <w:ind w:left="360"/>
        <w:jc w:val="both"/>
        <w:rPr>
          <w:rFonts w:ascii="Calibri" w:hAnsi="Calibri" w:cs="Calibri"/>
        </w:rPr>
      </w:pPr>
      <w:r w:rsidRPr="00134813">
        <w:rPr>
          <w:rFonts w:ascii="Calibri" w:hAnsi="Calibri" w:cs="Calibri"/>
        </w:rPr>
        <w:t xml:space="preserve">6.1.1. </w:t>
      </w:r>
      <w:r w:rsidRPr="00134813">
        <w:rPr>
          <w:rFonts w:eastAsia="Calibri" w:cstheme="minorHAnsi"/>
          <w:b/>
          <w:i/>
        </w:rPr>
        <w:t xml:space="preserve">įgaliojimas </w:t>
      </w:r>
      <w:r w:rsidRPr="00134813">
        <w:rPr>
          <w:rFonts w:ascii="Calibri" w:hAnsi="Calibri" w:cs="Calibri"/>
        </w:rPr>
        <w:t>ar kitas dokumentas, patvirtinantis, kad asmuo, kuris pasirašė pasiūlymą (jei jis ne tiekėjo vadovas), turėjo teisę jį pasirašyti</w:t>
      </w:r>
      <w:r w:rsidR="001101B6" w:rsidRPr="00134813">
        <w:rPr>
          <w:color w:val="000000" w:themeColor="text1"/>
          <w:szCs w:val="24"/>
        </w:rPr>
        <w:t xml:space="preserve">(skiltyje </w:t>
      </w:r>
      <w:r w:rsidR="0089468E" w:rsidRPr="00134813">
        <w:rPr>
          <w:color w:val="000000" w:themeColor="text1"/>
          <w:szCs w:val="24"/>
        </w:rPr>
        <w:t>„Techninis“)</w:t>
      </w:r>
      <w:r w:rsidR="0089468E" w:rsidRPr="00134813">
        <w:rPr>
          <w:rFonts w:eastAsia="Calibri"/>
        </w:rPr>
        <w:t>;</w:t>
      </w:r>
    </w:p>
    <w:p w14:paraId="23B6E8C7" w14:textId="084FF6DC" w:rsidR="008F72EB" w:rsidRPr="00134813" w:rsidRDefault="008F72EB" w:rsidP="008F72EB">
      <w:pPr>
        <w:pStyle w:val="ListParagraph"/>
        <w:spacing w:after="0" w:line="20" w:lineRule="atLeast"/>
        <w:ind w:left="360"/>
        <w:jc w:val="both"/>
        <w:rPr>
          <w:rFonts w:ascii="Calibri" w:hAnsi="Calibri" w:cs="Calibri"/>
        </w:rPr>
      </w:pPr>
      <w:r w:rsidRPr="00134813">
        <w:rPr>
          <w:rFonts w:ascii="Calibri" w:hAnsi="Calibri" w:cs="Calibri"/>
        </w:rPr>
        <w:lastRenderedPageBreak/>
        <w:t xml:space="preserve">6.1.2. užpildytas </w:t>
      </w:r>
      <w:r w:rsidRPr="00134813">
        <w:rPr>
          <w:rFonts w:ascii="Calibri" w:hAnsi="Calibri" w:cs="Calibri"/>
          <w:b/>
          <w:bCs/>
        </w:rPr>
        <w:t>EBVPD</w:t>
      </w:r>
      <w:r w:rsidRPr="00134813">
        <w:rPr>
          <w:rFonts w:ascii="Calibri" w:hAnsi="Calibri" w:cs="Calibri"/>
        </w:rPr>
        <w:t xml:space="preserve"> (specialiųjų pirkimo sąlygų </w:t>
      </w:r>
      <w:r w:rsidRPr="00134813">
        <w:rPr>
          <w:rFonts w:ascii="Calibri" w:hAnsi="Calibri" w:cs="Calibri"/>
          <w:b/>
        </w:rPr>
        <w:t>5 priedas</w:t>
      </w:r>
      <w:r w:rsidRPr="00134813">
        <w:rPr>
          <w:rFonts w:ascii="Calibri" w:hAnsi="Calibri" w:cs="Calibri"/>
        </w:rPr>
        <w:t xml:space="preserve">). Pasirašydamas pasiūlymą, tiekėjas patvirtina ir EBVPD tikrumą. </w:t>
      </w:r>
      <w:r w:rsidRPr="00134813">
        <w:rPr>
          <w:rFonts w:eastAsia="Calibri"/>
        </w:rPr>
        <w:t xml:space="preserve">Atskirą EBVPD pildo tiekėjas, </w:t>
      </w:r>
      <w:r w:rsidRPr="00134813">
        <w:t xml:space="preserve">kiekvienas tiekėjų grupės narys (jeigu pasiūlymą teikia tiekėjų grupė) ir kiekvienas ūkio subjektas (išskyrus </w:t>
      </w:r>
      <w:proofErr w:type="spellStart"/>
      <w:r w:rsidRPr="00134813">
        <w:t>kvazisubtiekėjus</w:t>
      </w:r>
      <w:proofErr w:type="spellEnd"/>
      <w:r w:rsidRPr="00134813">
        <w:t>), kurių pajėgumais tiekėjas remiasi</w:t>
      </w:r>
      <w:r w:rsidRPr="00134813">
        <w:rPr>
          <w:rFonts w:eastAsia="Calibri"/>
        </w:rPr>
        <w:t xml:space="preserve">, kad atitiktų profesinio pajėgumo reikalavimus. Kiekvieno tiekėjų grupės nario ir ūkio subjekto EBVPD turi būti patvirtintas jo vadovo arba kito asmens, turinčio teisę jį pasirašyti (turi būti pridėtas </w:t>
      </w:r>
      <w:r w:rsidRPr="00134813">
        <w:rPr>
          <w:rFonts w:ascii="Calibri" w:hAnsi="Calibri" w:cs="Calibri"/>
        </w:rPr>
        <w:t>dokumentas, patvirtinantis, kad asmuo, kuris pasirašė pasiūlymą (jei jis ne tiekėjo vadovas), turėjo teisę jį pasirašyti)</w:t>
      </w:r>
      <w:r w:rsidRPr="00134813">
        <w:rPr>
          <w:rFonts w:eastAsia="Calibri"/>
        </w:rPr>
        <w:t>, parašu</w:t>
      </w:r>
      <w:r w:rsidR="001101B6" w:rsidRPr="00134813">
        <w:rPr>
          <w:rFonts w:eastAsia="Calibri"/>
        </w:rPr>
        <w:t xml:space="preserve"> </w:t>
      </w:r>
      <w:r w:rsidR="001101B6" w:rsidRPr="00134813">
        <w:rPr>
          <w:color w:val="000000" w:themeColor="text1"/>
          <w:szCs w:val="24"/>
        </w:rPr>
        <w:t>(skiltyje „Kvalifikacijos kriterijai“)</w:t>
      </w:r>
      <w:r w:rsidRPr="00134813">
        <w:rPr>
          <w:rFonts w:ascii="Calibri" w:hAnsi="Calibri" w:cs="Calibri"/>
        </w:rPr>
        <w:t>;</w:t>
      </w:r>
    </w:p>
    <w:p w14:paraId="3B0CF2DC" w14:textId="5AE5E673" w:rsidR="008F72EB" w:rsidRPr="00134813" w:rsidRDefault="008F72EB" w:rsidP="008F72EB">
      <w:pPr>
        <w:pStyle w:val="ListParagraph"/>
        <w:spacing w:after="0" w:line="20" w:lineRule="atLeast"/>
        <w:ind w:left="360"/>
        <w:jc w:val="both"/>
        <w:rPr>
          <w:rFonts w:ascii="Calibri" w:hAnsi="Calibri" w:cs="Calibri"/>
        </w:rPr>
      </w:pPr>
      <w:r w:rsidRPr="00134813">
        <w:rPr>
          <w:rFonts w:ascii="Calibri" w:hAnsi="Calibri" w:cs="Calibri"/>
        </w:rPr>
        <w:t xml:space="preserve">6.1.3. </w:t>
      </w:r>
      <w:r w:rsidRPr="00134813">
        <w:rPr>
          <w:rFonts w:ascii="Calibri" w:hAnsi="Calibri" w:cs="Calibri"/>
          <w:b/>
          <w:bCs/>
        </w:rPr>
        <w:t>jungtinės veiklos sutarties</w:t>
      </w:r>
      <w:r w:rsidRPr="00134813">
        <w:rPr>
          <w:rFonts w:ascii="Calibri" w:hAnsi="Calibri" w:cs="Calibri"/>
        </w:rPr>
        <w:t xml:space="preserve"> kopija (jeigu pirkime dalyvauja ūkio subjektų grupė </w:t>
      </w:r>
      <w:r w:rsidRPr="00134813">
        <w:t>jungtinės veiklos sutarties pagrindu</w:t>
      </w:r>
      <w:r w:rsidRPr="00134813">
        <w:rPr>
          <w:rFonts w:ascii="Calibri" w:hAnsi="Calibri" w:cs="Calibri"/>
        </w:rPr>
        <w:t>)</w:t>
      </w:r>
      <w:r w:rsidR="001101B6" w:rsidRPr="00134813">
        <w:rPr>
          <w:color w:val="000000" w:themeColor="text1"/>
          <w:szCs w:val="24"/>
        </w:rPr>
        <w:t xml:space="preserve"> (skiltyje „Kvalifikacijos kriterijai“)</w:t>
      </w:r>
      <w:r w:rsidRPr="00134813">
        <w:rPr>
          <w:rFonts w:ascii="Calibri" w:hAnsi="Calibri" w:cs="Calibri"/>
          <w:color w:val="FF0000"/>
        </w:rPr>
        <w:t>;</w:t>
      </w:r>
    </w:p>
    <w:p w14:paraId="341D3CD1" w14:textId="7EF7A6CA" w:rsidR="008F72EB" w:rsidRPr="00134813" w:rsidRDefault="008F72EB" w:rsidP="008F72EB">
      <w:pPr>
        <w:pStyle w:val="ListParagraph"/>
        <w:spacing w:after="0" w:line="20" w:lineRule="atLeast"/>
        <w:ind w:left="360"/>
        <w:jc w:val="both"/>
        <w:rPr>
          <w:rFonts w:eastAsia="Calibri"/>
        </w:rPr>
      </w:pPr>
      <w:r w:rsidRPr="00134813">
        <w:rPr>
          <w:rFonts w:ascii="Calibri" w:hAnsi="Calibri" w:cs="Calibri"/>
        </w:rPr>
        <w:t xml:space="preserve">6.1.4. </w:t>
      </w:r>
      <w:bookmarkStart w:id="27" w:name="_Hlk142554154"/>
      <w:r w:rsidR="001101B6" w:rsidRPr="00134813">
        <w:rPr>
          <w:b/>
          <w:bCs/>
        </w:rPr>
        <w:t>reklamos kampanijos aprašas</w:t>
      </w:r>
      <w:r w:rsidRPr="00134813">
        <w:t xml:space="preserve">, </w:t>
      </w:r>
      <w:r w:rsidR="001101B6" w:rsidRPr="00134813">
        <w:t>atliktas</w:t>
      </w:r>
      <w:r w:rsidRPr="00134813">
        <w:t xml:space="preserve"> pagal pirkimo sąlygų </w:t>
      </w:r>
      <w:r w:rsidRPr="00134813">
        <w:rPr>
          <w:b/>
          <w:bCs/>
        </w:rPr>
        <w:t>2 priedą</w:t>
      </w:r>
      <w:r w:rsidRPr="00134813">
        <w:t xml:space="preserve"> „</w:t>
      </w:r>
      <w:r w:rsidR="001101B6" w:rsidRPr="00134813">
        <w:t>Reklamos kampanijų paslaugų techninė specifikacija“</w:t>
      </w:r>
      <w:bookmarkEnd w:id="27"/>
      <w:r w:rsidR="002D5DBE" w:rsidRPr="00134813">
        <w:rPr>
          <w:color w:val="000000" w:themeColor="text1"/>
          <w:szCs w:val="24"/>
        </w:rPr>
        <w:t xml:space="preserve"> (skiltyje „Techninis“)</w:t>
      </w:r>
      <w:r w:rsidRPr="00134813">
        <w:rPr>
          <w:rFonts w:eastAsia="Calibri"/>
        </w:rPr>
        <w:t>;</w:t>
      </w:r>
    </w:p>
    <w:p w14:paraId="4DF47F12" w14:textId="4518DED3" w:rsidR="008F72EB" w:rsidRPr="00134813" w:rsidRDefault="008F72EB" w:rsidP="008F72EB">
      <w:pPr>
        <w:pStyle w:val="ListParagraph"/>
        <w:spacing w:after="0" w:line="20" w:lineRule="atLeast"/>
        <w:ind w:left="360"/>
        <w:jc w:val="both"/>
        <w:rPr>
          <w:rFonts w:eastAsia="Calibri"/>
          <w:color w:val="000000" w:themeColor="text1"/>
          <w:szCs w:val="24"/>
        </w:rPr>
      </w:pPr>
      <w:r w:rsidRPr="00134813">
        <w:rPr>
          <w:rFonts w:eastAsia="Calibri"/>
        </w:rPr>
        <w:t>6.1.</w:t>
      </w:r>
      <w:r w:rsidR="00134813">
        <w:rPr>
          <w:rFonts w:eastAsia="Calibri"/>
        </w:rPr>
        <w:t>5</w:t>
      </w:r>
      <w:r w:rsidRPr="00134813">
        <w:rPr>
          <w:rFonts w:eastAsia="Calibri"/>
        </w:rPr>
        <w:t xml:space="preserve">. </w:t>
      </w:r>
      <w:r w:rsidRPr="00134813">
        <w:rPr>
          <w:rFonts w:cstheme="minorHAnsi"/>
          <w:color w:val="000000" w:themeColor="text1"/>
        </w:rPr>
        <w:t xml:space="preserve">užpildyta </w:t>
      </w:r>
      <w:r w:rsidRPr="00134813">
        <w:rPr>
          <w:rFonts w:cstheme="minorHAnsi"/>
          <w:b/>
          <w:bCs/>
          <w:color w:val="000000" w:themeColor="text1"/>
        </w:rPr>
        <w:t>deklaracija</w:t>
      </w:r>
      <w:r w:rsidRPr="00134813">
        <w:rPr>
          <w:rFonts w:cstheme="minorHAnsi"/>
          <w:color w:val="000000" w:themeColor="text1"/>
        </w:rPr>
        <w:t xml:space="preserve"> dėl (ne)atitikties Reglamento nuostatoms, kuri pateikta specialiųjų pirkimo sąlygų 12  priede</w:t>
      </w:r>
      <w:r w:rsidR="002D5DBE" w:rsidRPr="00134813">
        <w:rPr>
          <w:color w:val="000000" w:themeColor="text1"/>
          <w:szCs w:val="24"/>
        </w:rPr>
        <w:t>(skiltyje „Techninis“)</w:t>
      </w:r>
      <w:r w:rsidRPr="00134813">
        <w:rPr>
          <w:rFonts w:eastAsia="Calibri"/>
          <w:color w:val="000000" w:themeColor="text1"/>
          <w:szCs w:val="24"/>
        </w:rPr>
        <w:t>;</w:t>
      </w:r>
    </w:p>
    <w:p w14:paraId="37BBBCF1" w14:textId="2988509E" w:rsidR="008F72EB" w:rsidRPr="00134813" w:rsidRDefault="008F72EB" w:rsidP="008F72EB">
      <w:pPr>
        <w:pStyle w:val="ListParagraph"/>
        <w:spacing w:after="0" w:line="20" w:lineRule="atLeast"/>
        <w:ind w:left="360"/>
        <w:jc w:val="both"/>
        <w:rPr>
          <w:rFonts w:cstheme="minorHAnsi"/>
          <w:color w:val="000000" w:themeColor="text1"/>
        </w:rPr>
      </w:pPr>
      <w:r w:rsidRPr="00134813">
        <w:rPr>
          <w:rFonts w:eastAsia="Calibri"/>
          <w:color w:val="000000" w:themeColor="text1"/>
          <w:szCs w:val="24"/>
        </w:rPr>
        <w:t>6.1.</w:t>
      </w:r>
      <w:r w:rsidR="00134813">
        <w:rPr>
          <w:rFonts w:eastAsia="Calibri"/>
          <w:color w:val="000000" w:themeColor="text1"/>
          <w:szCs w:val="24"/>
        </w:rPr>
        <w:t>6</w:t>
      </w:r>
      <w:r w:rsidRPr="00134813">
        <w:rPr>
          <w:rFonts w:eastAsia="Calibri"/>
          <w:color w:val="000000" w:themeColor="text1"/>
          <w:szCs w:val="24"/>
        </w:rPr>
        <w:t xml:space="preserve">. </w:t>
      </w:r>
      <w:r w:rsidRPr="00134813">
        <w:rPr>
          <w:rFonts w:cstheme="minorHAnsi"/>
          <w:color w:val="000000" w:themeColor="text1"/>
        </w:rPr>
        <w:t xml:space="preserve">užpildyta </w:t>
      </w:r>
      <w:r w:rsidRPr="00134813">
        <w:rPr>
          <w:rFonts w:cstheme="minorHAnsi"/>
          <w:b/>
          <w:bCs/>
          <w:color w:val="000000" w:themeColor="text1"/>
        </w:rPr>
        <w:t>deklaracija</w:t>
      </w:r>
      <w:r w:rsidRPr="00134813">
        <w:rPr>
          <w:rFonts w:cstheme="minorHAnsi"/>
          <w:color w:val="000000" w:themeColor="text1"/>
        </w:rPr>
        <w:t xml:space="preserve"> dėl atitikimo žaliojo pirkimo reikalavimams, kuri pateikta specialiųjų pirkimo sąlygų 1</w:t>
      </w:r>
      <w:r w:rsidR="00AD3AE2" w:rsidRPr="00134813">
        <w:rPr>
          <w:rFonts w:cstheme="minorHAnsi"/>
          <w:color w:val="000000" w:themeColor="text1"/>
        </w:rPr>
        <w:t>5</w:t>
      </w:r>
      <w:r w:rsidRPr="00134813">
        <w:rPr>
          <w:rFonts w:cstheme="minorHAnsi"/>
          <w:color w:val="000000" w:themeColor="text1"/>
        </w:rPr>
        <w:t xml:space="preserve"> priede</w:t>
      </w:r>
      <w:r w:rsidR="002D5DBE" w:rsidRPr="00134813">
        <w:rPr>
          <w:rFonts w:cstheme="minorHAnsi"/>
          <w:color w:val="000000" w:themeColor="text1"/>
        </w:rPr>
        <w:t>;</w:t>
      </w:r>
      <w:r w:rsidR="002D5DBE" w:rsidRPr="00134813">
        <w:rPr>
          <w:color w:val="000000" w:themeColor="text1"/>
          <w:szCs w:val="24"/>
        </w:rPr>
        <w:t xml:space="preserve"> (skiltyje „Techninis“)</w:t>
      </w:r>
      <w:r w:rsidRPr="00134813">
        <w:rPr>
          <w:rFonts w:cstheme="minorHAnsi"/>
          <w:color w:val="000000" w:themeColor="text1"/>
        </w:rPr>
        <w:t>.</w:t>
      </w:r>
    </w:p>
    <w:p w14:paraId="7F2476FC" w14:textId="1B1F0D12" w:rsidR="00CC61C9" w:rsidRPr="00134813" w:rsidRDefault="00CC61C9" w:rsidP="00CC61C9">
      <w:pPr>
        <w:pStyle w:val="ListParagraph"/>
        <w:numPr>
          <w:ilvl w:val="1"/>
          <w:numId w:val="11"/>
        </w:numPr>
        <w:spacing w:after="0" w:line="240" w:lineRule="auto"/>
        <w:ind w:left="0" w:firstLine="710"/>
        <w:jc w:val="both"/>
        <w:rPr>
          <w:u w:val="single"/>
        </w:rPr>
      </w:pPr>
      <w:r w:rsidRPr="00134813">
        <w:rPr>
          <w:color w:val="000000" w:themeColor="text1"/>
        </w:rPr>
        <w:t xml:space="preserve">CVP IS </w:t>
      </w:r>
      <w:r w:rsidRPr="00134813">
        <w:t>pasiūlymo lango „Vokas 2“ eilutėje „Prisegti dokumentai“ pateikiama pasiūlymo kaina, nurodyt</w:t>
      </w:r>
      <w:r w:rsidR="00AD3AE2" w:rsidRPr="00134813">
        <w:t>a</w:t>
      </w:r>
      <w:r w:rsidRPr="00134813">
        <w:t>, kaip reikalaujama Pirkimo sąlygų 6 priede „Pasiūlymo forma B“ pateiktoje pasiūlymo formoje</w:t>
      </w:r>
      <w:r w:rsidR="00AD3AE2" w:rsidRPr="00134813">
        <w:t>.</w:t>
      </w:r>
    </w:p>
    <w:p w14:paraId="45E21AF4" w14:textId="4B3AED4D" w:rsidR="008F72EB" w:rsidRPr="00134813" w:rsidRDefault="008F72EB" w:rsidP="008F72EB">
      <w:pPr>
        <w:pStyle w:val="ListParagraph"/>
        <w:spacing w:after="0" w:line="20" w:lineRule="atLeast"/>
        <w:ind w:left="360"/>
        <w:jc w:val="both"/>
        <w:rPr>
          <w:rFonts w:eastAsia="Calibri" w:cstheme="minorHAnsi"/>
          <w:b/>
          <w:color w:val="000000" w:themeColor="text1"/>
        </w:rPr>
      </w:pPr>
      <w:r w:rsidRPr="00134813">
        <w:rPr>
          <w:rFonts w:cstheme="minorHAnsi"/>
          <w:color w:val="000000" w:themeColor="text1"/>
        </w:rPr>
        <w:t xml:space="preserve">6.3. </w:t>
      </w:r>
      <w:r w:rsidRPr="00134813">
        <w:rPr>
          <w:rFonts w:eastAsia="Calibri" w:cstheme="minorHAnsi"/>
          <w:b/>
          <w:iCs/>
          <w:color w:val="000000" w:themeColor="text1"/>
          <w:u w:val="single"/>
        </w:rPr>
        <w:t xml:space="preserve">Perkančiajai </w:t>
      </w:r>
      <w:r w:rsidRPr="00134813">
        <w:rPr>
          <w:rFonts w:cstheme="minorHAnsi"/>
          <w:b/>
          <w:bCs/>
          <w:color w:val="000000" w:themeColor="text1"/>
          <w:u w:val="single"/>
        </w:rPr>
        <w:t>organizacijai nustačius ekonomiškai naudingiausią pasiūlymą (galimą pirkimo laimėtoją), CVP IS pranešimu pateikiama</w:t>
      </w:r>
      <w:r w:rsidRPr="00134813">
        <w:rPr>
          <w:rFonts w:cstheme="minorHAnsi"/>
          <w:b/>
          <w:color w:val="000000" w:themeColor="text1"/>
        </w:rPr>
        <w:t xml:space="preserve"> (</w:t>
      </w:r>
      <w:r w:rsidRPr="00134813">
        <w:rPr>
          <w:rFonts w:eastAsia="Calibri" w:cstheme="minorHAnsi"/>
          <w:b/>
          <w:color w:val="000000" w:themeColor="text1"/>
        </w:rPr>
        <w:t>šių dokumentų nereikalaujama teikti kartu su pasiūlymu):</w:t>
      </w:r>
    </w:p>
    <w:p w14:paraId="0E30E985" w14:textId="436E739D" w:rsidR="008F72EB" w:rsidRPr="00134813" w:rsidRDefault="008F72EB" w:rsidP="008F72EB">
      <w:pPr>
        <w:pStyle w:val="ListParagraph"/>
        <w:spacing w:after="0" w:line="20" w:lineRule="atLeast"/>
        <w:ind w:left="360"/>
        <w:jc w:val="both"/>
        <w:rPr>
          <w:rFonts w:cstheme="minorHAnsi"/>
          <w:color w:val="000000" w:themeColor="text1"/>
        </w:rPr>
      </w:pPr>
      <w:r w:rsidRPr="00134813">
        <w:rPr>
          <w:rFonts w:eastAsia="Calibri" w:cstheme="minorHAnsi"/>
        </w:rPr>
        <w:t xml:space="preserve">6.3.1. tiekėjo (kiekvieno tiekėjų grupės nario) </w:t>
      </w:r>
      <w:bookmarkStart w:id="28" w:name="_Hlk63342348"/>
      <w:r w:rsidRPr="00134813">
        <w:rPr>
          <w:rFonts w:eastAsia="Calibri" w:cstheme="minorHAnsi"/>
        </w:rPr>
        <w:t>ir ūkio subjekto, jeigu jo pajėgumais tiekėjas remiasi</w:t>
      </w:r>
      <w:bookmarkEnd w:id="28"/>
      <w:r w:rsidRPr="00134813">
        <w:rPr>
          <w:rFonts w:cstheme="minorHAnsi"/>
        </w:rPr>
        <w:t>,</w:t>
      </w:r>
      <w:r w:rsidRPr="00134813">
        <w:rPr>
          <w:rFonts w:eastAsia="Calibri" w:cstheme="minorHAnsi"/>
        </w:rPr>
        <w:t xml:space="preserve"> </w:t>
      </w:r>
      <w:r w:rsidRPr="00134813">
        <w:rPr>
          <w:rFonts w:eastAsia="Calibri" w:cstheme="minorHAnsi"/>
          <w:b/>
          <w:bCs/>
        </w:rPr>
        <w:t xml:space="preserve">pašalinimo pagrindų nebuvimą </w:t>
      </w:r>
      <w:r w:rsidRPr="00134813">
        <w:rPr>
          <w:rFonts w:eastAsia="Calibri" w:cstheme="minorHAnsi"/>
          <w:b/>
          <w:bCs/>
          <w:color w:val="000000" w:themeColor="text1"/>
        </w:rPr>
        <w:t>įrodantys dokumentai</w:t>
      </w:r>
      <w:r w:rsidRPr="00134813">
        <w:rPr>
          <w:rFonts w:eastAsia="Calibri" w:cstheme="minorHAnsi"/>
          <w:color w:val="000000" w:themeColor="text1"/>
        </w:rPr>
        <w:t xml:space="preserve">, kurie nurodyti </w:t>
      </w:r>
      <w:r w:rsidRPr="00134813">
        <w:rPr>
          <w:color w:val="000000" w:themeColor="text1"/>
        </w:rPr>
        <w:t xml:space="preserve">specialiųjų pirkimo sąlygų </w:t>
      </w:r>
      <w:r w:rsidRPr="00134813">
        <w:rPr>
          <w:b/>
          <w:color w:val="000000" w:themeColor="text1"/>
        </w:rPr>
        <w:t>3</w:t>
      </w:r>
      <w:r w:rsidRPr="00134813">
        <w:rPr>
          <w:rFonts w:ascii="Arial" w:hAnsi="Arial" w:cs="Arial"/>
          <w:b/>
          <w:color w:val="000000" w:themeColor="text1"/>
        </w:rPr>
        <w:t xml:space="preserve"> </w:t>
      </w:r>
      <w:r w:rsidRPr="00134813">
        <w:rPr>
          <w:b/>
          <w:color w:val="000000" w:themeColor="text1"/>
        </w:rPr>
        <w:t>priede</w:t>
      </w:r>
      <w:r w:rsidRPr="00134813">
        <w:rPr>
          <w:color w:val="000000" w:themeColor="text1"/>
        </w:rPr>
        <w:t xml:space="preserve"> „Tiekėjų pašalinimo pagrindai“ lentelės skiltyje „</w:t>
      </w:r>
      <w:r w:rsidRPr="00134813">
        <w:rPr>
          <w:rFonts w:cstheme="minorHAnsi"/>
          <w:bCs/>
          <w:color w:val="000000" w:themeColor="text1"/>
        </w:rPr>
        <w:t>Pašalinimo pagrindų nebuvimą įrodantys dokumentai</w:t>
      </w:r>
      <w:r w:rsidRPr="00134813">
        <w:rPr>
          <w:bCs/>
          <w:color w:val="000000" w:themeColor="text1"/>
        </w:rPr>
        <w:t>“</w:t>
      </w:r>
      <w:r w:rsidRPr="00134813">
        <w:rPr>
          <w:rFonts w:cstheme="minorHAnsi"/>
          <w:color w:val="000000" w:themeColor="text1"/>
        </w:rPr>
        <w:t>;</w:t>
      </w:r>
    </w:p>
    <w:p w14:paraId="4A13AFF7" w14:textId="5E577F4D" w:rsidR="00134813" w:rsidRDefault="008F72EB" w:rsidP="008F72EB">
      <w:pPr>
        <w:pStyle w:val="ListParagraph"/>
        <w:spacing w:after="0" w:line="20" w:lineRule="atLeast"/>
        <w:ind w:left="360"/>
        <w:jc w:val="both"/>
        <w:rPr>
          <w:color w:val="000000" w:themeColor="text1"/>
          <w:szCs w:val="24"/>
        </w:rPr>
      </w:pPr>
      <w:r w:rsidRPr="00134813">
        <w:rPr>
          <w:rFonts w:cstheme="minorHAnsi"/>
          <w:color w:val="000000" w:themeColor="text1"/>
        </w:rPr>
        <w:t>6.3.2.</w:t>
      </w:r>
      <w:r w:rsidR="00134813" w:rsidRPr="00134813">
        <w:rPr>
          <w:rFonts w:ascii="Calibri" w:hAnsi="Calibri" w:cs="Calibri"/>
        </w:rPr>
        <w:t xml:space="preserve">  </w:t>
      </w:r>
      <w:r w:rsidR="00134813" w:rsidRPr="00134813">
        <w:rPr>
          <w:rFonts w:ascii="Calibri" w:hAnsi="Calibri" w:cs="Calibri"/>
          <w:b/>
          <w:bCs/>
        </w:rPr>
        <w:t>ketinimų protokolai, sutikimai, deklaracijos ar kiti dokumentai</w:t>
      </w:r>
      <w:r w:rsidR="00134813" w:rsidRPr="00134813">
        <w:rPr>
          <w:rFonts w:ascii="Calibri" w:hAnsi="Calibri" w:cs="Calibri"/>
        </w:rPr>
        <w:t>, įrodantys, kad pasitelkiamų ūkio subjektų, įskaitant ir tuos kurių pajėgumais remiasi, ištekliai bus prieinami per visą sutartinių įsipareigojimų vykdymo laikotarpį (jeigu tiekėjas pasitelkia ūkio subjektus, įskaitant ir tuos kurių pajėgumais remiasi)</w:t>
      </w:r>
      <w:r w:rsidR="00134813" w:rsidRPr="00134813">
        <w:rPr>
          <w:color w:val="000000" w:themeColor="text1"/>
          <w:szCs w:val="24"/>
        </w:rPr>
        <w:t xml:space="preserve"> </w:t>
      </w:r>
      <w:r w:rsidR="00134813">
        <w:rPr>
          <w:color w:val="000000" w:themeColor="text1"/>
          <w:szCs w:val="24"/>
        </w:rPr>
        <w:t xml:space="preserve">; </w:t>
      </w:r>
    </w:p>
    <w:p w14:paraId="057B55DB" w14:textId="7AF38230" w:rsidR="008F72EB" w:rsidRPr="001101B6" w:rsidRDefault="00134813" w:rsidP="008F72EB">
      <w:pPr>
        <w:pStyle w:val="ListParagraph"/>
        <w:spacing w:after="0" w:line="20" w:lineRule="atLeast"/>
        <w:ind w:left="360"/>
        <w:jc w:val="both"/>
        <w:rPr>
          <w:color w:val="000000" w:themeColor="text1"/>
          <w:kern w:val="1"/>
        </w:rPr>
      </w:pPr>
      <w:r>
        <w:rPr>
          <w:rFonts w:cstheme="minorHAnsi"/>
          <w:color w:val="000000" w:themeColor="text1"/>
        </w:rPr>
        <w:t>6.3.</w:t>
      </w:r>
      <w:r w:rsidR="008F72EB" w:rsidRPr="00134813">
        <w:rPr>
          <w:rFonts w:cstheme="minorHAnsi"/>
          <w:color w:val="000000" w:themeColor="text1"/>
        </w:rPr>
        <w:t xml:space="preserve"> </w:t>
      </w:r>
      <w:r>
        <w:rPr>
          <w:rFonts w:cstheme="minorHAnsi"/>
          <w:color w:val="000000" w:themeColor="text1"/>
        </w:rPr>
        <w:t xml:space="preserve">3. </w:t>
      </w:r>
      <w:r w:rsidR="008F72EB" w:rsidRPr="00134813">
        <w:rPr>
          <w:rFonts w:cstheme="minorHAnsi"/>
          <w:color w:val="000000" w:themeColor="text1"/>
        </w:rPr>
        <w:t xml:space="preserve">tiekėjo </w:t>
      </w:r>
      <w:r w:rsidR="008F72EB" w:rsidRPr="00134813">
        <w:rPr>
          <w:rFonts w:eastAsia="Calibri" w:cstheme="minorHAnsi"/>
          <w:color w:val="000000" w:themeColor="text1"/>
        </w:rPr>
        <w:t xml:space="preserve">(kiekvieno tiekėjų grupės nario) ir ūkio subjekto, jeigu jo pajėgumais tiekėjas remiasi, </w:t>
      </w:r>
      <w:r w:rsidR="008F72EB" w:rsidRPr="00134813">
        <w:rPr>
          <w:rFonts w:eastAsia="Calibri" w:cstheme="minorHAnsi"/>
          <w:b/>
          <w:bCs/>
          <w:color w:val="000000" w:themeColor="text1"/>
        </w:rPr>
        <w:t>kvalifikacijos reikalavimus įrodantys dokumentai</w:t>
      </w:r>
      <w:r w:rsidR="008F72EB" w:rsidRPr="00134813">
        <w:rPr>
          <w:rFonts w:eastAsia="Calibri" w:cstheme="minorHAnsi"/>
          <w:color w:val="000000" w:themeColor="text1"/>
        </w:rPr>
        <w:t xml:space="preserve">, kurie nurodyti </w:t>
      </w:r>
      <w:r w:rsidR="008F72EB" w:rsidRPr="00134813">
        <w:rPr>
          <w:color w:val="000000" w:themeColor="text1"/>
        </w:rPr>
        <w:t xml:space="preserve">specialiųjų pirkimo sąlygų </w:t>
      </w:r>
      <w:r w:rsidR="008F72EB" w:rsidRPr="00134813">
        <w:rPr>
          <w:b/>
          <w:color w:val="000000" w:themeColor="text1"/>
        </w:rPr>
        <w:t>4</w:t>
      </w:r>
      <w:r w:rsidR="008F72EB" w:rsidRPr="00134813">
        <w:rPr>
          <w:rFonts w:ascii="Arial" w:hAnsi="Arial" w:cs="Arial"/>
          <w:b/>
          <w:color w:val="000000" w:themeColor="text1"/>
        </w:rPr>
        <w:t xml:space="preserve"> </w:t>
      </w:r>
      <w:r w:rsidR="008F72EB" w:rsidRPr="00134813">
        <w:rPr>
          <w:b/>
          <w:color w:val="000000" w:themeColor="text1"/>
        </w:rPr>
        <w:t>priede</w:t>
      </w:r>
      <w:r w:rsidR="008F72EB" w:rsidRPr="00134813">
        <w:rPr>
          <w:color w:val="000000" w:themeColor="text1"/>
        </w:rPr>
        <w:t xml:space="preserve"> „Tiekėjų kvalifikacijos reikalavimai“ lentelės skiltyje „</w:t>
      </w:r>
      <w:r w:rsidR="008F72EB" w:rsidRPr="00134813">
        <w:rPr>
          <w:rFonts w:cstheme="minorHAnsi"/>
          <w:color w:val="000000" w:themeColor="text1"/>
        </w:rPr>
        <w:t>Atitiktį reikalavimui įrodantys dokumentai</w:t>
      </w:r>
      <w:r w:rsidR="008F72EB" w:rsidRPr="00134813">
        <w:rPr>
          <w:color w:val="000000" w:themeColor="text1"/>
        </w:rPr>
        <w:t>“</w:t>
      </w:r>
      <w:r w:rsidR="008F72EB" w:rsidRPr="00134813">
        <w:rPr>
          <w:color w:val="000000" w:themeColor="text1"/>
          <w:kern w:val="1"/>
        </w:rPr>
        <w:t>.</w:t>
      </w:r>
    </w:p>
    <w:bookmarkEnd w:id="26"/>
    <w:p w14:paraId="4FA9C4B8" w14:textId="14614CD0" w:rsidR="00CC61C9" w:rsidRPr="00B46CF4" w:rsidRDefault="00CC61C9" w:rsidP="00D572E4">
      <w:pPr>
        <w:pStyle w:val="ListParagraph"/>
        <w:numPr>
          <w:ilvl w:val="1"/>
          <w:numId w:val="22"/>
        </w:numPr>
        <w:spacing w:after="0" w:line="240" w:lineRule="auto"/>
        <w:ind w:left="0" w:firstLine="360"/>
        <w:jc w:val="both"/>
        <w:rPr>
          <w:u w:val="single"/>
        </w:rPr>
      </w:pPr>
      <w:r w:rsidRPr="001101B6">
        <w:rPr>
          <w:rFonts w:eastAsia="Calibri"/>
          <w:color w:val="000000" w:themeColor="text1"/>
        </w:rPr>
        <w:t xml:space="preserve">Pasiūlymas gali būti pasirašytas kvalifikuotu elektroniniu parašu. Jeigu tiekėjas </w:t>
      </w:r>
      <w:r w:rsidRPr="0020549E">
        <w:rPr>
          <w:rFonts w:eastAsia="Calibri"/>
        </w:rPr>
        <w:t xml:space="preserve">dokumentus tvirtina naudodamas elektroninį, o ne fizinį parašą, elektroninis parašas turi atitikti VPĮ 22 straipsnio 11 dalies 2 ir 3 punktuose nustatytus reikalavimus. </w:t>
      </w:r>
      <w:r w:rsidRPr="0020549E">
        <w:t>Perkančiajai</w:t>
      </w:r>
      <w:r w:rsidRPr="127DD6E8">
        <w:t xml:space="preserve"> organizacijai kilus abejonių dėl dokumentų tikrumo, ji turi teisę reikalauti pateikti dokumentų originalus.</w:t>
      </w:r>
      <w:r w:rsidRPr="00B46CF4">
        <w:rPr>
          <w:rFonts w:eastAsia="Calibri"/>
        </w:rPr>
        <w:t xml:space="preserve"> Gali būti:</w:t>
      </w:r>
    </w:p>
    <w:p w14:paraId="3EECA328" w14:textId="77777777" w:rsidR="00CC61C9" w:rsidRPr="00505506" w:rsidRDefault="00CC61C9" w:rsidP="00D572E4">
      <w:pPr>
        <w:pStyle w:val="ListParagraph"/>
        <w:numPr>
          <w:ilvl w:val="2"/>
          <w:numId w:val="22"/>
        </w:numPr>
        <w:spacing w:after="0" w:line="240" w:lineRule="auto"/>
        <w:ind w:left="0" w:firstLine="709"/>
        <w:jc w:val="both"/>
        <w:rPr>
          <w:rFonts w:cstheme="minorHAnsi"/>
          <w:bCs/>
          <w:iCs/>
          <w:u w:val="single"/>
        </w:rPr>
      </w:pPr>
      <w:r w:rsidRPr="00505506">
        <w:rPr>
          <w:rFonts w:eastAsia="Calibri" w:cstheme="minorHAnsi"/>
          <w:bCs/>
          <w:iCs/>
        </w:rPr>
        <w:t xml:space="preserve"> pateikiami kvalifikuotu elektroniniu parašu pasirašyti elektroninėmis priemonėmis suformuoti dokumentai;</w:t>
      </w:r>
    </w:p>
    <w:p w14:paraId="173C06FB" w14:textId="77777777" w:rsidR="00CC61C9" w:rsidRPr="00FE3494" w:rsidRDefault="00CC61C9" w:rsidP="00D572E4">
      <w:pPr>
        <w:pStyle w:val="ListParagraph"/>
        <w:numPr>
          <w:ilvl w:val="2"/>
          <w:numId w:val="22"/>
        </w:numPr>
        <w:spacing w:after="0" w:line="240" w:lineRule="auto"/>
        <w:ind w:left="0" w:firstLine="709"/>
        <w:jc w:val="both"/>
        <w:rPr>
          <w:rFonts w:cstheme="minorHAnsi"/>
          <w:bCs/>
          <w:iCs/>
        </w:rPr>
      </w:pPr>
      <w:r w:rsidRPr="00D67D52">
        <w:rPr>
          <w:rFonts w:eastAsia="Calibri" w:cstheme="minorHAnsi"/>
          <w:bCs/>
          <w:iCs/>
        </w:rPr>
        <w:t>skaitmeninės dokumentų kopijos (</w:t>
      </w:r>
      <w:r w:rsidRPr="00D67D52">
        <w:rPr>
          <w:rFonts w:eastAsia="Calibri" w:cstheme="minorHAnsi"/>
          <w:iCs/>
        </w:rPr>
        <w:t>fiziniu parašu tvirtinami dokumentai turi būti pateikiami pasirašyti ir nuskenuoti)</w:t>
      </w:r>
      <w:r w:rsidRPr="00D67D52">
        <w:rPr>
          <w:rFonts w:eastAsia="Calibri" w:cstheme="minorHAnsi"/>
          <w:bCs/>
          <w:iCs/>
        </w:rPr>
        <w:t>.</w:t>
      </w:r>
    </w:p>
    <w:p w14:paraId="74E48FAA" w14:textId="77777777" w:rsidR="00CC61C9" w:rsidRPr="00DD5A6E" w:rsidRDefault="00CC61C9" w:rsidP="00D572E4">
      <w:pPr>
        <w:pStyle w:val="ListParagraph"/>
        <w:numPr>
          <w:ilvl w:val="1"/>
          <w:numId w:val="22"/>
        </w:numPr>
        <w:spacing w:after="0" w:line="240" w:lineRule="auto"/>
        <w:ind w:left="0" w:firstLine="709"/>
        <w:jc w:val="both"/>
      </w:pPr>
      <w:r w:rsidRPr="127DD6E8">
        <w:t xml:space="preserve">pasiūlymas turi būti parengtas, </w:t>
      </w:r>
      <w:r w:rsidRPr="00F1570A">
        <w:rPr>
          <w:rFonts w:eastAsia="Arial"/>
        </w:rPr>
        <w:t xml:space="preserve">susirašinėjimas tarp tiekėjo ir </w:t>
      </w:r>
      <w:r w:rsidRPr="127DD6E8">
        <w:t xml:space="preserve">perkančiosios organizacijos </w:t>
      </w:r>
      <w:r w:rsidRPr="00F1570A">
        <w:rPr>
          <w:rFonts w:eastAsia="Arial"/>
        </w:rPr>
        <w:t>vykdomas</w:t>
      </w:r>
      <w:r w:rsidRPr="127DD6E8">
        <w:t xml:space="preserve"> </w:t>
      </w:r>
      <w:r>
        <w:t xml:space="preserve"> </w:t>
      </w:r>
      <w:r w:rsidRPr="00FE3494">
        <w:t xml:space="preserve">lietuvių </w:t>
      </w:r>
      <w:r w:rsidRPr="127DD6E8">
        <w:t>kalba</w:t>
      </w:r>
      <w:r w:rsidRPr="000F02B9">
        <w:rPr>
          <w:color w:val="7030A0"/>
        </w:rPr>
        <w:t xml:space="preserve">. </w:t>
      </w:r>
      <w:r w:rsidRPr="00FE3494">
        <w:t>Dokumentai, įrodantys pasiūlymo atitikimą Pirkimo sąlygose nurodytiems reikalavimams, turi būti teikiami  lietuvių arba anglų kalba.</w:t>
      </w:r>
      <w:r w:rsidRPr="000F02B9">
        <w:rPr>
          <w:color w:val="7030A0"/>
        </w:rPr>
        <w:t xml:space="preserve"> </w:t>
      </w:r>
      <w:r w:rsidRPr="000F02B9">
        <w:rPr>
          <w:rFonts w:eastAsia="Arial"/>
        </w:rPr>
        <w:t xml:space="preserve">Jei kurie nors su pasiūlymu teikiami dokumentai parengti ne ta kalba, kuria reikalaujama arba perkančiajai organizacijai paprašius, tiekėjas turės pateikti tikslų vertimą į reikalaujamą kalbą. </w:t>
      </w:r>
      <w:r w:rsidRPr="127DD6E8">
        <w:t xml:space="preserve">Perkančiajai organizacijai turint įtarimų dėl pasiūlyme pateikto dokumento vertimo kokybės ir (ar) jo atitikties dokumento originalo turiniui, perkančioji organizacija reikalauja </w:t>
      </w:r>
      <w:r w:rsidRPr="001A6607">
        <w:t>pateikti vertimą atlikusio asmens parašu ir vertimų biuro antspaudu (jei turi) patvirtintą šio dokumento vertimą</w:t>
      </w:r>
      <w:r>
        <w:t>.</w:t>
      </w:r>
      <w:r w:rsidRPr="127DD6E8">
        <w:t xml:space="preserve"> </w:t>
      </w:r>
    </w:p>
    <w:p w14:paraId="7F686DB5" w14:textId="77777777" w:rsidR="00CC61C9" w:rsidRPr="00481849" w:rsidRDefault="00CC61C9" w:rsidP="00D572E4">
      <w:pPr>
        <w:pStyle w:val="ListParagraph"/>
        <w:numPr>
          <w:ilvl w:val="1"/>
          <w:numId w:val="22"/>
        </w:numPr>
        <w:spacing w:after="0" w:line="240" w:lineRule="auto"/>
        <w:ind w:left="0" w:firstLine="709"/>
        <w:jc w:val="both"/>
      </w:pPr>
      <w:r w:rsidRPr="127DD6E8">
        <w:t>Pasiūlyme kaina nurodoma eurais</w:t>
      </w:r>
      <w:r w:rsidRPr="127DD6E8">
        <w:rPr>
          <w:rFonts w:eastAsia="Calibri"/>
        </w:rPr>
        <w:t>.</w:t>
      </w:r>
      <w:r w:rsidRPr="127DD6E8">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445A9D2" w14:textId="77777777" w:rsidR="00CC61C9" w:rsidRPr="00C374CC" w:rsidRDefault="00CC61C9" w:rsidP="00D572E4">
      <w:pPr>
        <w:pStyle w:val="ListParagraph"/>
        <w:numPr>
          <w:ilvl w:val="1"/>
          <w:numId w:val="22"/>
        </w:numPr>
        <w:spacing w:after="0" w:line="240" w:lineRule="auto"/>
        <w:ind w:left="0" w:firstLine="709"/>
        <w:jc w:val="both"/>
        <w:rPr>
          <w:rFonts w:cstheme="minorHAnsi"/>
        </w:rPr>
      </w:pPr>
      <w:r w:rsidRPr="00F1570A">
        <w:rPr>
          <w:rFonts w:eastAsia="Arial"/>
        </w:rPr>
        <w:t xml:space="preserve">Visos pasiūlyme nurodytos kainos ar sąnaudos (ir jų sudėtinės dalys) pasiūlymuose turi būti nurodomos dviejų skaičių po kablelio tikslumu. </w:t>
      </w:r>
    </w:p>
    <w:p w14:paraId="7A15AE0A" w14:textId="7E782EE0" w:rsidR="00EE1C85" w:rsidRPr="00F0499F" w:rsidRDefault="00EE1C85" w:rsidP="00D572E4">
      <w:pPr>
        <w:pStyle w:val="Heading1"/>
        <w:numPr>
          <w:ilvl w:val="0"/>
          <w:numId w:val="22"/>
        </w:numPr>
        <w:tabs>
          <w:tab w:val="left" w:pos="709"/>
        </w:tabs>
        <w:rPr>
          <w:rFonts w:asciiTheme="minorHAnsi" w:hAnsiTheme="minorHAnsi" w:cstheme="minorHAnsi"/>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4404951"/>
      <w:bookmarkEnd w:id="29"/>
      <w:bookmarkEnd w:id="30"/>
      <w:bookmarkEnd w:id="31"/>
      <w:bookmarkEnd w:id="32"/>
      <w:bookmarkEnd w:id="33"/>
      <w:r w:rsidRPr="00F0499F">
        <w:rPr>
          <w:rFonts w:asciiTheme="minorHAnsi" w:hAnsiTheme="minorHAnsi" w:cstheme="minorHAnsi"/>
        </w:rPr>
        <w:lastRenderedPageBreak/>
        <w:t>Pasiūlymo galiojimo užtikrinimas</w:t>
      </w:r>
      <w:bookmarkEnd w:id="34"/>
      <w:bookmarkEnd w:id="35"/>
      <w:bookmarkEnd w:id="36"/>
    </w:p>
    <w:p w14:paraId="2B38CB47" w14:textId="3BB20FD0" w:rsidR="00B3551C" w:rsidRPr="002360EF" w:rsidRDefault="00B3551C" w:rsidP="00297CEA">
      <w:pPr>
        <w:pStyle w:val="ListParagraph"/>
        <w:numPr>
          <w:ilvl w:val="1"/>
          <w:numId w:val="14"/>
        </w:numPr>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7" w:name="_Ref39658218"/>
      <w:bookmarkStart w:id="38" w:name="_Ref39658226"/>
      <w:bookmarkStart w:id="39" w:name="_Ref39658248"/>
      <w:bookmarkStart w:id="40" w:name="_Ref39658251"/>
      <w:bookmarkStart w:id="41" w:name="_Toc124404952"/>
      <w:bookmarkStart w:id="42" w:name="_Ref39485250"/>
      <w:bookmarkStart w:id="43" w:name="_Ref39485258"/>
      <w:r w:rsidRPr="00FD51C2">
        <w:rPr>
          <w:rFonts w:asciiTheme="minorHAnsi" w:hAnsiTheme="minorHAnsi" w:cstheme="minorHAnsi"/>
        </w:rPr>
        <w:t>Elektroninis aukcionas</w:t>
      </w:r>
      <w:bookmarkEnd w:id="37"/>
      <w:bookmarkEnd w:id="38"/>
      <w:bookmarkEnd w:id="39"/>
      <w:bookmarkEnd w:id="40"/>
      <w:bookmarkEnd w:id="41"/>
    </w:p>
    <w:p w14:paraId="0BFDB7B0" w14:textId="074E93D0" w:rsidR="00040C0F" w:rsidRPr="001A6607" w:rsidRDefault="00040C0F" w:rsidP="00297CEA">
      <w:pPr>
        <w:pStyle w:val="ListParagraph"/>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2554DFA5" w:rsidR="00B3055F" w:rsidRPr="00220390"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4" w:name="_Ref39667303"/>
      <w:bookmarkStart w:id="45" w:name="_Ref39667308"/>
      <w:bookmarkStart w:id="46" w:name="_Toc124404953"/>
      <w:r w:rsidRPr="00220390">
        <w:rPr>
          <w:rFonts w:asciiTheme="minorHAnsi" w:hAnsiTheme="minorHAnsi" w:cstheme="minorHAnsi"/>
        </w:rPr>
        <w:t>P</w:t>
      </w:r>
      <w:r w:rsidR="00014A61" w:rsidRPr="00220390">
        <w:rPr>
          <w:rFonts w:asciiTheme="minorHAnsi" w:hAnsiTheme="minorHAnsi" w:cstheme="minorHAnsi"/>
        </w:rPr>
        <w:t>asiūlymų vertinimas</w:t>
      </w:r>
      <w:bookmarkEnd w:id="42"/>
      <w:bookmarkEnd w:id="43"/>
      <w:bookmarkEnd w:id="44"/>
      <w:bookmarkEnd w:id="45"/>
      <w:bookmarkEnd w:id="46"/>
    </w:p>
    <w:p w14:paraId="7424217F" w14:textId="35012D7A" w:rsidR="00A67C33" w:rsidRPr="00A11522" w:rsidRDefault="00A67C33" w:rsidP="00A67C33">
      <w:pPr>
        <w:spacing w:after="0" w:line="240" w:lineRule="auto"/>
        <w:contextualSpacing/>
        <w:jc w:val="both"/>
        <w:rPr>
          <w:rFonts w:eastAsia="Calibri" w:cstheme="minorHAnsi"/>
          <w:color w:val="FF0000"/>
        </w:rPr>
      </w:pPr>
      <w:r>
        <w:rPr>
          <w:rFonts w:eastAsia="Calibri" w:cstheme="minorHAnsi"/>
        </w:rPr>
        <w:t xml:space="preserve">             </w:t>
      </w:r>
      <w:r w:rsidR="008D12AC" w:rsidRPr="006F1116">
        <w:rPr>
          <w:rFonts w:eastAsia="Calibri" w:cstheme="minorHAnsi"/>
        </w:rPr>
        <w:t xml:space="preserve">9.1. </w:t>
      </w:r>
      <w:bookmarkStart w:id="47" w:name="_Hlk198209517"/>
      <w:r w:rsidR="008C7E74" w:rsidRPr="00573B85">
        <w:rPr>
          <w:rFonts w:eastAsia="Calibri" w:cstheme="minorHAnsi"/>
          <w:color w:val="000000" w:themeColor="text1"/>
        </w:rPr>
        <w:t xml:space="preserve">Perkančioji organizacija ekonomiškai naudingiausią pasiūlymą išrenka pagal kainos ir kokybės </w:t>
      </w:r>
      <w:r w:rsidRPr="00573B85">
        <w:rPr>
          <w:rFonts w:eastAsia="Calibri" w:cstheme="minorHAnsi"/>
          <w:color w:val="000000" w:themeColor="text1"/>
        </w:rPr>
        <w:t>santykio kriterijų. Vertinimo kriterijai ir tvarka, pagal kurią vertinami tiekėjo pateikti duomenys, pateikiama specialiųjų pirkimo sąlygų 7 priede.</w:t>
      </w:r>
    </w:p>
    <w:bookmarkEnd w:id="47"/>
    <w:p w14:paraId="6CBEA26E" w14:textId="28D8480F" w:rsidR="00FD4C13" w:rsidRDefault="008D12AC" w:rsidP="00FD4C13">
      <w:pPr>
        <w:pStyle w:val="ListParagraph"/>
        <w:spacing w:after="0" w:line="20" w:lineRule="atLeast"/>
        <w:ind w:left="0" w:firstLine="567"/>
        <w:jc w:val="both"/>
        <w:rPr>
          <w:rFonts w:cstheme="minorHAnsi"/>
          <w:color w:val="000000" w:themeColor="text1"/>
        </w:rPr>
      </w:pPr>
      <w:r w:rsidRPr="006F1116">
        <w:rPr>
          <w:rFonts w:cstheme="minorHAnsi"/>
          <w:color w:val="000000" w:themeColor="text1"/>
        </w:rPr>
        <w:t xml:space="preserve">9.2. </w:t>
      </w:r>
      <w:r w:rsidR="00F75594" w:rsidRPr="006F1116">
        <w:rPr>
          <w:rFonts w:cstheme="minorHAnsi"/>
          <w:color w:val="000000" w:themeColor="text1"/>
        </w:rPr>
        <w:t>Laimėjusiu pasiūlymu galės būti pripažintas tik 1 (vienas) ekonomiškai naudingiausias pasiūlymas, esantis pasiūlymų eilės pirmojoje vietoje.</w:t>
      </w:r>
      <w:r w:rsidR="00F75594" w:rsidRPr="00F0499F">
        <w:rPr>
          <w:rFonts w:cstheme="minorHAnsi"/>
          <w:color w:val="000000" w:themeColor="text1"/>
        </w:rPr>
        <w:t xml:space="preserve"> </w:t>
      </w:r>
    </w:p>
    <w:p w14:paraId="44433CAF" w14:textId="694BA049" w:rsidR="00D929F5" w:rsidRPr="00B06FDD" w:rsidRDefault="006069F0" w:rsidP="00D929F5">
      <w:pPr>
        <w:pStyle w:val="ListParagraph"/>
        <w:spacing w:after="0" w:line="20" w:lineRule="atLeast"/>
        <w:ind w:left="0" w:firstLine="567"/>
        <w:jc w:val="both"/>
        <w:rPr>
          <w:rStyle w:val="cf01"/>
          <w:rFonts w:ascii="Times New Roman" w:hAnsi="Times New Roman" w:cs="Times New Roman"/>
          <w:color w:val="000000" w:themeColor="text1"/>
          <w:sz w:val="22"/>
          <w:szCs w:val="22"/>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Pirkimo sąlygose </w:t>
      </w:r>
      <w:r w:rsidR="00B2125E" w:rsidRPr="00B06FDD">
        <w:rPr>
          <w:rStyle w:val="cf01"/>
          <w:rFonts w:asciiTheme="minorHAnsi" w:hAnsiTheme="minorHAnsi" w:cstheme="minorHAnsi"/>
          <w:color w:val="000000" w:themeColor="text1"/>
          <w:sz w:val="21"/>
          <w:szCs w:val="21"/>
        </w:rPr>
        <w:t>reikalaujami pateikti dokumentai:</w:t>
      </w:r>
      <w:r w:rsidR="008D12AC" w:rsidRPr="00B06FDD">
        <w:rPr>
          <w:rStyle w:val="cf01"/>
          <w:rFonts w:asciiTheme="minorHAnsi" w:hAnsiTheme="minorHAnsi" w:cstheme="minorHAnsi"/>
          <w:color w:val="000000" w:themeColor="text1"/>
          <w:sz w:val="21"/>
          <w:szCs w:val="21"/>
        </w:rPr>
        <w:t xml:space="preserve"> </w:t>
      </w:r>
      <w:r w:rsidR="00CE7505" w:rsidRPr="00B06FDD">
        <w:rPr>
          <w:rStyle w:val="cf01"/>
          <w:rFonts w:asciiTheme="minorHAnsi" w:hAnsiTheme="minorHAnsi" w:cstheme="minorHAnsi"/>
          <w:color w:val="000000" w:themeColor="text1"/>
          <w:sz w:val="21"/>
          <w:szCs w:val="21"/>
        </w:rPr>
        <w:t>6 priedas „Pasiūlymo forma“</w:t>
      </w:r>
      <w:r w:rsidR="00D929F5" w:rsidRPr="00B06FDD">
        <w:rPr>
          <w:rStyle w:val="cf01"/>
          <w:rFonts w:asciiTheme="minorHAnsi" w:hAnsiTheme="minorHAnsi" w:cstheme="minorHAnsi"/>
          <w:color w:val="000000" w:themeColor="text1"/>
          <w:sz w:val="21"/>
          <w:szCs w:val="21"/>
        </w:rPr>
        <w:t xml:space="preserve"> ir </w:t>
      </w:r>
      <w:r w:rsidR="00D929F5" w:rsidRPr="00B06FDD">
        <w:rPr>
          <w:rStyle w:val="cf01"/>
          <w:rFonts w:ascii="Times New Roman" w:hAnsi="Times New Roman" w:cs="Times New Roman"/>
          <w:color w:val="000000" w:themeColor="text1"/>
          <w:sz w:val="22"/>
          <w:szCs w:val="22"/>
        </w:rPr>
        <w:t xml:space="preserve"> 2. priede „Techninė specifikacija“ nurodyta lentelė.</w:t>
      </w:r>
    </w:p>
    <w:p w14:paraId="60FEBC05" w14:textId="25E45951" w:rsidR="001A25FD" w:rsidRDefault="001A25FD" w:rsidP="00FD4C13">
      <w:pPr>
        <w:pStyle w:val="ListParagraph"/>
        <w:spacing w:after="0" w:line="20" w:lineRule="atLeast"/>
        <w:ind w:left="0" w:firstLine="567"/>
        <w:jc w:val="both"/>
        <w:rPr>
          <w:rStyle w:val="cf01"/>
          <w:rFonts w:asciiTheme="minorHAnsi" w:hAnsiTheme="minorHAnsi" w:cstheme="minorHAnsi"/>
          <w:sz w:val="21"/>
          <w:szCs w:val="21"/>
        </w:rPr>
      </w:pP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8" w:name="_Ref39425999"/>
      <w:bookmarkStart w:id="49" w:name="_Ref39426005"/>
      <w:bookmarkStart w:id="50" w:name="_Toc124404954"/>
      <w:r w:rsidRPr="00220390">
        <w:rPr>
          <w:rFonts w:asciiTheme="minorHAnsi" w:hAnsiTheme="minorHAnsi" w:cstheme="minorHAnsi"/>
        </w:rPr>
        <w:t>10.</w:t>
      </w:r>
      <w:r w:rsidR="00FE7908" w:rsidRPr="00220390">
        <w:rPr>
          <w:rFonts w:asciiTheme="minorHAnsi" w:hAnsiTheme="minorHAnsi" w:cstheme="minorHAnsi"/>
        </w:rPr>
        <w:t>S</w:t>
      </w:r>
      <w:r w:rsidR="00281735" w:rsidRPr="00220390">
        <w:rPr>
          <w:rFonts w:asciiTheme="minorHAnsi" w:hAnsiTheme="minorHAnsi" w:cstheme="minorHAnsi"/>
        </w:rPr>
        <w:t>utarties sudarymas</w:t>
      </w:r>
      <w:bookmarkEnd w:id="48"/>
      <w:bookmarkEnd w:id="49"/>
      <w:bookmarkEnd w:id="50"/>
    </w:p>
    <w:p w14:paraId="51660EDE" w14:textId="4776EFE9" w:rsidR="00DF4402" w:rsidRPr="00FD4C13" w:rsidRDefault="00DF4402" w:rsidP="00FD4C13">
      <w:pPr>
        <w:spacing w:after="0" w:line="240" w:lineRule="auto"/>
        <w:ind w:firstLine="567"/>
        <w:jc w:val="both"/>
        <w:rPr>
          <w:rFonts w:eastAsiaTheme="minorHAnsi" w:cstheme="minorHAnsi"/>
          <w:lang w:eastAsia="en-US"/>
        </w:rPr>
      </w:pPr>
      <w:r w:rsidRPr="00FD4C13">
        <w:rPr>
          <w:rFonts w:eastAsiaTheme="minorHAnsi" w:cstheme="minorHAnsi"/>
          <w:lang w:eastAsia="en-US"/>
        </w:rPr>
        <w:t xml:space="preserve">10.1. Sutarčiai </w:t>
      </w:r>
      <w:r w:rsidRPr="00CE178C">
        <w:rPr>
          <w:rFonts w:eastAsiaTheme="minorHAnsi" w:cstheme="minorHAnsi"/>
          <w:lang w:eastAsia="en-US"/>
        </w:rPr>
        <w:t xml:space="preserve">taikomas </w:t>
      </w:r>
      <w:sdt>
        <w:sdtPr>
          <w:rPr>
            <w:rStyle w:val="Stilius1"/>
            <w:b/>
            <w:color w:val="000000" w:themeColor="text1"/>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816F58" w:rsidRPr="00573B85">
            <w:rPr>
              <w:rStyle w:val="Stilius1"/>
              <w:b/>
              <w:color w:val="000000" w:themeColor="text1"/>
            </w:rPr>
            <w:t>sutarties vykdymo išlaidų atlyginimo</w:t>
          </w:r>
        </w:sdtContent>
      </w:sdt>
      <w:r w:rsidR="004D62E6" w:rsidRPr="00573B85">
        <w:rPr>
          <w:color w:val="000000" w:themeColor="text1"/>
        </w:rPr>
        <w:t xml:space="preserve"> </w:t>
      </w:r>
      <w:r w:rsidRPr="00573B85">
        <w:rPr>
          <w:rFonts w:eastAsiaTheme="minorHAnsi" w:cstheme="minorHAnsi"/>
          <w:color w:val="000000" w:themeColor="text1"/>
          <w:lang w:eastAsia="en-US"/>
        </w:rPr>
        <w:t xml:space="preserve">kainodaros </w:t>
      </w:r>
      <w:r w:rsidRPr="00FD4C13">
        <w:rPr>
          <w:rFonts w:eastAsiaTheme="minorHAnsi" w:cstheme="minorHAnsi"/>
          <w:lang w:eastAsia="en-US"/>
        </w:rPr>
        <w:t xml:space="preserve">būdas. </w:t>
      </w:r>
    </w:p>
    <w:p w14:paraId="1F4F37F3" w14:textId="6B432519" w:rsidR="00AF2052" w:rsidRPr="00FD4C13" w:rsidRDefault="00CE7505" w:rsidP="00AB0AD5">
      <w:pPr>
        <w:pStyle w:val="ListParagraph"/>
        <w:spacing w:after="0" w:line="240" w:lineRule="auto"/>
        <w:ind w:left="0" w:firstLine="567"/>
        <w:jc w:val="both"/>
      </w:pPr>
      <w:r w:rsidRPr="00FD4C13">
        <w:rPr>
          <w:rFonts w:cstheme="minorHAnsi"/>
          <w:color w:val="000000" w:themeColor="text1"/>
        </w:rPr>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0F51F4">
        <w:t xml:space="preserve">.1 </w:t>
      </w:r>
      <w:r w:rsidR="00D86901" w:rsidRPr="00FD4C13">
        <w:t>priede „</w:t>
      </w:r>
      <w:r w:rsidR="00EE75FB">
        <w:t>Paslaugų pirkimo</w:t>
      </w:r>
      <w:r w:rsidR="00B7498C">
        <w:t xml:space="preserve"> sutarties bendrosios sąlygos</w:t>
      </w:r>
      <w:r w:rsidR="00D86901" w:rsidRPr="00FD4C13">
        <w:t>“</w:t>
      </w:r>
      <w:r w:rsidR="00F27D7C">
        <w:t xml:space="preserve"> ir 11.2 priede „</w:t>
      </w:r>
      <w:r w:rsidR="00EE75FB">
        <w:t>Paslaugų pirkimo</w:t>
      </w:r>
      <w:r w:rsidR="00F27D7C">
        <w:t xml:space="preserve"> sutarties specialiosios sąlygos</w:t>
      </w:r>
      <w:r w:rsidR="0093455A">
        <w:t>“</w:t>
      </w:r>
      <w:r w:rsidR="00B11125">
        <w:t xml:space="preserve">. </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51" w:name="_Toc124404955"/>
      <w:bookmarkEnd w:id="5"/>
      <w:r>
        <w:rPr>
          <w:rFonts w:asciiTheme="minorHAnsi" w:hAnsiTheme="minorHAnsi" w:cstheme="minorHAnsi"/>
        </w:rPr>
        <w:t>11.</w:t>
      </w:r>
      <w:r w:rsidR="00640DBD" w:rsidRPr="00F065D6">
        <w:rPr>
          <w:rFonts w:asciiTheme="minorHAnsi" w:hAnsiTheme="minorHAnsi" w:cstheme="minorHAnsi"/>
        </w:rPr>
        <w:t>Kitos sąlygos</w:t>
      </w:r>
      <w:bookmarkEnd w:id="51"/>
    </w:p>
    <w:p w14:paraId="3F0AACDA" w14:textId="54EA99D8"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w:t>
      </w:r>
      <w:r w:rsidR="003958F3">
        <w:rPr>
          <w:rFonts w:eastAsia="Calibri" w:cstheme="minorHAnsi"/>
        </w:rPr>
        <w:t xml:space="preserve">1. </w:t>
      </w:r>
      <w:r w:rsidRPr="00B24CC8">
        <w:rPr>
          <w:rFonts w:eastAsia="Calibri" w:cstheme="minorHAnsi"/>
        </w:rPr>
        <w:t xml:space="preserve">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1E54E0">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5A103" w14:textId="77777777" w:rsidR="004D5F04" w:rsidRDefault="004D5F04" w:rsidP="00D05666">
      <w:r>
        <w:separator/>
      </w:r>
    </w:p>
  </w:endnote>
  <w:endnote w:type="continuationSeparator" w:id="0">
    <w:p w14:paraId="4D6AA54A" w14:textId="77777777" w:rsidR="004D5F04" w:rsidRDefault="004D5F04" w:rsidP="00D05666">
      <w:r>
        <w:continuationSeparator/>
      </w:r>
    </w:p>
  </w:endnote>
  <w:endnote w:type="continuationNotice" w:id="1">
    <w:p w14:paraId="212C7AB1" w14:textId="77777777" w:rsidR="004D5F04" w:rsidRDefault="004D5F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01A8F" w14:textId="77777777" w:rsidR="004D5F04" w:rsidRDefault="004D5F04" w:rsidP="00D05666">
      <w:r>
        <w:separator/>
      </w:r>
    </w:p>
  </w:footnote>
  <w:footnote w:type="continuationSeparator" w:id="0">
    <w:p w14:paraId="54FEDA14" w14:textId="77777777" w:rsidR="004D5F04" w:rsidRDefault="004D5F04" w:rsidP="00D05666">
      <w:r>
        <w:continuationSeparator/>
      </w:r>
    </w:p>
  </w:footnote>
  <w:footnote w:type="continuationNotice" w:id="1">
    <w:p w14:paraId="536738BB" w14:textId="77777777" w:rsidR="004D5F04" w:rsidRDefault="004D5F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D574EE"/>
    <w:multiLevelType w:val="multilevel"/>
    <w:tmpl w:val="8F3446EE"/>
    <w:lvl w:ilvl="0">
      <w:start w:val="32"/>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3CB0587"/>
    <w:multiLevelType w:val="multilevel"/>
    <w:tmpl w:val="95160274"/>
    <w:lvl w:ilvl="0">
      <w:start w:val="6"/>
      <w:numFmt w:val="decimal"/>
      <w:lvlText w:val="%1."/>
      <w:lvlJc w:val="left"/>
      <w:pPr>
        <w:ind w:left="360" w:hanging="360"/>
      </w:pPr>
      <w:rPr>
        <w:rFonts w:eastAsia="Calibri" w:hint="default"/>
        <w:u w:val="none"/>
      </w:rPr>
    </w:lvl>
    <w:lvl w:ilvl="1">
      <w:start w:val="4"/>
      <w:numFmt w:val="decimal"/>
      <w:lvlText w:val="%1.%2."/>
      <w:lvlJc w:val="left"/>
      <w:pPr>
        <w:ind w:left="1070" w:hanging="360"/>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AF25995"/>
    <w:multiLevelType w:val="multilevel"/>
    <w:tmpl w:val="E068A73A"/>
    <w:lvl w:ilvl="0">
      <w:start w:val="2"/>
      <w:numFmt w:val="decimal"/>
      <w:lvlText w:val="%1"/>
      <w:lvlJc w:val="left"/>
      <w:pPr>
        <w:ind w:left="360" w:hanging="360"/>
      </w:pPr>
      <w:rPr>
        <w:rFonts w:hint="default"/>
      </w:rPr>
    </w:lvl>
    <w:lvl w:ilvl="1">
      <w:start w:val="6"/>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1"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4"/>
  </w:num>
  <w:num w:numId="4">
    <w:abstractNumId w:val="15"/>
  </w:num>
  <w:num w:numId="5">
    <w:abstractNumId w:val="11"/>
  </w:num>
  <w:num w:numId="6">
    <w:abstractNumId w:val="13"/>
  </w:num>
  <w:num w:numId="7">
    <w:abstractNumId w:val="19"/>
  </w:num>
  <w:num w:numId="8">
    <w:abstractNumId w:val="10"/>
  </w:num>
  <w:num w:numId="9">
    <w:abstractNumId w:val="17"/>
  </w:num>
  <w:num w:numId="10">
    <w:abstractNumId w:val="8"/>
  </w:num>
  <w:num w:numId="11">
    <w:abstractNumId w:val="1"/>
  </w:num>
  <w:num w:numId="12">
    <w:abstractNumId w:val="2"/>
  </w:num>
  <w:num w:numId="13">
    <w:abstractNumId w:val="18"/>
  </w:num>
  <w:num w:numId="14">
    <w:abstractNumId w:val="9"/>
  </w:num>
  <w:num w:numId="15">
    <w:abstractNumId w:val="4"/>
  </w:num>
  <w:num w:numId="16">
    <w:abstractNumId w:val="12"/>
  </w:num>
  <w:num w:numId="17">
    <w:abstractNumId w:val="7"/>
  </w:num>
  <w:num w:numId="18">
    <w:abstractNumId w:val="21"/>
  </w:num>
  <w:num w:numId="19">
    <w:abstractNumId w:val="0"/>
  </w:num>
  <w:num w:numId="20">
    <w:abstractNumId w:val="6"/>
  </w:num>
  <w:num w:numId="21">
    <w:abstractNumId w:val="20"/>
  </w:num>
  <w:num w:numId="2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92"/>
    <w:rsid w:val="000013D3"/>
    <w:rsid w:val="00001455"/>
    <w:rsid w:val="00001CCF"/>
    <w:rsid w:val="00003568"/>
    <w:rsid w:val="00003A28"/>
    <w:rsid w:val="00003A3F"/>
    <w:rsid w:val="00004521"/>
    <w:rsid w:val="00004A08"/>
    <w:rsid w:val="00004ACC"/>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92"/>
    <w:rsid w:val="00013DF0"/>
    <w:rsid w:val="00013EF1"/>
    <w:rsid w:val="00013FF6"/>
    <w:rsid w:val="00014A61"/>
    <w:rsid w:val="00015C75"/>
    <w:rsid w:val="0001618D"/>
    <w:rsid w:val="0001658B"/>
    <w:rsid w:val="000206C9"/>
    <w:rsid w:val="00020FD4"/>
    <w:rsid w:val="00021ECC"/>
    <w:rsid w:val="00021EFA"/>
    <w:rsid w:val="0002234B"/>
    <w:rsid w:val="00022E0C"/>
    <w:rsid w:val="00023641"/>
    <w:rsid w:val="00026064"/>
    <w:rsid w:val="00026246"/>
    <w:rsid w:val="00026673"/>
    <w:rsid w:val="00026690"/>
    <w:rsid w:val="00026A51"/>
    <w:rsid w:val="00026D16"/>
    <w:rsid w:val="0002715B"/>
    <w:rsid w:val="00030C02"/>
    <w:rsid w:val="00030F90"/>
    <w:rsid w:val="000315EB"/>
    <w:rsid w:val="0003169B"/>
    <w:rsid w:val="00031A62"/>
    <w:rsid w:val="000321E6"/>
    <w:rsid w:val="0003281A"/>
    <w:rsid w:val="00032D19"/>
    <w:rsid w:val="0003327E"/>
    <w:rsid w:val="00034A4A"/>
    <w:rsid w:val="00035221"/>
    <w:rsid w:val="000356C7"/>
    <w:rsid w:val="0003587B"/>
    <w:rsid w:val="0003638B"/>
    <w:rsid w:val="000372F4"/>
    <w:rsid w:val="000373E5"/>
    <w:rsid w:val="00037649"/>
    <w:rsid w:val="00040233"/>
    <w:rsid w:val="00040C0F"/>
    <w:rsid w:val="00042408"/>
    <w:rsid w:val="00042720"/>
    <w:rsid w:val="00042937"/>
    <w:rsid w:val="00042D50"/>
    <w:rsid w:val="000431AC"/>
    <w:rsid w:val="00043C51"/>
    <w:rsid w:val="00043D65"/>
    <w:rsid w:val="00044728"/>
    <w:rsid w:val="00044795"/>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1F1C"/>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318"/>
    <w:rsid w:val="00072F31"/>
    <w:rsid w:val="00072F49"/>
    <w:rsid w:val="00072FE6"/>
    <w:rsid w:val="000738C7"/>
    <w:rsid w:val="000749D7"/>
    <w:rsid w:val="00074A01"/>
    <w:rsid w:val="00074DEB"/>
    <w:rsid w:val="00074E9E"/>
    <w:rsid w:val="0007511C"/>
    <w:rsid w:val="00075511"/>
    <w:rsid w:val="00075D27"/>
    <w:rsid w:val="00075E7B"/>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62B"/>
    <w:rsid w:val="000917F2"/>
    <w:rsid w:val="00091B82"/>
    <w:rsid w:val="00091C9D"/>
    <w:rsid w:val="00094604"/>
    <w:rsid w:val="00095834"/>
    <w:rsid w:val="00095A99"/>
    <w:rsid w:val="00096B2B"/>
    <w:rsid w:val="0009724E"/>
    <w:rsid w:val="00097418"/>
    <w:rsid w:val="00097B80"/>
    <w:rsid w:val="000A0051"/>
    <w:rsid w:val="000A05FB"/>
    <w:rsid w:val="000A09BB"/>
    <w:rsid w:val="000A0DFE"/>
    <w:rsid w:val="000A0F5D"/>
    <w:rsid w:val="000A1E34"/>
    <w:rsid w:val="000A2CBA"/>
    <w:rsid w:val="000A5738"/>
    <w:rsid w:val="000A5FB1"/>
    <w:rsid w:val="000A6BBE"/>
    <w:rsid w:val="000A76C1"/>
    <w:rsid w:val="000A7BF8"/>
    <w:rsid w:val="000A7E99"/>
    <w:rsid w:val="000B082B"/>
    <w:rsid w:val="000B0CED"/>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713D"/>
    <w:rsid w:val="000C7160"/>
    <w:rsid w:val="000D0D6A"/>
    <w:rsid w:val="000D0F58"/>
    <w:rsid w:val="000D13D6"/>
    <w:rsid w:val="000D18E9"/>
    <w:rsid w:val="000D1DB5"/>
    <w:rsid w:val="000D26D8"/>
    <w:rsid w:val="000D412D"/>
    <w:rsid w:val="000D4406"/>
    <w:rsid w:val="000D4B9C"/>
    <w:rsid w:val="000D4E2B"/>
    <w:rsid w:val="000D5C58"/>
    <w:rsid w:val="000D638A"/>
    <w:rsid w:val="000D71C2"/>
    <w:rsid w:val="000D7494"/>
    <w:rsid w:val="000D7AE6"/>
    <w:rsid w:val="000E0689"/>
    <w:rsid w:val="000E083B"/>
    <w:rsid w:val="000E0CAF"/>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5D9"/>
    <w:rsid w:val="000F4AA3"/>
    <w:rsid w:val="000F513D"/>
    <w:rsid w:val="000F51F4"/>
    <w:rsid w:val="000F6ED9"/>
    <w:rsid w:val="000F7102"/>
    <w:rsid w:val="0010008D"/>
    <w:rsid w:val="00100B38"/>
    <w:rsid w:val="001010F7"/>
    <w:rsid w:val="00101313"/>
    <w:rsid w:val="00101C48"/>
    <w:rsid w:val="00101C82"/>
    <w:rsid w:val="0010270D"/>
    <w:rsid w:val="001045A6"/>
    <w:rsid w:val="0010505E"/>
    <w:rsid w:val="001059F7"/>
    <w:rsid w:val="00105FA3"/>
    <w:rsid w:val="001072BE"/>
    <w:rsid w:val="0010779C"/>
    <w:rsid w:val="00107A04"/>
    <w:rsid w:val="001101B6"/>
    <w:rsid w:val="00111429"/>
    <w:rsid w:val="00111943"/>
    <w:rsid w:val="0011199A"/>
    <w:rsid w:val="001126FB"/>
    <w:rsid w:val="00112751"/>
    <w:rsid w:val="00112EE8"/>
    <w:rsid w:val="0011320C"/>
    <w:rsid w:val="0011344C"/>
    <w:rsid w:val="00113B07"/>
    <w:rsid w:val="00113C79"/>
    <w:rsid w:val="00113EAE"/>
    <w:rsid w:val="00113FD3"/>
    <w:rsid w:val="00116A84"/>
    <w:rsid w:val="0011798C"/>
    <w:rsid w:val="00117DD0"/>
    <w:rsid w:val="00117EBA"/>
    <w:rsid w:val="00120F58"/>
    <w:rsid w:val="00121867"/>
    <w:rsid w:val="00121982"/>
    <w:rsid w:val="00121A76"/>
    <w:rsid w:val="0012267C"/>
    <w:rsid w:val="001229FD"/>
    <w:rsid w:val="00124338"/>
    <w:rsid w:val="00124345"/>
    <w:rsid w:val="00124FB1"/>
    <w:rsid w:val="00125082"/>
    <w:rsid w:val="0012521C"/>
    <w:rsid w:val="0012584E"/>
    <w:rsid w:val="0012639E"/>
    <w:rsid w:val="00126B75"/>
    <w:rsid w:val="00127196"/>
    <w:rsid w:val="001275FB"/>
    <w:rsid w:val="00127F38"/>
    <w:rsid w:val="0013010B"/>
    <w:rsid w:val="0013030A"/>
    <w:rsid w:val="0013140B"/>
    <w:rsid w:val="00131BA4"/>
    <w:rsid w:val="00132314"/>
    <w:rsid w:val="001329A7"/>
    <w:rsid w:val="0013353A"/>
    <w:rsid w:val="00134813"/>
    <w:rsid w:val="00134825"/>
    <w:rsid w:val="0013485F"/>
    <w:rsid w:val="00134CC2"/>
    <w:rsid w:val="00135122"/>
    <w:rsid w:val="001351A4"/>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2CD8"/>
    <w:rsid w:val="00152D14"/>
    <w:rsid w:val="00153697"/>
    <w:rsid w:val="0015376E"/>
    <w:rsid w:val="001538C5"/>
    <w:rsid w:val="00153D1C"/>
    <w:rsid w:val="00154487"/>
    <w:rsid w:val="00154A25"/>
    <w:rsid w:val="0015529C"/>
    <w:rsid w:val="00156148"/>
    <w:rsid w:val="00156AC9"/>
    <w:rsid w:val="00157382"/>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661"/>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FA1"/>
    <w:rsid w:val="001849BD"/>
    <w:rsid w:val="001853B6"/>
    <w:rsid w:val="00185454"/>
    <w:rsid w:val="00185997"/>
    <w:rsid w:val="00185BC4"/>
    <w:rsid w:val="00185E8F"/>
    <w:rsid w:val="001865A6"/>
    <w:rsid w:val="001906EC"/>
    <w:rsid w:val="00190FD5"/>
    <w:rsid w:val="0019130D"/>
    <w:rsid w:val="00191CEF"/>
    <w:rsid w:val="001926B1"/>
    <w:rsid w:val="00192B6B"/>
    <w:rsid w:val="00192ED3"/>
    <w:rsid w:val="00193984"/>
    <w:rsid w:val="00193D61"/>
    <w:rsid w:val="00193E72"/>
    <w:rsid w:val="00194439"/>
    <w:rsid w:val="00194544"/>
    <w:rsid w:val="00194723"/>
    <w:rsid w:val="001954CB"/>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47"/>
    <w:rsid w:val="001A5F8E"/>
    <w:rsid w:val="001A5FBA"/>
    <w:rsid w:val="001A6607"/>
    <w:rsid w:val="001A67B2"/>
    <w:rsid w:val="001A6CC7"/>
    <w:rsid w:val="001A6D64"/>
    <w:rsid w:val="001A7088"/>
    <w:rsid w:val="001A739C"/>
    <w:rsid w:val="001A7B3D"/>
    <w:rsid w:val="001B2074"/>
    <w:rsid w:val="001B2226"/>
    <w:rsid w:val="001B3250"/>
    <w:rsid w:val="001B33A4"/>
    <w:rsid w:val="001B370C"/>
    <w:rsid w:val="001B3C7D"/>
    <w:rsid w:val="001B4266"/>
    <w:rsid w:val="001B50F3"/>
    <w:rsid w:val="001B53D6"/>
    <w:rsid w:val="001B59DE"/>
    <w:rsid w:val="001B7674"/>
    <w:rsid w:val="001B77FA"/>
    <w:rsid w:val="001C1AD0"/>
    <w:rsid w:val="001C1CC5"/>
    <w:rsid w:val="001C24BC"/>
    <w:rsid w:val="001C2DB6"/>
    <w:rsid w:val="001C305A"/>
    <w:rsid w:val="001C37BD"/>
    <w:rsid w:val="001C45C1"/>
    <w:rsid w:val="001C468D"/>
    <w:rsid w:val="001C4F12"/>
    <w:rsid w:val="001C545C"/>
    <w:rsid w:val="001C5D31"/>
    <w:rsid w:val="001C635E"/>
    <w:rsid w:val="001C6757"/>
    <w:rsid w:val="001C7F48"/>
    <w:rsid w:val="001D173E"/>
    <w:rsid w:val="001D2623"/>
    <w:rsid w:val="001D32CC"/>
    <w:rsid w:val="001D37D8"/>
    <w:rsid w:val="001D3C02"/>
    <w:rsid w:val="001D41A8"/>
    <w:rsid w:val="001D4C90"/>
    <w:rsid w:val="001D5752"/>
    <w:rsid w:val="001D612E"/>
    <w:rsid w:val="001D65F8"/>
    <w:rsid w:val="001D6BA4"/>
    <w:rsid w:val="001D7492"/>
    <w:rsid w:val="001D7890"/>
    <w:rsid w:val="001E0107"/>
    <w:rsid w:val="001E0F8F"/>
    <w:rsid w:val="001E1BA0"/>
    <w:rsid w:val="001E250F"/>
    <w:rsid w:val="001E2BC5"/>
    <w:rsid w:val="001E2BF0"/>
    <w:rsid w:val="001E310B"/>
    <w:rsid w:val="001E3801"/>
    <w:rsid w:val="001E3D5A"/>
    <w:rsid w:val="001E4C29"/>
    <w:rsid w:val="001E54E0"/>
    <w:rsid w:val="001E5701"/>
    <w:rsid w:val="001E61DF"/>
    <w:rsid w:val="001E76C7"/>
    <w:rsid w:val="001E7E24"/>
    <w:rsid w:val="001F04C1"/>
    <w:rsid w:val="001F1D6C"/>
    <w:rsid w:val="001F1DB6"/>
    <w:rsid w:val="001F1FB1"/>
    <w:rsid w:val="001F2168"/>
    <w:rsid w:val="001F2287"/>
    <w:rsid w:val="001F2AC7"/>
    <w:rsid w:val="001F2E11"/>
    <w:rsid w:val="001F2EB6"/>
    <w:rsid w:val="001F3174"/>
    <w:rsid w:val="001F5180"/>
    <w:rsid w:val="001F573E"/>
    <w:rsid w:val="001F5ED0"/>
    <w:rsid w:val="001F62B2"/>
    <w:rsid w:val="001F62FD"/>
    <w:rsid w:val="001F6551"/>
    <w:rsid w:val="001F6777"/>
    <w:rsid w:val="001F70BC"/>
    <w:rsid w:val="001F74B8"/>
    <w:rsid w:val="001F78B9"/>
    <w:rsid w:val="001F7BB6"/>
    <w:rsid w:val="001F7C60"/>
    <w:rsid w:val="00200101"/>
    <w:rsid w:val="00200212"/>
    <w:rsid w:val="00200F5D"/>
    <w:rsid w:val="002018FC"/>
    <w:rsid w:val="00201D98"/>
    <w:rsid w:val="00202323"/>
    <w:rsid w:val="0020254E"/>
    <w:rsid w:val="00202A46"/>
    <w:rsid w:val="00202B69"/>
    <w:rsid w:val="00203725"/>
    <w:rsid w:val="002037C0"/>
    <w:rsid w:val="00203E3F"/>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390"/>
    <w:rsid w:val="00220588"/>
    <w:rsid w:val="00220B88"/>
    <w:rsid w:val="002211A8"/>
    <w:rsid w:val="00221235"/>
    <w:rsid w:val="00221CC0"/>
    <w:rsid w:val="0022234B"/>
    <w:rsid w:val="00223429"/>
    <w:rsid w:val="00223614"/>
    <w:rsid w:val="00223C97"/>
    <w:rsid w:val="00224D1B"/>
    <w:rsid w:val="00224F0F"/>
    <w:rsid w:val="002255E2"/>
    <w:rsid w:val="002256CF"/>
    <w:rsid w:val="00225BEF"/>
    <w:rsid w:val="0022676E"/>
    <w:rsid w:val="002267DE"/>
    <w:rsid w:val="00226AD0"/>
    <w:rsid w:val="002279BC"/>
    <w:rsid w:val="002306AB"/>
    <w:rsid w:val="00231166"/>
    <w:rsid w:val="0023232F"/>
    <w:rsid w:val="00233128"/>
    <w:rsid w:val="00233169"/>
    <w:rsid w:val="00234717"/>
    <w:rsid w:val="00234920"/>
    <w:rsid w:val="0023505D"/>
    <w:rsid w:val="002358F1"/>
    <w:rsid w:val="00235CA1"/>
    <w:rsid w:val="002360EF"/>
    <w:rsid w:val="002370BC"/>
    <w:rsid w:val="002374F8"/>
    <w:rsid w:val="00237EA0"/>
    <w:rsid w:val="002411C2"/>
    <w:rsid w:val="002415C7"/>
    <w:rsid w:val="0024180E"/>
    <w:rsid w:val="00242459"/>
    <w:rsid w:val="002425E8"/>
    <w:rsid w:val="00242CEB"/>
    <w:rsid w:val="002430AE"/>
    <w:rsid w:val="00244688"/>
    <w:rsid w:val="00245655"/>
    <w:rsid w:val="00245AAB"/>
    <w:rsid w:val="00245DD5"/>
    <w:rsid w:val="00245E8F"/>
    <w:rsid w:val="00245FDA"/>
    <w:rsid w:val="0024735B"/>
    <w:rsid w:val="002476D5"/>
    <w:rsid w:val="002510C4"/>
    <w:rsid w:val="0025176F"/>
    <w:rsid w:val="00251D4A"/>
    <w:rsid w:val="0025277B"/>
    <w:rsid w:val="00252C55"/>
    <w:rsid w:val="00253090"/>
    <w:rsid w:val="002538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2FB5"/>
    <w:rsid w:val="00263B34"/>
    <w:rsid w:val="00263E7F"/>
    <w:rsid w:val="0026424A"/>
    <w:rsid w:val="00264B13"/>
    <w:rsid w:val="00264EBF"/>
    <w:rsid w:val="00265462"/>
    <w:rsid w:val="0026649F"/>
    <w:rsid w:val="00266ACC"/>
    <w:rsid w:val="00267262"/>
    <w:rsid w:val="00267751"/>
    <w:rsid w:val="002678C1"/>
    <w:rsid w:val="00267942"/>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309"/>
    <w:rsid w:val="00281735"/>
    <w:rsid w:val="002827A2"/>
    <w:rsid w:val="002827B4"/>
    <w:rsid w:val="002827CB"/>
    <w:rsid w:val="00282C67"/>
    <w:rsid w:val="00283391"/>
    <w:rsid w:val="00283504"/>
    <w:rsid w:val="00283C6E"/>
    <w:rsid w:val="00283D6A"/>
    <w:rsid w:val="00283FE9"/>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60E2"/>
    <w:rsid w:val="002970CF"/>
    <w:rsid w:val="002972E2"/>
    <w:rsid w:val="00297490"/>
    <w:rsid w:val="002974D4"/>
    <w:rsid w:val="00297CEA"/>
    <w:rsid w:val="002A00F8"/>
    <w:rsid w:val="002A0450"/>
    <w:rsid w:val="002A1EB6"/>
    <w:rsid w:val="002A25D9"/>
    <w:rsid w:val="002A3B3E"/>
    <w:rsid w:val="002A3C89"/>
    <w:rsid w:val="002A43AA"/>
    <w:rsid w:val="002A4AC9"/>
    <w:rsid w:val="002A5143"/>
    <w:rsid w:val="002A62B6"/>
    <w:rsid w:val="002A637A"/>
    <w:rsid w:val="002A6658"/>
    <w:rsid w:val="002A70E6"/>
    <w:rsid w:val="002A71C8"/>
    <w:rsid w:val="002A75B8"/>
    <w:rsid w:val="002A7A35"/>
    <w:rsid w:val="002B0002"/>
    <w:rsid w:val="002B0154"/>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B7E6A"/>
    <w:rsid w:val="002C0FD0"/>
    <w:rsid w:val="002C14FC"/>
    <w:rsid w:val="002C17A0"/>
    <w:rsid w:val="002C1FB6"/>
    <w:rsid w:val="002C267D"/>
    <w:rsid w:val="002C2936"/>
    <w:rsid w:val="002C2A21"/>
    <w:rsid w:val="002C2DD1"/>
    <w:rsid w:val="002C362D"/>
    <w:rsid w:val="002C42B3"/>
    <w:rsid w:val="002C4696"/>
    <w:rsid w:val="002C4AE8"/>
    <w:rsid w:val="002C5249"/>
    <w:rsid w:val="002C53E8"/>
    <w:rsid w:val="002C5826"/>
    <w:rsid w:val="002C590C"/>
    <w:rsid w:val="002C5FF7"/>
    <w:rsid w:val="002C65B9"/>
    <w:rsid w:val="002C6A1C"/>
    <w:rsid w:val="002C7A7A"/>
    <w:rsid w:val="002C7E54"/>
    <w:rsid w:val="002D1083"/>
    <w:rsid w:val="002D1C99"/>
    <w:rsid w:val="002D1EFA"/>
    <w:rsid w:val="002D236C"/>
    <w:rsid w:val="002D28EF"/>
    <w:rsid w:val="002D3712"/>
    <w:rsid w:val="002D48BB"/>
    <w:rsid w:val="002D51D8"/>
    <w:rsid w:val="002D54D5"/>
    <w:rsid w:val="002D5ABC"/>
    <w:rsid w:val="002D5DBE"/>
    <w:rsid w:val="002D60C6"/>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B06"/>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055E"/>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27AC7"/>
    <w:rsid w:val="003300F2"/>
    <w:rsid w:val="00331673"/>
    <w:rsid w:val="00331ED1"/>
    <w:rsid w:val="003328D9"/>
    <w:rsid w:val="00332B78"/>
    <w:rsid w:val="003333E6"/>
    <w:rsid w:val="00333BFA"/>
    <w:rsid w:val="00334732"/>
    <w:rsid w:val="00334D33"/>
    <w:rsid w:val="00334EB8"/>
    <w:rsid w:val="00335495"/>
    <w:rsid w:val="00335A01"/>
    <w:rsid w:val="00335D9B"/>
    <w:rsid w:val="00335DA5"/>
    <w:rsid w:val="00336893"/>
    <w:rsid w:val="003406FD"/>
    <w:rsid w:val="00340F7A"/>
    <w:rsid w:val="003414B0"/>
    <w:rsid w:val="003418E1"/>
    <w:rsid w:val="00341929"/>
    <w:rsid w:val="00341950"/>
    <w:rsid w:val="00341D9A"/>
    <w:rsid w:val="003421B3"/>
    <w:rsid w:val="003431CE"/>
    <w:rsid w:val="00343586"/>
    <w:rsid w:val="003436A3"/>
    <w:rsid w:val="00343AFE"/>
    <w:rsid w:val="0034460F"/>
    <w:rsid w:val="00345141"/>
    <w:rsid w:val="003451F8"/>
    <w:rsid w:val="003453C2"/>
    <w:rsid w:val="00346410"/>
    <w:rsid w:val="00347031"/>
    <w:rsid w:val="00350286"/>
    <w:rsid w:val="0035041E"/>
    <w:rsid w:val="00351D2F"/>
    <w:rsid w:val="00352626"/>
    <w:rsid w:val="00352C78"/>
    <w:rsid w:val="00353603"/>
    <w:rsid w:val="003536CF"/>
    <w:rsid w:val="00353A48"/>
    <w:rsid w:val="00353D1B"/>
    <w:rsid w:val="00354068"/>
    <w:rsid w:val="00355501"/>
    <w:rsid w:val="00355743"/>
    <w:rsid w:val="00355846"/>
    <w:rsid w:val="00357BB8"/>
    <w:rsid w:val="003600F2"/>
    <w:rsid w:val="00360DB9"/>
    <w:rsid w:val="00361209"/>
    <w:rsid w:val="00361525"/>
    <w:rsid w:val="003617F1"/>
    <w:rsid w:val="00362719"/>
    <w:rsid w:val="00363134"/>
    <w:rsid w:val="0036382C"/>
    <w:rsid w:val="003645C9"/>
    <w:rsid w:val="00365384"/>
    <w:rsid w:val="00365B87"/>
    <w:rsid w:val="003660B8"/>
    <w:rsid w:val="003671C3"/>
    <w:rsid w:val="00370489"/>
    <w:rsid w:val="00370682"/>
    <w:rsid w:val="00371157"/>
    <w:rsid w:val="003713E4"/>
    <w:rsid w:val="00371433"/>
    <w:rsid w:val="00373245"/>
    <w:rsid w:val="00373B42"/>
    <w:rsid w:val="00373D78"/>
    <w:rsid w:val="003741D5"/>
    <w:rsid w:val="00374529"/>
    <w:rsid w:val="00374650"/>
    <w:rsid w:val="00374A04"/>
    <w:rsid w:val="00375417"/>
    <w:rsid w:val="003754D9"/>
    <w:rsid w:val="00376257"/>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63"/>
    <w:rsid w:val="00380DEB"/>
    <w:rsid w:val="00380DF6"/>
    <w:rsid w:val="003812C4"/>
    <w:rsid w:val="003813C1"/>
    <w:rsid w:val="003819C8"/>
    <w:rsid w:val="00381A66"/>
    <w:rsid w:val="003821B2"/>
    <w:rsid w:val="00382939"/>
    <w:rsid w:val="00382A83"/>
    <w:rsid w:val="003835F5"/>
    <w:rsid w:val="00384C74"/>
    <w:rsid w:val="00384F5A"/>
    <w:rsid w:val="00385D49"/>
    <w:rsid w:val="0038606C"/>
    <w:rsid w:val="003863F6"/>
    <w:rsid w:val="003903FB"/>
    <w:rsid w:val="0039114B"/>
    <w:rsid w:val="0039183A"/>
    <w:rsid w:val="0039299B"/>
    <w:rsid w:val="003929AA"/>
    <w:rsid w:val="00393698"/>
    <w:rsid w:val="00394C27"/>
    <w:rsid w:val="003958F3"/>
    <w:rsid w:val="00396CB4"/>
    <w:rsid w:val="003977D0"/>
    <w:rsid w:val="003A00F1"/>
    <w:rsid w:val="003A050E"/>
    <w:rsid w:val="003A050F"/>
    <w:rsid w:val="003A0CAA"/>
    <w:rsid w:val="003A1229"/>
    <w:rsid w:val="003A2F4F"/>
    <w:rsid w:val="003A30C5"/>
    <w:rsid w:val="003A3C99"/>
    <w:rsid w:val="003A441C"/>
    <w:rsid w:val="003A636D"/>
    <w:rsid w:val="003A64F3"/>
    <w:rsid w:val="003A65F9"/>
    <w:rsid w:val="003A6638"/>
    <w:rsid w:val="003A6652"/>
    <w:rsid w:val="003A683D"/>
    <w:rsid w:val="003A6BC4"/>
    <w:rsid w:val="003B03D1"/>
    <w:rsid w:val="003B1236"/>
    <w:rsid w:val="003B12DE"/>
    <w:rsid w:val="003B3624"/>
    <w:rsid w:val="003B3660"/>
    <w:rsid w:val="003B386F"/>
    <w:rsid w:val="003B39F9"/>
    <w:rsid w:val="003B4ADD"/>
    <w:rsid w:val="003B645A"/>
    <w:rsid w:val="003B6924"/>
    <w:rsid w:val="003B7634"/>
    <w:rsid w:val="003C018A"/>
    <w:rsid w:val="003C07A3"/>
    <w:rsid w:val="003C126F"/>
    <w:rsid w:val="003C1AB1"/>
    <w:rsid w:val="003C1BFB"/>
    <w:rsid w:val="003C2412"/>
    <w:rsid w:val="003C253D"/>
    <w:rsid w:val="003C269A"/>
    <w:rsid w:val="003C34BF"/>
    <w:rsid w:val="003C4C02"/>
    <w:rsid w:val="003C4C51"/>
    <w:rsid w:val="003C4C53"/>
    <w:rsid w:val="003C50DB"/>
    <w:rsid w:val="003C5AB4"/>
    <w:rsid w:val="003C5CA2"/>
    <w:rsid w:val="003C6C3A"/>
    <w:rsid w:val="003C6C7B"/>
    <w:rsid w:val="003C720D"/>
    <w:rsid w:val="003C7285"/>
    <w:rsid w:val="003C73E9"/>
    <w:rsid w:val="003C7763"/>
    <w:rsid w:val="003C7AFD"/>
    <w:rsid w:val="003C7CF1"/>
    <w:rsid w:val="003D0037"/>
    <w:rsid w:val="003D03D9"/>
    <w:rsid w:val="003D11CB"/>
    <w:rsid w:val="003D1383"/>
    <w:rsid w:val="003D274E"/>
    <w:rsid w:val="003D33F6"/>
    <w:rsid w:val="003D3597"/>
    <w:rsid w:val="003D5954"/>
    <w:rsid w:val="003D5A05"/>
    <w:rsid w:val="003D5CD4"/>
    <w:rsid w:val="003D5EC9"/>
    <w:rsid w:val="003D6258"/>
    <w:rsid w:val="003D6501"/>
    <w:rsid w:val="003D6BCA"/>
    <w:rsid w:val="003D6DF2"/>
    <w:rsid w:val="003D74E8"/>
    <w:rsid w:val="003D7938"/>
    <w:rsid w:val="003D7F52"/>
    <w:rsid w:val="003E0A08"/>
    <w:rsid w:val="003E0AF4"/>
    <w:rsid w:val="003E0FEA"/>
    <w:rsid w:val="003E1160"/>
    <w:rsid w:val="003E1371"/>
    <w:rsid w:val="003E1D80"/>
    <w:rsid w:val="003E1F9C"/>
    <w:rsid w:val="003E23F7"/>
    <w:rsid w:val="003E2796"/>
    <w:rsid w:val="003E320D"/>
    <w:rsid w:val="003E436D"/>
    <w:rsid w:val="003E4AC7"/>
    <w:rsid w:val="003E4DB9"/>
    <w:rsid w:val="003E51C1"/>
    <w:rsid w:val="003E713F"/>
    <w:rsid w:val="003F084C"/>
    <w:rsid w:val="003F092C"/>
    <w:rsid w:val="003F09E0"/>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65A"/>
    <w:rsid w:val="003F5913"/>
    <w:rsid w:val="003F740A"/>
    <w:rsid w:val="003F7FE3"/>
    <w:rsid w:val="00400269"/>
    <w:rsid w:val="00400B03"/>
    <w:rsid w:val="004011A9"/>
    <w:rsid w:val="004017E7"/>
    <w:rsid w:val="00401CAD"/>
    <w:rsid w:val="004022F2"/>
    <w:rsid w:val="0040276A"/>
    <w:rsid w:val="004034BA"/>
    <w:rsid w:val="004038D3"/>
    <w:rsid w:val="00403C4D"/>
    <w:rsid w:val="00403E78"/>
    <w:rsid w:val="0040427C"/>
    <w:rsid w:val="00404533"/>
    <w:rsid w:val="0040472C"/>
    <w:rsid w:val="004047D7"/>
    <w:rsid w:val="0040560C"/>
    <w:rsid w:val="00405855"/>
    <w:rsid w:val="00405B22"/>
    <w:rsid w:val="00405D65"/>
    <w:rsid w:val="0040657F"/>
    <w:rsid w:val="00406B9B"/>
    <w:rsid w:val="00407939"/>
    <w:rsid w:val="00407E1E"/>
    <w:rsid w:val="0041008B"/>
    <w:rsid w:val="00410936"/>
    <w:rsid w:val="00410A15"/>
    <w:rsid w:val="00410F96"/>
    <w:rsid w:val="0041188F"/>
    <w:rsid w:val="00411B94"/>
    <w:rsid w:val="00411BD7"/>
    <w:rsid w:val="0041208A"/>
    <w:rsid w:val="00413D2E"/>
    <w:rsid w:val="00413FA7"/>
    <w:rsid w:val="004147BD"/>
    <w:rsid w:val="00415797"/>
    <w:rsid w:val="004157B6"/>
    <w:rsid w:val="00415A7E"/>
    <w:rsid w:val="0041685F"/>
    <w:rsid w:val="00416CD6"/>
    <w:rsid w:val="00416D08"/>
    <w:rsid w:val="004170BC"/>
    <w:rsid w:val="00417604"/>
    <w:rsid w:val="00417885"/>
    <w:rsid w:val="004209F7"/>
    <w:rsid w:val="00421D7D"/>
    <w:rsid w:val="00424668"/>
    <w:rsid w:val="0042470D"/>
    <w:rsid w:val="00424B94"/>
    <w:rsid w:val="00424C4C"/>
    <w:rsid w:val="004252AF"/>
    <w:rsid w:val="0042578B"/>
    <w:rsid w:val="004257A5"/>
    <w:rsid w:val="00425CFB"/>
    <w:rsid w:val="0042788E"/>
    <w:rsid w:val="00427A0D"/>
    <w:rsid w:val="00431627"/>
    <w:rsid w:val="00432574"/>
    <w:rsid w:val="0043288C"/>
    <w:rsid w:val="00432C1A"/>
    <w:rsid w:val="0043335A"/>
    <w:rsid w:val="00433A4A"/>
    <w:rsid w:val="00433FD7"/>
    <w:rsid w:val="00434113"/>
    <w:rsid w:val="004344CB"/>
    <w:rsid w:val="0043483A"/>
    <w:rsid w:val="004350FA"/>
    <w:rsid w:val="00435186"/>
    <w:rsid w:val="00435437"/>
    <w:rsid w:val="00435483"/>
    <w:rsid w:val="004356A8"/>
    <w:rsid w:val="00436201"/>
    <w:rsid w:val="00437343"/>
    <w:rsid w:val="004375A5"/>
    <w:rsid w:val="00437883"/>
    <w:rsid w:val="00440B43"/>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CDA"/>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122"/>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E27"/>
    <w:rsid w:val="00496EFB"/>
    <w:rsid w:val="00497851"/>
    <w:rsid w:val="00497DF3"/>
    <w:rsid w:val="004A01DF"/>
    <w:rsid w:val="004A01F5"/>
    <w:rsid w:val="004A0401"/>
    <w:rsid w:val="004A0CB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5982"/>
    <w:rsid w:val="004B685B"/>
    <w:rsid w:val="004B6A51"/>
    <w:rsid w:val="004B6BCA"/>
    <w:rsid w:val="004B6FBD"/>
    <w:rsid w:val="004B7455"/>
    <w:rsid w:val="004B7E66"/>
    <w:rsid w:val="004B7FBC"/>
    <w:rsid w:val="004C076A"/>
    <w:rsid w:val="004C0B12"/>
    <w:rsid w:val="004C1141"/>
    <w:rsid w:val="004C11AA"/>
    <w:rsid w:val="004C29F1"/>
    <w:rsid w:val="004C2AC8"/>
    <w:rsid w:val="004C3894"/>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0F49"/>
    <w:rsid w:val="004D1010"/>
    <w:rsid w:val="004D1BF7"/>
    <w:rsid w:val="004D248A"/>
    <w:rsid w:val="004D3BE3"/>
    <w:rsid w:val="004D3E40"/>
    <w:rsid w:val="004D459D"/>
    <w:rsid w:val="004D4C7B"/>
    <w:rsid w:val="004D5F04"/>
    <w:rsid w:val="004D62E6"/>
    <w:rsid w:val="004D7680"/>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A64"/>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B5E"/>
    <w:rsid w:val="004F4D51"/>
    <w:rsid w:val="004F50BE"/>
    <w:rsid w:val="004F6FEF"/>
    <w:rsid w:val="004F7943"/>
    <w:rsid w:val="004F7E04"/>
    <w:rsid w:val="005002B8"/>
    <w:rsid w:val="00500818"/>
    <w:rsid w:val="00501200"/>
    <w:rsid w:val="00501215"/>
    <w:rsid w:val="005020EF"/>
    <w:rsid w:val="0050218B"/>
    <w:rsid w:val="0050224F"/>
    <w:rsid w:val="00502734"/>
    <w:rsid w:val="005032DE"/>
    <w:rsid w:val="005035B0"/>
    <w:rsid w:val="00503A03"/>
    <w:rsid w:val="00503E5F"/>
    <w:rsid w:val="005047B8"/>
    <w:rsid w:val="00504E9D"/>
    <w:rsid w:val="00505506"/>
    <w:rsid w:val="00505663"/>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2D02"/>
    <w:rsid w:val="005233E1"/>
    <w:rsid w:val="005234B3"/>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57A"/>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A74"/>
    <w:rsid w:val="0054333E"/>
    <w:rsid w:val="005438E8"/>
    <w:rsid w:val="00543AE0"/>
    <w:rsid w:val="005448A6"/>
    <w:rsid w:val="00545977"/>
    <w:rsid w:val="005460EE"/>
    <w:rsid w:val="005464B7"/>
    <w:rsid w:val="00547265"/>
    <w:rsid w:val="00547443"/>
    <w:rsid w:val="005505A6"/>
    <w:rsid w:val="005505BF"/>
    <w:rsid w:val="0055064A"/>
    <w:rsid w:val="00551B0D"/>
    <w:rsid w:val="00551FA7"/>
    <w:rsid w:val="00553286"/>
    <w:rsid w:val="00553E2C"/>
    <w:rsid w:val="0055476C"/>
    <w:rsid w:val="00555048"/>
    <w:rsid w:val="00555BD7"/>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552"/>
    <w:rsid w:val="00564AD2"/>
    <w:rsid w:val="00564ED0"/>
    <w:rsid w:val="00565036"/>
    <w:rsid w:val="005651C4"/>
    <w:rsid w:val="00565631"/>
    <w:rsid w:val="00565724"/>
    <w:rsid w:val="005669CC"/>
    <w:rsid w:val="00566CC6"/>
    <w:rsid w:val="005670A1"/>
    <w:rsid w:val="00567348"/>
    <w:rsid w:val="00567800"/>
    <w:rsid w:val="00567A42"/>
    <w:rsid w:val="00567A52"/>
    <w:rsid w:val="00567D50"/>
    <w:rsid w:val="005700A4"/>
    <w:rsid w:val="00570722"/>
    <w:rsid w:val="005717E5"/>
    <w:rsid w:val="005717E7"/>
    <w:rsid w:val="0057188A"/>
    <w:rsid w:val="00571EE0"/>
    <w:rsid w:val="00572AF3"/>
    <w:rsid w:val="00573B85"/>
    <w:rsid w:val="00574529"/>
    <w:rsid w:val="00575137"/>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266"/>
    <w:rsid w:val="00595F1A"/>
    <w:rsid w:val="00595F8E"/>
    <w:rsid w:val="00596313"/>
    <w:rsid w:val="00596895"/>
    <w:rsid w:val="00596BDA"/>
    <w:rsid w:val="00596C27"/>
    <w:rsid w:val="00597743"/>
    <w:rsid w:val="00597827"/>
    <w:rsid w:val="00597972"/>
    <w:rsid w:val="005A0791"/>
    <w:rsid w:val="005A07D8"/>
    <w:rsid w:val="005A2AC1"/>
    <w:rsid w:val="005A2B07"/>
    <w:rsid w:val="005A64D0"/>
    <w:rsid w:val="005A7208"/>
    <w:rsid w:val="005A74E8"/>
    <w:rsid w:val="005B0749"/>
    <w:rsid w:val="005B19E4"/>
    <w:rsid w:val="005B1D8D"/>
    <w:rsid w:val="005B24C3"/>
    <w:rsid w:val="005B2A1D"/>
    <w:rsid w:val="005B2C82"/>
    <w:rsid w:val="005B2D9B"/>
    <w:rsid w:val="005B2FD0"/>
    <w:rsid w:val="005B31B1"/>
    <w:rsid w:val="005B34A6"/>
    <w:rsid w:val="005B383F"/>
    <w:rsid w:val="005B4214"/>
    <w:rsid w:val="005B44C2"/>
    <w:rsid w:val="005B46C1"/>
    <w:rsid w:val="005B484F"/>
    <w:rsid w:val="005B4B02"/>
    <w:rsid w:val="005B4F46"/>
    <w:rsid w:val="005B537C"/>
    <w:rsid w:val="005B5793"/>
    <w:rsid w:val="005B5ED5"/>
    <w:rsid w:val="005C0258"/>
    <w:rsid w:val="005C0B37"/>
    <w:rsid w:val="005C17C2"/>
    <w:rsid w:val="005C1E12"/>
    <w:rsid w:val="005C395F"/>
    <w:rsid w:val="005C3F18"/>
    <w:rsid w:val="005C4B59"/>
    <w:rsid w:val="005C5BD5"/>
    <w:rsid w:val="005C63D8"/>
    <w:rsid w:val="005C640E"/>
    <w:rsid w:val="005C6C2A"/>
    <w:rsid w:val="005C6D8F"/>
    <w:rsid w:val="005D08AD"/>
    <w:rsid w:val="005D0CD2"/>
    <w:rsid w:val="005D1747"/>
    <w:rsid w:val="005D1EC0"/>
    <w:rsid w:val="005D24F3"/>
    <w:rsid w:val="005D2CDD"/>
    <w:rsid w:val="005D3788"/>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5D9"/>
    <w:rsid w:val="005E4667"/>
    <w:rsid w:val="005E4BB5"/>
    <w:rsid w:val="005E5C65"/>
    <w:rsid w:val="005E5FE0"/>
    <w:rsid w:val="005E6C99"/>
    <w:rsid w:val="005F03EF"/>
    <w:rsid w:val="005F03F3"/>
    <w:rsid w:val="005F0B27"/>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1E0"/>
    <w:rsid w:val="006015A1"/>
    <w:rsid w:val="006015E1"/>
    <w:rsid w:val="00601796"/>
    <w:rsid w:val="00601B91"/>
    <w:rsid w:val="00601DD0"/>
    <w:rsid w:val="0060200D"/>
    <w:rsid w:val="00603E31"/>
    <w:rsid w:val="006041B7"/>
    <w:rsid w:val="0060451D"/>
    <w:rsid w:val="00605629"/>
    <w:rsid w:val="00605D03"/>
    <w:rsid w:val="006069F0"/>
    <w:rsid w:val="00606FD4"/>
    <w:rsid w:val="00607C46"/>
    <w:rsid w:val="006102F3"/>
    <w:rsid w:val="006107AF"/>
    <w:rsid w:val="0061089A"/>
    <w:rsid w:val="0061093E"/>
    <w:rsid w:val="00610EC6"/>
    <w:rsid w:val="00611022"/>
    <w:rsid w:val="006119DC"/>
    <w:rsid w:val="00612434"/>
    <w:rsid w:val="00612CE6"/>
    <w:rsid w:val="00612EDD"/>
    <w:rsid w:val="00612FBA"/>
    <w:rsid w:val="00614A7B"/>
    <w:rsid w:val="0061500F"/>
    <w:rsid w:val="006158E4"/>
    <w:rsid w:val="006158FB"/>
    <w:rsid w:val="00615C08"/>
    <w:rsid w:val="0061733E"/>
    <w:rsid w:val="0061741C"/>
    <w:rsid w:val="006207BC"/>
    <w:rsid w:val="00621335"/>
    <w:rsid w:val="0062150E"/>
    <w:rsid w:val="0062307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0"/>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9CF"/>
    <w:rsid w:val="00653A37"/>
    <w:rsid w:val="00653C2C"/>
    <w:rsid w:val="00653C49"/>
    <w:rsid w:val="00653CA2"/>
    <w:rsid w:val="006541EB"/>
    <w:rsid w:val="00654366"/>
    <w:rsid w:val="006545F9"/>
    <w:rsid w:val="006553EF"/>
    <w:rsid w:val="00657721"/>
    <w:rsid w:val="00657D1C"/>
    <w:rsid w:val="00660F6D"/>
    <w:rsid w:val="0066179A"/>
    <w:rsid w:val="00661860"/>
    <w:rsid w:val="00662606"/>
    <w:rsid w:val="00662701"/>
    <w:rsid w:val="0066271C"/>
    <w:rsid w:val="00663099"/>
    <w:rsid w:val="00664184"/>
    <w:rsid w:val="00664C39"/>
    <w:rsid w:val="00664E99"/>
    <w:rsid w:val="0066500F"/>
    <w:rsid w:val="00665508"/>
    <w:rsid w:val="00665D82"/>
    <w:rsid w:val="00670121"/>
    <w:rsid w:val="00670373"/>
    <w:rsid w:val="006715F4"/>
    <w:rsid w:val="00671B2B"/>
    <w:rsid w:val="00671DB5"/>
    <w:rsid w:val="0067281B"/>
    <w:rsid w:val="0067282A"/>
    <w:rsid w:val="00673241"/>
    <w:rsid w:val="00673397"/>
    <w:rsid w:val="00673538"/>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6DA1"/>
    <w:rsid w:val="00687997"/>
    <w:rsid w:val="00687E47"/>
    <w:rsid w:val="00687F70"/>
    <w:rsid w:val="0069025B"/>
    <w:rsid w:val="00690580"/>
    <w:rsid w:val="0069058D"/>
    <w:rsid w:val="006906C5"/>
    <w:rsid w:val="00690B5C"/>
    <w:rsid w:val="00691BDB"/>
    <w:rsid w:val="00691C04"/>
    <w:rsid w:val="00692F9F"/>
    <w:rsid w:val="006932C2"/>
    <w:rsid w:val="00693481"/>
    <w:rsid w:val="00693BF3"/>
    <w:rsid w:val="00693D4F"/>
    <w:rsid w:val="00694911"/>
    <w:rsid w:val="0069588D"/>
    <w:rsid w:val="00695C5C"/>
    <w:rsid w:val="00696781"/>
    <w:rsid w:val="006967C9"/>
    <w:rsid w:val="00696EED"/>
    <w:rsid w:val="006974CE"/>
    <w:rsid w:val="00697FA2"/>
    <w:rsid w:val="006A13BA"/>
    <w:rsid w:val="006A1B78"/>
    <w:rsid w:val="006A2327"/>
    <w:rsid w:val="006A2889"/>
    <w:rsid w:val="006A3033"/>
    <w:rsid w:val="006A4AF7"/>
    <w:rsid w:val="006A58FD"/>
    <w:rsid w:val="006A6750"/>
    <w:rsid w:val="006A675A"/>
    <w:rsid w:val="006A7476"/>
    <w:rsid w:val="006A7C82"/>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440"/>
    <w:rsid w:val="006C176F"/>
    <w:rsid w:val="006C17E6"/>
    <w:rsid w:val="006C1CEA"/>
    <w:rsid w:val="006C1DCE"/>
    <w:rsid w:val="006C2ED7"/>
    <w:rsid w:val="006C37FC"/>
    <w:rsid w:val="006C3B38"/>
    <w:rsid w:val="006C4996"/>
    <w:rsid w:val="006C4A69"/>
    <w:rsid w:val="006C4B06"/>
    <w:rsid w:val="006C571E"/>
    <w:rsid w:val="006C613D"/>
    <w:rsid w:val="006C6144"/>
    <w:rsid w:val="006C6272"/>
    <w:rsid w:val="006C63B5"/>
    <w:rsid w:val="006C67DC"/>
    <w:rsid w:val="006C7941"/>
    <w:rsid w:val="006D0D4C"/>
    <w:rsid w:val="006D20BD"/>
    <w:rsid w:val="006D224F"/>
    <w:rsid w:val="006D2363"/>
    <w:rsid w:val="006D3202"/>
    <w:rsid w:val="006D3C8B"/>
    <w:rsid w:val="006D463E"/>
    <w:rsid w:val="006D5E06"/>
    <w:rsid w:val="006D65C1"/>
    <w:rsid w:val="006D6694"/>
    <w:rsid w:val="006D675E"/>
    <w:rsid w:val="006E04DD"/>
    <w:rsid w:val="006E0DEA"/>
    <w:rsid w:val="006E13C9"/>
    <w:rsid w:val="006E1496"/>
    <w:rsid w:val="006E160C"/>
    <w:rsid w:val="006E1CFB"/>
    <w:rsid w:val="006E202E"/>
    <w:rsid w:val="006E28D7"/>
    <w:rsid w:val="006E2957"/>
    <w:rsid w:val="006E2F05"/>
    <w:rsid w:val="006E5188"/>
    <w:rsid w:val="006E533D"/>
    <w:rsid w:val="006E6883"/>
    <w:rsid w:val="006E75C7"/>
    <w:rsid w:val="006E7679"/>
    <w:rsid w:val="006E7F7A"/>
    <w:rsid w:val="006F1116"/>
    <w:rsid w:val="006F1FBA"/>
    <w:rsid w:val="006F2478"/>
    <w:rsid w:val="006F2C85"/>
    <w:rsid w:val="006F2F71"/>
    <w:rsid w:val="006F3644"/>
    <w:rsid w:val="006F4380"/>
    <w:rsid w:val="006F5B33"/>
    <w:rsid w:val="006F631C"/>
    <w:rsid w:val="006F6DAA"/>
    <w:rsid w:val="006F7115"/>
    <w:rsid w:val="007000A7"/>
    <w:rsid w:val="00701093"/>
    <w:rsid w:val="00701577"/>
    <w:rsid w:val="00702270"/>
    <w:rsid w:val="007022FB"/>
    <w:rsid w:val="0070256E"/>
    <w:rsid w:val="00702FDC"/>
    <w:rsid w:val="00703132"/>
    <w:rsid w:val="00703430"/>
    <w:rsid w:val="0070349D"/>
    <w:rsid w:val="00704310"/>
    <w:rsid w:val="0070583D"/>
    <w:rsid w:val="00706160"/>
    <w:rsid w:val="0070681D"/>
    <w:rsid w:val="00706BD5"/>
    <w:rsid w:val="00706F4D"/>
    <w:rsid w:val="00707712"/>
    <w:rsid w:val="007101B7"/>
    <w:rsid w:val="00710F05"/>
    <w:rsid w:val="0071157E"/>
    <w:rsid w:val="007117A7"/>
    <w:rsid w:val="00711E12"/>
    <w:rsid w:val="00711F80"/>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37A50"/>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28"/>
    <w:rsid w:val="00753948"/>
    <w:rsid w:val="00754259"/>
    <w:rsid w:val="007545D6"/>
    <w:rsid w:val="00754ABA"/>
    <w:rsid w:val="00754F0F"/>
    <w:rsid w:val="007552F1"/>
    <w:rsid w:val="007554D6"/>
    <w:rsid w:val="00755ABF"/>
    <w:rsid w:val="00755F3B"/>
    <w:rsid w:val="00755F84"/>
    <w:rsid w:val="007560A1"/>
    <w:rsid w:val="007566CB"/>
    <w:rsid w:val="00757947"/>
    <w:rsid w:val="00757968"/>
    <w:rsid w:val="007620BE"/>
    <w:rsid w:val="0076284D"/>
    <w:rsid w:val="00762B52"/>
    <w:rsid w:val="00762CE6"/>
    <w:rsid w:val="007630E3"/>
    <w:rsid w:val="00764CFF"/>
    <w:rsid w:val="00764FD6"/>
    <w:rsid w:val="007654C6"/>
    <w:rsid w:val="00766211"/>
    <w:rsid w:val="0076623F"/>
    <w:rsid w:val="007665AE"/>
    <w:rsid w:val="00767410"/>
    <w:rsid w:val="007679D2"/>
    <w:rsid w:val="00771C9C"/>
    <w:rsid w:val="00771EC8"/>
    <w:rsid w:val="007720C2"/>
    <w:rsid w:val="007731F0"/>
    <w:rsid w:val="007740AD"/>
    <w:rsid w:val="00774AA5"/>
    <w:rsid w:val="0077554C"/>
    <w:rsid w:val="00775B59"/>
    <w:rsid w:val="00775FC3"/>
    <w:rsid w:val="007763E1"/>
    <w:rsid w:val="00777670"/>
    <w:rsid w:val="00777DC5"/>
    <w:rsid w:val="00780F8E"/>
    <w:rsid w:val="00781411"/>
    <w:rsid w:val="007820B0"/>
    <w:rsid w:val="00782874"/>
    <w:rsid w:val="00782B3B"/>
    <w:rsid w:val="00782BF8"/>
    <w:rsid w:val="00782DCD"/>
    <w:rsid w:val="007834AA"/>
    <w:rsid w:val="00783536"/>
    <w:rsid w:val="00783C19"/>
    <w:rsid w:val="0078453C"/>
    <w:rsid w:val="00784FC8"/>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053"/>
    <w:rsid w:val="0079367F"/>
    <w:rsid w:val="007936EA"/>
    <w:rsid w:val="00793A26"/>
    <w:rsid w:val="0079488E"/>
    <w:rsid w:val="007948D0"/>
    <w:rsid w:val="00796EB0"/>
    <w:rsid w:val="0079735C"/>
    <w:rsid w:val="007976F5"/>
    <w:rsid w:val="007A059A"/>
    <w:rsid w:val="007A130B"/>
    <w:rsid w:val="007A15EC"/>
    <w:rsid w:val="007A5905"/>
    <w:rsid w:val="007A5BDA"/>
    <w:rsid w:val="007A5D9C"/>
    <w:rsid w:val="007A6048"/>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589"/>
    <w:rsid w:val="007B773D"/>
    <w:rsid w:val="007B7958"/>
    <w:rsid w:val="007C0612"/>
    <w:rsid w:val="007C2C04"/>
    <w:rsid w:val="007C3008"/>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6CF"/>
    <w:rsid w:val="007D4E02"/>
    <w:rsid w:val="007D5985"/>
    <w:rsid w:val="007D5991"/>
    <w:rsid w:val="007D5C61"/>
    <w:rsid w:val="007D60F9"/>
    <w:rsid w:val="007D64BF"/>
    <w:rsid w:val="007D6857"/>
    <w:rsid w:val="007D6D19"/>
    <w:rsid w:val="007D704E"/>
    <w:rsid w:val="007D7326"/>
    <w:rsid w:val="007D7364"/>
    <w:rsid w:val="007D7BC5"/>
    <w:rsid w:val="007E05CD"/>
    <w:rsid w:val="007E0B96"/>
    <w:rsid w:val="007E1003"/>
    <w:rsid w:val="007E1893"/>
    <w:rsid w:val="007E2CF6"/>
    <w:rsid w:val="007E2E51"/>
    <w:rsid w:val="007E3D46"/>
    <w:rsid w:val="007E3D62"/>
    <w:rsid w:val="007E41FF"/>
    <w:rsid w:val="007E50FE"/>
    <w:rsid w:val="007E5586"/>
    <w:rsid w:val="007E5F3B"/>
    <w:rsid w:val="007E5F55"/>
    <w:rsid w:val="007E6164"/>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6F58"/>
    <w:rsid w:val="008176D9"/>
    <w:rsid w:val="00817D5A"/>
    <w:rsid w:val="00820AC9"/>
    <w:rsid w:val="00820ECE"/>
    <w:rsid w:val="00821BB1"/>
    <w:rsid w:val="00822FE2"/>
    <w:rsid w:val="00823BF2"/>
    <w:rsid w:val="0082502F"/>
    <w:rsid w:val="0082523A"/>
    <w:rsid w:val="008253EC"/>
    <w:rsid w:val="0082571E"/>
    <w:rsid w:val="00825FEE"/>
    <w:rsid w:val="008261C7"/>
    <w:rsid w:val="0082692A"/>
    <w:rsid w:val="00826A7E"/>
    <w:rsid w:val="008272CE"/>
    <w:rsid w:val="00827AF2"/>
    <w:rsid w:val="008305F0"/>
    <w:rsid w:val="00830CAF"/>
    <w:rsid w:val="00830D3F"/>
    <w:rsid w:val="00831650"/>
    <w:rsid w:val="008320EC"/>
    <w:rsid w:val="0083270B"/>
    <w:rsid w:val="0083310A"/>
    <w:rsid w:val="008335C6"/>
    <w:rsid w:val="00833AB8"/>
    <w:rsid w:val="00834363"/>
    <w:rsid w:val="00834CBF"/>
    <w:rsid w:val="00835378"/>
    <w:rsid w:val="008358C9"/>
    <w:rsid w:val="00836141"/>
    <w:rsid w:val="00836AC1"/>
    <w:rsid w:val="00837056"/>
    <w:rsid w:val="00837941"/>
    <w:rsid w:val="008409D4"/>
    <w:rsid w:val="00840BEE"/>
    <w:rsid w:val="0084131B"/>
    <w:rsid w:val="008416D4"/>
    <w:rsid w:val="0084174D"/>
    <w:rsid w:val="008417FF"/>
    <w:rsid w:val="00841A95"/>
    <w:rsid w:val="00841D69"/>
    <w:rsid w:val="00841D6D"/>
    <w:rsid w:val="00841F69"/>
    <w:rsid w:val="008429BA"/>
    <w:rsid w:val="00845AD5"/>
    <w:rsid w:val="00846788"/>
    <w:rsid w:val="008469BE"/>
    <w:rsid w:val="00846F31"/>
    <w:rsid w:val="008475C6"/>
    <w:rsid w:val="00847730"/>
    <w:rsid w:val="008505E9"/>
    <w:rsid w:val="00851498"/>
    <w:rsid w:val="00851585"/>
    <w:rsid w:val="00851768"/>
    <w:rsid w:val="008517B7"/>
    <w:rsid w:val="00852F58"/>
    <w:rsid w:val="0085364E"/>
    <w:rsid w:val="0085577C"/>
    <w:rsid w:val="008563C3"/>
    <w:rsid w:val="0085681A"/>
    <w:rsid w:val="00856C92"/>
    <w:rsid w:val="00856CFA"/>
    <w:rsid w:val="008576A8"/>
    <w:rsid w:val="00857DE3"/>
    <w:rsid w:val="00860F5E"/>
    <w:rsid w:val="00861205"/>
    <w:rsid w:val="00861C17"/>
    <w:rsid w:val="00861F49"/>
    <w:rsid w:val="0086202D"/>
    <w:rsid w:val="008638DF"/>
    <w:rsid w:val="00863AD3"/>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382"/>
    <w:rsid w:val="00881B1D"/>
    <w:rsid w:val="0088228F"/>
    <w:rsid w:val="00882826"/>
    <w:rsid w:val="00884B13"/>
    <w:rsid w:val="00884D1B"/>
    <w:rsid w:val="008877C1"/>
    <w:rsid w:val="00887B5D"/>
    <w:rsid w:val="00887B60"/>
    <w:rsid w:val="008919DA"/>
    <w:rsid w:val="00891A20"/>
    <w:rsid w:val="008930CD"/>
    <w:rsid w:val="008931B4"/>
    <w:rsid w:val="0089331B"/>
    <w:rsid w:val="00893331"/>
    <w:rsid w:val="008933BC"/>
    <w:rsid w:val="008936BE"/>
    <w:rsid w:val="00893AEF"/>
    <w:rsid w:val="00893C2B"/>
    <w:rsid w:val="0089468E"/>
    <w:rsid w:val="00894ACE"/>
    <w:rsid w:val="00895F31"/>
    <w:rsid w:val="008969D4"/>
    <w:rsid w:val="008978C5"/>
    <w:rsid w:val="00897DD4"/>
    <w:rsid w:val="008A00D5"/>
    <w:rsid w:val="008A0157"/>
    <w:rsid w:val="008A1365"/>
    <w:rsid w:val="008A1AB1"/>
    <w:rsid w:val="008A1D5F"/>
    <w:rsid w:val="008A216D"/>
    <w:rsid w:val="008A2970"/>
    <w:rsid w:val="008A2E29"/>
    <w:rsid w:val="008A3657"/>
    <w:rsid w:val="008A3A6F"/>
    <w:rsid w:val="008A3C76"/>
    <w:rsid w:val="008A3C98"/>
    <w:rsid w:val="008A4861"/>
    <w:rsid w:val="008A49E7"/>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4F52"/>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1F8"/>
    <w:rsid w:val="008C6767"/>
    <w:rsid w:val="008C6D60"/>
    <w:rsid w:val="008C7B15"/>
    <w:rsid w:val="008C7C8C"/>
    <w:rsid w:val="008C7E74"/>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A41"/>
    <w:rsid w:val="008E1BD3"/>
    <w:rsid w:val="008E2035"/>
    <w:rsid w:val="008E3081"/>
    <w:rsid w:val="008E31B9"/>
    <w:rsid w:val="008E42F1"/>
    <w:rsid w:val="008E479D"/>
    <w:rsid w:val="008E4A3C"/>
    <w:rsid w:val="008E4CB4"/>
    <w:rsid w:val="008E4CCA"/>
    <w:rsid w:val="008E656A"/>
    <w:rsid w:val="008E69D0"/>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BC6"/>
    <w:rsid w:val="008F4D52"/>
    <w:rsid w:val="008F52B3"/>
    <w:rsid w:val="008F5556"/>
    <w:rsid w:val="008F59C5"/>
    <w:rsid w:val="008F5E15"/>
    <w:rsid w:val="008F66FF"/>
    <w:rsid w:val="008F6A15"/>
    <w:rsid w:val="008F6D42"/>
    <w:rsid w:val="008F6D6B"/>
    <w:rsid w:val="008F7226"/>
    <w:rsid w:val="008F72EB"/>
    <w:rsid w:val="008F7BC1"/>
    <w:rsid w:val="008F7F9A"/>
    <w:rsid w:val="009003B1"/>
    <w:rsid w:val="00900D5D"/>
    <w:rsid w:val="00901552"/>
    <w:rsid w:val="00901FB3"/>
    <w:rsid w:val="009025EC"/>
    <w:rsid w:val="009032BE"/>
    <w:rsid w:val="009034DF"/>
    <w:rsid w:val="00903F2F"/>
    <w:rsid w:val="009043AE"/>
    <w:rsid w:val="009044C5"/>
    <w:rsid w:val="00904B3B"/>
    <w:rsid w:val="00904BC4"/>
    <w:rsid w:val="00905C8B"/>
    <w:rsid w:val="00905E8C"/>
    <w:rsid w:val="009079D3"/>
    <w:rsid w:val="00910C39"/>
    <w:rsid w:val="00910DF8"/>
    <w:rsid w:val="00911B90"/>
    <w:rsid w:val="00911C54"/>
    <w:rsid w:val="009122A7"/>
    <w:rsid w:val="0091236F"/>
    <w:rsid w:val="00912795"/>
    <w:rsid w:val="00913029"/>
    <w:rsid w:val="00913EE3"/>
    <w:rsid w:val="009142CB"/>
    <w:rsid w:val="00914D3F"/>
    <w:rsid w:val="009152F5"/>
    <w:rsid w:val="0091557F"/>
    <w:rsid w:val="00915AF0"/>
    <w:rsid w:val="0091615C"/>
    <w:rsid w:val="00916B76"/>
    <w:rsid w:val="00916CA4"/>
    <w:rsid w:val="00917759"/>
    <w:rsid w:val="0092026D"/>
    <w:rsid w:val="009205A5"/>
    <w:rsid w:val="00920619"/>
    <w:rsid w:val="009207CE"/>
    <w:rsid w:val="00920A13"/>
    <w:rsid w:val="00920DF2"/>
    <w:rsid w:val="009216C5"/>
    <w:rsid w:val="00921D93"/>
    <w:rsid w:val="00922326"/>
    <w:rsid w:val="00922922"/>
    <w:rsid w:val="009230F8"/>
    <w:rsid w:val="00923A02"/>
    <w:rsid w:val="00924445"/>
    <w:rsid w:val="00925348"/>
    <w:rsid w:val="00925A20"/>
    <w:rsid w:val="009265B6"/>
    <w:rsid w:val="0092669E"/>
    <w:rsid w:val="00927B1F"/>
    <w:rsid w:val="00927DE7"/>
    <w:rsid w:val="00927FB2"/>
    <w:rsid w:val="00927FFC"/>
    <w:rsid w:val="009302A6"/>
    <w:rsid w:val="0093049E"/>
    <w:rsid w:val="00931518"/>
    <w:rsid w:val="00931BD4"/>
    <w:rsid w:val="00931E5B"/>
    <w:rsid w:val="009323DD"/>
    <w:rsid w:val="0093261C"/>
    <w:rsid w:val="00933868"/>
    <w:rsid w:val="0093455A"/>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5D6"/>
    <w:rsid w:val="00944E8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9A6"/>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2764"/>
    <w:rsid w:val="009743D3"/>
    <w:rsid w:val="00975F1F"/>
    <w:rsid w:val="0097609B"/>
    <w:rsid w:val="009760E2"/>
    <w:rsid w:val="009763A6"/>
    <w:rsid w:val="009763B1"/>
    <w:rsid w:val="009766CF"/>
    <w:rsid w:val="00976A65"/>
    <w:rsid w:val="0097716E"/>
    <w:rsid w:val="009773F1"/>
    <w:rsid w:val="00980D68"/>
    <w:rsid w:val="0098179C"/>
    <w:rsid w:val="009827EC"/>
    <w:rsid w:val="00982EE8"/>
    <w:rsid w:val="00983A43"/>
    <w:rsid w:val="009841CD"/>
    <w:rsid w:val="00984B02"/>
    <w:rsid w:val="00985041"/>
    <w:rsid w:val="009855D4"/>
    <w:rsid w:val="00985A84"/>
    <w:rsid w:val="00985EA3"/>
    <w:rsid w:val="00985F55"/>
    <w:rsid w:val="00986CE1"/>
    <w:rsid w:val="00986FE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5E0"/>
    <w:rsid w:val="009A3A73"/>
    <w:rsid w:val="009A43BF"/>
    <w:rsid w:val="009A4BE4"/>
    <w:rsid w:val="009A61DC"/>
    <w:rsid w:val="009A6678"/>
    <w:rsid w:val="009A7D11"/>
    <w:rsid w:val="009B0874"/>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C1E"/>
    <w:rsid w:val="009C6DCC"/>
    <w:rsid w:val="009C6DFE"/>
    <w:rsid w:val="009C74E3"/>
    <w:rsid w:val="009C7A2D"/>
    <w:rsid w:val="009C7D51"/>
    <w:rsid w:val="009C7FE7"/>
    <w:rsid w:val="009D02CC"/>
    <w:rsid w:val="009D03EB"/>
    <w:rsid w:val="009D08A3"/>
    <w:rsid w:val="009D0C3F"/>
    <w:rsid w:val="009D0DC5"/>
    <w:rsid w:val="009D1038"/>
    <w:rsid w:val="009D184C"/>
    <w:rsid w:val="009D2338"/>
    <w:rsid w:val="009D2F13"/>
    <w:rsid w:val="009D2F4F"/>
    <w:rsid w:val="009D588A"/>
    <w:rsid w:val="009D5909"/>
    <w:rsid w:val="009D5D9E"/>
    <w:rsid w:val="009D62CF"/>
    <w:rsid w:val="009D7294"/>
    <w:rsid w:val="009D73D9"/>
    <w:rsid w:val="009D779F"/>
    <w:rsid w:val="009E064A"/>
    <w:rsid w:val="009E1FFB"/>
    <w:rsid w:val="009E20B7"/>
    <w:rsid w:val="009E2403"/>
    <w:rsid w:val="009E2A1D"/>
    <w:rsid w:val="009E347C"/>
    <w:rsid w:val="009E3E0A"/>
    <w:rsid w:val="009E3E43"/>
    <w:rsid w:val="009E3FAA"/>
    <w:rsid w:val="009E43D5"/>
    <w:rsid w:val="009E46B6"/>
    <w:rsid w:val="009E46BC"/>
    <w:rsid w:val="009E4CDE"/>
    <w:rsid w:val="009E61A9"/>
    <w:rsid w:val="009E6E3B"/>
    <w:rsid w:val="009E76B7"/>
    <w:rsid w:val="009F0A4E"/>
    <w:rsid w:val="009F18CF"/>
    <w:rsid w:val="009F2D94"/>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1522"/>
    <w:rsid w:val="00A130D3"/>
    <w:rsid w:val="00A13EAF"/>
    <w:rsid w:val="00A14090"/>
    <w:rsid w:val="00A147C9"/>
    <w:rsid w:val="00A14833"/>
    <w:rsid w:val="00A15053"/>
    <w:rsid w:val="00A17350"/>
    <w:rsid w:val="00A176D5"/>
    <w:rsid w:val="00A215B6"/>
    <w:rsid w:val="00A23B71"/>
    <w:rsid w:val="00A24434"/>
    <w:rsid w:val="00A2480E"/>
    <w:rsid w:val="00A24EBE"/>
    <w:rsid w:val="00A24FBA"/>
    <w:rsid w:val="00A25168"/>
    <w:rsid w:val="00A25230"/>
    <w:rsid w:val="00A25311"/>
    <w:rsid w:val="00A2534E"/>
    <w:rsid w:val="00A25751"/>
    <w:rsid w:val="00A26794"/>
    <w:rsid w:val="00A26A50"/>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6A8F"/>
    <w:rsid w:val="00A57036"/>
    <w:rsid w:val="00A571AB"/>
    <w:rsid w:val="00A5749C"/>
    <w:rsid w:val="00A5751B"/>
    <w:rsid w:val="00A60616"/>
    <w:rsid w:val="00A61258"/>
    <w:rsid w:val="00A6180D"/>
    <w:rsid w:val="00A62C51"/>
    <w:rsid w:val="00A637A9"/>
    <w:rsid w:val="00A63C55"/>
    <w:rsid w:val="00A63C9A"/>
    <w:rsid w:val="00A64641"/>
    <w:rsid w:val="00A646E1"/>
    <w:rsid w:val="00A649F1"/>
    <w:rsid w:val="00A6570E"/>
    <w:rsid w:val="00A65A55"/>
    <w:rsid w:val="00A65B5C"/>
    <w:rsid w:val="00A65CD9"/>
    <w:rsid w:val="00A6625B"/>
    <w:rsid w:val="00A66AB8"/>
    <w:rsid w:val="00A67567"/>
    <w:rsid w:val="00A67C33"/>
    <w:rsid w:val="00A70481"/>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5C2"/>
    <w:rsid w:val="00A90631"/>
    <w:rsid w:val="00A90AF8"/>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D7C"/>
    <w:rsid w:val="00AA23FB"/>
    <w:rsid w:val="00AA2718"/>
    <w:rsid w:val="00AA29DF"/>
    <w:rsid w:val="00AA2A14"/>
    <w:rsid w:val="00AA362E"/>
    <w:rsid w:val="00AA4CE6"/>
    <w:rsid w:val="00AA52E1"/>
    <w:rsid w:val="00AA62D6"/>
    <w:rsid w:val="00AA6397"/>
    <w:rsid w:val="00AA66DF"/>
    <w:rsid w:val="00AA6796"/>
    <w:rsid w:val="00AA78B2"/>
    <w:rsid w:val="00AA7C0D"/>
    <w:rsid w:val="00AA7DD1"/>
    <w:rsid w:val="00AB0AD5"/>
    <w:rsid w:val="00AB1754"/>
    <w:rsid w:val="00AB2878"/>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B7C76"/>
    <w:rsid w:val="00AC086D"/>
    <w:rsid w:val="00AC0B5B"/>
    <w:rsid w:val="00AC1757"/>
    <w:rsid w:val="00AC2788"/>
    <w:rsid w:val="00AC2801"/>
    <w:rsid w:val="00AC2A50"/>
    <w:rsid w:val="00AC2A6E"/>
    <w:rsid w:val="00AC2AD3"/>
    <w:rsid w:val="00AC2FF8"/>
    <w:rsid w:val="00AC32A3"/>
    <w:rsid w:val="00AC32B0"/>
    <w:rsid w:val="00AC4934"/>
    <w:rsid w:val="00AC58DB"/>
    <w:rsid w:val="00AC6854"/>
    <w:rsid w:val="00AC69AA"/>
    <w:rsid w:val="00AC6B01"/>
    <w:rsid w:val="00AC6CCC"/>
    <w:rsid w:val="00AC6F14"/>
    <w:rsid w:val="00AC7575"/>
    <w:rsid w:val="00AC7C29"/>
    <w:rsid w:val="00AD0431"/>
    <w:rsid w:val="00AD0911"/>
    <w:rsid w:val="00AD0F22"/>
    <w:rsid w:val="00AD16FA"/>
    <w:rsid w:val="00AD1B88"/>
    <w:rsid w:val="00AD2428"/>
    <w:rsid w:val="00AD2D96"/>
    <w:rsid w:val="00AD3640"/>
    <w:rsid w:val="00AD3648"/>
    <w:rsid w:val="00AD3951"/>
    <w:rsid w:val="00AD3AE2"/>
    <w:rsid w:val="00AD3DCD"/>
    <w:rsid w:val="00AD4055"/>
    <w:rsid w:val="00AD4349"/>
    <w:rsid w:val="00AD5069"/>
    <w:rsid w:val="00AD51F7"/>
    <w:rsid w:val="00AD56F4"/>
    <w:rsid w:val="00AD57B1"/>
    <w:rsid w:val="00AD5DD1"/>
    <w:rsid w:val="00AD6119"/>
    <w:rsid w:val="00AD6928"/>
    <w:rsid w:val="00AD6A9B"/>
    <w:rsid w:val="00AD724B"/>
    <w:rsid w:val="00AD7D83"/>
    <w:rsid w:val="00AE1244"/>
    <w:rsid w:val="00AE136D"/>
    <w:rsid w:val="00AE1C5F"/>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6A86"/>
    <w:rsid w:val="00AF76C1"/>
    <w:rsid w:val="00AF7FB3"/>
    <w:rsid w:val="00B004F2"/>
    <w:rsid w:val="00B00C12"/>
    <w:rsid w:val="00B012CF"/>
    <w:rsid w:val="00B015FC"/>
    <w:rsid w:val="00B01A92"/>
    <w:rsid w:val="00B01C30"/>
    <w:rsid w:val="00B020A4"/>
    <w:rsid w:val="00B03CE0"/>
    <w:rsid w:val="00B0585B"/>
    <w:rsid w:val="00B05A03"/>
    <w:rsid w:val="00B06FDD"/>
    <w:rsid w:val="00B07665"/>
    <w:rsid w:val="00B07A4C"/>
    <w:rsid w:val="00B1096B"/>
    <w:rsid w:val="00B11125"/>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258B"/>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C90"/>
    <w:rsid w:val="00B35FC1"/>
    <w:rsid w:val="00B368D9"/>
    <w:rsid w:val="00B3699E"/>
    <w:rsid w:val="00B37121"/>
    <w:rsid w:val="00B37715"/>
    <w:rsid w:val="00B37854"/>
    <w:rsid w:val="00B40021"/>
    <w:rsid w:val="00B4080D"/>
    <w:rsid w:val="00B40DCB"/>
    <w:rsid w:val="00B411DB"/>
    <w:rsid w:val="00B413C6"/>
    <w:rsid w:val="00B41C66"/>
    <w:rsid w:val="00B43A30"/>
    <w:rsid w:val="00B444F1"/>
    <w:rsid w:val="00B44939"/>
    <w:rsid w:val="00B45096"/>
    <w:rsid w:val="00B4694C"/>
    <w:rsid w:val="00B4698A"/>
    <w:rsid w:val="00B46BD1"/>
    <w:rsid w:val="00B47415"/>
    <w:rsid w:val="00B47535"/>
    <w:rsid w:val="00B477F1"/>
    <w:rsid w:val="00B47C05"/>
    <w:rsid w:val="00B50760"/>
    <w:rsid w:val="00B50DD8"/>
    <w:rsid w:val="00B5137E"/>
    <w:rsid w:val="00B5221E"/>
    <w:rsid w:val="00B522AC"/>
    <w:rsid w:val="00B52729"/>
    <w:rsid w:val="00B53501"/>
    <w:rsid w:val="00B5429E"/>
    <w:rsid w:val="00B54910"/>
    <w:rsid w:val="00B54C37"/>
    <w:rsid w:val="00B54DAB"/>
    <w:rsid w:val="00B5521E"/>
    <w:rsid w:val="00B55692"/>
    <w:rsid w:val="00B55A65"/>
    <w:rsid w:val="00B56D81"/>
    <w:rsid w:val="00B56F59"/>
    <w:rsid w:val="00B57190"/>
    <w:rsid w:val="00B57566"/>
    <w:rsid w:val="00B600AE"/>
    <w:rsid w:val="00B606C9"/>
    <w:rsid w:val="00B60CB8"/>
    <w:rsid w:val="00B61F68"/>
    <w:rsid w:val="00B62973"/>
    <w:rsid w:val="00B62C56"/>
    <w:rsid w:val="00B62D48"/>
    <w:rsid w:val="00B647FF"/>
    <w:rsid w:val="00B6522C"/>
    <w:rsid w:val="00B66772"/>
    <w:rsid w:val="00B669F2"/>
    <w:rsid w:val="00B70104"/>
    <w:rsid w:val="00B70467"/>
    <w:rsid w:val="00B712C7"/>
    <w:rsid w:val="00B71986"/>
    <w:rsid w:val="00B71B06"/>
    <w:rsid w:val="00B72BAC"/>
    <w:rsid w:val="00B741D0"/>
    <w:rsid w:val="00B7494D"/>
    <w:rsid w:val="00B7498C"/>
    <w:rsid w:val="00B7560A"/>
    <w:rsid w:val="00B75AF1"/>
    <w:rsid w:val="00B7632D"/>
    <w:rsid w:val="00B76501"/>
    <w:rsid w:val="00B76FA2"/>
    <w:rsid w:val="00B772DE"/>
    <w:rsid w:val="00B77D99"/>
    <w:rsid w:val="00B80303"/>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280"/>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61C"/>
    <w:rsid w:val="00BA38A5"/>
    <w:rsid w:val="00BA3D88"/>
    <w:rsid w:val="00BA4ACB"/>
    <w:rsid w:val="00BA4D96"/>
    <w:rsid w:val="00BA5539"/>
    <w:rsid w:val="00BA5C6D"/>
    <w:rsid w:val="00BA5D95"/>
    <w:rsid w:val="00BA69FA"/>
    <w:rsid w:val="00BA733E"/>
    <w:rsid w:val="00BA74D7"/>
    <w:rsid w:val="00BB0514"/>
    <w:rsid w:val="00BB0D43"/>
    <w:rsid w:val="00BB174C"/>
    <w:rsid w:val="00BB1ED5"/>
    <w:rsid w:val="00BB1FB5"/>
    <w:rsid w:val="00BB28BD"/>
    <w:rsid w:val="00BB2981"/>
    <w:rsid w:val="00BB2E35"/>
    <w:rsid w:val="00BB2F46"/>
    <w:rsid w:val="00BB3B0E"/>
    <w:rsid w:val="00BB410E"/>
    <w:rsid w:val="00BB45B4"/>
    <w:rsid w:val="00BB45DF"/>
    <w:rsid w:val="00BB4A57"/>
    <w:rsid w:val="00BB4FB3"/>
    <w:rsid w:val="00BB5270"/>
    <w:rsid w:val="00BB536B"/>
    <w:rsid w:val="00BB54F0"/>
    <w:rsid w:val="00BB63F3"/>
    <w:rsid w:val="00BB6B79"/>
    <w:rsid w:val="00BB7D63"/>
    <w:rsid w:val="00BC0248"/>
    <w:rsid w:val="00BC0EC9"/>
    <w:rsid w:val="00BC1792"/>
    <w:rsid w:val="00BC1CD4"/>
    <w:rsid w:val="00BC1DBB"/>
    <w:rsid w:val="00BC22EF"/>
    <w:rsid w:val="00BC2907"/>
    <w:rsid w:val="00BC2E44"/>
    <w:rsid w:val="00BC2E6B"/>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344"/>
    <w:rsid w:val="00BF1959"/>
    <w:rsid w:val="00BF22F5"/>
    <w:rsid w:val="00BF2B58"/>
    <w:rsid w:val="00BF4594"/>
    <w:rsid w:val="00BF5AEB"/>
    <w:rsid w:val="00BF5B52"/>
    <w:rsid w:val="00BF5FDA"/>
    <w:rsid w:val="00BF6ABE"/>
    <w:rsid w:val="00BF6BED"/>
    <w:rsid w:val="00BF6C92"/>
    <w:rsid w:val="00BF73B5"/>
    <w:rsid w:val="00BF780E"/>
    <w:rsid w:val="00BF78A7"/>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07B85"/>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63F"/>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26D"/>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470"/>
    <w:rsid w:val="00C6173B"/>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4EB7"/>
    <w:rsid w:val="00C75E83"/>
    <w:rsid w:val="00C76960"/>
    <w:rsid w:val="00C7706C"/>
    <w:rsid w:val="00C77938"/>
    <w:rsid w:val="00C77CAE"/>
    <w:rsid w:val="00C80574"/>
    <w:rsid w:val="00C80633"/>
    <w:rsid w:val="00C8106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7E"/>
    <w:rsid w:val="00C97F18"/>
    <w:rsid w:val="00CA02E5"/>
    <w:rsid w:val="00CA082A"/>
    <w:rsid w:val="00CA1743"/>
    <w:rsid w:val="00CA237E"/>
    <w:rsid w:val="00CA2952"/>
    <w:rsid w:val="00CA42C1"/>
    <w:rsid w:val="00CA47CB"/>
    <w:rsid w:val="00CA5166"/>
    <w:rsid w:val="00CA5770"/>
    <w:rsid w:val="00CA77FA"/>
    <w:rsid w:val="00CB1486"/>
    <w:rsid w:val="00CB1979"/>
    <w:rsid w:val="00CB1AFE"/>
    <w:rsid w:val="00CB1BFC"/>
    <w:rsid w:val="00CB1C73"/>
    <w:rsid w:val="00CB21ED"/>
    <w:rsid w:val="00CB346B"/>
    <w:rsid w:val="00CB3C1E"/>
    <w:rsid w:val="00CB3E24"/>
    <w:rsid w:val="00CB46BF"/>
    <w:rsid w:val="00CB55B3"/>
    <w:rsid w:val="00CB5945"/>
    <w:rsid w:val="00CB5C1D"/>
    <w:rsid w:val="00CB5CA0"/>
    <w:rsid w:val="00CB5FF7"/>
    <w:rsid w:val="00CB607B"/>
    <w:rsid w:val="00CB60AA"/>
    <w:rsid w:val="00CB6B3C"/>
    <w:rsid w:val="00CB70A1"/>
    <w:rsid w:val="00CB7156"/>
    <w:rsid w:val="00CB748D"/>
    <w:rsid w:val="00CC045F"/>
    <w:rsid w:val="00CC0E46"/>
    <w:rsid w:val="00CC1BF5"/>
    <w:rsid w:val="00CC1E27"/>
    <w:rsid w:val="00CC2B81"/>
    <w:rsid w:val="00CC3925"/>
    <w:rsid w:val="00CC4429"/>
    <w:rsid w:val="00CC45EE"/>
    <w:rsid w:val="00CC4E78"/>
    <w:rsid w:val="00CC4EEC"/>
    <w:rsid w:val="00CC4F9F"/>
    <w:rsid w:val="00CC565E"/>
    <w:rsid w:val="00CC6178"/>
    <w:rsid w:val="00CC61C9"/>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414"/>
    <w:rsid w:val="00CE178C"/>
    <w:rsid w:val="00CE1F13"/>
    <w:rsid w:val="00CE2326"/>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C12"/>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2E9"/>
    <w:rsid w:val="00D134FE"/>
    <w:rsid w:val="00D137B6"/>
    <w:rsid w:val="00D14E4E"/>
    <w:rsid w:val="00D1501C"/>
    <w:rsid w:val="00D1581F"/>
    <w:rsid w:val="00D159D2"/>
    <w:rsid w:val="00D1609F"/>
    <w:rsid w:val="00D17945"/>
    <w:rsid w:val="00D17972"/>
    <w:rsid w:val="00D202BA"/>
    <w:rsid w:val="00D20B5F"/>
    <w:rsid w:val="00D22226"/>
    <w:rsid w:val="00D232F1"/>
    <w:rsid w:val="00D247A7"/>
    <w:rsid w:val="00D248E5"/>
    <w:rsid w:val="00D24970"/>
    <w:rsid w:val="00D24EF8"/>
    <w:rsid w:val="00D25088"/>
    <w:rsid w:val="00D25782"/>
    <w:rsid w:val="00D304B1"/>
    <w:rsid w:val="00D311C5"/>
    <w:rsid w:val="00D31692"/>
    <w:rsid w:val="00D32314"/>
    <w:rsid w:val="00D324CF"/>
    <w:rsid w:val="00D325C1"/>
    <w:rsid w:val="00D32CA9"/>
    <w:rsid w:val="00D331C2"/>
    <w:rsid w:val="00D33F7A"/>
    <w:rsid w:val="00D34287"/>
    <w:rsid w:val="00D3495E"/>
    <w:rsid w:val="00D349E9"/>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19C"/>
    <w:rsid w:val="00D52566"/>
    <w:rsid w:val="00D526C8"/>
    <w:rsid w:val="00D52D83"/>
    <w:rsid w:val="00D53BF4"/>
    <w:rsid w:val="00D5428E"/>
    <w:rsid w:val="00D551E2"/>
    <w:rsid w:val="00D56B13"/>
    <w:rsid w:val="00D56E36"/>
    <w:rsid w:val="00D572E4"/>
    <w:rsid w:val="00D5753E"/>
    <w:rsid w:val="00D5779B"/>
    <w:rsid w:val="00D60217"/>
    <w:rsid w:val="00D60271"/>
    <w:rsid w:val="00D60623"/>
    <w:rsid w:val="00D60DCA"/>
    <w:rsid w:val="00D60E01"/>
    <w:rsid w:val="00D611AB"/>
    <w:rsid w:val="00D61620"/>
    <w:rsid w:val="00D61638"/>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320"/>
    <w:rsid w:val="00D76CA3"/>
    <w:rsid w:val="00D77C78"/>
    <w:rsid w:val="00D8046D"/>
    <w:rsid w:val="00D80812"/>
    <w:rsid w:val="00D80CDF"/>
    <w:rsid w:val="00D8178E"/>
    <w:rsid w:val="00D820FC"/>
    <w:rsid w:val="00D83945"/>
    <w:rsid w:val="00D840DA"/>
    <w:rsid w:val="00D84200"/>
    <w:rsid w:val="00D84542"/>
    <w:rsid w:val="00D8468C"/>
    <w:rsid w:val="00D8625D"/>
    <w:rsid w:val="00D86901"/>
    <w:rsid w:val="00D86A7B"/>
    <w:rsid w:val="00D8792F"/>
    <w:rsid w:val="00D8795A"/>
    <w:rsid w:val="00D90B3E"/>
    <w:rsid w:val="00D90C01"/>
    <w:rsid w:val="00D91242"/>
    <w:rsid w:val="00D915D3"/>
    <w:rsid w:val="00D91789"/>
    <w:rsid w:val="00D92083"/>
    <w:rsid w:val="00D929F5"/>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504D"/>
    <w:rsid w:val="00DA62B5"/>
    <w:rsid w:val="00DA649F"/>
    <w:rsid w:val="00DA6C21"/>
    <w:rsid w:val="00DA72F8"/>
    <w:rsid w:val="00DA758B"/>
    <w:rsid w:val="00DA7A8A"/>
    <w:rsid w:val="00DB0683"/>
    <w:rsid w:val="00DB1A2E"/>
    <w:rsid w:val="00DB229B"/>
    <w:rsid w:val="00DB2427"/>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AF7"/>
    <w:rsid w:val="00DF144A"/>
    <w:rsid w:val="00DF169C"/>
    <w:rsid w:val="00DF17DB"/>
    <w:rsid w:val="00DF1869"/>
    <w:rsid w:val="00DF19E1"/>
    <w:rsid w:val="00DF28BA"/>
    <w:rsid w:val="00DF3605"/>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3AE9"/>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76"/>
    <w:rsid w:val="00E20E91"/>
    <w:rsid w:val="00E21018"/>
    <w:rsid w:val="00E213D4"/>
    <w:rsid w:val="00E217CA"/>
    <w:rsid w:val="00E2216E"/>
    <w:rsid w:val="00E2272C"/>
    <w:rsid w:val="00E22FEC"/>
    <w:rsid w:val="00E23403"/>
    <w:rsid w:val="00E23FDE"/>
    <w:rsid w:val="00E245F2"/>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D4A"/>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910"/>
    <w:rsid w:val="00E53E12"/>
    <w:rsid w:val="00E54BE2"/>
    <w:rsid w:val="00E55E1A"/>
    <w:rsid w:val="00E56BA8"/>
    <w:rsid w:val="00E574EB"/>
    <w:rsid w:val="00E57702"/>
    <w:rsid w:val="00E6008D"/>
    <w:rsid w:val="00E6084D"/>
    <w:rsid w:val="00E60B06"/>
    <w:rsid w:val="00E61C76"/>
    <w:rsid w:val="00E61D90"/>
    <w:rsid w:val="00E62F9D"/>
    <w:rsid w:val="00E6341D"/>
    <w:rsid w:val="00E6378C"/>
    <w:rsid w:val="00E63E0C"/>
    <w:rsid w:val="00E64158"/>
    <w:rsid w:val="00E6448D"/>
    <w:rsid w:val="00E655C9"/>
    <w:rsid w:val="00E655D1"/>
    <w:rsid w:val="00E65C12"/>
    <w:rsid w:val="00E65D3F"/>
    <w:rsid w:val="00E660CD"/>
    <w:rsid w:val="00E66292"/>
    <w:rsid w:val="00E668C5"/>
    <w:rsid w:val="00E670F8"/>
    <w:rsid w:val="00E70410"/>
    <w:rsid w:val="00E7043E"/>
    <w:rsid w:val="00E729B9"/>
    <w:rsid w:val="00E74C29"/>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07C"/>
    <w:rsid w:val="00E8432A"/>
    <w:rsid w:val="00E84810"/>
    <w:rsid w:val="00E85B90"/>
    <w:rsid w:val="00E85E8B"/>
    <w:rsid w:val="00E865C4"/>
    <w:rsid w:val="00E865CE"/>
    <w:rsid w:val="00E86BCE"/>
    <w:rsid w:val="00E86C76"/>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1F"/>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079"/>
    <w:rsid w:val="00EC5275"/>
    <w:rsid w:val="00EC77B6"/>
    <w:rsid w:val="00ED0C16"/>
    <w:rsid w:val="00ED0DC7"/>
    <w:rsid w:val="00ED1268"/>
    <w:rsid w:val="00ED1DC6"/>
    <w:rsid w:val="00ED2787"/>
    <w:rsid w:val="00ED2CE2"/>
    <w:rsid w:val="00ED315B"/>
    <w:rsid w:val="00ED33FC"/>
    <w:rsid w:val="00ED3F0D"/>
    <w:rsid w:val="00ED4A3A"/>
    <w:rsid w:val="00ED4CED"/>
    <w:rsid w:val="00ED51C8"/>
    <w:rsid w:val="00ED55DB"/>
    <w:rsid w:val="00ED5A55"/>
    <w:rsid w:val="00ED5AF5"/>
    <w:rsid w:val="00ED5C67"/>
    <w:rsid w:val="00ED5E60"/>
    <w:rsid w:val="00ED5EE0"/>
    <w:rsid w:val="00ED697D"/>
    <w:rsid w:val="00ED6CEC"/>
    <w:rsid w:val="00ED73B9"/>
    <w:rsid w:val="00ED79CB"/>
    <w:rsid w:val="00ED7E03"/>
    <w:rsid w:val="00ED7F3E"/>
    <w:rsid w:val="00ED7FC4"/>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5FB"/>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36E"/>
    <w:rsid w:val="00F1174E"/>
    <w:rsid w:val="00F1190E"/>
    <w:rsid w:val="00F126A8"/>
    <w:rsid w:val="00F1334C"/>
    <w:rsid w:val="00F13718"/>
    <w:rsid w:val="00F13921"/>
    <w:rsid w:val="00F145C7"/>
    <w:rsid w:val="00F151D9"/>
    <w:rsid w:val="00F1570A"/>
    <w:rsid w:val="00F166A2"/>
    <w:rsid w:val="00F167EE"/>
    <w:rsid w:val="00F170D1"/>
    <w:rsid w:val="00F17461"/>
    <w:rsid w:val="00F17A1F"/>
    <w:rsid w:val="00F20241"/>
    <w:rsid w:val="00F207CB"/>
    <w:rsid w:val="00F211FE"/>
    <w:rsid w:val="00F217F8"/>
    <w:rsid w:val="00F21BAE"/>
    <w:rsid w:val="00F21F22"/>
    <w:rsid w:val="00F224B1"/>
    <w:rsid w:val="00F2293A"/>
    <w:rsid w:val="00F229DE"/>
    <w:rsid w:val="00F2342F"/>
    <w:rsid w:val="00F235F7"/>
    <w:rsid w:val="00F240DA"/>
    <w:rsid w:val="00F2421D"/>
    <w:rsid w:val="00F24718"/>
    <w:rsid w:val="00F25241"/>
    <w:rsid w:val="00F25FCF"/>
    <w:rsid w:val="00F27D7C"/>
    <w:rsid w:val="00F302A5"/>
    <w:rsid w:val="00F308B9"/>
    <w:rsid w:val="00F30A49"/>
    <w:rsid w:val="00F30AA8"/>
    <w:rsid w:val="00F31B00"/>
    <w:rsid w:val="00F33516"/>
    <w:rsid w:val="00F33852"/>
    <w:rsid w:val="00F33A43"/>
    <w:rsid w:val="00F34532"/>
    <w:rsid w:val="00F346E3"/>
    <w:rsid w:val="00F34725"/>
    <w:rsid w:val="00F3565B"/>
    <w:rsid w:val="00F35C40"/>
    <w:rsid w:val="00F3656D"/>
    <w:rsid w:val="00F368F7"/>
    <w:rsid w:val="00F369AA"/>
    <w:rsid w:val="00F36AA8"/>
    <w:rsid w:val="00F37882"/>
    <w:rsid w:val="00F378AF"/>
    <w:rsid w:val="00F40BD7"/>
    <w:rsid w:val="00F40E95"/>
    <w:rsid w:val="00F41BF7"/>
    <w:rsid w:val="00F41FD0"/>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B56"/>
    <w:rsid w:val="00F62B55"/>
    <w:rsid w:val="00F6347F"/>
    <w:rsid w:val="00F636E5"/>
    <w:rsid w:val="00F638A8"/>
    <w:rsid w:val="00F63BE9"/>
    <w:rsid w:val="00F644F1"/>
    <w:rsid w:val="00F650C8"/>
    <w:rsid w:val="00F65227"/>
    <w:rsid w:val="00F658AA"/>
    <w:rsid w:val="00F65FF2"/>
    <w:rsid w:val="00F6698E"/>
    <w:rsid w:val="00F67417"/>
    <w:rsid w:val="00F678A1"/>
    <w:rsid w:val="00F67FEB"/>
    <w:rsid w:val="00F701DB"/>
    <w:rsid w:val="00F71B90"/>
    <w:rsid w:val="00F7215F"/>
    <w:rsid w:val="00F73B04"/>
    <w:rsid w:val="00F74C1C"/>
    <w:rsid w:val="00F75592"/>
    <w:rsid w:val="00F75594"/>
    <w:rsid w:val="00F7599F"/>
    <w:rsid w:val="00F7680D"/>
    <w:rsid w:val="00F76C42"/>
    <w:rsid w:val="00F7725C"/>
    <w:rsid w:val="00F7789D"/>
    <w:rsid w:val="00F8073A"/>
    <w:rsid w:val="00F81F56"/>
    <w:rsid w:val="00F82282"/>
    <w:rsid w:val="00F82324"/>
    <w:rsid w:val="00F83041"/>
    <w:rsid w:val="00F83398"/>
    <w:rsid w:val="00F835DF"/>
    <w:rsid w:val="00F84093"/>
    <w:rsid w:val="00F85285"/>
    <w:rsid w:val="00F86AF6"/>
    <w:rsid w:val="00F86F43"/>
    <w:rsid w:val="00F87A48"/>
    <w:rsid w:val="00F87CD9"/>
    <w:rsid w:val="00F87DF1"/>
    <w:rsid w:val="00F9024D"/>
    <w:rsid w:val="00F914B7"/>
    <w:rsid w:val="00F929B7"/>
    <w:rsid w:val="00F9327D"/>
    <w:rsid w:val="00F94926"/>
    <w:rsid w:val="00F949E5"/>
    <w:rsid w:val="00F94AFD"/>
    <w:rsid w:val="00F94D71"/>
    <w:rsid w:val="00F952BE"/>
    <w:rsid w:val="00F953B3"/>
    <w:rsid w:val="00F955EB"/>
    <w:rsid w:val="00F9566B"/>
    <w:rsid w:val="00F9576C"/>
    <w:rsid w:val="00F96714"/>
    <w:rsid w:val="00F96C3D"/>
    <w:rsid w:val="00F97256"/>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4D3D"/>
    <w:rsid w:val="00FB5700"/>
    <w:rsid w:val="00FB5D95"/>
    <w:rsid w:val="00FB633B"/>
    <w:rsid w:val="00FB66D2"/>
    <w:rsid w:val="00FB6A6A"/>
    <w:rsid w:val="00FB7BCA"/>
    <w:rsid w:val="00FC0DC2"/>
    <w:rsid w:val="00FC12B6"/>
    <w:rsid w:val="00FC2982"/>
    <w:rsid w:val="00FC30FB"/>
    <w:rsid w:val="00FC46D9"/>
    <w:rsid w:val="00FC5AAA"/>
    <w:rsid w:val="00FC5CAE"/>
    <w:rsid w:val="00FC5EA5"/>
    <w:rsid w:val="00FC674E"/>
    <w:rsid w:val="00FC70F5"/>
    <w:rsid w:val="00FC7724"/>
    <w:rsid w:val="00FC7AD6"/>
    <w:rsid w:val="00FD003B"/>
    <w:rsid w:val="00FD03FA"/>
    <w:rsid w:val="00FD1A28"/>
    <w:rsid w:val="00FD1E9A"/>
    <w:rsid w:val="00FD2A30"/>
    <w:rsid w:val="00FD32DC"/>
    <w:rsid w:val="00FD34DC"/>
    <w:rsid w:val="00FD374B"/>
    <w:rsid w:val="00FD49CB"/>
    <w:rsid w:val="00FD4C13"/>
    <w:rsid w:val="00FD51C2"/>
    <w:rsid w:val="00FD6EE2"/>
    <w:rsid w:val="00FD6FC4"/>
    <w:rsid w:val="00FD79BE"/>
    <w:rsid w:val="00FD7C41"/>
    <w:rsid w:val="00FE0385"/>
    <w:rsid w:val="00FE06C7"/>
    <w:rsid w:val="00FE0E16"/>
    <w:rsid w:val="00FE142D"/>
    <w:rsid w:val="00FE1B67"/>
    <w:rsid w:val="00FE1C0E"/>
    <w:rsid w:val="00FE20E1"/>
    <w:rsid w:val="00FE252E"/>
    <w:rsid w:val="00FE293B"/>
    <w:rsid w:val="00FE3494"/>
    <w:rsid w:val="00FE3D0A"/>
    <w:rsid w:val="00FE3D1F"/>
    <w:rsid w:val="00FE3D7C"/>
    <w:rsid w:val="00FE4654"/>
    <w:rsid w:val="00FE4E65"/>
    <w:rsid w:val="00FE5735"/>
    <w:rsid w:val="00FE6998"/>
    <w:rsid w:val="00FE7908"/>
    <w:rsid w:val="00FE7B68"/>
    <w:rsid w:val="00FF0550"/>
    <w:rsid w:val="00FF0594"/>
    <w:rsid w:val="00FF05F7"/>
    <w:rsid w:val="00FF0683"/>
    <w:rsid w:val="00FF0E01"/>
    <w:rsid w:val="00FF116E"/>
    <w:rsid w:val="00FF12F1"/>
    <w:rsid w:val="00FF203A"/>
    <w:rsid w:val="00FF3062"/>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5234B3"/>
    <w:pPr>
      <w:tabs>
        <w:tab w:val="right" w:leader="dot" w:pos="9962"/>
      </w:tabs>
      <w:spacing w:after="0"/>
    </w:pPr>
    <w:rPr>
      <w:rFonts w:eastAsia="Calibri" w:cstheme="minorHAnsi"/>
      <w:b/>
      <w:i/>
      <w:iCs/>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 w:type="paragraph" w:customStyle="1" w:styleId="Default">
    <w:name w:val="Default"/>
    <w:rsid w:val="00E61C76"/>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12462465">
      <w:bodyDiv w:val="1"/>
      <w:marLeft w:val="0"/>
      <w:marRight w:val="0"/>
      <w:marTop w:val="0"/>
      <w:marBottom w:val="0"/>
      <w:divBdr>
        <w:top w:val="none" w:sz="0" w:space="0" w:color="auto"/>
        <w:left w:val="none" w:sz="0" w:space="0" w:color="auto"/>
        <w:bottom w:val="none" w:sz="0" w:space="0" w:color="auto"/>
        <w:right w:val="none" w:sz="0" w:space="0" w:color="auto"/>
      </w:divBdr>
    </w:div>
    <w:div w:id="148840300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5771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sra.pagodiniene@kt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04ACC"/>
    <w:rsid w:val="0002453C"/>
    <w:rsid w:val="00064374"/>
    <w:rsid w:val="00076583"/>
    <w:rsid w:val="000B5F11"/>
    <w:rsid w:val="000B7355"/>
    <w:rsid w:val="000D5568"/>
    <w:rsid w:val="00121A76"/>
    <w:rsid w:val="00140399"/>
    <w:rsid w:val="001406F2"/>
    <w:rsid w:val="00157382"/>
    <w:rsid w:val="001632DA"/>
    <w:rsid w:val="001C6A92"/>
    <w:rsid w:val="001D18BE"/>
    <w:rsid w:val="00200D26"/>
    <w:rsid w:val="0022446C"/>
    <w:rsid w:val="002255E2"/>
    <w:rsid w:val="002265A4"/>
    <w:rsid w:val="00267942"/>
    <w:rsid w:val="002A2AC6"/>
    <w:rsid w:val="002D0E5F"/>
    <w:rsid w:val="002F1B06"/>
    <w:rsid w:val="00301D04"/>
    <w:rsid w:val="0030277A"/>
    <w:rsid w:val="00330EC5"/>
    <w:rsid w:val="003414B0"/>
    <w:rsid w:val="003637BA"/>
    <w:rsid w:val="00367DDD"/>
    <w:rsid w:val="003A4D27"/>
    <w:rsid w:val="003B4ADD"/>
    <w:rsid w:val="003D5954"/>
    <w:rsid w:val="003E1009"/>
    <w:rsid w:val="00403E78"/>
    <w:rsid w:val="0040581C"/>
    <w:rsid w:val="004614EC"/>
    <w:rsid w:val="004F3C14"/>
    <w:rsid w:val="00500154"/>
    <w:rsid w:val="00540040"/>
    <w:rsid w:val="0055064A"/>
    <w:rsid w:val="00550AAA"/>
    <w:rsid w:val="00567A42"/>
    <w:rsid w:val="00573C00"/>
    <w:rsid w:val="005A0B16"/>
    <w:rsid w:val="005E2A21"/>
    <w:rsid w:val="00624B7A"/>
    <w:rsid w:val="00651E46"/>
    <w:rsid w:val="00674398"/>
    <w:rsid w:val="006B2421"/>
    <w:rsid w:val="00706160"/>
    <w:rsid w:val="007477FE"/>
    <w:rsid w:val="007D5991"/>
    <w:rsid w:val="00802A2A"/>
    <w:rsid w:val="0083568C"/>
    <w:rsid w:val="008416D4"/>
    <w:rsid w:val="00857279"/>
    <w:rsid w:val="00860476"/>
    <w:rsid w:val="008812F2"/>
    <w:rsid w:val="008E69D0"/>
    <w:rsid w:val="008F4FE8"/>
    <w:rsid w:val="009034C0"/>
    <w:rsid w:val="009445D6"/>
    <w:rsid w:val="009808D6"/>
    <w:rsid w:val="009843F4"/>
    <w:rsid w:val="00985CBB"/>
    <w:rsid w:val="00A12229"/>
    <w:rsid w:val="00A61258"/>
    <w:rsid w:val="00A66585"/>
    <w:rsid w:val="00AA58B7"/>
    <w:rsid w:val="00AB42F4"/>
    <w:rsid w:val="00AC0F55"/>
    <w:rsid w:val="00AD3575"/>
    <w:rsid w:val="00AF49EC"/>
    <w:rsid w:val="00AF6A86"/>
    <w:rsid w:val="00B06AB6"/>
    <w:rsid w:val="00B1476C"/>
    <w:rsid w:val="00B211E3"/>
    <w:rsid w:val="00B4025A"/>
    <w:rsid w:val="00B41F72"/>
    <w:rsid w:val="00B55692"/>
    <w:rsid w:val="00B72829"/>
    <w:rsid w:val="00B77D99"/>
    <w:rsid w:val="00B83EE6"/>
    <w:rsid w:val="00BB63F3"/>
    <w:rsid w:val="00C55D2B"/>
    <w:rsid w:val="00C652B4"/>
    <w:rsid w:val="00CF42C4"/>
    <w:rsid w:val="00CF79BC"/>
    <w:rsid w:val="00D00C12"/>
    <w:rsid w:val="00D339F7"/>
    <w:rsid w:val="00D349E9"/>
    <w:rsid w:val="00D51297"/>
    <w:rsid w:val="00D54F76"/>
    <w:rsid w:val="00D84200"/>
    <w:rsid w:val="00D93490"/>
    <w:rsid w:val="00DD790A"/>
    <w:rsid w:val="00E3610A"/>
    <w:rsid w:val="00E459F0"/>
    <w:rsid w:val="00E73B7F"/>
    <w:rsid w:val="00E8407C"/>
    <w:rsid w:val="00EA3A53"/>
    <w:rsid w:val="00EE0598"/>
    <w:rsid w:val="00EE068A"/>
    <w:rsid w:val="00F12E4C"/>
    <w:rsid w:val="00F3161C"/>
    <w:rsid w:val="00F42947"/>
    <w:rsid w:val="00F658AA"/>
    <w:rsid w:val="00F8073A"/>
    <w:rsid w:val="00F94926"/>
    <w:rsid w:val="00FB5C82"/>
    <w:rsid w:val="00FC12B6"/>
    <w:rsid w:val="00FE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d3f7e03d-3f26-4a58-8ae3-af2398cd4030"/>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E80391C-4701-4D90-829C-59973AAD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6</Pages>
  <Words>2504</Words>
  <Characters>14278</Characters>
  <Application>Microsoft Office Word</Application>
  <DocSecurity>0</DocSecurity>
  <Lines>118</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16749</CharactersWithSpaces>
  <SharedDoc>false</SharedDoc>
  <HLinks>
    <vt:vector size="90" baseType="variant">
      <vt:variant>
        <vt:i4>3539019</vt:i4>
      </vt:variant>
      <vt:variant>
        <vt:i4>42</vt:i4>
      </vt:variant>
      <vt:variant>
        <vt:i4>0</vt:i4>
      </vt:variant>
      <vt:variant>
        <vt:i4>5</vt:i4>
      </vt:variant>
      <vt:variant>
        <vt:lpwstr>mailto:renata.aukstikalniene@ktu.lt</vt:lpwstr>
      </vt:variant>
      <vt:variant>
        <vt:lpwstr/>
      </vt:variant>
      <vt:variant>
        <vt:i4>2818137</vt:i4>
      </vt:variant>
      <vt:variant>
        <vt:i4>39</vt:i4>
      </vt:variant>
      <vt:variant>
        <vt:i4>0</vt:i4>
      </vt:variant>
      <vt:variant>
        <vt:i4>5</vt:i4>
      </vt:variant>
      <vt:variant>
        <vt:lpwstr>mailto:kestutis.kliopovas@ktu.lt</vt:lpwstr>
      </vt:variant>
      <vt:variant>
        <vt:lpwstr/>
      </vt:variant>
      <vt:variant>
        <vt:i4>4390976</vt:i4>
      </vt:variant>
      <vt:variant>
        <vt:i4>36</vt:i4>
      </vt:variant>
      <vt:variant>
        <vt:i4>0</vt:i4>
      </vt:variant>
      <vt:variant>
        <vt:i4>5</vt:i4>
      </vt:variant>
      <vt:variant>
        <vt:lpwstr>https://www.e-tar.lt/portal/lt/legalAct/41e131d07ada11edbc04912defe897d1</vt:lpwstr>
      </vt:variant>
      <vt:variant>
        <vt:lpwstr/>
      </vt:variant>
      <vt:variant>
        <vt:i4>1245244</vt:i4>
      </vt:variant>
      <vt:variant>
        <vt:i4>33</vt:i4>
      </vt:variant>
      <vt:variant>
        <vt:i4>0</vt:i4>
      </vt:variant>
      <vt:variant>
        <vt:i4>5</vt:i4>
      </vt:variant>
      <vt:variant>
        <vt:lpwstr/>
      </vt:variant>
      <vt:variant>
        <vt:lpwstr>_Toc124404965</vt:lpwstr>
      </vt:variant>
      <vt:variant>
        <vt:i4>1245244</vt:i4>
      </vt:variant>
      <vt:variant>
        <vt:i4>30</vt:i4>
      </vt:variant>
      <vt:variant>
        <vt:i4>0</vt:i4>
      </vt:variant>
      <vt:variant>
        <vt:i4>5</vt:i4>
      </vt:variant>
      <vt:variant>
        <vt:lpwstr/>
      </vt:variant>
      <vt:variant>
        <vt:lpwstr>_Toc124404965</vt:lpwstr>
      </vt:variant>
      <vt:variant>
        <vt:i4>1245244</vt:i4>
      </vt:variant>
      <vt:variant>
        <vt:i4>27</vt:i4>
      </vt:variant>
      <vt:variant>
        <vt:i4>0</vt:i4>
      </vt:variant>
      <vt:variant>
        <vt:i4>5</vt:i4>
      </vt:variant>
      <vt:variant>
        <vt:lpwstr/>
      </vt:variant>
      <vt:variant>
        <vt:lpwstr>_Toc124404964</vt:lpwstr>
      </vt:variant>
      <vt:variant>
        <vt:i4>1245244</vt:i4>
      </vt:variant>
      <vt:variant>
        <vt:i4>24</vt:i4>
      </vt:variant>
      <vt:variant>
        <vt:i4>0</vt:i4>
      </vt:variant>
      <vt:variant>
        <vt:i4>5</vt:i4>
      </vt:variant>
      <vt:variant>
        <vt:lpwstr/>
      </vt:variant>
      <vt:variant>
        <vt:lpwstr>_Toc124404964</vt:lpwstr>
      </vt:variant>
      <vt:variant>
        <vt:i4>1245244</vt:i4>
      </vt:variant>
      <vt:variant>
        <vt:i4>21</vt:i4>
      </vt:variant>
      <vt:variant>
        <vt:i4>0</vt:i4>
      </vt:variant>
      <vt:variant>
        <vt:i4>5</vt:i4>
      </vt:variant>
      <vt:variant>
        <vt:lpwstr/>
      </vt:variant>
      <vt:variant>
        <vt:lpwstr>_Toc124404963</vt:lpwstr>
      </vt:variant>
      <vt:variant>
        <vt:i4>1245244</vt:i4>
      </vt:variant>
      <vt:variant>
        <vt:i4>18</vt:i4>
      </vt:variant>
      <vt:variant>
        <vt:i4>0</vt:i4>
      </vt:variant>
      <vt:variant>
        <vt:i4>5</vt:i4>
      </vt:variant>
      <vt:variant>
        <vt:lpwstr/>
      </vt:variant>
      <vt:variant>
        <vt:lpwstr>_Toc124404962</vt:lpwstr>
      </vt:variant>
      <vt:variant>
        <vt:i4>1245244</vt:i4>
      </vt:variant>
      <vt:variant>
        <vt:i4>15</vt:i4>
      </vt:variant>
      <vt:variant>
        <vt:i4>0</vt:i4>
      </vt:variant>
      <vt:variant>
        <vt:i4>5</vt:i4>
      </vt:variant>
      <vt:variant>
        <vt:lpwstr/>
      </vt:variant>
      <vt:variant>
        <vt:lpwstr>_Toc124404961</vt:lpwstr>
      </vt:variant>
      <vt:variant>
        <vt:i4>1245244</vt:i4>
      </vt:variant>
      <vt:variant>
        <vt:i4>12</vt:i4>
      </vt:variant>
      <vt:variant>
        <vt:i4>0</vt:i4>
      </vt:variant>
      <vt:variant>
        <vt:i4>5</vt:i4>
      </vt:variant>
      <vt:variant>
        <vt:lpwstr/>
      </vt:variant>
      <vt:variant>
        <vt:lpwstr>_Toc124404960</vt:lpwstr>
      </vt:variant>
      <vt:variant>
        <vt:i4>1048636</vt:i4>
      </vt:variant>
      <vt:variant>
        <vt:i4>9</vt:i4>
      </vt:variant>
      <vt:variant>
        <vt:i4>0</vt:i4>
      </vt:variant>
      <vt:variant>
        <vt:i4>5</vt:i4>
      </vt:variant>
      <vt:variant>
        <vt:lpwstr/>
      </vt:variant>
      <vt:variant>
        <vt:lpwstr>_Toc124404959</vt:lpwstr>
      </vt:variant>
      <vt:variant>
        <vt:i4>1048636</vt:i4>
      </vt:variant>
      <vt:variant>
        <vt:i4>6</vt:i4>
      </vt:variant>
      <vt:variant>
        <vt:i4>0</vt:i4>
      </vt:variant>
      <vt:variant>
        <vt:i4>5</vt:i4>
      </vt:variant>
      <vt:variant>
        <vt:lpwstr/>
      </vt:variant>
      <vt:variant>
        <vt:lpwstr>_Toc124404958</vt:lpwstr>
      </vt:variant>
      <vt:variant>
        <vt:i4>1048636</vt:i4>
      </vt:variant>
      <vt:variant>
        <vt:i4>3</vt:i4>
      </vt:variant>
      <vt:variant>
        <vt:i4>0</vt:i4>
      </vt:variant>
      <vt:variant>
        <vt:i4>5</vt:i4>
      </vt:variant>
      <vt:variant>
        <vt:lpwstr/>
      </vt:variant>
      <vt:variant>
        <vt:lpwstr>_Toc124404957</vt:lpwstr>
      </vt:variant>
      <vt:variant>
        <vt:i4>1048636</vt:i4>
      </vt:variant>
      <vt:variant>
        <vt:i4>0</vt:i4>
      </vt:variant>
      <vt:variant>
        <vt:i4>0</vt:i4>
      </vt:variant>
      <vt:variant>
        <vt:i4>5</vt:i4>
      </vt:variant>
      <vt:variant>
        <vt:lpwstr/>
      </vt:variant>
      <vt:variant>
        <vt:lpwstr>_Toc124404956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Aušra Pagodinienė</cp:lastModifiedBy>
  <cp:revision>314</cp:revision>
  <cp:lastPrinted>2024-01-26T13:40:00Z</cp:lastPrinted>
  <dcterms:created xsi:type="dcterms:W3CDTF">2024-04-15T09:57:00Z</dcterms:created>
  <dcterms:modified xsi:type="dcterms:W3CDTF">2025-12-18T13:05:00Z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