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FDE59" w14:textId="3A62D985" w:rsidR="007F30BC" w:rsidRPr="00D814FB" w:rsidRDefault="007F30BC" w:rsidP="00412A32">
      <w:pPr>
        <w:outlineLvl w:val="0"/>
        <w:rPr>
          <w:bCs/>
          <w:color w:val="FF0000"/>
          <w:sz w:val="22"/>
          <w:szCs w:val="22"/>
        </w:rPr>
      </w:pPr>
      <w:r w:rsidRPr="00D814FB">
        <w:rPr>
          <w:i/>
          <w:color w:val="FF0000"/>
          <w:sz w:val="22"/>
          <w:szCs w:val="22"/>
        </w:rPr>
        <w:t xml:space="preserve">Pastaba. </w:t>
      </w:r>
      <w:r w:rsidR="000232AE">
        <w:rPr>
          <w:i/>
          <w:color w:val="FF0000"/>
          <w:sz w:val="22"/>
          <w:szCs w:val="22"/>
        </w:rPr>
        <w:t>Melsva</w:t>
      </w:r>
      <w:r w:rsidRPr="00D814FB">
        <w:rPr>
          <w:i/>
          <w:color w:val="FF0000"/>
          <w:sz w:val="22"/>
          <w:szCs w:val="22"/>
        </w:rPr>
        <w:t xml:space="preserve"> spalva pažymėtas eilutes pildo tiekėjas</w:t>
      </w:r>
      <w:r w:rsidRPr="00D814FB">
        <w:rPr>
          <w:bCs/>
          <w:i/>
          <w:color w:val="FF0000"/>
          <w:sz w:val="22"/>
          <w:szCs w:val="22"/>
        </w:rPr>
        <w:t xml:space="preserve"> </w:t>
      </w:r>
    </w:p>
    <w:p w14:paraId="6E41D7BE" w14:textId="77777777" w:rsidR="00A30000" w:rsidRPr="00D814FB" w:rsidRDefault="006E4CF1" w:rsidP="007F30BC">
      <w:pPr>
        <w:jc w:val="right"/>
        <w:outlineLvl w:val="0"/>
        <w:rPr>
          <w:bCs/>
          <w:i/>
          <w:sz w:val="22"/>
          <w:szCs w:val="22"/>
        </w:rPr>
      </w:pPr>
      <w:r w:rsidRPr="00D814FB">
        <w:rPr>
          <w:bCs/>
          <w:i/>
          <w:sz w:val="22"/>
          <w:szCs w:val="22"/>
        </w:rPr>
        <w:t xml:space="preserve">Pirkimo </w:t>
      </w:r>
      <w:r w:rsidR="005165AF" w:rsidRPr="00D814FB">
        <w:rPr>
          <w:bCs/>
          <w:i/>
          <w:sz w:val="22"/>
          <w:szCs w:val="22"/>
        </w:rPr>
        <w:t xml:space="preserve">sąlygų </w:t>
      </w:r>
      <w:r w:rsidR="00934073" w:rsidRPr="00D814FB">
        <w:rPr>
          <w:bCs/>
          <w:i/>
          <w:sz w:val="22"/>
          <w:szCs w:val="22"/>
        </w:rPr>
        <w:t>P</w:t>
      </w:r>
      <w:r w:rsidR="00A30000" w:rsidRPr="00D814FB">
        <w:rPr>
          <w:bCs/>
          <w:i/>
          <w:sz w:val="22"/>
          <w:szCs w:val="22"/>
        </w:rPr>
        <w:t>riedas</w:t>
      </w:r>
      <w:r w:rsidR="00934073" w:rsidRPr="00D814FB">
        <w:rPr>
          <w:bCs/>
          <w:i/>
          <w:sz w:val="22"/>
          <w:szCs w:val="22"/>
        </w:rPr>
        <w:t xml:space="preserve"> Nr. </w:t>
      </w:r>
      <w:r w:rsidR="004E1283" w:rsidRPr="00D814FB">
        <w:rPr>
          <w:bCs/>
          <w:i/>
          <w:sz w:val="22"/>
          <w:szCs w:val="22"/>
        </w:rPr>
        <w:t>1</w:t>
      </w:r>
    </w:p>
    <w:p w14:paraId="6EFE84F0" w14:textId="77777777" w:rsidR="006E4CF1" w:rsidRPr="00D814FB" w:rsidRDefault="006E4CF1" w:rsidP="00842527">
      <w:pPr>
        <w:jc w:val="center"/>
        <w:rPr>
          <w:b/>
          <w:sz w:val="22"/>
          <w:szCs w:val="22"/>
        </w:rPr>
      </w:pPr>
    </w:p>
    <w:p w14:paraId="353EE133" w14:textId="77777777" w:rsidR="006E4CF1" w:rsidRPr="00D814FB" w:rsidRDefault="006E4CF1" w:rsidP="006E4CF1">
      <w:pPr>
        <w:rPr>
          <w:b/>
          <w:sz w:val="22"/>
          <w:szCs w:val="22"/>
        </w:rPr>
      </w:pPr>
      <w:r w:rsidRPr="00D814FB">
        <w:rPr>
          <w:b/>
          <w:sz w:val="22"/>
          <w:szCs w:val="22"/>
        </w:rPr>
        <w:t>VšĮ Respublikinei Vilniaus universitetinei ligoninei</w:t>
      </w:r>
    </w:p>
    <w:p w14:paraId="48523EAA" w14:textId="77777777" w:rsidR="005860AD" w:rsidRPr="00D814FB" w:rsidRDefault="005860AD" w:rsidP="006E4CF1">
      <w:pPr>
        <w:rPr>
          <w:b/>
          <w:sz w:val="22"/>
          <w:szCs w:val="22"/>
        </w:rPr>
      </w:pPr>
    </w:p>
    <w:p w14:paraId="163AD122" w14:textId="77777777" w:rsidR="005860AD" w:rsidRPr="00D814FB" w:rsidRDefault="004E1283" w:rsidP="005860AD">
      <w:pPr>
        <w:jc w:val="center"/>
        <w:rPr>
          <w:b/>
          <w:sz w:val="22"/>
          <w:szCs w:val="22"/>
        </w:rPr>
      </w:pPr>
      <w:r w:rsidRPr="00D814FB">
        <w:rPr>
          <w:b/>
          <w:sz w:val="22"/>
          <w:szCs w:val="22"/>
        </w:rPr>
        <w:t xml:space="preserve">TECHNINĖ SPECIFIKACIJA IR </w:t>
      </w:r>
      <w:r w:rsidR="005860AD" w:rsidRPr="00D814FB">
        <w:rPr>
          <w:b/>
          <w:sz w:val="22"/>
          <w:szCs w:val="22"/>
        </w:rPr>
        <w:t>PASIŪLYM</w:t>
      </w:r>
      <w:r w:rsidRPr="00D814FB">
        <w:rPr>
          <w:b/>
          <w:sz w:val="22"/>
          <w:szCs w:val="22"/>
        </w:rPr>
        <w:t>O KAINA</w:t>
      </w:r>
    </w:p>
    <w:p w14:paraId="6975C2DE" w14:textId="77777777" w:rsidR="007C1589" w:rsidRPr="00D814FB" w:rsidRDefault="007C1589" w:rsidP="007C1589">
      <w:pPr>
        <w:jc w:val="right"/>
        <w:rPr>
          <w:sz w:val="22"/>
          <w:szCs w:val="22"/>
        </w:rPr>
      </w:pPr>
    </w:p>
    <w:p w14:paraId="4CB9BC8E" w14:textId="41826B29" w:rsidR="00D814FB" w:rsidRPr="00D814FB" w:rsidRDefault="00D814FB" w:rsidP="00D814FB">
      <w:pPr>
        <w:pStyle w:val="Heading"/>
        <w:jc w:val="center"/>
        <w:rPr>
          <w:rFonts w:eastAsia="Times New Roman" w:cs="Times New Roman"/>
          <w:b w:val="0"/>
          <w:bCs w:val="0"/>
          <w:color w:val="auto"/>
          <w:spacing w:val="0"/>
          <w:lang w:val="lt-LT"/>
        </w:rPr>
      </w:pPr>
      <w:r w:rsidRPr="00D814FB">
        <w:rPr>
          <w:color w:val="auto"/>
        </w:rPr>
        <w:t>rivilės aptarnavimo paslaugos (Nr.</w:t>
      </w:r>
      <w:r w:rsidR="000232AE">
        <w:rPr>
          <w:color w:val="auto"/>
        </w:rPr>
        <w:t>10693</w:t>
      </w:r>
      <w:r w:rsidRPr="00D814FB">
        <w:rPr>
          <w:color w:val="auto"/>
        </w:rPr>
        <w:t>)</w:t>
      </w:r>
    </w:p>
    <w:p w14:paraId="4FBE9CAD" w14:textId="77777777" w:rsidR="008D2302" w:rsidRPr="00D814FB" w:rsidRDefault="008D2302" w:rsidP="008D2302">
      <w:pPr>
        <w:jc w:val="center"/>
        <w:rPr>
          <w:sz w:val="22"/>
          <w:szCs w:val="22"/>
        </w:rPr>
      </w:pPr>
      <w:r w:rsidRPr="00D814FB">
        <w:rPr>
          <w:sz w:val="22"/>
          <w:szCs w:val="22"/>
        </w:rPr>
        <w:t>____________________</w:t>
      </w:r>
    </w:p>
    <w:p w14:paraId="5E8D72E9" w14:textId="77777777" w:rsidR="008D2302" w:rsidRPr="00D814FB" w:rsidRDefault="008D2302" w:rsidP="008D2302">
      <w:pPr>
        <w:jc w:val="center"/>
        <w:rPr>
          <w:sz w:val="22"/>
          <w:szCs w:val="22"/>
        </w:rPr>
      </w:pPr>
      <w:r w:rsidRPr="00D814FB">
        <w:rPr>
          <w:sz w:val="22"/>
          <w:szCs w:val="22"/>
        </w:rPr>
        <w:t>(Data)</w:t>
      </w:r>
    </w:p>
    <w:p w14:paraId="737E3B38" w14:textId="77777777" w:rsidR="005860AD" w:rsidRPr="00D814FB" w:rsidRDefault="005860AD" w:rsidP="008D2302">
      <w:pPr>
        <w:jc w:val="center"/>
        <w:rPr>
          <w:sz w:val="22"/>
          <w:szCs w:val="22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54"/>
        <w:gridCol w:w="4252"/>
      </w:tblGrid>
      <w:tr w:rsidR="00A35821" w:rsidRPr="00D814FB" w14:paraId="7CD6467D" w14:textId="77777777">
        <w:trPr>
          <w:trHeight w:val="177"/>
        </w:trPr>
        <w:tc>
          <w:tcPr>
            <w:tcW w:w="5954" w:type="dxa"/>
          </w:tcPr>
          <w:p w14:paraId="4CB2C6BC" w14:textId="77777777" w:rsidR="00A35821" w:rsidRPr="00D814FB" w:rsidRDefault="00A35821" w:rsidP="00A35821">
            <w:pPr>
              <w:jc w:val="both"/>
              <w:rPr>
                <w:i/>
                <w:sz w:val="22"/>
                <w:szCs w:val="22"/>
              </w:rPr>
            </w:pPr>
            <w:r w:rsidRPr="00D814FB">
              <w:rPr>
                <w:sz w:val="22"/>
                <w:szCs w:val="22"/>
              </w:rPr>
              <w:t>Tiekėjo pavadinimas / ūkio subjektų grupės nariai:</w:t>
            </w:r>
          </w:p>
        </w:tc>
        <w:tc>
          <w:tcPr>
            <w:tcW w:w="4252" w:type="dxa"/>
            <w:shd w:val="clear" w:color="auto" w:fill="D9E2F3"/>
          </w:tcPr>
          <w:p w14:paraId="017EE9A6" w14:textId="77777777" w:rsidR="00A35821" w:rsidRPr="00D814FB" w:rsidRDefault="00A35821" w:rsidP="00A35821">
            <w:pPr>
              <w:jc w:val="both"/>
              <w:rPr>
                <w:color w:val="CCECFF"/>
                <w:sz w:val="22"/>
                <w:szCs w:val="22"/>
              </w:rPr>
            </w:pPr>
          </w:p>
        </w:tc>
      </w:tr>
      <w:tr w:rsidR="00A35821" w:rsidRPr="00D814FB" w14:paraId="2CDB7892" w14:textId="77777777">
        <w:trPr>
          <w:trHeight w:val="70"/>
        </w:trPr>
        <w:tc>
          <w:tcPr>
            <w:tcW w:w="5954" w:type="dxa"/>
          </w:tcPr>
          <w:p w14:paraId="435B2AAA" w14:textId="77777777" w:rsidR="00A35821" w:rsidRPr="00D814FB" w:rsidRDefault="00A35821" w:rsidP="00A35821">
            <w:pPr>
              <w:jc w:val="both"/>
              <w:rPr>
                <w:sz w:val="22"/>
                <w:szCs w:val="22"/>
              </w:rPr>
            </w:pPr>
            <w:r w:rsidRPr="00D814FB">
              <w:rPr>
                <w:sz w:val="22"/>
                <w:szCs w:val="22"/>
              </w:rPr>
              <w:t>Tiekėjo kodas:</w:t>
            </w:r>
          </w:p>
        </w:tc>
        <w:tc>
          <w:tcPr>
            <w:tcW w:w="4252" w:type="dxa"/>
            <w:shd w:val="clear" w:color="auto" w:fill="D9E2F3"/>
          </w:tcPr>
          <w:p w14:paraId="1B808783" w14:textId="77777777" w:rsidR="00A35821" w:rsidRPr="00D814FB" w:rsidRDefault="00A35821" w:rsidP="00A35821">
            <w:pPr>
              <w:jc w:val="both"/>
              <w:rPr>
                <w:color w:val="CCECFF"/>
                <w:sz w:val="22"/>
                <w:szCs w:val="22"/>
              </w:rPr>
            </w:pPr>
          </w:p>
        </w:tc>
      </w:tr>
      <w:tr w:rsidR="00A35821" w:rsidRPr="00D814FB" w14:paraId="4A00D63D" w14:textId="77777777">
        <w:trPr>
          <w:trHeight w:val="70"/>
        </w:trPr>
        <w:tc>
          <w:tcPr>
            <w:tcW w:w="5954" w:type="dxa"/>
          </w:tcPr>
          <w:p w14:paraId="7AAD338E" w14:textId="77777777" w:rsidR="00A35821" w:rsidRPr="00D814FB" w:rsidRDefault="00A35821" w:rsidP="00A35821">
            <w:pPr>
              <w:jc w:val="both"/>
              <w:rPr>
                <w:sz w:val="22"/>
                <w:szCs w:val="22"/>
              </w:rPr>
            </w:pPr>
            <w:r w:rsidRPr="00D814FB">
              <w:rPr>
                <w:sz w:val="22"/>
                <w:szCs w:val="22"/>
              </w:rPr>
              <w:t>Tiekėjo adresas:</w:t>
            </w:r>
          </w:p>
        </w:tc>
        <w:tc>
          <w:tcPr>
            <w:tcW w:w="4252" w:type="dxa"/>
            <w:shd w:val="clear" w:color="auto" w:fill="D9E2F3"/>
          </w:tcPr>
          <w:p w14:paraId="619FC977" w14:textId="77777777" w:rsidR="00A35821" w:rsidRPr="00D814FB" w:rsidRDefault="00A35821" w:rsidP="00A35821">
            <w:pPr>
              <w:jc w:val="both"/>
              <w:rPr>
                <w:color w:val="CCECFF"/>
                <w:sz w:val="22"/>
                <w:szCs w:val="22"/>
              </w:rPr>
            </w:pPr>
          </w:p>
        </w:tc>
      </w:tr>
      <w:tr w:rsidR="00A35821" w:rsidRPr="00D814FB" w14:paraId="77A3AC69" w14:textId="77777777">
        <w:trPr>
          <w:trHeight w:val="189"/>
        </w:trPr>
        <w:tc>
          <w:tcPr>
            <w:tcW w:w="5954" w:type="dxa"/>
          </w:tcPr>
          <w:p w14:paraId="1D27AD3E" w14:textId="77777777" w:rsidR="00A35821" w:rsidRPr="00D814FB" w:rsidRDefault="00244AA9" w:rsidP="00244AA9">
            <w:pPr>
              <w:jc w:val="both"/>
              <w:rPr>
                <w:sz w:val="22"/>
                <w:szCs w:val="22"/>
              </w:rPr>
            </w:pPr>
            <w:r w:rsidRPr="00D814FB">
              <w:rPr>
                <w:sz w:val="22"/>
                <w:szCs w:val="22"/>
              </w:rPr>
              <w:t>A</w:t>
            </w:r>
            <w:r w:rsidR="00A35821" w:rsidRPr="00D814FB">
              <w:rPr>
                <w:sz w:val="22"/>
                <w:szCs w:val="22"/>
              </w:rPr>
              <w:t>tsakingo už pasiūlymą</w:t>
            </w:r>
            <w:r w:rsidRPr="00D814FB">
              <w:rPr>
                <w:sz w:val="22"/>
                <w:szCs w:val="22"/>
              </w:rPr>
              <w:t xml:space="preserve"> asmens</w:t>
            </w:r>
            <w:r w:rsidR="00A35821" w:rsidRPr="00D814FB">
              <w:rPr>
                <w:sz w:val="22"/>
                <w:szCs w:val="22"/>
              </w:rPr>
              <w:t xml:space="preserve"> pareigos, vardas, pavardė:</w:t>
            </w:r>
          </w:p>
        </w:tc>
        <w:tc>
          <w:tcPr>
            <w:tcW w:w="4252" w:type="dxa"/>
            <w:shd w:val="clear" w:color="auto" w:fill="D9E2F3"/>
          </w:tcPr>
          <w:p w14:paraId="162DD727" w14:textId="77777777" w:rsidR="00A35821" w:rsidRPr="00D814FB" w:rsidRDefault="00A35821" w:rsidP="00A35821">
            <w:pPr>
              <w:jc w:val="both"/>
              <w:rPr>
                <w:color w:val="CCECFF"/>
                <w:sz w:val="22"/>
                <w:szCs w:val="22"/>
              </w:rPr>
            </w:pPr>
          </w:p>
        </w:tc>
      </w:tr>
      <w:tr w:rsidR="00A35821" w:rsidRPr="00D814FB" w14:paraId="1A86644F" w14:textId="77777777">
        <w:trPr>
          <w:trHeight w:val="70"/>
        </w:trPr>
        <w:tc>
          <w:tcPr>
            <w:tcW w:w="5954" w:type="dxa"/>
          </w:tcPr>
          <w:p w14:paraId="5D1A2FA7" w14:textId="77777777" w:rsidR="00A35821" w:rsidRPr="00D814FB" w:rsidRDefault="00244AA9" w:rsidP="00A35821">
            <w:pPr>
              <w:jc w:val="both"/>
              <w:rPr>
                <w:sz w:val="22"/>
                <w:szCs w:val="22"/>
              </w:rPr>
            </w:pPr>
            <w:r w:rsidRPr="00D814FB">
              <w:rPr>
                <w:sz w:val="22"/>
                <w:szCs w:val="22"/>
              </w:rPr>
              <w:t>A</w:t>
            </w:r>
            <w:r w:rsidR="00A35821" w:rsidRPr="00D814FB">
              <w:rPr>
                <w:sz w:val="22"/>
                <w:szCs w:val="22"/>
              </w:rPr>
              <w:t>tsakingo už pasiūlymą</w:t>
            </w:r>
            <w:r w:rsidRPr="00D814FB">
              <w:rPr>
                <w:sz w:val="22"/>
                <w:szCs w:val="22"/>
              </w:rPr>
              <w:t xml:space="preserve"> asmens</w:t>
            </w:r>
            <w:r w:rsidR="00A35821" w:rsidRPr="00D814FB">
              <w:rPr>
                <w:sz w:val="22"/>
                <w:szCs w:val="22"/>
              </w:rPr>
              <w:t xml:space="preserve"> telefono numeris:</w:t>
            </w:r>
          </w:p>
        </w:tc>
        <w:tc>
          <w:tcPr>
            <w:tcW w:w="4252" w:type="dxa"/>
            <w:shd w:val="clear" w:color="auto" w:fill="D9E2F3"/>
          </w:tcPr>
          <w:p w14:paraId="50A30F14" w14:textId="77777777" w:rsidR="00A35821" w:rsidRPr="00D814FB" w:rsidRDefault="00A35821" w:rsidP="00A35821">
            <w:pPr>
              <w:jc w:val="both"/>
              <w:rPr>
                <w:color w:val="CCECFF"/>
                <w:sz w:val="22"/>
                <w:szCs w:val="22"/>
              </w:rPr>
            </w:pPr>
          </w:p>
        </w:tc>
      </w:tr>
      <w:tr w:rsidR="00A35821" w:rsidRPr="00D814FB" w14:paraId="6DCC019E" w14:textId="77777777">
        <w:tc>
          <w:tcPr>
            <w:tcW w:w="5954" w:type="dxa"/>
          </w:tcPr>
          <w:p w14:paraId="30C2EFB6" w14:textId="77777777" w:rsidR="00A35821" w:rsidRPr="00D814FB" w:rsidRDefault="00244AA9" w:rsidP="00A35821">
            <w:pPr>
              <w:jc w:val="both"/>
              <w:rPr>
                <w:sz w:val="22"/>
                <w:szCs w:val="22"/>
              </w:rPr>
            </w:pPr>
            <w:r w:rsidRPr="00D814FB">
              <w:rPr>
                <w:sz w:val="22"/>
                <w:szCs w:val="22"/>
              </w:rPr>
              <w:t>A</w:t>
            </w:r>
            <w:r w:rsidR="00A35821" w:rsidRPr="00D814FB">
              <w:rPr>
                <w:sz w:val="22"/>
                <w:szCs w:val="22"/>
              </w:rPr>
              <w:t>tsakingo už pasiūlymą</w:t>
            </w:r>
            <w:r w:rsidRPr="00D814FB">
              <w:rPr>
                <w:sz w:val="22"/>
                <w:szCs w:val="22"/>
              </w:rPr>
              <w:t xml:space="preserve"> asmens</w:t>
            </w:r>
            <w:r w:rsidR="00A35821" w:rsidRPr="00D814FB">
              <w:rPr>
                <w:sz w:val="22"/>
                <w:szCs w:val="22"/>
              </w:rPr>
              <w:t xml:space="preserve"> el. pašto adresas:</w:t>
            </w:r>
          </w:p>
        </w:tc>
        <w:tc>
          <w:tcPr>
            <w:tcW w:w="4252" w:type="dxa"/>
            <w:shd w:val="clear" w:color="auto" w:fill="D9E2F3"/>
          </w:tcPr>
          <w:p w14:paraId="4172D7C2" w14:textId="77777777" w:rsidR="00A35821" w:rsidRPr="00D814FB" w:rsidRDefault="00A35821" w:rsidP="00A35821">
            <w:pPr>
              <w:jc w:val="both"/>
              <w:rPr>
                <w:color w:val="CCECFF"/>
                <w:sz w:val="22"/>
                <w:szCs w:val="22"/>
              </w:rPr>
            </w:pPr>
          </w:p>
        </w:tc>
      </w:tr>
    </w:tbl>
    <w:p w14:paraId="466709ED" w14:textId="77777777" w:rsidR="00732E8D" w:rsidRPr="00D814FB" w:rsidRDefault="00732E8D" w:rsidP="00732E8D">
      <w:pPr>
        <w:rPr>
          <w:b/>
          <w:sz w:val="22"/>
          <w:szCs w:val="22"/>
        </w:rPr>
      </w:pPr>
    </w:p>
    <w:p w14:paraId="79F4A8ED" w14:textId="77777777" w:rsidR="00732E8D" w:rsidRPr="00D814FB" w:rsidRDefault="00732E8D" w:rsidP="005860AD">
      <w:pPr>
        <w:jc w:val="both"/>
        <w:rPr>
          <w:b/>
          <w:bCs/>
          <w:i/>
          <w:sz w:val="22"/>
          <w:szCs w:val="22"/>
        </w:rPr>
      </w:pPr>
      <w:r w:rsidRPr="00D814FB">
        <w:rPr>
          <w:b/>
          <w:bCs/>
          <w:i/>
          <w:sz w:val="22"/>
          <w:szCs w:val="22"/>
        </w:rPr>
        <w:t>Pildoma, jei</w:t>
      </w:r>
      <w:r w:rsidRPr="00D814FB">
        <w:rPr>
          <w:b/>
          <w:bCs/>
          <w:i/>
          <w:iCs/>
          <w:sz w:val="22"/>
          <w:szCs w:val="22"/>
        </w:rPr>
        <w:t xml:space="preserve"> </w:t>
      </w:r>
      <w:r w:rsidR="006278FE" w:rsidRPr="00D814FB">
        <w:rPr>
          <w:rStyle w:val="Emfaz"/>
          <w:b/>
          <w:bCs/>
          <w:i w:val="0"/>
          <w:iCs w:val="0"/>
          <w:sz w:val="22"/>
          <w:szCs w:val="22"/>
        </w:rPr>
        <w:t>t</w:t>
      </w:r>
      <w:r w:rsidR="009B7838" w:rsidRPr="00D814FB">
        <w:rPr>
          <w:rStyle w:val="Emfaz"/>
          <w:b/>
          <w:bCs/>
          <w:i w:val="0"/>
          <w:iCs w:val="0"/>
          <w:sz w:val="22"/>
          <w:szCs w:val="22"/>
        </w:rPr>
        <w:t xml:space="preserve">iekėjas/ </w:t>
      </w:r>
      <w:r w:rsidR="006278FE" w:rsidRPr="00D814FB">
        <w:rPr>
          <w:rStyle w:val="Emfaz"/>
          <w:b/>
          <w:bCs/>
          <w:i w:val="0"/>
          <w:iCs w:val="0"/>
          <w:sz w:val="22"/>
          <w:szCs w:val="22"/>
        </w:rPr>
        <w:t>ū</w:t>
      </w:r>
      <w:r w:rsidR="009B7838" w:rsidRPr="00D814FB">
        <w:rPr>
          <w:rStyle w:val="Emfaz"/>
          <w:b/>
          <w:bCs/>
          <w:i w:val="0"/>
          <w:iCs w:val="0"/>
          <w:sz w:val="22"/>
          <w:szCs w:val="22"/>
        </w:rPr>
        <w:t>kio subjektų grupės nariai, ūkio subjektai, kurių pajėgumais remiamasi, turi kolegialaus valdymo organo (Valdybos) nar</w:t>
      </w:r>
      <w:r w:rsidR="00917727" w:rsidRPr="00D814FB">
        <w:rPr>
          <w:rStyle w:val="Emfaz"/>
          <w:b/>
          <w:bCs/>
          <w:i w:val="0"/>
          <w:iCs w:val="0"/>
          <w:sz w:val="22"/>
          <w:szCs w:val="22"/>
        </w:rPr>
        <w:t>į (-</w:t>
      </w:r>
      <w:proofErr w:type="spellStart"/>
      <w:r w:rsidR="00917727" w:rsidRPr="00D814FB">
        <w:rPr>
          <w:rStyle w:val="Emfaz"/>
          <w:b/>
          <w:bCs/>
          <w:i w:val="0"/>
          <w:iCs w:val="0"/>
          <w:sz w:val="22"/>
          <w:szCs w:val="22"/>
        </w:rPr>
        <w:t>ius</w:t>
      </w:r>
      <w:proofErr w:type="spellEnd"/>
      <w:r w:rsidR="00917727" w:rsidRPr="00D814FB">
        <w:rPr>
          <w:rStyle w:val="Emfaz"/>
          <w:b/>
          <w:bCs/>
          <w:i w:val="0"/>
          <w:iCs w:val="0"/>
          <w:sz w:val="22"/>
          <w:szCs w:val="22"/>
        </w:rPr>
        <w:t>)</w:t>
      </w:r>
      <w:r w:rsidRPr="00D814FB">
        <w:rPr>
          <w:b/>
          <w:bCs/>
          <w:i/>
          <w:iCs/>
          <w:sz w:val="22"/>
          <w:szCs w:val="22"/>
        </w:rPr>
        <w:t xml:space="preserve"> </w:t>
      </w:r>
      <w:r w:rsidRPr="00D814FB">
        <w:rPr>
          <w:b/>
          <w:bCs/>
          <w:i/>
          <w:sz w:val="22"/>
          <w:szCs w:val="22"/>
        </w:rPr>
        <w:t>(VPĮ 46 str. 2 d. 2 p.):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89"/>
        <w:gridCol w:w="4198"/>
      </w:tblGrid>
      <w:tr w:rsidR="00732E8D" w:rsidRPr="00D814FB" w14:paraId="6AEEBA3F" w14:textId="77777777">
        <w:tc>
          <w:tcPr>
            <w:tcW w:w="5954" w:type="dxa"/>
          </w:tcPr>
          <w:p w14:paraId="3A019884" w14:textId="77777777" w:rsidR="00732E8D" w:rsidRPr="00D814FB" w:rsidRDefault="00732E8D" w:rsidP="003F5D64">
            <w:pPr>
              <w:rPr>
                <w:noProof/>
                <w:sz w:val="22"/>
                <w:szCs w:val="22"/>
              </w:rPr>
            </w:pPr>
            <w:r w:rsidRPr="00D814FB">
              <w:rPr>
                <w:noProof/>
                <w:sz w:val="22"/>
                <w:szCs w:val="22"/>
              </w:rPr>
              <w:t>Vardas, pavardė, pareigos:</w:t>
            </w:r>
          </w:p>
        </w:tc>
        <w:tc>
          <w:tcPr>
            <w:tcW w:w="4252" w:type="dxa"/>
            <w:shd w:val="clear" w:color="auto" w:fill="D9E2F3"/>
          </w:tcPr>
          <w:p w14:paraId="6A44C2B6" w14:textId="77777777" w:rsidR="00732E8D" w:rsidRPr="00D814FB" w:rsidRDefault="00732E8D" w:rsidP="003F5D64">
            <w:pPr>
              <w:rPr>
                <w:b/>
                <w:bCs/>
                <w:sz w:val="22"/>
                <w:szCs w:val="22"/>
                <w:lang w:val="en-US"/>
              </w:rPr>
            </w:pPr>
          </w:p>
        </w:tc>
      </w:tr>
      <w:tr w:rsidR="00732E8D" w:rsidRPr="00D814FB" w14:paraId="438A8CA6" w14:textId="77777777">
        <w:trPr>
          <w:trHeight w:val="138"/>
        </w:trPr>
        <w:tc>
          <w:tcPr>
            <w:tcW w:w="5954" w:type="dxa"/>
          </w:tcPr>
          <w:p w14:paraId="636C05EF" w14:textId="77777777" w:rsidR="00732E8D" w:rsidRPr="00D814FB" w:rsidRDefault="00732E8D" w:rsidP="003F5D64">
            <w:pPr>
              <w:rPr>
                <w:noProof/>
                <w:sz w:val="22"/>
                <w:szCs w:val="22"/>
              </w:rPr>
            </w:pPr>
            <w:r w:rsidRPr="00D814FB">
              <w:rPr>
                <w:noProof/>
                <w:sz w:val="22"/>
                <w:szCs w:val="22"/>
              </w:rPr>
              <w:t>Vardas, pavardė, pareigos:</w:t>
            </w:r>
          </w:p>
        </w:tc>
        <w:tc>
          <w:tcPr>
            <w:tcW w:w="4252" w:type="dxa"/>
            <w:shd w:val="clear" w:color="auto" w:fill="D9E2F3"/>
          </w:tcPr>
          <w:p w14:paraId="422C9630" w14:textId="77777777" w:rsidR="00732E8D" w:rsidRPr="00D814FB" w:rsidRDefault="00732E8D" w:rsidP="003F5D64">
            <w:pPr>
              <w:rPr>
                <w:b/>
                <w:bCs/>
                <w:sz w:val="22"/>
                <w:szCs w:val="22"/>
                <w:lang w:val="en-US"/>
              </w:rPr>
            </w:pPr>
          </w:p>
        </w:tc>
      </w:tr>
      <w:tr w:rsidR="00732E8D" w:rsidRPr="00D814FB" w14:paraId="71107B1C" w14:textId="77777777">
        <w:trPr>
          <w:trHeight w:val="70"/>
        </w:trPr>
        <w:tc>
          <w:tcPr>
            <w:tcW w:w="5954" w:type="dxa"/>
          </w:tcPr>
          <w:p w14:paraId="354294A5" w14:textId="77777777" w:rsidR="00732E8D" w:rsidRPr="00D814FB" w:rsidRDefault="00732E8D" w:rsidP="003F5D64">
            <w:pPr>
              <w:rPr>
                <w:noProof/>
                <w:sz w:val="22"/>
                <w:szCs w:val="22"/>
              </w:rPr>
            </w:pPr>
            <w:r w:rsidRPr="00D814FB">
              <w:rPr>
                <w:noProof/>
                <w:sz w:val="22"/>
                <w:szCs w:val="22"/>
              </w:rPr>
              <w:t>Vardas, pavardė, pareigos:</w:t>
            </w:r>
          </w:p>
        </w:tc>
        <w:tc>
          <w:tcPr>
            <w:tcW w:w="4252" w:type="dxa"/>
            <w:shd w:val="clear" w:color="auto" w:fill="D9E2F3"/>
          </w:tcPr>
          <w:p w14:paraId="564D5DB3" w14:textId="77777777" w:rsidR="00732E8D" w:rsidRPr="00D814FB" w:rsidRDefault="00732E8D" w:rsidP="003F5D64">
            <w:pPr>
              <w:rPr>
                <w:b/>
                <w:bCs/>
                <w:sz w:val="22"/>
                <w:szCs w:val="22"/>
                <w:lang w:val="en-US"/>
              </w:rPr>
            </w:pPr>
          </w:p>
        </w:tc>
      </w:tr>
    </w:tbl>
    <w:p w14:paraId="204FCE45" w14:textId="77777777" w:rsidR="00732E8D" w:rsidRPr="00D814FB" w:rsidRDefault="00732E8D" w:rsidP="00732E8D">
      <w:pPr>
        <w:ind w:left="-851"/>
        <w:jc w:val="both"/>
        <w:rPr>
          <w:b/>
          <w:bCs/>
          <w:sz w:val="22"/>
          <w:szCs w:val="22"/>
        </w:rPr>
      </w:pPr>
    </w:p>
    <w:p w14:paraId="30A8F287" w14:textId="77777777" w:rsidR="009D1426" w:rsidRPr="00D814FB" w:rsidRDefault="009D1426" w:rsidP="002F6692">
      <w:pPr>
        <w:jc w:val="both"/>
        <w:rPr>
          <w:rFonts w:eastAsia="Calibri"/>
          <w:b/>
          <w:bCs/>
          <w:sz w:val="22"/>
          <w:szCs w:val="22"/>
          <w:lang w:eastAsia="lt-LT"/>
        </w:rPr>
      </w:pPr>
      <w:r w:rsidRPr="00D814FB">
        <w:rPr>
          <w:rFonts w:eastAsia="Calibri"/>
          <w:b/>
          <w:bCs/>
          <w:sz w:val="22"/>
          <w:szCs w:val="22"/>
          <w:lang w:eastAsia="lt-LT"/>
        </w:rPr>
        <w:t>1. Tiekėjo patvirtinimai:</w:t>
      </w:r>
    </w:p>
    <w:p w14:paraId="5C6CE721" w14:textId="77777777" w:rsidR="002F6692" w:rsidRPr="00D814FB" w:rsidRDefault="000E7A2F" w:rsidP="00244AA9">
      <w:pPr>
        <w:jc w:val="both"/>
        <w:rPr>
          <w:rFonts w:eastAsia="Calibri"/>
          <w:sz w:val="22"/>
          <w:szCs w:val="22"/>
          <w:lang w:eastAsia="lt-LT"/>
        </w:rPr>
      </w:pPr>
      <w:r w:rsidRPr="00D814FB">
        <w:rPr>
          <w:rFonts w:eastAsia="Calibri"/>
          <w:sz w:val="22"/>
          <w:szCs w:val="22"/>
          <w:lang w:eastAsia="lt-LT"/>
        </w:rPr>
        <w:t xml:space="preserve">1.1 </w:t>
      </w:r>
      <w:r w:rsidR="002F6692" w:rsidRPr="00D814FB">
        <w:rPr>
          <w:rFonts w:eastAsia="Calibri"/>
          <w:sz w:val="22"/>
          <w:szCs w:val="22"/>
          <w:lang w:eastAsia="lt-LT"/>
        </w:rPr>
        <w:t>Šiuo pasiūlymu pažymime, kad sutinkame su visomis pirkimo sąlygomis, nustatytomis</w:t>
      </w:r>
      <w:r w:rsidRPr="00D814FB">
        <w:rPr>
          <w:rFonts w:eastAsia="Calibri"/>
          <w:sz w:val="22"/>
          <w:szCs w:val="22"/>
          <w:lang w:eastAsia="lt-LT"/>
        </w:rPr>
        <w:t xml:space="preserve"> pirkimo dokumentuose</w:t>
      </w:r>
      <w:r w:rsidR="002F6692" w:rsidRPr="00D814FB">
        <w:rPr>
          <w:rFonts w:eastAsia="Calibri"/>
          <w:sz w:val="22"/>
          <w:szCs w:val="22"/>
          <w:lang w:eastAsia="lt-LT"/>
        </w:rPr>
        <w:t>:</w:t>
      </w:r>
      <w:r w:rsidRPr="00D814FB">
        <w:rPr>
          <w:rFonts w:eastAsia="Calibri"/>
          <w:sz w:val="22"/>
          <w:szCs w:val="22"/>
          <w:lang w:eastAsia="lt-LT"/>
        </w:rPr>
        <w:t xml:space="preserve"> </w:t>
      </w:r>
      <w:r w:rsidR="002F6692" w:rsidRPr="00D814FB">
        <w:rPr>
          <w:rFonts w:eastAsia="Calibri"/>
          <w:sz w:val="22"/>
          <w:szCs w:val="22"/>
          <w:lang w:eastAsia="lt-LT"/>
        </w:rPr>
        <w:t>skelbime apie pirkimą, paskelbtame Lietuvos Respublikos viešųjų pirkimų įstatymo nustatyta tvarka</w:t>
      </w:r>
      <w:r w:rsidRPr="00D814FB">
        <w:rPr>
          <w:rFonts w:eastAsia="Calibri"/>
          <w:sz w:val="22"/>
          <w:szCs w:val="22"/>
          <w:lang w:eastAsia="lt-LT"/>
        </w:rPr>
        <w:t xml:space="preserve">, </w:t>
      </w:r>
      <w:r w:rsidR="002F6692" w:rsidRPr="00D814FB">
        <w:rPr>
          <w:rFonts w:eastAsia="Calibri"/>
          <w:sz w:val="22"/>
          <w:szCs w:val="22"/>
          <w:lang w:eastAsia="lt-LT"/>
        </w:rPr>
        <w:t>konkurso sąlygose</w:t>
      </w:r>
      <w:r w:rsidRPr="00D814FB">
        <w:rPr>
          <w:rFonts w:eastAsia="Calibri"/>
          <w:sz w:val="22"/>
          <w:szCs w:val="22"/>
          <w:lang w:eastAsia="lt-LT"/>
        </w:rPr>
        <w:t xml:space="preserve">, </w:t>
      </w:r>
      <w:r w:rsidR="002F6692" w:rsidRPr="00D814FB">
        <w:rPr>
          <w:rFonts w:eastAsia="Calibri"/>
          <w:sz w:val="22"/>
          <w:szCs w:val="22"/>
          <w:lang w:eastAsia="lt-LT"/>
        </w:rPr>
        <w:t>kituose pirkimo dokumentuose (paaiškinimuose, papildymuose).</w:t>
      </w:r>
    </w:p>
    <w:p w14:paraId="58EBBEC5" w14:textId="77777777" w:rsidR="002F6692" w:rsidRPr="00D814FB" w:rsidRDefault="002F6692" w:rsidP="00244AA9">
      <w:pPr>
        <w:jc w:val="both"/>
        <w:rPr>
          <w:rFonts w:eastAsia="Calibri"/>
          <w:sz w:val="22"/>
          <w:szCs w:val="22"/>
        </w:rPr>
      </w:pPr>
      <w:r w:rsidRPr="00D814FB">
        <w:rPr>
          <w:rFonts w:eastAsia="Calibri"/>
          <w:spacing w:val="-4"/>
          <w:sz w:val="22"/>
          <w:szCs w:val="22"/>
        </w:rPr>
        <w:t>1.</w:t>
      </w:r>
      <w:r w:rsidR="000E7A2F" w:rsidRPr="00D814FB">
        <w:rPr>
          <w:rFonts w:eastAsia="Calibri"/>
          <w:spacing w:val="-4"/>
          <w:sz w:val="22"/>
          <w:szCs w:val="22"/>
        </w:rPr>
        <w:t>2</w:t>
      </w:r>
      <w:r w:rsidRPr="00D814FB">
        <w:rPr>
          <w:rFonts w:eastAsia="Calibri"/>
          <w:spacing w:val="-4"/>
          <w:sz w:val="22"/>
          <w:szCs w:val="22"/>
        </w:rPr>
        <w:t xml:space="preserve"> Pateikdam</w:t>
      </w:r>
      <w:r w:rsidR="007D62CF" w:rsidRPr="00D814FB">
        <w:rPr>
          <w:rFonts w:eastAsia="Calibri"/>
          <w:spacing w:val="-4"/>
          <w:sz w:val="22"/>
          <w:szCs w:val="22"/>
        </w:rPr>
        <w:t>i</w:t>
      </w:r>
      <w:r w:rsidRPr="00D814FB">
        <w:rPr>
          <w:rFonts w:eastAsia="Calibri"/>
          <w:spacing w:val="-4"/>
          <w:sz w:val="22"/>
          <w:szCs w:val="22"/>
        </w:rPr>
        <w:t xml:space="preserve"> pasiūlymą</w:t>
      </w:r>
      <w:r w:rsidRPr="00D814FB">
        <w:rPr>
          <w:sz w:val="22"/>
          <w:szCs w:val="22"/>
        </w:rPr>
        <w:t xml:space="preserve"> </w:t>
      </w:r>
      <w:r w:rsidRPr="00D814FB">
        <w:rPr>
          <w:rFonts w:eastAsia="Calibri"/>
          <w:spacing w:val="-4"/>
          <w:sz w:val="22"/>
          <w:szCs w:val="22"/>
        </w:rPr>
        <w:t>CVP IS priemonėmis patvirtin</w:t>
      </w:r>
      <w:r w:rsidR="007D62CF" w:rsidRPr="00D814FB">
        <w:rPr>
          <w:rFonts w:eastAsia="Calibri"/>
          <w:spacing w:val="-4"/>
          <w:sz w:val="22"/>
          <w:szCs w:val="22"/>
        </w:rPr>
        <w:t>ame</w:t>
      </w:r>
      <w:r w:rsidRPr="00D814FB">
        <w:rPr>
          <w:rFonts w:eastAsia="Calibri"/>
          <w:spacing w:val="-4"/>
          <w:sz w:val="22"/>
          <w:szCs w:val="22"/>
        </w:rPr>
        <w:t>, kad dokumentų skaitmeninės</w:t>
      </w:r>
      <w:r w:rsidRPr="00D814FB">
        <w:rPr>
          <w:rFonts w:eastAsia="Calibri"/>
          <w:sz w:val="22"/>
          <w:szCs w:val="22"/>
        </w:rPr>
        <w:t xml:space="preserve"> kopijos ir elektroninėmis priemonėmis pateikti duomenys yra tikri.</w:t>
      </w:r>
    </w:p>
    <w:p w14:paraId="670266FA" w14:textId="77777777" w:rsidR="000E7A2F" w:rsidRPr="00D814FB" w:rsidRDefault="000E7A2F" w:rsidP="00244AA9">
      <w:pPr>
        <w:jc w:val="both"/>
        <w:rPr>
          <w:rFonts w:eastAsia="Calibri"/>
          <w:sz w:val="22"/>
          <w:szCs w:val="22"/>
        </w:rPr>
      </w:pPr>
      <w:r w:rsidRPr="00D814FB">
        <w:rPr>
          <w:rFonts w:eastAsia="Calibri"/>
          <w:sz w:val="22"/>
          <w:szCs w:val="22"/>
        </w:rPr>
        <w:t>1.3. Pasiūlymas galioja iki termino, nustatyto pirkimo dokumentuose.</w:t>
      </w:r>
    </w:p>
    <w:p w14:paraId="623575BC" w14:textId="77777777" w:rsidR="00C834A0" w:rsidRPr="00D814FB" w:rsidRDefault="00C834A0" w:rsidP="00244AA9">
      <w:pPr>
        <w:jc w:val="both"/>
        <w:rPr>
          <w:sz w:val="22"/>
          <w:szCs w:val="22"/>
        </w:rPr>
      </w:pPr>
      <w:r w:rsidRPr="00D814FB">
        <w:rPr>
          <w:rFonts w:eastAsia="Calibri"/>
          <w:sz w:val="22"/>
          <w:szCs w:val="22"/>
        </w:rPr>
        <w:t xml:space="preserve">1.4. </w:t>
      </w:r>
      <w:r w:rsidRPr="00D814FB">
        <w:rPr>
          <w:sz w:val="22"/>
          <w:szCs w:val="22"/>
        </w:rPr>
        <w:t>Jeigu kvalifikacija dėl teisės verstis atitinkama veikla nebuvo tikrinama arba tikrinama ne visa apimtimi, įsipareigojame perkančiajai organizacijai, kad pirkimo sutartį vykdys tik tokią teisę turintys asmenys.</w:t>
      </w:r>
    </w:p>
    <w:p w14:paraId="37F2A33C" w14:textId="77777777" w:rsidR="00F61145" w:rsidRPr="00D814FB" w:rsidRDefault="00F61145" w:rsidP="00244AA9">
      <w:pPr>
        <w:jc w:val="both"/>
        <w:rPr>
          <w:rFonts w:eastAsia="Calibri"/>
          <w:sz w:val="22"/>
          <w:szCs w:val="22"/>
        </w:rPr>
      </w:pPr>
      <w:r w:rsidRPr="00D814FB">
        <w:rPr>
          <w:rFonts w:eastAsia="Calibri"/>
          <w:sz w:val="22"/>
          <w:szCs w:val="22"/>
        </w:rPr>
        <w:t>1.5. Į Sutarties kainą įtraukti visi mokesčiai, taip pat ir pridėtinės vertės mokestis (toliau – PVM) ir visos su paslaugų teikimu susijusios išlaidos.</w:t>
      </w:r>
    </w:p>
    <w:p w14:paraId="726D0AE3" w14:textId="77777777" w:rsidR="000E7A2F" w:rsidRPr="00D814FB" w:rsidRDefault="000E7A2F" w:rsidP="007D62CF">
      <w:pPr>
        <w:jc w:val="both"/>
        <w:rPr>
          <w:rFonts w:eastAsia="Calibri"/>
          <w:sz w:val="22"/>
          <w:szCs w:val="22"/>
        </w:rPr>
      </w:pPr>
    </w:p>
    <w:p w14:paraId="5C479B5A" w14:textId="77777777" w:rsidR="002B4860" w:rsidRPr="00D814FB" w:rsidRDefault="00C80F10" w:rsidP="00307E65">
      <w:pPr>
        <w:jc w:val="both"/>
        <w:rPr>
          <w:b/>
          <w:bCs/>
          <w:sz w:val="22"/>
          <w:szCs w:val="22"/>
        </w:rPr>
      </w:pPr>
      <w:r w:rsidRPr="00D814FB">
        <w:rPr>
          <w:b/>
          <w:bCs/>
          <w:sz w:val="22"/>
          <w:szCs w:val="22"/>
        </w:rPr>
        <w:t>2</w:t>
      </w:r>
      <w:r w:rsidR="00307E65" w:rsidRPr="00D814FB">
        <w:rPr>
          <w:b/>
          <w:bCs/>
          <w:sz w:val="22"/>
          <w:szCs w:val="22"/>
        </w:rPr>
        <w:t xml:space="preserve">. </w:t>
      </w:r>
      <w:r w:rsidR="002B4860" w:rsidRPr="00D814FB">
        <w:rPr>
          <w:b/>
          <w:bCs/>
          <w:sz w:val="22"/>
          <w:szCs w:val="22"/>
        </w:rPr>
        <w:t xml:space="preserve">Informacija apie kiekvieno tiekėjų grupės partnerio savo jėgomis numatomų </w:t>
      </w:r>
      <w:r w:rsidR="00F61145" w:rsidRPr="00D814FB">
        <w:rPr>
          <w:b/>
          <w:bCs/>
          <w:sz w:val="22"/>
          <w:szCs w:val="22"/>
        </w:rPr>
        <w:t>suteikti paslaugų</w:t>
      </w:r>
      <w:r w:rsidR="002B4860" w:rsidRPr="00D814FB">
        <w:rPr>
          <w:b/>
          <w:bCs/>
          <w:sz w:val="22"/>
          <w:szCs w:val="22"/>
        </w:rPr>
        <w:t xml:space="preserve"> ir (ar) paslaugų dalies vertę (pildoma, kai pasiūlymą pateikia tiekėjų grupė):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"/>
        <w:gridCol w:w="2533"/>
        <w:gridCol w:w="2664"/>
        <w:gridCol w:w="2165"/>
        <w:gridCol w:w="2165"/>
      </w:tblGrid>
      <w:tr w:rsidR="00F61145" w:rsidRPr="00D814FB" w14:paraId="68FF5E70" w14:textId="77777777">
        <w:trPr>
          <w:trHeight w:val="383"/>
        </w:trPr>
        <w:tc>
          <w:tcPr>
            <w:tcW w:w="670" w:type="dxa"/>
            <w:vMerge w:val="restart"/>
            <w:vAlign w:val="center"/>
          </w:tcPr>
          <w:p w14:paraId="421FB352" w14:textId="77777777" w:rsidR="00F61145" w:rsidRPr="00D814FB" w:rsidRDefault="00F61145" w:rsidP="008D400C">
            <w:pPr>
              <w:jc w:val="center"/>
              <w:rPr>
                <w:b/>
                <w:sz w:val="22"/>
                <w:szCs w:val="22"/>
              </w:rPr>
            </w:pPr>
            <w:r w:rsidRPr="00D814FB">
              <w:rPr>
                <w:b/>
                <w:sz w:val="22"/>
                <w:szCs w:val="22"/>
              </w:rPr>
              <w:t>Eil. Nr.</w:t>
            </w:r>
          </w:p>
        </w:tc>
        <w:tc>
          <w:tcPr>
            <w:tcW w:w="2557" w:type="dxa"/>
            <w:vMerge w:val="restart"/>
            <w:vAlign w:val="center"/>
          </w:tcPr>
          <w:p w14:paraId="552F32A5" w14:textId="77777777" w:rsidR="00F61145" w:rsidRPr="00D814FB" w:rsidRDefault="00F61145" w:rsidP="008D400C">
            <w:pPr>
              <w:jc w:val="center"/>
              <w:rPr>
                <w:b/>
                <w:sz w:val="22"/>
                <w:szCs w:val="22"/>
              </w:rPr>
            </w:pPr>
            <w:r w:rsidRPr="00D814FB">
              <w:rPr>
                <w:b/>
                <w:sz w:val="22"/>
                <w:szCs w:val="22"/>
              </w:rPr>
              <w:t>Partnerio pavadinimas</w:t>
            </w:r>
          </w:p>
        </w:tc>
        <w:tc>
          <w:tcPr>
            <w:tcW w:w="2693" w:type="dxa"/>
            <w:vMerge w:val="restart"/>
            <w:vAlign w:val="center"/>
          </w:tcPr>
          <w:p w14:paraId="0EB6C653" w14:textId="77777777" w:rsidR="00F61145" w:rsidRPr="00D814FB" w:rsidRDefault="00F61145" w:rsidP="008D400C">
            <w:pPr>
              <w:jc w:val="center"/>
              <w:rPr>
                <w:b/>
                <w:sz w:val="22"/>
                <w:szCs w:val="22"/>
              </w:rPr>
            </w:pPr>
            <w:r w:rsidRPr="00D814FB">
              <w:rPr>
                <w:b/>
                <w:sz w:val="22"/>
                <w:szCs w:val="22"/>
              </w:rPr>
              <w:t>Numatomos suteikti paslaugos</w:t>
            </w:r>
          </w:p>
        </w:tc>
        <w:tc>
          <w:tcPr>
            <w:tcW w:w="4394" w:type="dxa"/>
            <w:gridSpan w:val="2"/>
            <w:vAlign w:val="center"/>
          </w:tcPr>
          <w:p w14:paraId="14E32497" w14:textId="77777777" w:rsidR="00F61145" w:rsidRPr="00D814FB" w:rsidRDefault="00F61145" w:rsidP="008D400C">
            <w:pPr>
              <w:jc w:val="center"/>
              <w:rPr>
                <w:b/>
                <w:sz w:val="22"/>
                <w:szCs w:val="22"/>
              </w:rPr>
            </w:pPr>
            <w:r w:rsidRPr="00D814FB">
              <w:rPr>
                <w:b/>
                <w:sz w:val="22"/>
                <w:szCs w:val="22"/>
              </w:rPr>
              <w:t xml:space="preserve">Partnerio paslaugų dalies vertė pasiūlymo kainoje Eur su PVM </w:t>
            </w:r>
          </w:p>
        </w:tc>
      </w:tr>
      <w:tr w:rsidR="00F61145" w:rsidRPr="00D814FB" w14:paraId="6AFF3428" w14:textId="77777777">
        <w:trPr>
          <w:trHeight w:val="382"/>
        </w:trPr>
        <w:tc>
          <w:tcPr>
            <w:tcW w:w="670" w:type="dxa"/>
            <w:vMerge/>
            <w:vAlign w:val="center"/>
          </w:tcPr>
          <w:p w14:paraId="27D6E7A0" w14:textId="77777777" w:rsidR="00F61145" w:rsidRPr="00D814FB" w:rsidRDefault="00F61145" w:rsidP="008D400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7" w:type="dxa"/>
            <w:vMerge/>
            <w:vAlign w:val="center"/>
          </w:tcPr>
          <w:p w14:paraId="7A809F0B" w14:textId="77777777" w:rsidR="00F61145" w:rsidRPr="00D814FB" w:rsidRDefault="00F61145" w:rsidP="008D400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93" w:type="dxa"/>
            <w:vMerge/>
            <w:vAlign w:val="center"/>
          </w:tcPr>
          <w:p w14:paraId="3362527F" w14:textId="77777777" w:rsidR="00F61145" w:rsidRPr="00D814FB" w:rsidRDefault="00F61145" w:rsidP="008D400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97" w:type="dxa"/>
            <w:vAlign w:val="center"/>
          </w:tcPr>
          <w:p w14:paraId="5E03A262" w14:textId="77777777" w:rsidR="00F61145" w:rsidRPr="00D814FB" w:rsidRDefault="00F61145" w:rsidP="008D400C">
            <w:pPr>
              <w:jc w:val="center"/>
              <w:rPr>
                <w:b/>
                <w:sz w:val="22"/>
                <w:szCs w:val="22"/>
              </w:rPr>
            </w:pPr>
            <w:r w:rsidRPr="00D814FB">
              <w:rPr>
                <w:b/>
                <w:sz w:val="22"/>
                <w:szCs w:val="22"/>
              </w:rPr>
              <w:t>Eur su PVM</w:t>
            </w:r>
          </w:p>
        </w:tc>
        <w:tc>
          <w:tcPr>
            <w:tcW w:w="2197" w:type="dxa"/>
            <w:vAlign w:val="center"/>
          </w:tcPr>
          <w:p w14:paraId="4C79780C" w14:textId="77777777" w:rsidR="00F61145" w:rsidRPr="00D814FB" w:rsidRDefault="00F61145" w:rsidP="008D400C">
            <w:pPr>
              <w:jc w:val="center"/>
              <w:rPr>
                <w:b/>
                <w:sz w:val="22"/>
                <w:szCs w:val="22"/>
              </w:rPr>
            </w:pPr>
            <w:r w:rsidRPr="00D814FB">
              <w:rPr>
                <w:b/>
                <w:sz w:val="22"/>
                <w:szCs w:val="22"/>
              </w:rPr>
              <w:t>Proc.</w:t>
            </w:r>
          </w:p>
        </w:tc>
      </w:tr>
      <w:tr w:rsidR="002B4860" w:rsidRPr="00D814FB" w14:paraId="317EB880" w14:textId="77777777">
        <w:tc>
          <w:tcPr>
            <w:tcW w:w="670" w:type="dxa"/>
            <w:shd w:val="clear" w:color="auto" w:fill="D9E2F3"/>
          </w:tcPr>
          <w:p w14:paraId="5B80CD87" w14:textId="77777777" w:rsidR="002B4860" w:rsidRPr="00D814FB" w:rsidRDefault="002B4860" w:rsidP="008D400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7" w:type="dxa"/>
            <w:shd w:val="clear" w:color="auto" w:fill="D9E2F3"/>
          </w:tcPr>
          <w:p w14:paraId="77599C91" w14:textId="77777777" w:rsidR="002B4860" w:rsidRPr="00D814FB" w:rsidRDefault="002B4860" w:rsidP="008D400C">
            <w:pPr>
              <w:jc w:val="both"/>
              <w:rPr>
                <w:color w:val="CCECFF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D9E2F3"/>
          </w:tcPr>
          <w:p w14:paraId="43D84F6D" w14:textId="77777777" w:rsidR="002B4860" w:rsidRPr="00D814FB" w:rsidRDefault="002B4860" w:rsidP="008D400C">
            <w:pPr>
              <w:jc w:val="both"/>
              <w:rPr>
                <w:color w:val="CCECFF"/>
                <w:sz w:val="22"/>
                <w:szCs w:val="22"/>
              </w:rPr>
            </w:pPr>
          </w:p>
        </w:tc>
        <w:tc>
          <w:tcPr>
            <w:tcW w:w="4394" w:type="dxa"/>
            <w:gridSpan w:val="2"/>
            <w:shd w:val="clear" w:color="auto" w:fill="D9E2F3"/>
          </w:tcPr>
          <w:p w14:paraId="5C6BE00A" w14:textId="77777777" w:rsidR="002B4860" w:rsidRPr="00D814FB" w:rsidRDefault="002B4860" w:rsidP="008D400C">
            <w:pPr>
              <w:jc w:val="both"/>
              <w:rPr>
                <w:color w:val="CCECFF"/>
                <w:sz w:val="22"/>
                <w:szCs w:val="22"/>
              </w:rPr>
            </w:pPr>
          </w:p>
        </w:tc>
      </w:tr>
      <w:tr w:rsidR="002B4860" w:rsidRPr="00D814FB" w14:paraId="5BEF203D" w14:textId="77777777">
        <w:tc>
          <w:tcPr>
            <w:tcW w:w="670" w:type="dxa"/>
            <w:shd w:val="clear" w:color="auto" w:fill="D9E2F3"/>
          </w:tcPr>
          <w:p w14:paraId="6578CA4F" w14:textId="77777777" w:rsidR="002B4860" w:rsidRPr="00D814FB" w:rsidRDefault="002B4860" w:rsidP="008D400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7" w:type="dxa"/>
            <w:shd w:val="clear" w:color="auto" w:fill="D9E2F3"/>
          </w:tcPr>
          <w:p w14:paraId="65F6214C" w14:textId="77777777" w:rsidR="002B4860" w:rsidRPr="00D814FB" w:rsidRDefault="002B4860" w:rsidP="008D400C">
            <w:pPr>
              <w:jc w:val="both"/>
              <w:rPr>
                <w:color w:val="CCECFF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D9E2F3"/>
          </w:tcPr>
          <w:p w14:paraId="2E685054" w14:textId="77777777" w:rsidR="002B4860" w:rsidRPr="00D814FB" w:rsidRDefault="002B4860" w:rsidP="008D400C">
            <w:pPr>
              <w:jc w:val="both"/>
              <w:rPr>
                <w:color w:val="CCECFF"/>
                <w:sz w:val="22"/>
                <w:szCs w:val="22"/>
              </w:rPr>
            </w:pPr>
          </w:p>
        </w:tc>
        <w:tc>
          <w:tcPr>
            <w:tcW w:w="4394" w:type="dxa"/>
            <w:gridSpan w:val="2"/>
            <w:shd w:val="clear" w:color="auto" w:fill="D9E2F3"/>
          </w:tcPr>
          <w:p w14:paraId="72DE79AF" w14:textId="77777777" w:rsidR="002B4860" w:rsidRPr="00D814FB" w:rsidRDefault="002B4860" w:rsidP="008D400C">
            <w:pPr>
              <w:jc w:val="both"/>
              <w:rPr>
                <w:color w:val="CCECFF"/>
                <w:sz w:val="22"/>
                <w:szCs w:val="22"/>
              </w:rPr>
            </w:pPr>
          </w:p>
        </w:tc>
      </w:tr>
      <w:tr w:rsidR="002B4860" w:rsidRPr="00D814FB" w14:paraId="4EDB400A" w14:textId="77777777">
        <w:tc>
          <w:tcPr>
            <w:tcW w:w="5920" w:type="dxa"/>
            <w:gridSpan w:val="3"/>
          </w:tcPr>
          <w:p w14:paraId="7FB4B320" w14:textId="77777777" w:rsidR="002B4860" w:rsidRPr="00D814FB" w:rsidRDefault="002B4860" w:rsidP="008D400C">
            <w:pPr>
              <w:jc w:val="right"/>
              <w:rPr>
                <w:b/>
                <w:sz w:val="22"/>
                <w:szCs w:val="22"/>
              </w:rPr>
            </w:pPr>
            <w:r w:rsidRPr="00D814FB">
              <w:rPr>
                <w:b/>
                <w:sz w:val="22"/>
                <w:szCs w:val="22"/>
              </w:rPr>
              <w:t>Iš viso:</w:t>
            </w:r>
          </w:p>
        </w:tc>
        <w:tc>
          <w:tcPr>
            <w:tcW w:w="4394" w:type="dxa"/>
            <w:gridSpan w:val="2"/>
            <w:shd w:val="clear" w:color="auto" w:fill="D9E2F3"/>
          </w:tcPr>
          <w:p w14:paraId="5248D333" w14:textId="77777777" w:rsidR="002B4860" w:rsidRPr="00D814FB" w:rsidRDefault="002B4860" w:rsidP="008D400C">
            <w:pPr>
              <w:jc w:val="both"/>
              <w:rPr>
                <w:sz w:val="22"/>
                <w:szCs w:val="22"/>
              </w:rPr>
            </w:pPr>
          </w:p>
        </w:tc>
      </w:tr>
    </w:tbl>
    <w:p w14:paraId="4C34AAC8" w14:textId="77777777" w:rsidR="002B4860" w:rsidRPr="00D814FB" w:rsidRDefault="002B4860" w:rsidP="002B4860">
      <w:pPr>
        <w:jc w:val="both"/>
        <w:rPr>
          <w:sz w:val="22"/>
          <w:szCs w:val="22"/>
        </w:rPr>
      </w:pPr>
    </w:p>
    <w:p w14:paraId="1B888AC2" w14:textId="77777777" w:rsidR="002B4860" w:rsidRPr="00D814FB" w:rsidRDefault="00C80F10" w:rsidP="00767372">
      <w:pPr>
        <w:jc w:val="both"/>
        <w:rPr>
          <w:b/>
          <w:bCs/>
          <w:sz w:val="22"/>
          <w:szCs w:val="22"/>
        </w:rPr>
      </w:pPr>
      <w:r w:rsidRPr="00D814FB">
        <w:rPr>
          <w:b/>
          <w:bCs/>
          <w:sz w:val="22"/>
          <w:szCs w:val="22"/>
        </w:rPr>
        <w:t>3</w:t>
      </w:r>
      <w:r w:rsidR="00307E65" w:rsidRPr="00D814FB">
        <w:rPr>
          <w:b/>
          <w:bCs/>
          <w:sz w:val="22"/>
          <w:szCs w:val="22"/>
        </w:rPr>
        <w:t xml:space="preserve">. </w:t>
      </w:r>
      <w:r w:rsidR="002B4860" w:rsidRPr="00D814FB">
        <w:rPr>
          <w:b/>
          <w:bCs/>
          <w:sz w:val="22"/>
          <w:szCs w:val="22"/>
        </w:rPr>
        <w:t>Dalyvis pasiūlyme privalo išviešinti žinomus subtiekėjus</w:t>
      </w:r>
      <w:r w:rsidR="00F61145" w:rsidRPr="00D814FB">
        <w:rPr>
          <w:b/>
          <w:bCs/>
          <w:sz w:val="22"/>
          <w:szCs w:val="22"/>
        </w:rPr>
        <w:t>,</w:t>
      </w:r>
      <w:r w:rsidR="00F61145" w:rsidRPr="00D814FB">
        <w:rPr>
          <w:sz w:val="22"/>
          <w:szCs w:val="22"/>
        </w:rPr>
        <w:t xml:space="preserve"> </w:t>
      </w:r>
      <w:r w:rsidR="00F61145" w:rsidRPr="00D814FB">
        <w:rPr>
          <w:b/>
          <w:bCs/>
          <w:sz w:val="22"/>
          <w:szCs w:val="22"/>
        </w:rPr>
        <w:t>kurie bus pasitelkti pirkimo sutarties vykdymui</w:t>
      </w:r>
      <w:r w:rsidR="002B4860" w:rsidRPr="00D814FB">
        <w:rPr>
          <w:b/>
          <w:bCs/>
          <w:sz w:val="22"/>
          <w:szCs w:val="22"/>
        </w:rPr>
        <w:t>: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552"/>
        <w:gridCol w:w="2693"/>
        <w:gridCol w:w="4394"/>
      </w:tblGrid>
      <w:tr w:rsidR="002B4860" w:rsidRPr="00D814FB" w14:paraId="113EB8BF" w14:textId="77777777" w:rsidTr="00F61145">
        <w:trPr>
          <w:trHeight w:val="568"/>
        </w:trPr>
        <w:tc>
          <w:tcPr>
            <w:tcW w:w="675" w:type="dxa"/>
            <w:vAlign w:val="center"/>
          </w:tcPr>
          <w:p w14:paraId="603FEE9F" w14:textId="77777777" w:rsidR="002B4860" w:rsidRPr="00D814FB" w:rsidRDefault="002B4860" w:rsidP="008D400C">
            <w:pPr>
              <w:jc w:val="center"/>
              <w:rPr>
                <w:b/>
                <w:sz w:val="22"/>
                <w:szCs w:val="22"/>
              </w:rPr>
            </w:pPr>
            <w:r w:rsidRPr="00D814FB">
              <w:rPr>
                <w:b/>
                <w:sz w:val="22"/>
                <w:szCs w:val="22"/>
              </w:rPr>
              <w:t>Eil. Nr.</w:t>
            </w:r>
          </w:p>
        </w:tc>
        <w:tc>
          <w:tcPr>
            <w:tcW w:w="2552" w:type="dxa"/>
            <w:vAlign w:val="center"/>
          </w:tcPr>
          <w:p w14:paraId="0FB221CE" w14:textId="77777777" w:rsidR="002B4860" w:rsidRPr="00D814FB" w:rsidRDefault="002B4860" w:rsidP="008D400C">
            <w:pPr>
              <w:jc w:val="center"/>
              <w:rPr>
                <w:b/>
                <w:sz w:val="22"/>
                <w:szCs w:val="22"/>
              </w:rPr>
            </w:pPr>
            <w:r w:rsidRPr="00D814FB">
              <w:rPr>
                <w:b/>
                <w:sz w:val="22"/>
                <w:szCs w:val="22"/>
              </w:rPr>
              <w:t>Subtiekėjo pavadinimas, kodas ir adresas</w:t>
            </w:r>
          </w:p>
        </w:tc>
        <w:tc>
          <w:tcPr>
            <w:tcW w:w="2693" w:type="dxa"/>
            <w:vAlign w:val="center"/>
          </w:tcPr>
          <w:p w14:paraId="3FC79FB9" w14:textId="77777777" w:rsidR="002B4860" w:rsidRPr="00D814FB" w:rsidRDefault="003B4EFE" w:rsidP="008D400C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 w:rsidRPr="00D814FB">
              <w:rPr>
                <w:b/>
                <w:sz w:val="22"/>
                <w:szCs w:val="22"/>
              </w:rPr>
              <w:t>Perduodama veikla</w:t>
            </w:r>
          </w:p>
        </w:tc>
        <w:tc>
          <w:tcPr>
            <w:tcW w:w="4394" w:type="dxa"/>
            <w:vAlign w:val="center"/>
          </w:tcPr>
          <w:p w14:paraId="68474569" w14:textId="77777777" w:rsidR="002B4860" w:rsidRPr="00D814FB" w:rsidRDefault="002B4860" w:rsidP="008D400C">
            <w:pPr>
              <w:jc w:val="center"/>
              <w:rPr>
                <w:b/>
                <w:sz w:val="22"/>
                <w:szCs w:val="22"/>
              </w:rPr>
            </w:pPr>
            <w:r w:rsidRPr="00D814FB">
              <w:rPr>
                <w:b/>
                <w:sz w:val="22"/>
                <w:szCs w:val="22"/>
              </w:rPr>
              <w:t>Pirkimo sutarties dalis pasiūlymo kainoje, kuriai ketinama pasitelkti subtiekėjus, E</w:t>
            </w:r>
            <w:r w:rsidR="006815D6" w:rsidRPr="00D814FB">
              <w:rPr>
                <w:b/>
                <w:sz w:val="22"/>
                <w:szCs w:val="22"/>
              </w:rPr>
              <w:t>ur</w:t>
            </w:r>
            <w:r w:rsidRPr="00D814FB">
              <w:rPr>
                <w:b/>
                <w:sz w:val="22"/>
                <w:szCs w:val="22"/>
              </w:rPr>
              <w:t xml:space="preserve"> su PVM </w:t>
            </w:r>
          </w:p>
        </w:tc>
      </w:tr>
      <w:tr w:rsidR="002B4860" w:rsidRPr="00D814FB" w14:paraId="3A81BCD2" w14:textId="77777777" w:rsidTr="006815D6">
        <w:tc>
          <w:tcPr>
            <w:tcW w:w="10314" w:type="dxa"/>
            <w:gridSpan w:val="4"/>
          </w:tcPr>
          <w:p w14:paraId="2E422492" w14:textId="77777777" w:rsidR="002B4860" w:rsidRPr="00D814FB" w:rsidRDefault="00F61145" w:rsidP="006815D6">
            <w:pPr>
              <w:jc w:val="both"/>
              <w:rPr>
                <w:b/>
                <w:sz w:val="22"/>
                <w:szCs w:val="22"/>
              </w:rPr>
            </w:pPr>
            <w:r w:rsidRPr="00D814FB">
              <w:rPr>
                <w:b/>
                <w:sz w:val="22"/>
                <w:szCs w:val="22"/>
              </w:rPr>
              <w:t>Žinomi s</w:t>
            </w:r>
            <w:r w:rsidR="002B4860" w:rsidRPr="00D814FB">
              <w:rPr>
                <w:b/>
                <w:sz w:val="22"/>
                <w:szCs w:val="22"/>
              </w:rPr>
              <w:t>ubtiekėjai</w:t>
            </w:r>
            <w:r w:rsidRPr="00D814FB">
              <w:rPr>
                <w:b/>
                <w:sz w:val="22"/>
                <w:szCs w:val="22"/>
              </w:rPr>
              <w:t>, kurie bus pasitelkti pirkimo sutarties vykdymui</w:t>
            </w:r>
          </w:p>
        </w:tc>
      </w:tr>
      <w:tr w:rsidR="002B4860" w:rsidRPr="00D814FB" w14:paraId="711EBADA" w14:textId="77777777">
        <w:tc>
          <w:tcPr>
            <w:tcW w:w="675" w:type="dxa"/>
            <w:shd w:val="clear" w:color="auto" w:fill="D9E2F3"/>
          </w:tcPr>
          <w:p w14:paraId="1E359E94" w14:textId="77777777" w:rsidR="002B4860" w:rsidRPr="00D814FB" w:rsidRDefault="002B4860" w:rsidP="008D400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D9E2F3"/>
          </w:tcPr>
          <w:p w14:paraId="0A1168E3" w14:textId="77777777" w:rsidR="002B4860" w:rsidRPr="00D814FB" w:rsidRDefault="002B4860" w:rsidP="008D400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D9E2F3"/>
          </w:tcPr>
          <w:p w14:paraId="58F18D20" w14:textId="77777777" w:rsidR="002B4860" w:rsidRPr="00D814FB" w:rsidRDefault="002B4860" w:rsidP="008D400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394" w:type="dxa"/>
            <w:shd w:val="clear" w:color="auto" w:fill="D9E2F3"/>
          </w:tcPr>
          <w:p w14:paraId="45BFFB76" w14:textId="77777777" w:rsidR="002B4860" w:rsidRPr="00D814FB" w:rsidRDefault="002B4860" w:rsidP="008D400C">
            <w:pPr>
              <w:jc w:val="both"/>
              <w:rPr>
                <w:sz w:val="22"/>
                <w:szCs w:val="22"/>
              </w:rPr>
            </w:pPr>
          </w:p>
        </w:tc>
      </w:tr>
      <w:tr w:rsidR="002B4860" w:rsidRPr="00D814FB" w14:paraId="5881EDB7" w14:textId="77777777">
        <w:tc>
          <w:tcPr>
            <w:tcW w:w="675" w:type="dxa"/>
            <w:shd w:val="clear" w:color="auto" w:fill="D9E2F3"/>
          </w:tcPr>
          <w:p w14:paraId="42F326FF" w14:textId="77777777" w:rsidR="002B4860" w:rsidRPr="00D814FB" w:rsidRDefault="002B4860" w:rsidP="008D400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D9E2F3"/>
          </w:tcPr>
          <w:p w14:paraId="052BCA66" w14:textId="77777777" w:rsidR="002B4860" w:rsidRPr="00D814FB" w:rsidRDefault="002B4860" w:rsidP="008D400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D9E2F3"/>
          </w:tcPr>
          <w:p w14:paraId="7C0062A6" w14:textId="77777777" w:rsidR="002B4860" w:rsidRPr="00D814FB" w:rsidRDefault="002B4860" w:rsidP="008D400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394" w:type="dxa"/>
            <w:shd w:val="clear" w:color="auto" w:fill="D9E2F3"/>
          </w:tcPr>
          <w:p w14:paraId="35D571F7" w14:textId="77777777" w:rsidR="002B4860" w:rsidRPr="00D814FB" w:rsidRDefault="002B4860" w:rsidP="008D400C">
            <w:pPr>
              <w:jc w:val="both"/>
              <w:rPr>
                <w:sz w:val="22"/>
                <w:szCs w:val="22"/>
              </w:rPr>
            </w:pPr>
          </w:p>
        </w:tc>
      </w:tr>
      <w:tr w:rsidR="002B4860" w:rsidRPr="00D814FB" w14:paraId="48D408F8" w14:textId="77777777">
        <w:tc>
          <w:tcPr>
            <w:tcW w:w="5920" w:type="dxa"/>
            <w:gridSpan w:val="3"/>
          </w:tcPr>
          <w:p w14:paraId="0B896F48" w14:textId="77777777" w:rsidR="002B4860" w:rsidRPr="00D814FB" w:rsidRDefault="002B4860" w:rsidP="008D400C">
            <w:pPr>
              <w:jc w:val="right"/>
              <w:rPr>
                <w:sz w:val="22"/>
                <w:szCs w:val="22"/>
              </w:rPr>
            </w:pPr>
            <w:r w:rsidRPr="00D814FB">
              <w:rPr>
                <w:b/>
                <w:sz w:val="22"/>
                <w:szCs w:val="22"/>
              </w:rPr>
              <w:t>Iš viso:</w:t>
            </w:r>
          </w:p>
        </w:tc>
        <w:tc>
          <w:tcPr>
            <w:tcW w:w="4394" w:type="dxa"/>
            <w:shd w:val="clear" w:color="auto" w:fill="D9E2F3"/>
          </w:tcPr>
          <w:p w14:paraId="327EE2EA" w14:textId="77777777" w:rsidR="002B4860" w:rsidRPr="00D814FB" w:rsidRDefault="002B4860" w:rsidP="008D400C">
            <w:pPr>
              <w:jc w:val="both"/>
              <w:rPr>
                <w:sz w:val="22"/>
                <w:szCs w:val="22"/>
              </w:rPr>
            </w:pPr>
          </w:p>
        </w:tc>
      </w:tr>
    </w:tbl>
    <w:p w14:paraId="0968E365" w14:textId="77777777" w:rsidR="002B4860" w:rsidRPr="00D814FB" w:rsidRDefault="002B4860" w:rsidP="006815D6">
      <w:pPr>
        <w:contextualSpacing/>
        <w:jc w:val="both"/>
        <w:rPr>
          <w:sz w:val="22"/>
          <w:szCs w:val="22"/>
        </w:rPr>
      </w:pPr>
      <w:r w:rsidRPr="00D814FB">
        <w:rPr>
          <w:b/>
          <w:sz w:val="22"/>
          <w:szCs w:val="22"/>
        </w:rPr>
        <w:t xml:space="preserve">Pastaba. </w:t>
      </w:r>
      <w:r w:rsidRPr="00D814FB">
        <w:rPr>
          <w:sz w:val="22"/>
          <w:szCs w:val="22"/>
        </w:rPr>
        <w:t xml:space="preserve">Tiekėjo, tiekėjų grupės partnerių ir subtiekėjų bendra numatomų </w:t>
      </w:r>
      <w:r w:rsidR="00F61145" w:rsidRPr="00D814FB">
        <w:rPr>
          <w:sz w:val="22"/>
          <w:szCs w:val="22"/>
        </w:rPr>
        <w:t>suteikti paslaugų</w:t>
      </w:r>
      <w:r w:rsidRPr="00D814FB">
        <w:rPr>
          <w:sz w:val="22"/>
          <w:szCs w:val="22"/>
        </w:rPr>
        <w:t xml:space="preserve"> vertė turi atitikti bendrą pasiūlymo sumą E</w:t>
      </w:r>
      <w:r w:rsidR="006815D6" w:rsidRPr="00D814FB">
        <w:rPr>
          <w:sz w:val="22"/>
          <w:szCs w:val="22"/>
        </w:rPr>
        <w:t>ur</w:t>
      </w:r>
      <w:r w:rsidRPr="00D814FB">
        <w:rPr>
          <w:sz w:val="22"/>
          <w:szCs w:val="22"/>
        </w:rPr>
        <w:t xml:space="preserve"> su PVM.</w:t>
      </w:r>
    </w:p>
    <w:p w14:paraId="72FFE38B" w14:textId="77777777" w:rsidR="001B3349" w:rsidRDefault="001B3349" w:rsidP="006815D6">
      <w:pPr>
        <w:jc w:val="both"/>
        <w:rPr>
          <w:b/>
          <w:bCs/>
          <w:sz w:val="22"/>
          <w:szCs w:val="22"/>
        </w:rPr>
      </w:pPr>
    </w:p>
    <w:p w14:paraId="17E8503E" w14:textId="1B7502FA" w:rsidR="002B4860" w:rsidRPr="00D814FB" w:rsidRDefault="00C80F10" w:rsidP="006815D6">
      <w:pPr>
        <w:jc w:val="both"/>
        <w:rPr>
          <w:b/>
          <w:bCs/>
          <w:sz w:val="22"/>
          <w:szCs w:val="22"/>
        </w:rPr>
      </w:pPr>
      <w:r w:rsidRPr="00D814FB">
        <w:rPr>
          <w:b/>
          <w:bCs/>
          <w:sz w:val="22"/>
          <w:szCs w:val="22"/>
        </w:rPr>
        <w:lastRenderedPageBreak/>
        <w:t>4</w:t>
      </w:r>
      <w:r w:rsidR="00307E65" w:rsidRPr="00D814FB">
        <w:rPr>
          <w:b/>
          <w:bCs/>
          <w:sz w:val="22"/>
          <w:szCs w:val="22"/>
        </w:rPr>
        <w:t xml:space="preserve">. </w:t>
      </w:r>
      <w:r w:rsidR="002B4860" w:rsidRPr="00D814FB">
        <w:rPr>
          <w:b/>
          <w:bCs/>
          <w:sz w:val="22"/>
          <w:szCs w:val="22"/>
        </w:rPr>
        <w:t>Informacija apie specialistus, kuriais bus remiamasi vykdant pirkimo sutartį, tačiau jie nėra tiekėjo ar tiekėjo pasitelkiamo (-ų) subtiekėjo (-ų) darbuotojai pasiūlymo pateikimo metu, bet laimėjimo atveju būtų įdarbinti: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3"/>
        <w:gridCol w:w="2359"/>
        <w:gridCol w:w="2133"/>
        <w:gridCol w:w="2395"/>
        <w:gridCol w:w="2655"/>
      </w:tblGrid>
      <w:tr w:rsidR="00767372" w:rsidRPr="00D814FB" w14:paraId="51DF47DA" w14:textId="77777777" w:rsidTr="00AF71E8">
        <w:tc>
          <w:tcPr>
            <w:tcW w:w="656" w:type="dxa"/>
            <w:vAlign w:val="center"/>
          </w:tcPr>
          <w:p w14:paraId="465B16FE" w14:textId="77777777" w:rsidR="00767372" w:rsidRPr="00D814FB" w:rsidRDefault="00767372" w:rsidP="008D400C">
            <w:pPr>
              <w:jc w:val="center"/>
              <w:rPr>
                <w:b/>
                <w:sz w:val="22"/>
                <w:szCs w:val="22"/>
              </w:rPr>
            </w:pPr>
            <w:r w:rsidRPr="00D814FB">
              <w:rPr>
                <w:b/>
                <w:sz w:val="22"/>
                <w:szCs w:val="22"/>
              </w:rPr>
              <w:t>Eil. Nr.</w:t>
            </w:r>
          </w:p>
        </w:tc>
        <w:tc>
          <w:tcPr>
            <w:tcW w:w="2397" w:type="dxa"/>
            <w:vAlign w:val="center"/>
          </w:tcPr>
          <w:p w14:paraId="2F8DD827" w14:textId="77777777" w:rsidR="00767372" w:rsidRPr="00D814FB" w:rsidRDefault="00767372" w:rsidP="008D400C">
            <w:pPr>
              <w:jc w:val="center"/>
              <w:rPr>
                <w:b/>
                <w:sz w:val="22"/>
                <w:szCs w:val="22"/>
              </w:rPr>
            </w:pPr>
            <w:r w:rsidRPr="00D814FB">
              <w:rPr>
                <w:b/>
                <w:sz w:val="22"/>
                <w:szCs w:val="22"/>
              </w:rPr>
              <w:t>Vardas ir pavardė</w:t>
            </w:r>
          </w:p>
        </w:tc>
        <w:tc>
          <w:tcPr>
            <w:tcW w:w="2158" w:type="dxa"/>
            <w:vAlign w:val="center"/>
          </w:tcPr>
          <w:p w14:paraId="6FAA2DC0" w14:textId="77777777" w:rsidR="00767372" w:rsidRPr="00D814FB" w:rsidRDefault="00767372" w:rsidP="00AF71E8">
            <w:pPr>
              <w:jc w:val="center"/>
              <w:rPr>
                <w:b/>
                <w:sz w:val="22"/>
                <w:szCs w:val="22"/>
              </w:rPr>
            </w:pPr>
            <w:r w:rsidRPr="00D814FB">
              <w:rPr>
                <w:b/>
                <w:sz w:val="22"/>
                <w:szCs w:val="22"/>
              </w:rPr>
              <w:t>Specialisto dabartinė darbovietė</w:t>
            </w:r>
          </w:p>
        </w:tc>
        <w:tc>
          <w:tcPr>
            <w:tcW w:w="2410" w:type="dxa"/>
            <w:vAlign w:val="center"/>
          </w:tcPr>
          <w:p w14:paraId="6EAA19EE" w14:textId="77777777" w:rsidR="00767372" w:rsidRPr="00D814FB" w:rsidRDefault="00767372" w:rsidP="00AF71E8">
            <w:pPr>
              <w:jc w:val="center"/>
              <w:rPr>
                <w:b/>
                <w:iCs/>
                <w:sz w:val="22"/>
                <w:szCs w:val="22"/>
              </w:rPr>
            </w:pPr>
            <w:r w:rsidRPr="00D814FB">
              <w:rPr>
                <w:rFonts w:eastAsia="Calibri"/>
                <w:b/>
                <w:iCs/>
                <w:sz w:val="22"/>
                <w:szCs w:val="22"/>
              </w:rPr>
              <w:t>Kokiems sutartiniams įsipareigojimams pasitelkiamas specialistas</w:t>
            </w:r>
          </w:p>
        </w:tc>
        <w:tc>
          <w:tcPr>
            <w:tcW w:w="2693" w:type="dxa"/>
            <w:vAlign w:val="center"/>
          </w:tcPr>
          <w:p w14:paraId="0EB1B0FB" w14:textId="77777777" w:rsidR="00767372" w:rsidRPr="00D814FB" w:rsidRDefault="00767372" w:rsidP="00244AA9">
            <w:pPr>
              <w:jc w:val="center"/>
              <w:rPr>
                <w:rFonts w:eastAsia="Calibri"/>
                <w:b/>
                <w:iCs/>
                <w:sz w:val="22"/>
                <w:szCs w:val="22"/>
              </w:rPr>
            </w:pPr>
            <w:r w:rsidRPr="00D814FB">
              <w:rPr>
                <w:rFonts w:eastAsia="Calibri"/>
                <w:b/>
                <w:iCs/>
                <w:sz w:val="22"/>
                <w:szCs w:val="22"/>
              </w:rPr>
              <w:t>Tiekėjo įmonė, kurioje bus įdarbintas šis specialistas sutarties laimėjimo atveju</w:t>
            </w:r>
          </w:p>
        </w:tc>
      </w:tr>
      <w:tr w:rsidR="00767372" w:rsidRPr="00D814FB" w14:paraId="7E0B07C7" w14:textId="77777777">
        <w:tc>
          <w:tcPr>
            <w:tcW w:w="656" w:type="dxa"/>
            <w:shd w:val="clear" w:color="auto" w:fill="D9E2F3"/>
          </w:tcPr>
          <w:p w14:paraId="7DD458A6" w14:textId="77777777" w:rsidR="00767372" w:rsidRPr="00D814FB" w:rsidRDefault="00767372" w:rsidP="008D400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97" w:type="dxa"/>
            <w:shd w:val="clear" w:color="auto" w:fill="D9E2F3"/>
          </w:tcPr>
          <w:p w14:paraId="5659CC11" w14:textId="77777777" w:rsidR="00767372" w:rsidRPr="00D814FB" w:rsidRDefault="00767372" w:rsidP="008D400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58" w:type="dxa"/>
            <w:shd w:val="clear" w:color="auto" w:fill="D9E2F3"/>
          </w:tcPr>
          <w:p w14:paraId="4DF69A71" w14:textId="77777777" w:rsidR="00767372" w:rsidRPr="00D814FB" w:rsidRDefault="00767372" w:rsidP="008D400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D9E2F3"/>
          </w:tcPr>
          <w:p w14:paraId="088FBAF8" w14:textId="77777777" w:rsidR="00767372" w:rsidRPr="00D814FB" w:rsidRDefault="00767372" w:rsidP="008D400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D9E2F3"/>
          </w:tcPr>
          <w:p w14:paraId="0D046E60" w14:textId="77777777" w:rsidR="00767372" w:rsidRPr="00D814FB" w:rsidRDefault="00767372" w:rsidP="008D400C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</w:tr>
      <w:tr w:rsidR="00767372" w:rsidRPr="00D814FB" w14:paraId="4A616B22" w14:textId="77777777">
        <w:tc>
          <w:tcPr>
            <w:tcW w:w="656" w:type="dxa"/>
            <w:shd w:val="clear" w:color="auto" w:fill="D9E2F3"/>
          </w:tcPr>
          <w:p w14:paraId="08365243" w14:textId="77777777" w:rsidR="00767372" w:rsidRPr="00D814FB" w:rsidRDefault="00767372" w:rsidP="008D400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97" w:type="dxa"/>
            <w:shd w:val="clear" w:color="auto" w:fill="D9E2F3"/>
          </w:tcPr>
          <w:p w14:paraId="26FE7649" w14:textId="77777777" w:rsidR="00767372" w:rsidRPr="00D814FB" w:rsidRDefault="00767372" w:rsidP="008D400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58" w:type="dxa"/>
            <w:shd w:val="clear" w:color="auto" w:fill="D9E2F3"/>
          </w:tcPr>
          <w:p w14:paraId="0B0C8CDD" w14:textId="77777777" w:rsidR="00767372" w:rsidRPr="00D814FB" w:rsidRDefault="00767372" w:rsidP="008D400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D9E2F3"/>
          </w:tcPr>
          <w:p w14:paraId="7B84B28E" w14:textId="77777777" w:rsidR="00767372" w:rsidRPr="00D814FB" w:rsidRDefault="00767372" w:rsidP="008D400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D9E2F3"/>
          </w:tcPr>
          <w:p w14:paraId="2CC2DB3D" w14:textId="77777777" w:rsidR="00767372" w:rsidRPr="00D814FB" w:rsidRDefault="00767372" w:rsidP="008D400C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</w:tr>
    </w:tbl>
    <w:p w14:paraId="1657C521" w14:textId="77777777" w:rsidR="00F61145" w:rsidRPr="00D814FB" w:rsidRDefault="00F61145" w:rsidP="00D13C68">
      <w:pPr>
        <w:jc w:val="both"/>
        <w:rPr>
          <w:b/>
          <w:bCs/>
          <w:sz w:val="22"/>
          <w:szCs w:val="22"/>
        </w:rPr>
      </w:pPr>
    </w:p>
    <w:p w14:paraId="40324B4B" w14:textId="77777777" w:rsidR="00F61145" w:rsidRPr="00D814FB" w:rsidRDefault="007E6D40" w:rsidP="00F61145">
      <w:pPr>
        <w:jc w:val="both"/>
        <w:rPr>
          <w:b/>
          <w:bCs/>
          <w:sz w:val="22"/>
          <w:szCs w:val="22"/>
        </w:rPr>
      </w:pPr>
      <w:r w:rsidRPr="00D814FB">
        <w:rPr>
          <w:b/>
          <w:bCs/>
          <w:sz w:val="22"/>
          <w:szCs w:val="22"/>
        </w:rPr>
        <w:t xml:space="preserve">5. </w:t>
      </w:r>
      <w:r w:rsidR="006135FC" w:rsidRPr="00D814FB">
        <w:rPr>
          <w:b/>
          <w:bCs/>
          <w:sz w:val="22"/>
          <w:szCs w:val="22"/>
        </w:rPr>
        <w:t xml:space="preserve">TECHNINĖ SPECIFIKACIJA IR </w:t>
      </w:r>
      <w:r w:rsidRPr="00D814FB">
        <w:rPr>
          <w:b/>
          <w:bCs/>
          <w:sz w:val="22"/>
          <w:szCs w:val="22"/>
        </w:rPr>
        <w:t xml:space="preserve">PASIŪLYMO </w:t>
      </w:r>
      <w:r w:rsidR="00F61145" w:rsidRPr="00D814FB">
        <w:rPr>
          <w:b/>
          <w:bCs/>
          <w:sz w:val="22"/>
          <w:szCs w:val="22"/>
        </w:rPr>
        <w:t>KAINA</w:t>
      </w:r>
    </w:p>
    <w:tbl>
      <w:tblPr>
        <w:tblW w:w="10348" w:type="dxa"/>
        <w:tblInd w:w="-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74"/>
        <w:gridCol w:w="9674"/>
      </w:tblGrid>
      <w:tr w:rsidR="00D814FB" w:rsidRPr="00D814FB" w14:paraId="4E012B29" w14:textId="77777777" w:rsidTr="00F663FF">
        <w:trPr>
          <w:trHeight w:val="20"/>
        </w:trPr>
        <w:tc>
          <w:tcPr>
            <w:tcW w:w="674" w:type="dxa"/>
            <w:vAlign w:val="center"/>
          </w:tcPr>
          <w:p w14:paraId="78D3F90F" w14:textId="77777777" w:rsidR="00D814FB" w:rsidRPr="00D814FB" w:rsidRDefault="00D814FB" w:rsidP="009307C3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D814FB">
              <w:rPr>
                <w:b/>
                <w:bCs/>
                <w:snapToGrid w:val="0"/>
                <w:color w:val="000000"/>
                <w:sz w:val="22"/>
                <w:szCs w:val="22"/>
              </w:rPr>
              <w:t>Eil. Nr.</w:t>
            </w:r>
          </w:p>
        </w:tc>
        <w:tc>
          <w:tcPr>
            <w:tcW w:w="9674" w:type="dxa"/>
            <w:vAlign w:val="center"/>
          </w:tcPr>
          <w:p w14:paraId="7706A0F1" w14:textId="2037C12B" w:rsidR="00D814FB" w:rsidRPr="00D814FB" w:rsidRDefault="00D814FB" w:rsidP="009307C3">
            <w:pPr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>
              <w:rPr>
                <w:b/>
                <w:bCs/>
                <w:snapToGrid w:val="0"/>
                <w:color w:val="000000"/>
                <w:sz w:val="22"/>
                <w:szCs w:val="22"/>
              </w:rPr>
              <w:t>Apskaitos programos „</w:t>
            </w:r>
            <w:proofErr w:type="spellStart"/>
            <w:r>
              <w:rPr>
                <w:b/>
                <w:bCs/>
                <w:snapToGrid w:val="0"/>
                <w:color w:val="000000"/>
                <w:sz w:val="22"/>
                <w:szCs w:val="22"/>
              </w:rPr>
              <w:t>Rivilė</w:t>
            </w:r>
            <w:proofErr w:type="spellEnd"/>
            <w:r>
              <w:rPr>
                <w:b/>
                <w:bCs/>
                <w:snapToGrid w:val="0"/>
                <w:color w:val="000000"/>
                <w:sz w:val="22"/>
                <w:szCs w:val="22"/>
              </w:rPr>
              <w:t>-Gama“ aptarnavimo, konsultavimo ir tobulinimo paslaugų techninė specifikacija</w:t>
            </w:r>
          </w:p>
        </w:tc>
      </w:tr>
      <w:tr w:rsidR="00D814FB" w:rsidRPr="00D814FB" w14:paraId="5761E4F4" w14:textId="77777777" w:rsidTr="00F663FF">
        <w:trPr>
          <w:trHeight w:val="20"/>
        </w:trPr>
        <w:tc>
          <w:tcPr>
            <w:tcW w:w="674" w:type="dxa"/>
            <w:vAlign w:val="center"/>
          </w:tcPr>
          <w:p w14:paraId="1DE19F16" w14:textId="77777777" w:rsidR="00D814FB" w:rsidRPr="00D814FB" w:rsidRDefault="00D814FB" w:rsidP="009307C3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D814FB">
              <w:rPr>
                <w:snapToGrid w:val="0"/>
                <w:color w:val="000000"/>
                <w:sz w:val="22"/>
                <w:szCs w:val="22"/>
              </w:rPr>
              <w:t>1.</w:t>
            </w:r>
          </w:p>
        </w:tc>
        <w:tc>
          <w:tcPr>
            <w:tcW w:w="9674" w:type="dxa"/>
            <w:vAlign w:val="center"/>
          </w:tcPr>
          <w:p w14:paraId="067523D9" w14:textId="214D0A2B" w:rsidR="00D814FB" w:rsidRPr="00D814FB" w:rsidRDefault="00D814FB" w:rsidP="009307C3">
            <w:pPr>
              <w:pStyle w:val="prastasiniatinklio"/>
              <w:spacing w:before="0" w:beforeAutospacing="0" w:after="0" w:afterAutospacing="0"/>
              <w:jc w:val="both"/>
              <w:rPr>
                <w:b/>
                <w:sz w:val="22"/>
                <w:szCs w:val="22"/>
              </w:rPr>
            </w:pPr>
            <w:r>
              <w:t>Apskaitos programos „</w:t>
            </w:r>
            <w:proofErr w:type="spellStart"/>
            <w:r>
              <w:t>Rivilė</w:t>
            </w:r>
            <w:proofErr w:type="spellEnd"/>
            <w:r>
              <w:t xml:space="preserve"> - Gama“ aptarnavimo, konsultavimo ir tobulinimo paslaugos, susijusios su viešosios įstaigos Respublikinės Vilniaus universitetinės ligoninės (toliau – Ligoninė) naudojama apskaitos programa (toliau – Sistema).</w:t>
            </w:r>
          </w:p>
        </w:tc>
      </w:tr>
      <w:tr w:rsidR="00D814FB" w:rsidRPr="00D814FB" w14:paraId="52A9F523" w14:textId="77777777" w:rsidTr="00F663FF">
        <w:trPr>
          <w:trHeight w:val="20"/>
        </w:trPr>
        <w:tc>
          <w:tcPr>
            <w:tcW w:w="674" w:type="dxa"/>
            <w:vAlign w:val="center"/>
          </w:tcPr>
          <w:p w14:paraId="61994599" w14:textId="11C2A95B" w:rsidR="00D814FB" w:rsidRPr="00D814FB" w:rsidRDefault="00F663FF" w:rsidP="009307C3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2.</w:t>
            </w:r>
          </w:p>
        </w:tc>
        <w:tc>
          <w:tcPr>
            <w:tcW w:w="9674" w:type="dxa"/>
            <w:vAlign w:val="center"/>
          </w:tcPr>
          <w:p w14:paraId="500FDA12" w14:textId="4EE9212E" w:rsidR="00D814FB" w:rsidRPr="00D814FB" w:rsidRDefault="00D814FB" w:rsidP="009307C3">
            <w:pPr>
              <w:pStyle w:val="prastasiniatinklio"/>
              <w:spacing w:before="0" w:beforeAutospacing="0" w:after="0" w:afterAutospacing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Konsultavimas. </w:t>
            </w:r>
            <w:r>
              <w:t>Paslaugos teikėjas įsipareigoja konsultuoti Ligoninės darbuotojus sistemos naudojimo klausimais telefonu, elektroninio pašto priemonėmis, nuotolinio konsultavimo („</w:t>
            </w:r>
            <w:proofErr w:type="spellStart"/>
            <w:r>
              <w:t>On</w:t>
            </w:r>
            <w:proofErr w:type="spellEnd"/>
            <w:r>
              <w:t>–Line“) būdu arba atvykus į Ligoninę.</w:t>
            </w:r>
          </w:p>
        </w:tc>
      </w:tr>
      <w:tr w:rsidR="00D814FB" w:rsidRPr="00D814FB" w14:paraId="3C657109" w14:textId="77777777" w:rsidTr="00F663FF">
        <w:trPr>
          <w:trHeight w:val="20"/>
        </w:trPr>
        <w:tc>
          <w:tcPr>
            <w:tcW w:w="674" w:type="dxa"/>
            <w:vAlign w:val="center"/>
          </w:tcPr>
          <w:p w14:paraId="5D2E20AC" w14:textId="1EBE69AA" w:rsidR="00D814FB" w:rsidRPr="00D814FB" w:rsidRDefault="00F663FF" w:rsidP="009307C3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3.</w:t>
            </w:r>
          </w:p>
        </w:tc>
        <w:tc>
          <w:tcPr>
            <w:tcW w:w="9674" w:type="dxa"/>
            <w:vAlign w:val="center"/>
          </w:tcPr>
          <w:p w14:paraId="4DA84D6F" w14:textId="4355EBAC" w:rsidR="00D814FB" w:rsidRPr="00D814FB" w:rsidRDefault="00D814FB" w:rsidP="009307C3">
            <w:pPr>
              <w:rPr>
                <w:b/>
                <w:sz w:val="22"/>
                <w:szCs w:val="22"/>
              </w:rPr>
            </w:pPr>
            <w:r w:rsidRPr="00577EDD">
              <w:rPr>
                <w:b/>
                <w:bCs/>
              </w:rPr>
              <w:t>Duomenų tvarkymas</w:t>
            </w:r>
            <w:r>
              <w:t xml:space="preserve">. Paslaugos teikėjas įsipareigoja atlikti duomenų, kuriuos apdoroja Sistema, atstatymą </w:t>
            </w:r>
            <w:r w:rsidR="00987166">
              <w:t xml:space="preserve">iš Ligoninės pateiktos duomenų kopijos, </w:t>
            </w:r>
            <w:r>
              <w:t xml:space="preserve">įvykus Ligoninei priklausančių kompiuterių arba periferinių įrenginių gedimams, sugedus duomenų bazės valdymo sistemai ar Sistemos duomenų bazių informaciniams ir pagalbiniams failams, jei duomenys ar duomenų bazė nėra fiziškai sugadinti. </w:t>
            </w:r>
          </w:p>
        </w:tc>
      </w:tr>
      <w:tr w:rsidR="00D814FB" w:rsidRPr="00D814FB" w14:paraId="4EE2D3C4" w14:textId="77777777" w:rsidTr="00F663FF">
        <w:trPr>
          <w:trHeight w:val="20"/>
        </w:trPr>
        <w:tc>
          <w:tcPr>
            <w:tcW w:w="674" w:type="dxa"/>
            <w:vAlign w:val="center"/>
          </w:tcPr>
          <w:p w14:paraId="1AAE32A0" w14:textId="33147D89" w:rsidR="00D814FB" w:rsidRPr="00D814FB" w:rsidRDefault="00F663FF" w:rsidP="009307C3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4.</w:t>
            </w:r>
          </w:p>
        </w:tc>
        <w:tc>
          <w:tcPr>
            <w:tcW w:w="9674" w:type="dxa"/>
            <w:vAlign w:val="center"/>
          </w:tcPr>
          <w:p w14:paraId="27D8DB20" w14:textId="1C862729" w:rsidR="00D814FB" w:rsidRPr="00D814FB" w:rsidRDefault="00D814FB" w:rsidP="009307C3">
            <w:pPr>
              <w:pStyle w:val="prastasiniatinklio"/>
              <w:spacing w:before="0" w:beforeAutospacing="0" w:after="0" w:afterAutospacing="0"/>
              <w:jc w:val="both"/>
            </w:pPr>
            <w:r w:rsidRPr="00577EDD">
              <w:rPr>
                <w:b/>
                <w:bCs/>
              </w:rPr>
              <w:t>Informavimas.</w:t>
            </w:r>
            <w:r>
              <w:t xml:space="preserve"> Paslaugos teikėjas įsipareigoja informuoti Ligoninę raštu (paštu arba elektroniniu paštu) apie teikiamų paslaugų pakitimus ir naujoves.</w:t>
            </w:r>
          </w:p>
        </w:tc>
      </w:tr>
      <w:tr w:rsidR="00D814FB" w:rsidRPr="00D814FB" w14:paraId="55183E4A" w14:textId="77777777" w:rsidTr="00F663FF">
        <w:trPr>
          <w:trHeight w:val="20"/>
        </w:trPr>
        <w:tc>
          <w:tcPr>
            <w:tcW w:w="674" w:type="dxa"/>
            <w:vAlign w:val="center"/>
          </w:tcPr>
          <w:p w14:paraId="6EE2EF2D" w14:textId="67CD6291" w:rsidR="00D814FB" w:rsidRPr="00D814FB" w:rsidRDefault="00F663FF" w:rsidP="009307C3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5.</w:t>
            </w:r>
          </w:p>
        </w:tc>
        <w:tc>
          <w:tcPr>
            <w:tcW w:w="9674" w:type="dxa"/>
            <w:vAlign w:val="center"/>
          </w:tcPr>
          <w:p w14:paraId="74102CB0" w14:textId="0E784B3A" w:rsidR="00D814FB" w:rsidRDefault="00D814FB" w:rsidP="009307C3">
            <w:pPr>
              <w:pStyle w:val="prastasiniatinklio"/>
              <w:spacing w:before="0" w:beforeAutospacing="0" w:after="0" w:afterAutospacing="0"/>
              <w:jc w:val="both"/>
            </w:pPr>
            <w:r w:rsidRPr="00F663FF">
              <w:rPr>
                <w:b/>
                <w:bCs/>
              </w:rPr>
              <w:t>Avarinių situacijų likvidavimas</w:t>
            </w:r>
            <w:r>
              <w:t xml:space="preserve">. Ligoninei pranešus, paslaugos teikėjas įsipareigoja avarines situacijas likviduoti per </w:t>
            </w:r>
            <w:r w:rsidR="00987166">
              <w:t xml:space="preserve">8 </w:t>
            </w:r>
            <w:r w:rsidR="00ED6973">
              <w:t xml:space="preserve">darbo </w:t>
            </w:r>
            <w:r>
              <w:t>valandas.</w:t>
            </w:r>
          </w:p>
          <w:p w14:paraId="12FE7D8C" w14:textId="48FFFA6C" w:rsidR="00D814FB" w:rsidRPr="00D814FB" w:rsidRDefault="00D814FB" w:rsidP="009307C3">
            <w:pPr>
              <w:pStyle w:val="prastasiniatinklio"/>
              <w:numPr>
                <w:ilvl w:val="0"/>
                <w:numId w:val="2"/>
              </w:numPr>
              <w:spacing w:before="0" w:beforeAutospacing="0" w:after="0" w:afterAutospacing="0"/>
            </w:pPr>
            <w:r>
              <w:t>Avarine situacija laikoma:</w:t>
            </w:r>
            <w:r>
              <w:br/>
              <w:t>a) Sistemos negebėjimas paleisti duomenų bazės, su kuria dirba Sistema;</w:t>
            </w:r>
            <w:r>
              <w:br/>
              <w:t>b) pagrindinių Sistemos funkcijų neveikimas, trukdantis vykdyti Ligoninės veiklą;</w:t>
            </w:r>
            <w:r>
              <w:br/>
              <w:t>c) duomenų pažeidimas ar praradimas;</w:t>
            </w:r>
            <w:r>
              <w:br/>
              <w:t>d) saugumo incidentai.</w:t>
            </w:r>
          </w:p>
        </w:tc>
      </w:tr>
      <w:tr w:rsidR="00D814FB" w:rsidRPr="00D814FB" w14:paraId="0DA669EC" w14:textId="77777777" w:rsidTr="00F663FF">
        <w:trPr>
          <w:trHeight w:val="20"/>
        </w:trPr>
        <w:tc>
          <w:tcPr>
            <w:tcW w:w="674" w:type="dxa"/>
            <w:vAlign w:val="center"/>
          </w:tcPr>
          <w:p w14:paraId="1E1A7886" w14:textId="5CE49A57" w:rsidR="00D814FB" w:rsidRPr="00D814FB" w:rsidRDefault="00F663FF" w:rsidP="009307C3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6.</w:t>
            </w:r>
          </w:p>
        </w:tc>
        <w:tc>
          <w:tcPr>
            <w:tcW w:w="9674" w:type="dxa"/>
            <w:vAlign w:val="center"/>
          </w:tcPr>
          <w:p w14:paraId="788E65C6" w14:textId="37EAB9CD" w:rsidR="00D814FB" w:rsidRPr="00D814FB" w:rsidRDefault="00D814FB" w:rsidP="009307C3">
            <w:pPr>
              <w:pStyle w:val="a"/>
              <w:spacing w:before="0" w:beforeAutospacing="0" w:after="0" w:afterAutospacing="0"/>
              <w:jc w:val="both"/>
            </w:pPr>
            <w:r w:rsidRPr="00577EDD">
              <w:rPr>
                <w:b/>
                <w:bCs/>
              </w:rPr>
              <w:t>Konsultacijų apimtis</w:t>
            </w:r>
            <w:r>
              <w:t xml:space="preserve">. Paslaugos teikėjas per mėnesį suteikia ne mažiau kaip </w:t>
            </w:r>
            <w:r w:rsidR="00987166">
              <w:t xml:space="preserve">8 </w:t>
            </w:r>
            <w:r>
              <w:t>valandas konsultacijų (abonentinio mokesčio apimtyje) II punkte nustatytomis priemonėmis arba atvykus į Ligoninę.</w:t>
            </w:r>
            <w:r>
              <w:br/>
              <w:t xml:space="preserve">Paslaugos teikėjo konsultantas į Ligoninę atvyksta savo transportu. Atvykimo laikas į paslaugos suteikimo laiką neįskaičiuojamas. </w:t>
            </w:r>
            <w:r w:rsidR="00987166">
              <w:t>Konsultanto darbo laikas skaičiuojamas pagal faktiškai dirbtą laiką, apvalinant pusės valandos tikslumu į didesnę pusę.</w:t>
            </w:r>
          </w:p>
        </w:tc>
      </w:tr>
      <w:tr w:rsidR="00D814FB" w:rsidRPr="00D814FB" w14:paraId="38798C5F" w14:textId="77777777" w:rsidTr="00F663FF">
        <w:trPr>
          <w:trHeight w:val="20"/>
        </w:trPr>
        <w:tc>
          <w:tcPr>
            <w:tcW w:w="674" w:type="dxa"/>
            <w:vAlign w:val="center"/>
          </w:tcPr>
          <w:p w14:paraId="443A4439" w14:textId="6A9957B7" w:rsidR="00D814FB" w:rsidRPr="00D814FB" w:rsidRDefault="00F663FF" w:rsidP="009307C3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7.</w:t>
            </w:r>
          </w:p>
        </w:tc>
        <w:tc>
          <w:tcPr>
            <w:tcW w:w="9674" w:type="dxa"/>
            <w:vAlign w:val="center"/>
          </w:tcPr>
          <w:p w14:paraId="0A580F1C" w14:textId="79EE9176" w:rsidR="00D814FB" w:rsidRPr="00D814FB" w:rsidRDefault="00D814FB" w:rsidP="009307C3">
            <w:pPr>
              <w:pStyle w:val="prastasiniatinklio"/>
              <w:spacing w:before="0" w:beforeAutospacing="0" w:after="0" w:afterAutospacing="0"/>
              <w:jc w:val="both"/>
            </w:pPr>
            <w:r w:rsidRPr="00577EDD">
              <w:rPr>
                <w:b/>
                <w:bCs/>
              </w:rPr>
              <w:t>Aptarnavimo periodas</w:t>
            </w:r>
            <w:r>
              <w:t>. Einamojo mėnesio aptarnavimo periodas yra kalendorinis mėnuo, t. y. nuo mėnesio 1 dienos iki paskutinės</w:t>
            </w:r>
            <w:r w:rsidR="000138A8">
              <w:t xml:space="preserve"> mėnesio</w:t>
            </w:r>
            <w:r>
              <w:t xml:space="preserve"> dienos imtinai.</w:t>
            </w:r>
          </w:p>
        </w:tc>
      </w:tr>
      <w:tr w:rsidR="00D814FB" w:rsidRPr="00D814FB" w14:paraId="4BE23C56" w14:textId="77777777" w:rsidTr="00F663FF">
        <w:trPr>
          <w:trHeight w:val="20"/>
        </w:trPr>
        <w:tc>
          <w:tcPr>
            <w:tcW w:w="674" w:type="dxa"/>
            <w:vAlign w:val="center"/>
          </w:tcPr>
          <w:p w14:paraId="2A0AFA4B" w14:textId="486AA2A9" w:rsidR="00D814FB" w:rsidRPr="00D814FB" w:rsidRDefault="00F663FF" w:rsidP="009307C3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8.</w:t>
            </w:r>
          </w:p>
        </w:tc>
        <w:tc>
          <w:tcPr>
            <w:tcW w:w="9674" w:type="dxa"/>
            <w:vAlign w:val="center"/>
          </w:tcPr>
          <w:p w14:paraId="065ABDF3" w14:textId="77777777" w:rsidR="00E55F37" w:rsidRPr="00F663FF" w:rsidRDefault="00E55F37" w:rsidP="009307C3">
            <w:pPr>
              <w:pStyle w:val="prastasiniatinklio"/>
              <w:spacing w:before="0" w:beforeAutospacing="0" w:after="0" w:afterAutospacing="0"/>
              <w:jc w:val="both"/>
              <w:rPr>
                <w:lang w:val="en-US"/>
              </w:rPr>
            </w:pPr>
            <w:r w:rsidRPr="00577EDD">
              <w:rPr>
                <w:b/>
                <w:bCs/>
              </w:rPr>
              <w:t>Sistemos tobulinimai</w:t>
            </w:r>
            <w:r>
              <w:t>. Pagal Ligoninės suformuluotus poreikius paslaugos teikėjas įsipareigoja atlikti Sistemos tobulinimus.</w:t>
            </w:r>
          </w:p>
          <w:p w14:paraId="6235B4C5" w14:textId="588E42EF" w:rsidR="00E55F37" w:rsidRDefault="00E55F37" w:rsidP="009307C3">
            <w:pPr>
              <w:pStyle w:val="prastasiniatinklio"/>
              <w:numPr>
                <w:ilvl w:val="0"/>
                <w:numId w:val="3"/>
              </w:numPr>
              <w:spacing w:before="0" w:beforeAutospacing="0" w:after="0" w:afterAutospacing="0"/>
              <w:jc w:val="both"/>
            </w:pPr>
            <w:r>
              <w:t>Tobulinimų atlikimo terminai nustatomi pagal Ligoninės pateiktą užduotį, tačiau jie negali būti ilgesni nei 30 darbo dienų nuo užsakymo paslaugos teikėjui pateikimo dienos</w:t>
            </w:r>
            <w:r w:rsidR="00987166">
              <w:t>, jei nesusitariama kitaip</w:t>
            </w:r>
            <w:r>
              <w:t xml:space="preserve">. </w:t>
            </w:r>
          </w:p>
          <w:p w14:paraId="4DC45817" w14:textId="2A4A11FF" w:rsidR="00D814FB" w:rsidRPr="00E55F37" w:rsidRDefault="00987166" w:rsidP="009307C3">
            <w:pPr>
              <w:pStyle w:val="a"/>
              <w:numPr>
                <w:ilvl w:val="0"/>
                <w:numId w:val="3"/>
              </w:numPr>
              <w:spacing w:before="0" w:beforeAutospacing="0" w:after="0" w:afterAutospacing="0"/>
              <w:jc w:val="both"/>
            </w:pPr>
            <w:r>
              <w:t>Tobulinimai gali būti atliekami pagal atskirą valandinį įkainį ar fiksuotą kainą, priklausomai nuo darbo apimties.</w:t>
            </w:r>
            <w:r w:rsidR="00E55F37">
              <w:t>.</w:t>
            </w:r>
          </w:p>
        </w:tc>
      </w:tr>
      <w:tr w:rsidR="00D814FB" w:rsidRPr="00D814FB" w14:paraId="241D807F" w14:textId="77777777" w:rsidTr="00F663FF">
        <w:trPr>
          <w:trHeight w:val="20"/>
        </w:trPr>
        <w:tc>
          <w:tcPr>
            <w:tcW w:w="674" w:type="dxa"/>
            <w:vAlign w:val="center"/>
          </w:tcPr>
          <w:p w14:paraId="41318F73" w14:textId="17B0068E" w:rsidR="00D814FB" w:rsidRPr="00D814FB" w:rsidRDefault="00F663FF" w:rsidP="009307C3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9.</w:t>
            </w:r>
          </w:p>
        </w:tc>
        <w:tc>
          <w:tcPr>
            <w:tcW w:w="9674" w:type="dxa"/>
            <w:vAlign w:val="center"/>
          </w:tcPr>
          <w:p w14:paraId="02C52391" w14:textId="46CCFC16" w:rsidR="00E55F37" w:rsidRDefault="00E55F37" w:rsidP="009307C3">
            <w:pPr>
              <w:pStyle w:val="prastasiniatinklio"/>
              <w:spacing w:before="0" w:beforeAutospacing="0" w:after="0" w:afterAutospacing="0"/>
              <w:jc w:val="both"/>
            </w:pPr>
            <w:r w:rsidRPr="00F663FF">
              <w:rPr>
                <w:b/>
                <w:bCs/>
              </w:rPr>
              <w:t>Ataskaitos</w:t>
            </w:r>
            <w:r>
              <w:t>. Paslaugos teikėjas kiekvieno mėnesio pabaigoje (kartu su sąskaita) pateikia Li</w:t>
            </w:r>
            <w:r w:rsidR="00F663FF">
              <w:t>g</w:t>
            </w:r>
            <w:r>
              <w:t>oninei ataskaitą, kurioje nurodomi:</w:t>
            </w:r>
          </w:p>
          <w:p w14:paraId="5FF2187D" w14:textId="77777777" w:rsidR="00E55F37" w:rsidRDefault="00E55F37" w:rsidP="009307C3">
            <w:pPr>
              <w:pStyle w:val="prastasiniatinklio"/>
              <w:numPr>
                <w:ilvl w:val="0"/>
                <w:numId w:val="5"/>
              </w:numPr>
              <w:spacing w:before="0" w:beforeAutospacing="0" w:after="0" w:afterAutospacing="0"/>
            </w:pPr>
            <w:r>
              <w:t>suteiktos konsultacijos ir aptarnavimo paslaugos;</w:t>
            </w:r>
          </w:p>
          <w:p w14:paraId="65A250B2" w14:textId="77777777" w:rsidR="00E55F37" w:rsidRDefault="00E55F37" w:rsidP="009307C3">
            <w:pPr>
              <w:pStyle w:val="prastasiniatinklio"/>
              <w:numPr>
                <w:ilvl w:val="0"/>
                <w:numId w:val="5"/>
              </w:numPr>
              <w:spacing w:before="0" w:beforeAutospacing="0" w:after="0" w:afterAutospacing="0"/>
            </w:pPr>
            <w:r>
              <w:t>sunaudotos konsultacijų valandos;</w:t>
            </w:r>
          </w:p>
          <w:p w14:paraId="1EFEB2FA" w14:textId="77777777" w:rsidR="00E55F37" w:rsidRDefault="00E55F37" w:rsidP="009307C3">
            <w:pPr>
              <w:pStyle w:val="prastasiniatinklio"/>
              <w:numPr>
                <w:ilvl w:val="0"/>
                <w:numId w:val="5"/>
              </w:numPr>
              <w:spacing w:before="0" w:beforeAutospacing="0" w:after="0" w:afterAutospacing="0"/>
            </w:pPr>
            <w:r>
              <w:t>atlikti atnaujinimai ir/ar tobulinimai;</w:t>
            </w:r>
          </w:p>
          <w:p w14:paraId="2559114F" w14:textId="27D5B1D2" w:rsidR="00D814FB" w:rsidRPr="0065345A" w:rsidRDefault="00E55F37" w:rsidP="009307C3">
            <w:pPr>
              <w:pStyle w:val="prastasiniatinklio"/>
              <w:numPr>
                <w:ilvl w:val="0"/>
                <w:numId w:val="5"/>
              </w:numPr>
              <w:spacing w:before="0" w:beforeAutospacing="0" w:after="0" w:afterAutospacing="0"/>
              <w:rPr>
                <w:szCs w:val="20"/>
                <w:lang w:val="en-US"/>
              </w:rPr>
            </w:pPr>
            <w:r>
              <w:t>išspręstos avarinės situacijos.</w:t>
            </w:r>
          </w:p>
        </w:tc>
      </w:tr>
      <w:tr w:rsidR="0065345A" w:rsidRPr="00D814FB" w14:paraId="399B5E7A" w14:textId="77777777" w:rsidTr="00F663FF">
        <w:trPr>
          <w:trHeight w:val="20"/>
        </w:trPr>
        <w:tc>
          <w:tcPr>
            <w:tcW w:w="674" w:type="dxa"/>
            <w:vAlign w:val="center"/>
          </w:tcPr>
          <w:p w14:paraId="22F35A1D" w14:textId="7EA3E981" w:rsidR="0065345A" w:rsidRPr="00D814FB" w:rsidRDefault="00F663FF" w:rsidP="009307C3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10.</w:t>
            </w:r>
          </w:p>
        </w:tc>
        <w:tc>
          <w:tcPr>
            <w:tcW w:w="9674" w:type="dxa"/>
            <w:vAlign w:val="center"/>
          </w:tcPr>
          <w:p w14:paraId="6CD4C520" w14:textId="2C101EA5" w:rsidR="0065345A" w:rsidRDefault="0065345A" w:rsidP="009307C3">
            <w:pPr>
              <w:pStyle w:val="prastasiniatinklio"/>
              <w:spacing w:before="0" w:beforeAutospacing="0" w:after="0" w:afterAutospacing="0"/>
            </w:pPr>
            <w:r w:rsidRPr="00F663FF">
              <w:rPr>
                <w:b/>
                <w:bCs/>
              </w:rPr>
              <w:t>Atsakomybės ribos</w:t>
            </w:r>
            <w:r>
              <w:t>. Paslaugos teikėjas neatsako už duomenų praradimą, jei Ligoninė nevykdė atsarginių kopijų tvarkymo tvarkos. Už atsarginių kopijų darymą atsako Ligoninė.</w:t>
            </w:r>
          </w:p>
        </w:tc>
      </w:tr>
      <w:tr w:rsidR="0065345A" w:rsidRPr="00D814FB" w14:paraId="234CA484" w14:textId="77777777" w:rsidTr="00F663FF">
        <w:trPr>
          <w:trHeight w:val="20"/>
        </w:trPr>
        <w:tc>
          <w:tcPr>
            <w:tcW w:w="674" w:type="dxa"/>
            <w:vAlign w:val="center"/>
          </w:tcPr>
          <w:p w14:paraId="6A376E3E" w14:textId="7F3A0DE4" w:rsidR="0065345A" w:rsidRPr="00D814FB" w:rsidRDefault="00F663FF" w:rsidP="009307C3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lastRenderedPageBreak/>
              <w:t xml:space="preserve">11. </w:t>
            </w:r>
          </w:p>
        </w:tc>
        <w:tc>
          <w:tcPr>
            <w:tcW w:w="9674" w:type="dxa"/>
            <w:vAlign w:val="center"/>
          </w:tcPr>
          <w:p w14:paraId="15B15C22" w14:textId="60329771" w:rsidR="0065345A" w:rsidRDefault="0065345A" w:rsidP="009307C3">
            <w:pPr>
              <w:pStyle w:val="prastasiniatinklio"/>
              <w:spacing w:before="0" w:beforeAutospacing="0" w:after="0" w:afterAutospacing="0"/>
            </w:pPr>
            <w:r w:rsidRPr="00F663FF">
              <w:rPr>
                <w:b/>
                <w:bCs/>
              </w:rPr>
              <w:t>Duomenų sauga ir konfidencialumas</w:t>
            </w:r>
            <w:r>
              <w:t>. Paslaugos teikėjas įsipareigoja:</w:t>
            </w:r>
          </w:p>
          <w:p w14:paraId="50284BAF" w14:textId="77777777" w:rsidR="0065345A" w:rsidRDefault="0065345A" w:rsidP="009307C3">
            <w:pPr>
              <w:pStyle w:val="prastasiniatinklio"/>
              <w:numPr>
                <w:ilvl w:val="0"/>
                <w:numId w:val="6"/>
              </w:numPr>
              <w:spacing w:before="0" w:beforeAutospacing="0" w:after="0" w:afterAutospacing="0"/>
              <w:jc w:val="both"/>
            </w:pPr>
            <w:r>
              <w:t>užtikrinti Ligoninės duomenų konfidencialumą ir jų neperduoti tretiesiems asmenims;</w:t>
            </w:r>
          </w:p>
          <w:p w14:paraId="34EC4F6B" w14:textId="77777777" w:rsidR="0065345A" w:rsidRPr="00186A29" w:rsidRDefault="0065345A" w:rsidP="009307C3">
            <w:pPr>
              <w:pStyle w:val="prastasiniatinklio"/>
              <w:numPr>
                <w:ilvl w:val="0"/>
                <w:numId w:val="6"/>
              </w:numPr>
              <w:spacing w:before="0" w:beforeAutospacing="0" w:after="0" w:afterAutospacing="0"/>
              <w:jc w:val="both"/>
            </w:pPr>
            <w:r w:rsidRPr="00186A29">
              <w:t>laikytis BDAR (GDPR) ir kitų asmens duomenų apsaugą reglamentuojančių teisės aktų;</w:t>
            </w:r>
          </w:p>
          <w:p w14:paraId="6B8D358F" w14:textId="7F97886B" w:rsidR="0065345A" w:rsidRDefault="0065345A" w:rsidP="009307C3">
            <w:pPr>
              <w:pStyle w:val="Sraopastraipa"/>
              <w:numPr>
                <w:ilvl w:val="0"/>
                <w:numId w:val="6"/>
              </w:numPr>
              <w:tabs>
                <w:tab w:val="clear" w:pos="720"/>
                <w:tab w:val="num" w:pos="0"/>
                <w:tab w:val="left" w:pos="709"/>
              </w:tabs>
              <w:spacing w:after="0"/>
              <w:ind w:left="0" w:firstLine="360"/>
            </w:pPr>
            <w:r w:rsidRPr="00186A29">
              <w:rPr>
                <w:rFonts w:ascii="Times New Roman" w:hAnsi="Times New Roman"/>
                <w:sz w:val="24"/>
                <w:szCs w:val="24"/>
              </w:rPr>
              <w:t>užtikrinti, kad visi darbai su Ligoninės duomenimis būtų atliekami tik saugioje techninėje ir programinėje aplinkoje, atitinkančioje galiojančius informacijos saugos reikalavimus</w:t>
            </w:r>
          </w:p>
        </w:tc>
      </w:tr>
    </w:tbl>
    <w:p w14:paraId="76B4C4FD" w14:textId="77777777" w:rsidR="004E1283" w:rsidRDefault="004E1283" w:rsidP="004E1283">
      <w:pPr>
        <w:jc w:val="both"/>
        <w:rPr>
          <w:sz w:val="22"/>
          <w:szCs w:val="22"/>
        </w:rPr>
      </w:pPr>
    </w:p>
    <w:p w14:paraId="03699698" w14:textId="7AFD8134" w:rsidR="0065345A" w:rsidRPr="0065345A" w:rsidRDefault="001B3349" w:rsidP="004E1283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6. </w:t>
      </w:r>
      <w:r w:rsidR="0065345A" w:rsidRPr="0065345A">
        <w:rPr>
          <w:b/>
          <w:bCs/>
          <w:sz w:val="22"/>
          <w:szCs w:val="22"/>
        </w:rPr>
        <w:t xml:space="preserve">Pasiūlymo </w:t>
      </w:r>
      <w:r w:rsidR="00F663FF">
        <w:rPr>
          <w:b/>
          <w:bCs/>
          <w:sz w:val="22"/>
          <w:szCs w:val="22"/>
        </w:rPr>
        <w:t>į</w:t>
      </w:r>
      <w:r w:rsidR="0065345A" w:rsidRPr="0065345A">
        <w:rPr>
          <w:b/>
          <w:bCs/>
          <w:sz w:val="22"/>
          <w:szCs w:val="22"/>
        </w:rPr>
        <w:t>kain</w:t>
      </w:r>
      <w:r w:rsidR="00F663FF">
        <w:rPr>
          <w:b/>
          <w:bCs/>
          <w:sz w:val="22"/>
          <w:szCs w:val="22"/>
        </w:rPr>
        <w:t>ių</w:t>
      </w:r>
      <w:r w:rsidR="0065345A" w:rsidRPr="0065345A">
        <w:rPr>
          <w:b/>
          <w:bCs/>
          <w:sz w:val="22"/>
          <w:szCs w:val="22"/>
        </w:rPr>
        <w:t xml:space="preserve"> lentelė:</w:t>
      </w:r>
    </w:p>
    <w:tbl>
      <w:tblPr>
        <w:tblStyle w:val="Lentelstinklelis"/>
        <w:tblW w:w="10343" w:type="dxa"/>
        <w:tblLook w:val="04A0" w:firstRow="1" w:lastRow="0" w:firstColumn="1" w:lastColumn="0" w:noHBand="0" w:noVBand="1"/>
      </w:tblPr>
      <w:tblGrid>
        <w:gridCol w:w="711"/>
        <w:gridCol w:w="5497"/>
        <w:gridCol w:w="1451"/>
        <w:gridCol w:w="2684"/>
      </w:tblGrid>
      <w:tr w:rsidR="00F52CE6" w14:paraId="1FA265D8" w14:textId="1F755C21" w:rsidTr="00F52CE6">
        <w:tc>
          <w:tcPr>
            <w:tcW w:w="711" w:type="dxa"/>
            <w:vAlign w:val="center"/>
          </w:tcPr>
          <w:p w14:paraId="79CE362F" w14:textId="6A866CA2" w:rsidR="00F52CE6" w:rsidRPr="001B3349" w:rsidRDefault="00F52CE6" w:rsidP="001B3349">
            <w:pPr>
              <w:jc w:val="center"/>
              <w:rPr>
                <w:b/>
                <w:bCs/>
                <w:sz w:val="22"/>
                <w:szCs w:val="22"/>
              </w:rPr>
            </w:pPr>
            <w:r w:rsidRPr="001B3349">
              <w:rPr>
                <w:b/>
                <w:bCs/>
                <w:sz w:val="22"/>
                <w:szCs w:val="22"/>
              </w:rPr>
              <w:t>Eil. Nr.</w:t>
            </w:r>
          </w:p>
        </w:tc>
        <w:tc>
          <w:tcPr>
            <w:tcW w:w="5497" w:type="dxa"/>
            <w:vAlign w:val="center"/>
          </w:tcPr>
          <w:p w14:paraId="77019D6F" w14:textId="411066C8" w:rsidR="00F52CE6" w:rsidRPr="001B3349" w:rsidRDefault="000138A8" w:rsidP="001B334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</w:t>
            </w:r>
            <w:r w:rsidR="00F52CE6" w:rsidRPr="001B3349">
              <w:rPr>
                <w:b/>
                <w:bCs/>
                <w:sz w:val="22"/>
                <w:szCs w:val="22"/>
              </w:rPr>
              <w:t>aslaug</w:t>
            </w:r>
            <w:r>
              <w:rPr>
                <w:b/>
                <w:bCs/>
                <w:sz w:val="22"/>
                <w:szCs w:val="22"/>
              </w:rPr>
              <w:t>os</w:t>
            </w:r>
            <w:r w:rsidR="00F52CE6" w:rsidRPr="001B3349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451" w:type="dxa"/>
            <w:vAlign w:val="center"/>
          </w:tcPr>
          <w:p w14:paraId="1401AEFA" w14:textId="38A5A3A6" w:rsidR="00F52CE6" w:rsidRPr="001B3349" w:rsidRDefault="00F52CE6" w:rsidP="001B334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Preliminarus kiekis</w:t>
            </w:r>
          </w:p>
        </w:tc>
        <w:tc>
          <w:tcPr>
            <w:tcW w:w="2684" w:type="dxa"/>
          </w:tcPr>
          <w:p w14:paraId="745C253E" w14:textId="1F7A1BE7" w:rsidR="00F52CE6" w:rsidRPr="001B3349" w:rsidRDefault="00F52CE6" w:rsidP="001B3349">
            <w:pPr>
              <w:jc w:val="center"/>
              <w:rPr>
                <w:b/>
                <w:bCs/>
                <w:sz w:val="22"/>
                <w:szCs w:val="22"/>
              </w:rPr>
            </w:pPr>
            <w:r w:rsidRPr="001B3349">
              <w:rPr>
                <w:b/>
                <w:bCs/>
                <w:sz w:val="22"/>
                <w:szCs w:val="22"/>
              </w:rPr>
              <w:t>Paslaugos</w:t>
            </w:r>
            <w:r w:rsidR="007B1607">
              <w:rPr>
                <w:b/>
                <w:bCs/>
                <w:sz w:val="22"/>
                <w:szCs w:val="22"/>
              </w:rPr>
              <w:t xml:space="preserve"> </w:t>
            </w:r>
            <w:r w:rsidRPr="001B3349">
              <w:rPr>
                <w:b/>
                <w:bCs/>
                <w:sz w:val="22"/>
                <w:szCs w:val="22"/>
              </w:rPr>
              <w:t>įkainis Eur be PVM</w:t>
            </w:r>
          </w:p>
        </w:tc>
      </w:tr>
      <w:tr w:rsidR="007B1607" w14:paraId="02A1C20E" w14:textId="0E0DB1C3" w:rsidTr="00F52CE6">
        <w:tc>
          <w:tcPr>
            <w:tcW w:w="711" w:type="dxa"/>
          </w:tcPr>
          <w:p w14:paraId="3429CBB6" w14:textId="28DE5E8D" w:rsidR="007B1607" w:rsidRDefault="007B1607" w:rsidP="004E128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</w:t>
            </w:r>
          </w:p>
        </w:tc>
        <w:tc>
          <w:tcPr>
            <w:tcW w:w="5497" w:type="dxa"/>
          </w:tcPr>
          <w:p w14:paraId="4278E074" w14:textId="396C2749" w:rsidR="007B1607" w:rsidRDefault="007B1607" w:rsidP="004E128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Mėnesinis abonento mokestis (Eur/ </w:t>
            </w:r>
            <w:proofErr w:type="spellStart"/>
            <w:r>
              <w:rPr>
                <w:sz w:val="22"/>
                <w:szCs w:val="22"/>
              </w:rPr>
              <w:t>mėn</w:t>
            </w:r>
            <w:proofErr w:type="spellEnd"/>
            <w:r>
              <w:rPr>
                <w:sz w:val="22"/>
                <w:szCs w:val="22"/>
              </w:rPr>
              <w:t>) į kurį įeina:</w:t>
            </w:r>
          </w:p>
        </w:tc>
        <w:tc>
          <w:tcPr>
            <w:tcW w:w="1451" w:type="dxa"/>
            <w:vMerge w:val="restart"/>
            <w:shd w:val="clear" w:color="auto" w:fill="D9E2F3" w:themeFill="accent1" w:themeFillTint="33"/>
            <w:vAlign w:val="center"/>
          </w:tcPr>
          <w:p w14:paraId="3247AC17" w14:textId="1F19754A" w:rsidR="007B1607" w:rsidRDefault="007B1607" w:rsidP="00F52C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 mėn.</w:t>
            </w:r>
          </w:p>
        </w:tc>
        <w:tc>
          <w:tcPr>
            <w:tcW w:w="2684" w:type="dxa"/>
            <w:vMerge w:val="restart"/>
            <w:shd w:val="clear" w:color="auto" w:fill="D9E2F3" w:themeFill="accent1" w:themeFillTint="33"/>
            <w:vAlign w:val="center"/>
          </w:tcPr>
          <w:p w14:paraId="3E695198" w14:textId="4EE87BE4" w:rsidR="007B1607" w:rsidRDefault="007B1607" w:rsidP="00F52C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F52CE6">
              <w:rPr>
                <w:i/>
                <w:iCs/>
                <w:sz w:val="22"/>
                <w:szCs w:val="22"/>
              </w:rPr>
              <w:t>nurodyti 1 mėn. abonentinio mokesčio dydį</w:t>
            </w:r>
            <w:r>
              <w:rPr>
                <w:sz w:val="22"/>
                <w:szCs w:val="22"/>
              </w:rPr>
              <w:t xml:space="preserve">) </w:t>
            </w:r>
          </w:p>
        </w:tc>
      </w:tr>
      <w:tr w:rsidR="007B1607" w14:paraId="11225990" w14:textId="696C0032" w:rsidTr="00F52CE6">
        <w:tc>
          <w:tcPr>
            <w:tcW w:w="711" w:type="dxa"/>
          </w:tcPr>
          <w:p w14:paraId="129E4272" w14:textId="609C8E8D" w:rsidR="007B1607" w:rsidRDefault="007B1607" w:rsidP="004E128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6.1.1.</w:t>
            </w:r>
          </w:p>
        </w:tc>
        <w:tc>
          <w:tcPr>
            <w:tcW w:w="5497" w:type="dxa"/>
          </w:tcPr>
          <w:p w14:paraId="5C67BB19" w14:textId="5FD02FDE" w:rsidR="007B1607" w:rsidRDefault="007B1607" w:rsidP="004E128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Mėnesinis nemokamų pagalbos valandų skaičius 8val. </w:t>
            </w:r>
          </w:p>
        </w:tc>
        <w:tc>
          <w:tcPr>
            <w:tcW w:w="1451" w:type="dxa"/>
            <w:vMerge/>
          </w:tcPr>
          <w:p w14:paraId="12819AF5" w14:textId="6B982394" w:rsidR="007B1607" w:rsidRDefault="007B1607" w:rsidP="004E12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84" w:type="dxa"/>
            <w:vMerge/>
          </w:tcPr>
          <w:p w14:paraId="6F505F0B" w14:textId="77777777" w:rsidR="007B1607" w:rsidRDefault="007B1607" w:rsidP="004E1283">
            <w:pPr>
              <w:jc w:val="both"/>
              <w:rPr>
                <w:sz w:val="22"/>
                <w:szCs w:val="22"/>
              </w:rPr>
            </w:pPr>
          </w:p>
        </w:tc>
      </w:tr>
      <w:tr w:rsidR="007B1607" w14:paraId="42FC3C77" w14:textId="795B23E0" w:rsidTr="00F52CE6">
        <w:tc>
          <w:tcPr>
            <w:tcW w:w="711" w:type="dxa"/>
          </w:tcPr>
          <w:p w14:paraId="6DD29166" w14:textId="64B295BD" w:rsidR="007B1607" w:rsidRDefault="007B1607" w:rsidP="004E128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6.1.2.</w:t>
            </w:r>
          </w:p>
        </w:tc>
        <w:tc>
          <w:tcPr>
            <w:tcW w:w="5497" w:type="dxa"/>
          </w:tcPr>
          <w:p w14:paraId="4220D6B6" w14:textId="66C6CC42" w:rsidR="007B1607" w:rsidRDefault="007B1607" w:rsidP="004E128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Konsultavimas per paslaugų sistemą (</w:t>
            </w:r>
            <w:proofErr w:type="spellStart"/>
            <w:r>
              <w:rPr>
                <w:sz w:val="22"/>
                <w:szCs w:val="22"/>
              </w:rPr>
              <w:t>ServiceDesk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1451" w:type="dxa"/>
            <w:vMerge/>
            <w:shd w:val="clear" w:color="auto" w:fill="D9E2F3" w:themeFill="accent1" w:themeFillTint="33"/>
          </w:tcPr>
          <w:p w14:paraId="00D9EA40" w14:textId="77777777" w:rsidR="007B1607" w:rsidRDefault="007B1607" w:rsidP="004E12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84" w:type="dxa"/>
            <w:vMerge/>
            <w:shd w:val="clear" w:color="auto" w:fill="D9E2F3" w:themeFill="accent1" w:themeFillTint="33"/>
          </w:tcPr>
          <w:p w14:paraId="387C4462" w14:textId="77777777" w:rsidR="007B1607" w:rsidRDefault="007B1607" w:rsidP="004E1283">
            <w:pPr>
              <w:jc w:val="both"/>
              <w:rPr>
                <w:sz w:val="22"/>
                <w:szCs w:val="22"/>
              </w:rPr>
            </w:pPr>
          </w:p>
        </w:tc>
      </w:tr>
      <w:tr w:rsidR="007B1607" w14:paraId="012C82C1" w14:textId="12582EC2" w:rsidTr="00F52CE6">
        <w:tc>
          <w:tcPr>
            <w:tcW w:w="711" w:type="dxa"/>
          </w:tcPr>
          <w:p w14:paraId="61A8894E" w14:textId="2D194808" w:rsidR="007B1607" w:rsidRDefault="007B1607" w:rsidP="004E128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6.1.3.</w:t>
            </w:r>
          </w:p>
        </w:tc>
        <w:tc>
          <w:tcPr>
            <w:tcW w:w="5497" w:type="dxa"/>
          </w:tcPr>
          <w:p w14:paraId="19A8661B" w14:textId="0AADF639" w:rsidR="007B1607" w:rsidRDefault="007B1607" w:rsidP="004E128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Konsultavimas telefonu (iki 15 min/dieną)</w:t>
            </w:r>
          </w:p>
        </w:tc>
        <w:tc>
          <w:tcPr>
            <w:tcW w:w="1451" w:type="dxa"/>
            <w:vMerge/>
            <w:shd w:val="clear" w:color="auto" w:fill="D9E2F3" w:themeFill="accent1" w:themeFillTint="33"/>
          </w:tcPr>
          <w:p w14:paraId="6C61DB72" w14:textId="77777777" w:rsidR="007B1607" w:rsidRDefault="007B1607" w:rsidP="004E12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84" w:type="dxa"/>
            <w:vMerge/>
            <w:shd w:val="clear" w:color="auto" w:fill="D9E2F3" w:themeFill="accent1" w:themeFillTint="33"/>
          </w:tcPr>
          <w:p w14:paraId="5C068312" w14:textId="77777777" w:rsidR="007B1607" w:rsidRDefault="007B1607" w:rsidP="004E1283">
            <w:pPr>
              <w:jc w:val="both"/>
              <w:rPr>
                <w:sz w:val="22"/>
                <w:szCs w:val="22"/>
              </w:rPr>
            </w:pPr>
          </w:p>
        </w:tc>
      </w:tr>
      <w:tr w:rsidR="007B1607" w14:paraId="0FCB8F5F" w14:textId="00DF2508" w:rsidTr="00F52CE6">
        <w:tc>
          <w:tcPr>
            <w:tcW w:w="711" w:type="dxa"/>
          </w:tcPr>
          <w:p w14:paraId="23A0CD9A" w14:textId="4B44CC27" w:rsidR="007B1607" w:rsidRDefault="007B1607" w:rsidP="004E128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6.1.4.</w:t>
            </w:r>
          </w:p>
        </w:tc>
        <w:tc>
          <w:tcPr>
            <w:tcW w:w="5497" w:type="dxa"/>
          </w:tcPr>
          <w:p w14:paraId="6AFC5C38" w14:textId="6ED9A7CF" w:rsidR="007B1607" w:rsidRDefault="007B1607" w:rsidP="004E128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Techninė pagalba internetu (per atstumą)</w:t>
            </w:r>
          </w:p>
        </w:tc>
        <w:tc>
          <w:tcPr>
            <w:tcW w:w="1451" w:type="dxa"/>
            <w:vMerge/>
            <w:shd w:val="clear" w:color="auto" w:fill="D9E2F3" w:themeFill="accent1" w:themeFillTint="33"/>
          </w:tcPr>
          <w:p w14:paraId="6E6ABC6D" w14:textId="77777777" w:rsidR="007B1607" w:rsidRDefault="007B1607" w:rsidP="004E12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84" w:type="dxa"/>
            <w:vMerge/>
            <w:shd w:val="clear" w:color="auto" w:fill="D9E2F3" w:themeFill="accent1" w:themeFillTint="33"/>
          </w:tcPr>
          <w:p w14:paraId="0B9C4F12" w14:textId="77777777" w:rsidR="007B1607" w:rsidRDefault="007B1607" w:rsidP="004E1283">
            <w:pPr>
              <w:jc w:val="both"/>
              <w:rPr>
                <w:sz w:val="22"/>
                <w:szCs w:val="22"/>
              </w:rPr>
            </w:pPr>
          </w:p>
        </w:tc>
      </w:tr>
      <w:tr w:rsidR="007B1607" w14:paraId="708A3D7D" w14:textId="06920AA2" w:rsidTr="00F52CE6">
        <w:tc>
          <w:tcPr>
            <w:tcW w:w="711" w:type="dxa"/>
          </w:tcPr>
          <w:p w14:paraId="0F47E709" w14:textId="4D7404F4" w:rsidR="007B1607" w:rsidRDefault="007B1607" w:rsidP="004E128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6.2.</w:t>
            </w:r>
          </w:p>
        </w:tc>
        <w:tc>
          <w:tcPr>
            <w:tcW w:w="5497" w:type="dxa"/>
          </w:tcPr>
          <w:p w14:paraId="54770E99" w14:textId="47B6E4DB" w:rsidR="007B1607" w:rsidRDefault="007B1607" w:rsidP="004E128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Dedikuotas konsultantas ir konsultavimas vietoje atvykus pas Klientą </w:t>
            </w:r>
          </w:p>
        </w:tc>
        <w:tc>
          <w:tcPr>
            <w:tcW w:w="1451" w:type="dxa"/>
            <w:vMerge/>
            <w:shd w:val="clear" w:color="auto" w:fill="D9E2F3" w:themeFill="accent1" w:themeFillTint="33"/>
            <w:vAlign w:val="center"/>
          </w:tcPr>
          <w:p w14:paraId="7677E49C" w14:textId="4BF02A2C" w:rsidR="007B1607" w:rsidRDefault="007B1607" w:rsidP="00F52C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84" w:type="dxa"/>
            <w:vMerge/>
            <w:shd w:val="clear" w:color="auto" w:fill="D9E2F3" w:themeFill="accent1" w:themeFillTint="33"/>
            <w:vAlign w:val="center"/>
          </w:tcPr>
          <w:p w14:paraId="2BAEA475" w14:textId="77777777" w:rsidR="007B1607" w:rsidRDefault="007B1607" w:rsidP="00F52CE6">
            <w:pPr>
              <w:jc w:val="center"/>
              <w:rPr>
                <w:sz w:val="22"/>
                <w:szCs w:val="22"/>
              </w:rPr>
            </w:pPr>
          </w:p>
        </w:tc>
      </w:tr>
      <w:tr w:rsidR="007B1607" w14:paraId="178F7A4F" w14:textId="65E7F627" w:rsidTr="00F52CE6">
        <w:tc>
          <w:tcPr>
            <w:tcW w:w="711" w:type="dxa"/>
          </w:tcPr>
          <w:p w14:paraId="0265D854" w14:textId="4358B7AF" w:rsidR="007B1607" w:rsidRDefault="007B1607" w:rsidP="004E128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6.3.</w:t>
            </w:r>
          </w:p>
        </w:tc>
        <w:tc>
          <w:tcPr>
            <w:tcW w:w="5497" w:type="dxa"/>
          </w:tcPr>
          <w:p w14:paraId="1828C1FE" w14:textId="58C9675D" w:rsidR="007B1607" w:rsidRDefault="007B1607" w:rsidP="004E128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Avarinių situacijų likvidavimas </w:t>
            </w:r>
          </w:p>
        </w:tc>
        <w:tc>
          <w:tcPr>
            <w:tcW w:w="1451" w:type="dxa"/>
            <w:vMerge/>
            <w:shd w:val="clear" w:color="auto" w:fill="D9E2F3" w:themeFill="accent1" w:themeFillTint="33"/>
            <w:vAlign w:val="center"/>
          </w:tcPr>
          <w:p w14:paraId="6EA6FEF2" w14:textId="578EAA02" w:rsidR="007B1607" w:rsidRDefault="007B1607" w:rsidP="00F52C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84" w:type="dxa"/>
            <w:vMerge/>
            <w:shd w:val="clear" w:color="auto" w:fill="D9E2F3" w:themeFill="accent1" w:themeFillTint="33"/>
            <w:vAlign w:val="center"/>
          </w:tcPr>
          <w:p w14:paraId="0EDB2FF8" w14:textId="77777777" w:rsidR="007B1607" w:rsidRDefault="007B1607" w:rsidP="00F52CE6">
            <w:pPr>
              <w:jc w:val="center"/>
              <w:rPr>
                <w:sz w:val="22"/>
                <w:szCs w:val="22"/>
              </w:rPr>
            </w:pPr>
          </w:p>
        </w:tc>
      </w:tr>
      <w:tr w:rsidR="007B1607" w14:paraId="494A6013" w14:textId="09CBE735" w:rsidTr="00F52CE6">
        <w:tc>
          <w:tcPr>
            <w:tcW w:w="711" w:type="dxa"/>
          </w:tcPr>
          <w:p w14:paraId="7653EDDB" w14:textId="43220EBE" w:rsidR="007B1607" w:rsidRDefault="007B1607" w:rsidP="004E128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6.4.</w:t>
            </w:r>
          </w:p>
        </w:tc>
        <w:tc>
          <w:tcPr>
            <w:tcW w:w="5497" w:type="dxa"/>
          </w:tcPr>
          <w:p w14:paraId="0CD8DD81" w14:textId="4E768398" w:rsidR="007B1607" w:rsidRDefault="007B1607" w:rsidP="004E128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Specifinių apskaitos problemų sprendimas (sistemos programavimas, tobulinimas, pagal Kliento suformuluotus poreikius) </w:t>
            </w:r>
          </w:p>
        </w:tc>
        <w:tc>
          <w:tcPr>
            <w:tcW w:w="1451" w:type="dxa"/>
            <w:vMerge/>
            <w:shd w:val="clear" w:color="auto" w:fill="D9E2F3" w:themeFill="accent1" w:themeFillTint="33"/>
            <w:vAlign w:val="center"/>
          </w:tcPr>
          <w:p w14:paraId="76B6438D" w14:textId="171CE845" w:rsidR="007B1607" w:rsidRDefault="007B1607" w:rsidP="00F52C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84" w:type="dxa"/>
            <w:vMerge/>
            <w:shd w:val="clear" w:color="auto" w:fill="D9E2F3" w:themeFill="accent1" w:themeFillTint="33"/>
            <w:vAlign w:val="center"/>
          </w:tcPr>
          <w:p w14:paraId="6E7192E0" w14:textId="77777777" w:rsidR="007B1607" w:rsidRDefault="007B1607" w:rsidP="00F52CE6">
            <w:pPr>
              <w:jc w:val="center"/>
              <w:rPr>
                <w:sz w:val="22"/>
                <w:szCs w:val="22"/>
              </w:rPr>
            </w:pPr>
          </w:p>
        </w:tc>
      </w:tr>
      <w:tr w:rsidR="00C635B9" w14:paraId="35A2D99F" w14:textId="77777777" w:rsidTr="00F52CE6">
        <w:tc>
          <w:tcPr>
            <w:tcW w:w="711" w:type="dxa"/>
          </w:tcPr>
          <w:p w14:paraId="65705D6B" w14:textId="134845F5" w:rsidR="00C635B9" w:rsidRDefault="00C635B9" w:rsidP="004E128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6.5.</w:t>
            </w:r>
          </w:p>
        </w:tc>
        <w:tc>
          <w:tcPr>
            <w:tcW w:w="5497" w:type="dxa"/>
          </w:tcPr>
          <w:p w14:paraId="22BCB2E8" w14:textId="67B62C57" w:rsidR="00C635B9" w:rsidRDefault="00C635B9" w:rsidP="004E1283">
            <w:pPr>
              <w:jc w:val="both"/>
              <w:rPr>
                <w:sz w:val="22"/>
                <w:szCs w:val="22"/>
              </w:rPr>
            </w:pPr>
            <w:r w:rsidRPr="00C635B9">
              <w:rPr>
                <w:sz w:val="22"/>
                <w:szCs w:val="22"/>
              </w:rPr>
              <w:t>Papildomo aptarnavimo valanda (viršijus mėnesinio plano limitą)</w:t>
            </w:r>
          </w:p>
        </w:tc>
        <w:tc>
          <w:tcPr>
            <w:tcW w:w="1451" w:type="dxa"/>
            <w:shd w:val="clear" w:color="auto" w:fill="D9E2F3" w:themeFill="accent1" w:themeFillTint="33"/>
            <w:vAlign w:val="center"/>
          </w:tcPr>
          <w:p w14:paraId="3C282A60" w14:textId="70F0850A" w:rsidR="00C635B9" w:rsidRDefault="00C635B9" w:rsidP="00F52C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val. </w:t>
            </w:r>
          </w:p>
        </w:tc>
        <w:tc>
          <w:tcPr>
            <w:tcW w:w="2684" w:type="dxa"/>
            <w:shd w:val="clear" w:color="auto" w:fill="D9E2F3" w:themeFill="accent1" w:themeFillTint="33"/>
            <w:vAlign w:val="center"/>
          </w:tcPr>
          <w:p w14:paraId="6BEE7246" w14:textId="77777777" w:rsidR="00C635B9" w:rsidRDefault="00C635B9" w:rsidP="00F52CE6">
            <w:pPr>
              <w:jc w:val="center"/>
              <w:rPr>
                <w:sz w:val="22"/>
                <w:szCs w:val="22"/>
              </w:rPr>
            </w:pPr>
          </w:p>
        </w:tc>
      </w:tr>
      <w:tr w:rsidR="008339E2" w14:paraId="56E190A4" w14:textId="77777777" w:rsidTr="00B13A18">
        <w:tc>
          <w:tcPr>
            <w:tcW w:w="7659" w:type="dxa"/>
            <w:gridSpan w:val="3"/>
          </w:tcPr>
          <w:p w14:paraId="4030C305" w14:textId="3D208AE6" w:rsidR="008339E2" w:rsidRPr="00683DFC" w:rsidRDefault="008339E2" w:rsidP="008339E2">
            <w:pPr>
              <w:jc w:val="right"/>
              <w:rPr>
                <w:sz w:val="22"/>
                <w:szCs w:val="22"/>
              </w:rPr>
            </w:pPr>
            <w:r w:rsidRPr="00683DFC">
              <w:rPr>
                <w:sz w:val="22"/>
                <w:szCs w:val="22"/>
              </w:rPr>
              <w:t>Paslaugų įkainių suma, Eur be PVM</w:t>
            </w:r>
          </w:p>
        </w:tc>
        <w:tc>
          <w:tcPr>
            <w:tcW w:w="2684" w:type="dxa"/>
            <w:shd w:val="clear" w:color="auto" w:fill="D9E2F3" w:themeFill="accent1" w:themeFillTint="33"/>
            <w:vAlign w:val="center"/>
          </w:tcPr>
          <w:p w14:paraId="29B66F88" w14:textId="77777777" w:rsidR="008339E2" w:rsidRDefault="008339E2" w:rsidP="00F52CE6">
            <w:pPr>
              <w:jc w:val="center"/>
              <w:rPr>
                <w:sz w:val="22"/>
                <w:szCs w:val="22"/>
              </w:rPr>
            </w:pPr>
          </w:p>
        </w:tc>
      </w:tr>
      <w:tr w:rsidR="008339E2" w14:paraId="05FED0DA" w14:textId="77777777" w:rsidTr="00DC5D33">
        <w:tc>
          <w:tcPr>
            <w:tcW w:w="7659" w:type="dxa"/>
            <w:gridSpan w:val="3"/>
          </w:tcPr>
          <w:p w14:paraId="3A2564AA" w14:textId="646518EB" w:rsidR="008339E2" w:rsidRPr="00683DFC" w:rsidRDefault="008339E2" w:rsidP="008339E2">
            <w:pPr>
              <w:jc w:val="right"/>
              <w:rPr>
                <w:sz w:val="22"/>
                <w:szCs w:val="22"/>
              </w:rPr>
            </w:pPr>
            <w:r w:rsidRPr="00683DFC">
              <w:rPr>
                <w:sz w:val="22"/>
                <w:szCs w:val="22"/>
              </w:rPr>
              <w:t>PVM suma, Eur</w:t>
            </w:r>
          </w:p>
        </w:tc>
        <w:tc>
          <w:tcPr>
            <w:tcW w:w="2684" w:type="dxa"/>
            <w:shd w:val="clear" w:color="auto" w:fill="D9E2F3" w:themeFill="accent1" w:themeFillTint="33"/>
            <w:vAlign w:val="center"/>
          </w:tcPr>
          <w:p w14:paraId="4793A3C6" w14:textId="77777777" w:rsidR="008339E2" w:rsidRDefault="008339E2" w:rsidP="00F52CE6">
            <w:pPr>
              <w:jc w:val="center"/>
              <w:rPr>
                <w:sz w:val="22"/>
                <w:szCs w:val="22"/>
              </w:rPr>
            </w:pPr>
          </w:p>
        </w:tc>
      </w:tr>
      <w:tr w:rsidR="008339E2" w14:paraId="25096CEB" w14:textId="77777777" w:rsidTr="00CC1AB9">
        <w:tc>
          <w:tcPr>
            <w:tcW w:w="7659" w:type="dxa"/>
            <w:gridSpan w:val="3"/>
          </w:tcPr>
          <w:p w14:paraId="27B41CD5" w14:textId="46D6BCA9" w:rsidR="008339E2" w:rsidRPr="00683DFC" w:rsidRDefault="008339E2" w:rsidP="008339E2">
            <w:pPr>
              <w:jc w:val="right"/>
              <w:rPr>
                <w:sz w:val="22"/>
                <w:szCs w:val="22"/>
              </w:rPr>
            </w:pPr>
            <w:r w:rsidRPr="00683DFC">
              <w:rPr>
                <w:sz w:val="22"/>
                <w:szCs w:val="22"/>
              </w:rPr>
              <w:t>Paslaugų įkainių suma, Eur su PVM</w:t>
            </w:r>
          </w:p>
        </w:tc>
        <w:tc>
          <w:tcPr>
            <w:tcW w:w="2684" w:type="dxa"/>
            <w:shd w:val="clear" w:color="auto" w:fill="D9E2F3" w:themeFill="accent1" w:themeFillTint="33"/>
            <w:vAlign w:val="center"/>
          </w:tcPr>
          <w:p w14:paraId="43C2D8F1" w14:textId="77777777" w:rsidR="008339E2" w:rsidRDefault="008339E2" w:rsidP="008339E2">
            <w:pPr>
              <w:jc w:val="center"/>
              <w:rPr>
                <w:sz w:val="22"/>
                <w:szCs w:val="22"/>
              </w:rPr>
            </w:pPr>
          </w:p>
        </w:tc>
      </w:tr>
    </w:tbl>
    <w:p w14:paraId="7DD5760E" w14:textId="77777777" w:rsidR="005E62B1" w:rsidRDefault="005E62B1" w:rsidP="005E62B1">
      <w:pPr>
        <w:jc w:val="both"/>
        <w:rPr>
          <w:sz w:val="22"/>
          <w:szCs w:val="22"/>
        </w:rPr>
      </w:pPr>
      <w:r>
        <w:rPr>
          <w:sz w:val="22"/>
          <w:szCs w:val="22"/>
        </w:rPr>
        <w:t>PASTABOS:</w:t>
      </w:r>
    </w:p>
    <w:p w14:paraId="011EE755" w14:textId="2D43EA50" w:rsidR="005E62B1" w:rsidRDefault="005E62B1" w:rsidP="005E62B1">
      <w:pPr>
        <w:jc w:val="both"/>
        <w:rPr>
          <w:sz w:val="22"/>
          <w:szCs w:val="22"/>
        </w:rPr>
      </w:pPr>
      <w:r>
        <w:rPr>
          <w:sz w:val="22"/>
          <w:szCs w:val="22"/>
        </w:rPr>
        <w:t>1. Kelionės laikas į aptarnavimo laiką neįskaičiuo</w:t>
      </w:r>
      <w:r w:rsidR="00EF2FCB">
        <w:rPr>
          <w:sz w:val="22"/>
          <w:szCs w:val="22"/>
        </w:rPr>
        <w:t>jamas</w:t>
      </w:r>
      <w:r>
        <w:rPr>
          <w:sz w:val="22"/>
          <w:szCs w:val="22"/>
        </w:rPr>
        <w:t>.</w:t>
      </w:r>
    </w:p>
    <w:p w14:paraId="455BFD02" w14:textId="7EB028CB" w:rsidR="005E62B1" w:rsidRDefault="005E62B1" w:rsidP="005E62B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</w:t>
      </w:r>
      <w:r w:rsidR="000232AE" w:rsidRPr="000232AE">
        <w:rPr>
          <w:sz w:val="22"/>
          <w:szCs w:val="22"/>
        </w:rPr>
        <w:t>Konsultanto darbo laikas skaičiuojamas pagal faktiškai dirbtą laiką, apvalinant pusės valandos tikslumu į didesnę pusę</w:t>
      </w:r>
      <w:r w:rsidR="000232AE" w:rsidRPr="000232AE" w:rsidDel="000232A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3. Neišnaudotas mėnesinių nemokamų valandų skaičius į kitus mėnesius nepersikelia. </w:t>
      </w:r>
    </w:p>
    <w:p w14:paraId="0FF60624" w14:textId="16AD2AE6" w:rsidR="00596F90" w:rsidRPr="00D814FB" w:rsidRDefault="00C635B9" w:rsidP="00596F90">
      <w:pPr>
        <w:jc w:val="both"/>
        <w:rPr>
          <w:sz w:val="22"/>
          <w:szCs w:val="22"/>
        </w:rPr>
      </w:pPr>
      <w:bookmarkStart w:id="0" w:name="_Hlk184047586"/>
      <w:r>
        <w:rPr>
          <w:sz w:val="22"/>
          <w:szCs w:val="22"/>
        </w:rPr>
        <w:t xml:space="preserve">3. </w:t>
      </w:r>
      <w:r w:rsidR="00596F90" w:rsidRPr="00D814FB">
        <w:rPr>
          <w:sz w:val="22"/>
          <w:szCs w:val="22"/>
        </w:rPr>
        <w:t xml:space="preserve">Tais atvejais, kai pagal </w:t>
      </w:r>
      <w:proofErr w:type="spellStart"/>
      <w:r w:rsidR="00596F90" w:rsidRPr="00D814FB">
        <w:rPr>
          <w:sz w:val="22"/>
          <w:szCs w:val="22"/>
        </w:rPr>
        <w:t>galiojančius</w:t>
      </w:r>
      <w:proofErr w:type="spellEnd"/>
      <w:r w:rsidR="00596F90" w:rsidRPr="00D814FB">
        <w:rPr>
          <w:sz w:val="22"/>
          <w:szCs w:val="22"/>
        </w:rPr>
        <w:t xml:space="preserve"> </w:t>
      </w:r>
      <w:proofErr w:type="spellStart"/>
      <w:r w:rsidR="00596F90" w:rsidRPr="00D814FB">
        <w:rPr>
          <w:sz w:val="22"/>
          <w:szCs w:val="22"/>
        </w:rPr>
        <w:t>teisės</w:t>
      </w:r>
      <w:proofErr w:type="spellEnd"/>
      <w:r w:rsidR="00596F90" w:rsidRPr="00D814FB">
        <w:rPr>
          <w:sz w:val="22"/>
          <w:szCs w:val="22"/>
        </w:rPr>
        <w:t xml:space="preserve"> aktus </w:t>
      </w:r>
      <w:proofErr w:type="spellStart"/>
      <w:r w:rsidR="00596F90" w:rsidRPr="00D814FB">
        <w:rPr>
          <w:sz w:val="22"/>
          <w:szCs w:val="22"/>
        </w:rPr>
        <w:t>tiekėjui</w:t>
      </w:r>
      <w:proofErr w:type="spellEnd"/>
      <w:r w:rsidR="00596F90" w:rsidRPr="00D814FB">
        <w:rPr>
          <w:sz w:val="22"/>
          <w:szCs w:val="22"/>
        </w:rPr>
        <w:t xml:space="preserve"> nereikia </w:t>
      </w:r>
      <w:proofErr w:type="spellStart"/>
      <w:r w:rsidR="00596F90" w:rsidRPr="00D814FB">
        <w:rPr>
          <w:sz w:val="22"/>
          <w:szCs w:val="22"/>
        </w:rPr>
        <w:t>mokėti</w:t>
      </w:r>
      <w:proofErr w:type="spellEnd"/>
      <w:r w:rsidR="00596F90" w:rsidRPr="00D814FB">
        <w:rPr>
          <w:sz w:val="22"/>
          <w:szCs w:val="22"/>
        </w:rPr>
        <w:t xml:space="preserve"> PVM, tiekėjas privalo su pasiūlymu pateikti laisvos formos raštą dėl PVM netaikymo pagrindo.</w:t>
      </w:r>
    </w:p>
    <w:bookmarkEnd w:id="0"/>
    <w:p w14:paraId="42EF1D81" w14:textId="77777777" w:rsidR="00696D7E" w:rsidRPr="00D814FB" w:rsidRDefault="00696D7E" w:rsidP="00696D7E">
      <w:pPr>
        <w:jc w:val="both"/>
        <w:rPr>
          <w:b/>
          <w:bCs/>
          <w:sz w:val="22"/>
          <w:szCs w:val="22"/>
        </w:rPr>
      </w:pPr>
    </w:p>
    <w:p w14:paraId="6A4BA352" w14:textId="65FCB201" w:rsidR="00696D7E" w:rsidRPr="00D814FB" w:rsidRDefault="00F764AA" w:rsidP="00696D7E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7</w:t>
      </w:r>
      <w:r w:rsidR="00696D7E" w:rsidRPr="00D814FB">
        <w:rPr>
          <w:b/>
          <w:bCs/>
          <w:sz w:val="22"/>
          <w:szCs w:val="22"/>
        </w:rPr>
        <w:t>. Kartu su pasiūlymu pateikiami dokumentai ir pasiūlymo konfidenciali informacija:</w:t>
      </w:r>
    </w:p>
    <w:tbl>
      <w:tblPr>
        <w:tblW w:w="103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3252"/>
        <w:gridCol w:w="3260"/>
        <w:gridCol w:w="2983"/>
      </w:tblGrid>
      <w:tr w:rsidR="00696D7E" w:rsidRPr="00D814FB" w14:paraId="303E5F04" w14:textId="77777777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5693C" w14:textId="77777777" w:rsidR="00696D7E" w:rsidRPr="00D814FB" w:rsidRDefault="00696D7E">
            <w:pPr>
              <w:widowControl w:val="0"/>
              <w:suppressLineNumbers/>
              <w:suppressAutoHyphens/>
              <w:jc w:val="center"/>
              <w:rPr>
                <w:b/>
                <w:bCs/>
                <w:sz w:val="22"/>
                <w:szCs w:val="22"/>
              </w:rPr>
            </w:pPr>
            <w:r w:rsidRPr="00D814FB">
              <w:rPr>
                <w:b/>
                <w:bCs/>
                <w:sz w:val="22"/>
                <w:szCs w:val="22"/>
              </w:rPr>
              <w:t>Eil.</w:t>
            </w:r>
          </w:p>
          <w:p w14:paraId="1A632AF2" w14:textId="77777777" w:rsidR="00696D7E" w:rsidRPr="00D814FB" w:rsidRDefault="00696D7E">
            <w:pPr>
              <w:widowControl w:val="0"/>
              <w:suppressLineNumbers/>
              <w:suppressAutoHyphens/>
              <w:jc w:val="center"/>
              <w:rPr>
                <w:b/>
                <w:bCs/>
                <w:sz w:val="22"/>
                <w:szCs w:val="22"/>
              </w:rPr>
            </w:pPr>
            <w:r w:rsidRPr="00D814FB">
              <w:rPr>
                <w:b/>
                <w:bCs/>
                <w:sz w:val="22"/>
                <w:szCs w:val="22"/>
              </w:rPr>
              <w:t>Nr.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33B09" w14:textId="77777777" w:rsidR="00696D7E" w:rsidRPr="00D814FB" w:rsidRDefault="00696D7E">
            <w:pPr>
              <w:widowControl w:val="0"/>
              <w:suppressLineNumbers/>
              <w:suppressAutoHyphens/>
              <w:jc w:val="center"/>
              <w:rPr>
                <w:b/>
                <w:bCs/>
                <w:sz w:val="22"/>
                <w:szCs w:val="22"/>
              </w:rPr>
            </w:pPr>
            <w:r w:rsidRPr="00D814FB">
              <w:rPr>
                <w:b/>
                <w:bCs/>
                <w:sz w:val="22"/>
                <w:szCs w:val="22"/>
              </w:rPr>
              <w:t>Pateikto dokumento pavadinimas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CC029" w14:textId="77777777" w:rsidR="00696D7E" w:rsidRPr="00D814FB" w:rsidRDefault="00696D7E">
            <w:pPr>
              <w:widowControl w:val="0"/>
              <w:suppressLineNumbers/>
              <w:suppressAutoHyphens/>
              <w:jc w:val="center"/>
              <w:rPr>
                <w:b/>
                <w:bCs/>
                <w:sz w:val="22"/>
                <w:szCs w:val="22"/>
              </w:rPr>
            </w:pPr>
            <w:r w:rsidRPr="00D814FB">
              <w:rPr>
                <w:b/>
                <w:bCs/>
                <w:sz w:val="22"/>
                <w:szCs w:val="22"/>
              </w:rPr>
              <w:t>Dokumente esanti konfidenciali informacija (nurodoma dokumento dalis / puslapis, kuriame yra konfidenciali informacija)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489FB" w14:textId="77777777" w:rsidR="00696D7E" w:rsidRPr="00D814FB" w:rsidRDefault="00696D7E">
            <w:pPr>
              <w:widowControl w:val="0"/>
              <w:suppressLineNumbers/>
              <w:suppressAutoHyphens/>
              <w:jc w:val="center"/>
              <w:rPr>
                <w:b/>
                <w:bCs/>
                <w:sz w:val="22"/>
                <w:szCs w:val="22"/>
              </w:rPr>
            </w:pPr>
            <w:r w:rsidRPr="00D814FB">
              <w:rPr>
                <w:b/>
                <w:bCs/>
                <w:sz w:val="22"/>
                <w:szCs w:val="22"/>
              </w:rPr>
              <w:t>Konfidencialios informacijos pagrindimas (paaiškinama, kuo remiantis nurodytas dokumentas ar jo dalis yra konfidencialūs)</w:t>
            </w:r>
          </w:p>
        </w:tc>
      </w:tr>
      <w:tr w:rsidR="00696D7E" w:rsidRPr="00D814FB" w14:paraId="2CEFAA9B" w14:textId="77777777" w:rsidTr="00696D7E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63CFE79B" w14:textId="77777777" w:rsidR="00696D7E" w:rsidRPr="00D814FB" w:rsidRDefault="00696D7E">
            <w:pPr>
              <w:widowControl w:val="0"/>
              <w:suppressLineNumbers/>
              <w:suppressAutoHyphens/>
              <w:jc w:val="both"/>
              <w:rPr>
                <w:sz w:val="22"/>
                <w:szCs w:val="22"/>
              </w:rPr>
            </w:pP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39F50644" w14:textId="77777777" w:rsidR="00696D7E" w:rsidRPr="00D814FB" w:rsidRDefault="00696D7E">
            <w:pPr>
              <w:widowControl w:val="0"/>
              <w:suppressLineNumbers/>
              <w:suppressAutoHyphens/>
              <w:jc w:val="both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07FE3A32" w14:textId="77777777" w:rsidR="00696D7E" w:rsidRPr="00D814FB" w:rsidRDefault="00696D7E">
            <w:pPr>
              <w:widowControl w:val="0"/>
              <w:suppressLineNumbers/>
              <w:suppressAutoHyphens/>
              <w:jc w:val="both"/>
              <w:rPr>
                <w:sz w:val="22"/>
                <w:szCs w:val="22"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3F0B3B53" w14:textId="77777777" w:rsidR="00696D7E" w:rsidRPr="00D814FB" w:rsidRDefault="00696D7E">
            <w:pPr>
              <w:widowControl w:val="0"/>
              <w:suppressLineNumbers/>
              <w:suppressAutoHyphens/>
              <w:jc w:val="both"/>
              <w:rPr>
                <w:sz w:val="22"/>
                <w:szCs w:val="22"/>
              </w:rPr>
            </w:pPr>
          </w:p>
        </w:tc>
      </w:tr>
      <w:tr w:rsidR="00696D7E" w:rsidRPr="00D814FB" w14:paraId="72CE5E54" w14:textId="77777777" w:rsidTr="00696D7E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0170D2C8" w14:textId="77777777" w:rsidR="00696D7E" w:rsidRPr="00D814FB" w:rsidRDefault="00696D7E">
            <w:pPr>
              <w:widowControl w:val="0"/>
              <w:suppressLineNumbers/>
              <w:suppressAutoHyphens/>
              <w:jc w:val="both"/>
              <w:rPr>
                <w:sz w:val="22"/>
                <w:szCs w:val="22"/>
              </w:rPr>
            </w:pP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6052E74B" w14:textId="77777777" w:rsidR="00696D7E" w:rsidRPr="00D814FB" w:rsidRDefault="00696D7E">
            <w:pPr>
              <w:widowControl w:val="0"/>
              <w:suppressLineNumbers/>
              <w:tabs>
                <w:tab w:val="left" w:pos="1296"/>
                <w:tab w:val="center" w:pos="4320"/>
                <w:tab w:val="right" w:pos="8640"/>
              </w:tabs>
              <w:suppressAutoHyphens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678021A1" w14:textId="77777777" w:rsidR="00696D7E" w:rsidRPr="00D814FB" w:rsidRDefault="00696D7E">
            <w:pPr>
              <w:widowControl w:val="0"/>
              <w:suppressLineNumbers/>
              <w:tabs>
                <w:tab w:val="left" w:pos="1296"/>
                <w:tab w:val="center" w:pos="4320"/>
                <w:tab w:val="right" w:pos="8640"/>
              </w:tabs>
              <w:suppressAutoHyphens/>
              <w:rPr>
                <w:sz w:val="22"/>
                <w:szCs w:val="22"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39970CAF" w14:textId="77777777" w:rsidR="00696D7E" w:rsidRPr="00D814FB" w:rsidRDefault="00696D7E">
            <w:pPr>
              <w:widowControl w:val="0"/>
              <w:suppressLineNumbers/>
              <w:tabs>
                <w:tab w:val="left" w:pos="1296"/>
                <w:tab w:val="center" w:pos="4320"/>
                <w:tab w:val="right" w:pos="8640"/>
              </w:tabs>
              <w:suppressAutoHyphens/>
              <w:rPr>
                <w:sz w:val="22"/>
                <w:szCs w:val="22"/>
              </w:rPr>
            </w:pPr>
          </w:p>
        </w:tc>
      </w:tr>
      <w:tr w:rsidR="00696D7E" w:rsidRPr="00D814FB" w14:paraId="5E2265C3" w14:textId="77777777" w:rsidTr="00696D7E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7205A4AA" w14:textId="77777777" w:rsidR="00696D7E" w:rsidRPr="00D814FB" w:rsidRDefault="00696D7E">
            <w:pPr>
              <w:widowControl w:val="0"/>
              <w:suppressLineNumbers/>
              <w:suppressAutoHyphens/>
              <w:jc w:val="both"/>
              <w:rPr>
                <w:sz w:val="22"/>
                <w:szCs w:val="22"/>
              </w:rPr>
            </w:pP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5D8AFA2D" w14:textId="77777777" w:rsidR="00696D7E" w:rsidRPr="00D814FB" w:rsidRDefault="00696D7E">
            <w:pPr>
              <w:widowControl w:val="0"/>
              <w:suppressLineNumbers/>
              <w:tabs>
                <w:tab w:val="left" w:pos="1296"/>
                <w:tab w:val="center" w:pos="4320"/>
                <w:tab w:val="right" w:pos="8640"/>
              </w:tabs>
              <w:suppressAutoHyphens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37AC8A42" w14:textId="77777777" w:rsidR="00696D7E" w:rsidRPr="00D814FB" w:rsidRDefault="00696D7E">
            <w:pPr>
              <w:widowControl w:val="0"/>
              <w:suppressLineNumbers/>
              <w:tabs>
                <w:tab w:val="left" w:pos="1296"/>
                <w:tab w:val="center" w:pos="4320"/>
                <w:tab w:val="right" w:pos="8640"/>
              </w:tabs>
              <w:suppressAutoHyphens/>
              <w:rPr>
                <w:sz w:val="22"/>
                <w:szCs w:val="22"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7140CDC1" w14:textId="77777777" w:rsidR="00696D7E" w:rsidRPr="00D814FB" w:rsidRDefault="00696D7E">
            <w:pPr>
              <w:widowControl w:val="0"/>
              <w:suppressLineNumbers/>
              <w:tabs>
                <w:tab w:val="left" w:pos="1296"/>
                <w:tab w:val="center" w:pos="4320"/>
                <w:tab w:val="right" w:pos="8640"/>
              </w:tabs>
              <w:suppressAutoHyphens/>
              <w:rPr>
                <w:sz w:val="22"/>
                <w:szCs w:val="22"/>
              </w:rPr>
            </w:pPr>
          </w:p>
        </w:tc>
      </w:tr>
    </w:tbl>
    <w:p w14:paraId="49BC070A" w14:textId="2D53536D" w:rsidR="00F764AA" w:rsidRPr="00D814FB" w:rsidRDefault="00696D7E" w:rsidP="00D13C68">
      <w:pPr>
        <w:jc w:val="both"/>
        <w:rPr>
          <w:b/>
          <w:bCs/>
          <w:sz w:val="22"/>
          <w:szCs w:val="22"/>
        </w:rPr>
      </w:pPr>
      <w:r w:rsidRPr="00D814FB">
        <w:rPr>
          <w:sz w:val="22"/>
          <w:szCs w:val="22"/>
        </w:rPr>
        <w:t>Pastaba. Konfidencialia informacija gali būti, įskaitant, bet ja neapsiribojant, komercinė (gamybinė) paslaptis ir konfidencialieji pasiūlymų aspektai. Konfidencialia negalima laikyti informacijos nurodytos VPĮ 20 str. 2 d. Tiekėjas neturi teisės nurodyti, kad visa pasiūlyme pateikta informacija yra konfidenciali</w:t>
      </w:r>
      <w:r w:rsidR="00F764AA">
        <w:rPr>
          <w:sz w:val="22"/>
          <w:szCs w:val="22"/>
        </w:rPr>
        <w:t>.</w:t>
      </w:r>
    </w:p>
    <w:sectPr w:rsidR="00F764AA" w:rsidRPr="00D814FB" w:rsidSect="00A93FD0">
      <w:headerReference w:type="even" r:id="rId8"/>
      <w:headerReference w:type="default" r:id="rId9"/>
      <w:pgSz w:w="11906" w:h="16838"/>
      <w:pgMar w:top="993" w:right="567" w:bottom="568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40080" w14:textId="77777777" w:rsidR="00E66AED" w:rsidRDefault="00E66AED">
      <w:r>
        <w:separator/>
      </w:r>
    </w:p>
  </w:endnote>
  <w:endnote w:type="continuationSeparator" w:id="0">
    <w:p w14:paraId="2280F4F1" w14:textId="77777777" w:rsidR="00E66AED" w:rsidRDefault="00E66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251B2E" w14:textId="77777777" w:rsidR="00E66AED" w:rsidRDefault="00E66AED">
      <w:r>
        <w:separator/>
      </w:r>
    </w:p>
  </w:footnote>
  <w:footnote w:type="continuationSeparator" w:id="0">
    <w:p w14:paraId="58F79BDB" w14:textId="77777777" w:rsidR="00E66AED" w:rsidRDefault="00E66A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A2BF9" w14:textId="77777777" w:rsidR="00842527" w:rsidRDefault="0084252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766CA1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34559645" w14:textId="77777777" w:rsidR="00842527" w:rsidRDefault="0084252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10602" w14:textId="77777777" w:rsidR="00842527" w:rsidRDefault="0084252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F9043B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14C03001" w14:textId="77777777" w:rsidR="00842527" w:rsidRDefault="0084252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C76E3"/>
    <w:multiLevelType w:val="hybridMultilevel"/>
    <w:tmpl w:val="628C17C8"/>
    <w:lvl w:ilvl="0" w:tplc="CFB6150A">
      <w:start w:val="1"/>
      <w:numFmt w:val="decimal"/>
      <w:lvlText w:val="%1."/>
      <w:lvlJc w:val="left"/>
      <w:pPr>
        <w:ind w:left="1020" w:hanging="360"/>
      </w:pPr>
    </w:lvl>
    <w:lvl w:ilvl="1" w:tplc="744AAE6E">
      <w:start w:val="1"/>
      <w:numFmt w:val="decimal"/>
      <w:lvlText w:val="%2."/>
      <w:lvlJc w:val="left"/>
      <w:pPr>
        <w:ind w:left="1020" w:hanging="360"/>
      </w:pPr>
    </w:lvl>
    <w:lvl w:ilvl="2" w:tplc="41748D5E">
      <w:start w:val="1"/>
      <w:numFmt w:val="decimal"/>
      <w:lvlText w:val="%3."/>
      <w:lvlJc w:val="left"/>
      <w:pPr>
        <w:ind w:left="1020" w:hanging="360"/>
      </w:pPr>
    </w:lvl>
    <w:lvl w:ilvl="3" w:tplc="CB980D1E">
      <w:start w:val="1"/>
      <w:numFmt w:val="decimal"/>
      <w:lvlText w:val="%4."/>
      <w:lvlJc w:val="left"/>
      <w:pPr>
        <w:ind w:left="1020" w:hanging="360"/>
      </w:pPr>
    </w:lvl>
    <w:lvl w:ilvl="4" w:tplc="AC04964A">
      <w:start w:val="1"/>
      <w:numFmt w:val="decimal"/>
      <w:lvlText w:val="%5."/>
      <w:lvlJc w:val="left"/>
      <w:pPr>
        <w:ind w:left="1020" w:hanging="360"/>
      </w:pPr>
    </w:lvl>
    <w:lvl w:ilvl="5" w:tplc="F9747C30">
      <w:start w:val="1"/>
      <w:numFmt w:val="decimal"/>
      <w:lvlText w:val="%6."/>
      <w:lvlJc w:val="left"/>
      <w:pPr>
        <w:ind w:left="1020" w:hanging="360"/>
      </w:pPr>
    </w:lvl>
    <w:lvl w:ilvl="6" w:tplc="D51C1A7E">
      <w:start w:val="1"/>
      <w:numFmt w:val="decimal"/>
      <w:lvlText w:val="%7."/>
      <w:lvlJc w:val="left"/>
      <w:pPr>
        <w:ind w:left="1020" w:hanging="360"/>
      </w:pPr>
    </w:lvl>
    <w:lvl w:ilvl="7" w:tplc="C9903794">
      <w:start w:val="1"/>
      <w:numFmt w:val="decimal"/>
      <w:lvlText w:val="%8."/>
      <w:lvlJc w:val="left"/>
      <w:pPr>
        <w:ind w:left="1020" w:hanging="360"/>
      </w:pPr>
    </w:lvl>
    <w:lvl w:ilvl="8" w:tplc="9502F63E">
      <w:start w:val="1"/>
      <w:numFmt w:val="decimal"/>
      <w:lvlText w:val="%9."/>
      <w:lvlJc w:val="left"/>
      <w:pPr>
        <w:ind w:left="1020" w:hanging="360"/>
      </w:pPr>
    </w:lvl>
  </w:abstractNum>
  <w:abstractNum w:abstractNumId="1" w15:restartNumberingAfterBreak="0">
    <w:nsid w:val="03C41CD0"/>
    <w:multiLevelType w:val="multilevel"/>
    <w:tmpl w:val="12189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FF299F"/>
    <w:multiLevelType w:val="hybridMultilevel"/>
    <w:tmpl w:val="D6C86B34"/>
    <w:lvl w:ilvl="0" w:tplc="7F5ED2E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 w15:restartNumberingAfterBreak="0">
    <w:nsid w:val="280A4988"/>
    <w:multiLevelType w:val="multilevel"/>
    <w:tmpl w:val="6204B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6F4832"/>
    <w:multiLevelType w:val="multilevel"/>
    <w:tmpl w:val="D4927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386FBE"/>
    <w:multiLevelType w:val="multilevel"/>
    <w:tmpl w:val="533CA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96D0B68"/>
    <w:multiLevelType w:val="multilevel"/>
    <w:tmpl w:val="33E093AE"/>
    <w:lvl w:ilvl="0">
      <w:start w:val="1"/>
      <w:numFmt w:val="decimal"/>
      <w:pStyle w:val="Antrat1"/>
      <w:suff w:val="space"/>
      <w:lvlText w:val="%1."/>
      <w:lvlJc w:val="left"/>
      <w:pPr>
        <w:ind w:left="1152" w:hanging="432"/>
      </w:pPr>
    </w:lvl>
    <w:lvl w:ilvl="1">
      <w:start w:val="1"/>
      <w:numFmt w:val="decimal"/>
      <w:pStyle w:val="Antrat2"/>
      <w:suff w:val="space"/>
      <w:lvlText w:val="%1.%2."/>
      <w:lvlJc w:val="left"/>
      <w:pPr>
        <w:ind w:left="180" w:firstLine="720"/>
      </w:pPr>
      <w:rPr>
        <w:b w:val="0"/>
        <w:i w:val="0"/>
        <w:strike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578" w:firstLine="720"/>
      </w:p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num w:numId="1" w16cid:durableId="451167023">
    <w:abstractNumId w:val="2"/>
  </w:num>
  <w:num w:numId="2" w16cid:durableId="1911386612">
    <w:abstractNumId w:val="3"/>
  </w:num>
  <w:num w:numId="3" w16cid:durableId="315571259">
    <w:abstractNumId w:val="5"/>
  </w:num>
  <w:num w:numId="4" w16cid:durableId="990408467">
    <w:abstractNumId w:val="6"/>
  </w:num>
  <w:num w:numId="5" w16cid:durableId="1720736846">
    <w:abstractNumId w:val="1"/>
  </w:num>
  <w:num w:numId="6" w16cid:durableId="1830291633">
    <w:abstractNumId w:val="4"/>
  </w:num>
  <w:num w:numId="7" w16cid:durableId="4352473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000"/>
    <w:rsid w:val="000138A8"/>
    <w:rsid w:val="00022571"/>
    <w:rsid w:val="000232AE"/>
    <w:rsid w:val="0002484A"/>
    <w:rsid w:val="00042D9D"/>
    <w:rsid w:val="0004631E"/>
    <w:rsid w:val="00054C8C"/>
    <w:rsid w:val="00062038"/>
    <w:rsid w:val="00066AD0"/>
    <w:rsid w:val="00066D55"/>
    <w:rsid w:val="00067036"/>
    <w:rsid w:val="00081BB7"/>
    <w:rsid w:val="000B3A3F"/>
    <w:rsid w:val="000B5FA9"/>
    <w:rsid w:val="000C0A5D"/>
    <w:rsid w:val="000E25E2"/>
    <w:rsid w:val="000E28DD"/>
    <w:rsid w:val="000E7A2F"/>
    <w:rsid w:val="00100A7B"/>
    <w:rsid w:val="00100B40"/>
    <w:rsid w:val="001018F1"/>
    <w:rsid w:val="00111957"/>
    <w:rsid w:val="00116DA1"/>
    <w:rsid w:val="001255DF"/>
    <w:rsid w:val="0012742D"/>
    <w:rsid w:val="0013164E"/>
    <w:rsid w:val="00131894"/>
    <w:rsid w:val="00134ECE"/>
    <w:rsid w:val="001370DE"/>
    <w:rsid w:val="00137ECE"/>
    <w:rsid w:val="00140F75"/>
    <w:rsid w:val="00154BCA"/>
    <w:rsid w:val="001654DC"/>
    <w:rsid w:val="00175C71"/>
    <w:rsid w:val="00176161"/>
    <w:rsid w:val="00183014"/>
    <w:rsid w:val="001A41D7"/>
    <w:rsid w:val="001A6352"/>
    <w:rsid w:val="001B24F4"/>
    <w:rsid w:val="001B3349"/>
    <w:rsid w:val="001B5126"/>
    <w:rsid w:val="001B5466"/>
    <w:rsid w:val="001B568F"/>
    <w:rsid w:val="001D27A8"/>
    <w:rsid w:val="001D35FB"/>
    <w:rsid w:val="001E5DF5"/>
    <w:rsid w:val="001F4CB9"/>
    <w:rsid w:val="001F5168"/>
    <w:rsid w:val="00205968"/>
    <w:rsid w:val="002062F6"/>
    <w:rsid w:val="002327A6"/>
    <w:rsid w:val="0023371B"/>
    <w:rsid w:val="00235AF7"/>
    <w:rsid w:val="00244AA9"/>
    <w:rsid w:val="0025017C"/>
    <w:rsid w:val="0027095A"/>
    <w:rsid w:val="002764A9"/>
    <w:rsid w:val="00286460"/>
    <w:rsid w:val="00287F58"/>
    <w:rsid w:val="002B4860"/>
    <w:rsid w:val="002B55D0"/>
    <w:rsid w:val="002C0B78"/>
    <w:rsid w:val="002C7878"/>
    <w:rsid w:val="002E3548"/>
    <w:rsid w:val="002E5D64"/>
    <w:rsid w:val="002F4932"/>
    <w:rsid w:val="002F4A6F"/>
    <w:rsid w:val="002F65CF"/>
    <w:rsid w:val="002F6692"/>
    <w:rsid w:val="00303B57"/>
    <w:rsid w:val="003051ED"/>
    <w:rsid w:val="00307E65"/>
    <w:rsid w:val="003129BB"/>
    <w:rsid w:val="0031323A"/>
    <w:rsid w:val="00315A1A"/>
    <w:rsid w:val="003238E8"/>
    <w:rsid w:val="00326124"/>
    <w:rsid w:val="00327D65"/>
    <w:rsid w:val="00327D71"/>
    <w:rsid w:val="0033566B"/>
    <w:rsid w:val="00336985"/>
    <w:rsid w:val="00346D32"/>
    <w:rsid w:val="00346F24"/>
    <w:rsid w:val="00352154"/>
    <w:rsid w:val="00363F54"/>
    <w:rsid w:val="003718FF"/>
    <w:rsid w:val="00375351"/>
    <w:rsid w:val="00380299"/>
    <w:rsid w:val="00390DA5"/>
    <w:rsid w:val="00393C9A"/>
    <w:rsid w:val="003B4EFE"/>
    <w:rsid w:val="003B5CC1"/>
    <w:rsid w:val="003B6341"/>
    <w:rsid w:val="003C4EA7"/>
    <w:rsid w:val="003E0E50"/>
    <w:rsid w:val="003E69C1"/>
    <w:rsid w:val="003F2E24"/>
    <w:rsid w:val="003F2F3E"/>
    <w:rsid w:val="003F5D64"/>
    <w:rsid w:val="00400AFD"/>
    <w:rsid w:val="00412A32"/>
    <w:rsid w:val="00412E2E"/>
    <w:rsid w:val="00416A88"/>
    <w:rsid w:val="00451AA0"/>
    <w:rsid w:val="004551F8"/>
    <w:rsid w:val="00464D53"/>
    <w:rsid w:val="00465296"/>
    <w:rsid w:val="004836A3"/>
    <w:rsid w:val="00491842"/>
    <w:rsid w:val="004A160E"/>
    <w:rsid w:val="004A2C5D"/>
    <w:rsid w:val="004B2F23"/>
    <w:rsid w:val="004C1059"/>
    <w:rsid w:val="004C1234"/>
    <w:rsid w:val="004C3F14"/>
    <w:rsid w:val="004C62B0"/>
    <w:rsid w:val="004C7977"/>
    <w:rsid w:val="004D588F"/>
    <w:rsid w:val="004E0A76"/>
    <w:rsid w:val="004E1283"/>
    <w:rsid w:val="004E4447"/>
    <w:rsid w:val="004E784B"/>
    <w:rsid w:val="004F0659"/>
    <w:rsid w:val="004F6BAA"/>
    <w:rsid w:val="004F7B0F"/>
    <w:rsid w:val="00512C4A"/>
    <w:rsid w:val="00513026"/>
    <w:rsid w:val="005165AF"/>
    <w:rsid w:val="005166E3"/>
    <w:rsid w:val="00523982"/>
    <w:rsid w:val="00524898"/>
    <w:rsid w:val="00530029"/>
    <w:rsid w:val="00535154"/>
    <w:rsid w:val="00542EA4"/>
    <w:rsid w:val="00544160"/>
    <w:rsid w:val="0055490F"/>
    <w:rsid w:val="005578DD"/>
    <w:rsid w:val="00562E53"/>
    <w:rsid w:val="00574F46"/>
    <w:rsid w:val="00577EDD"/>
    <w:rsid w:val="005809B3"/>
    <w:rsid w:val="005809C4"/>
    <w:rsid w:val="005836FA"/>
    <w:rsid w:val="00584D22"/>
    <w:rsid w:val="005860AD"/>
    <w:rsid w:val="00591B83"/>
    <w:rsid w:val="00594A1D"/>
    <w:rsid w:val="00596962"/>
    <w:rsid w:val="00596F90"/>
    <w:rsid w:val="005B574A"/>
    <w:rsid w:val="005B6CDD"/>
    <w:rsid w:val="005C2C99"/>
    <w:rsid w:val="005D607A"/>
    <w:rsid w:val="005E3941"/>
    <w:rsid w:val="005E4145"/>
    <w:rsid w:val="005E62B1"/>
    <w:rsid w:val="005F1171"/>
    <w:rsid w:val="005F1F00"/>
    <w:rsid w:val="005F37CC"/>
    <w:rsid w:val="006135FC"/>
    <w:rsid w:val="00620ECB"/>
    <w:rsid w:val="006278FE"/>
    <w:rsid w:val="00634F4F"/>
    <w:rsid w:val="0063533D"/>
    <w:rsid w:val="00645953"/>
    <w:rsid w:val="00647CB6"/>
    <w:rsid w:val="00652AC1"/>
    <w:rsid w:val="00652F06"/>
    <w:rsid w:val="0065345A"/>
    <w:rsid w:val="006544DF"/>
    <w:rsid w:val="00665FC3"/>
    <w:rsid w:val="006770C9"/>
    <w:rsid w:val="00680905"/>
    <w:rsid w:val="006815D6"/>
    <w:rsid w:val="00683DFC"/>
    <w:rsid w:val="00684A88"/>
    <w:rsid w:val="00685E77"/>
    <w:rsid w:val="0068635C"/>
    <w:rsid w:val="00691031"/>
    <w:rsid w:val="00693ED9"/>
    <w:rsid w:val="00696D7E"/>
    <w:rsid w:val="006D01D4"/>
    <w:rsid w:val="006E13BD"/>
    <w:rsid w:val="006E2CC9"/>
    <w:rsid w:val="006E3C6B"/>
    <w:rsid w:val="006E4CF1"/>
    <w:rsid w:val="006F7C10"/>
    <w:rsid w:val="00701986"/>
    <w:rsid w:val="0070378C"/>
    <w:rsid w:val="00707925"/>
    <w:rsid w:val="007109D4"/>
    <w:rsid w:val="00711FBA"/>
    <w:rsid w:val="00714566"/>
    <w:rsid w:val="00720938"/>
    <w:rsid w:val="007211B3"/>
    <w:rsid w:val="00723ABE"/>
    <w:rsid w:val="00724F42"/>
    <w:rsid w:val="007309EC"/>
    <w:rsid w:val="00732E8D"/>
    <w:rsid w:val="00736F7D"/>
    <w:rsid w:val="007424AF"/>
    <w:rsid w:val="00765CA7"/>
    <w:rsid w:val="00766CA1"/>
    <w:rsid w:val="00767372"/>
    <w:rsid w:val="007735D4"/>
    <w:rsid w:val="0079718C"/>
    <w:rsid w:val="00797F74"/>
    <w:rsid w:val="007A5445"/>
    <w:rsid w:val="007A78BE"/>
    <w:rsid w:val="007B1607"/>
    <w:rsid w:val="007C1589"/>
    <w:rsid w:val="007D48D7"/>
    <w:rsid w:val="007D498D"/>
    <w:rsid w:val="007D59DB"/>
    <w:rsid w:val="007D62CF"/>
    <w:rsid w:val="007D64CA"/>
    <w:rsid w:val="007E6407"/>
    <w:rsid w:val="007E6D40"/>
    <w:rsid w:val="007F30B0"/>
    <w:rsid w:val="007F30BC"/>
    <w:rsid w:val="0083233F"/>
    <w:rsid w:val="008339E2"/>
    <w:rsid w:val="00834591"/>
    <w:rsid w:val="00842527"/>
    <w:rsid w:val="0084325C"/>
    <w:rsid w:val="008454F2"/>
    <w:rsid w:val="008459B1"/>
    <w:rsid w:val="0084618D"/>
    <w:rsid w:val="00846A6B"/>
    <w:rsid w:val="00847311"/>
    <w:rsid w:val="00847A8C"/>
    <w:rsid w:val="00850F33"/>
    <w:rsid w:val="00874331"/>
    <w:rsid w:val="00875A2A"/>
    <w:rsid w:val="00876ECD"/>
    <w:rsid w:val="00880397"/>
    <w:rsid w:val="00883C4B"/>
    <w:rsid w:val="00884F0D"/>
    <w:rsid w:val="00886A7A"/>
    <w:rsid w:val="008921FC"/>
    <w:rsid w:val="00895135"/>
    <w:rsid w:val="00895A9F"/>
    <w:rsid w:val="008A1BB2"/>
    <w:rsid w:val="008A1C80"/>
    <w:rsid w:val="008A3602"/>
    <w:rsid w:val="008B58FB"/>
    <w:rsid w:val="008D2302"/>
    <w:rsid w:val="008D400C"/>
    <w:rsid w:val="008D6F8F"/>
    <w:rsid w:val="008E668F"/>
    <w:rsid w:val="008E6C88"/>
    <w:rsid w:val="008F0BE4"/>
    <w:rsid w:val="008F2047"/>
    <w:rsid w:val="008F76ED"/>
    <w:rsid w:val="009067FD"/>
    <w:rsid w:val="00907D51"/>
    <w:rsid w:val="00917727"/>
    <w:rsid w:val="00920E6F"/>
    <w:rsid w:val="009242D2"/>
    <w:rsid w:val="009262AB"/>
    <w:rsid w:val="009307C3"/>
    <w:rsid w:val="00934073"/>
    <w:rsid w:val="00945603"/>
    <w:rsid w:val="00972247"/>
    <w:rsid w:val="0097317B"/>
    <w:rsid w:val="009751BB"/>
    <w:rsid w:val="00981D91"/>
    <w:rsid w:val="00987166"/>
    <w:rsid w:val="00987255"/>
    <w:rsid w:val="009978A7"/>
    <w:rsid w:val="009A3B15"/>
    <w:rsid w:val="009B7838"/>
    <w:rsid w:val="009C1B2D"/>
    <w:rsid w:val="009C2E6E"/>
    <w:rsid w:val="009C44A1"/>
    <w:rsid w:val="009D1426"/>
    <w:rsid w:val="009D4963"/>
    <w:rsid w:val="009E1C97"/>
    <w:rsid w:val="009E4FE6"/>
    <w:rsid w:val="009F0D3B"/>
    <w:rsid w:val="009F3385"/>
    <w:rsid w:val="00A02657"/>
    <w:rsid w:val="00A049B0"/>
    <w:rsid w:val="00A22ECA"/>
    <w:rsid w:val="00A30000"/>
    <w:rsid w:val="00A3346B"/>
    <w:rsid w:val="00A35821"/>
    <w:rsid w:val="00A4130F"/>
    <w:rsid w:val="00A52AC5"/>
    <w:rsid w:val="00A54004"/>
    <w:rsid w:val="00A65879"/>
    <w:rsid w:val="00A678C4"/>
    <w:rsid w:val="00A70E62"/>
    <w:rsid w:val="00A72436"/>
    <w:rsid w:val="00A823DB"/>
    <w:rsid w:val="00A908E2"/>
    <w:rsid w:val="00A93DB9"/>
    <w:rsid w:val="00A93FD0"/>
    <w:rsid w:val="00A96C37"/>
    <w:rsid w:val="00AB00B8"/>
    <w:rsid w:val="00AB0E1F"/>
    <w:rsid w:val="00AB0EBE"/>
    <w:rsid w:val="00AB249F"/>
    <w:rsid w:val="00AB2AF8"/>
    <w:rsid w:val="00AC5184"/>
    <w:rsid w:val="00AC7B06"/>
    <w:rsid w:val="00AD23DE"/>
    <w:rsid w:val="00AD6308"/>
    <w:rsid w:val="00AE1475"/>
    <w:rsid w:val="00AE70A2"/>
    <w:rsid w:val="00AF71E8"/>
    <w:rsid w:val="00B0118E"/>
    <w:rsid w:val="00B01F47"/>
    <w:rsid w:val="00B04C98"/>
    <w:rsid w:val="00B12BAD"/>
    <w:rsid w:val="00B147BC"/>
    <w:rsid w:val="00B175CF"/>
    <w:rsid w:val="00B20096"/>
    <w:rsid w:val="00B31002"/>
    <w:rsid w:val="00B311B9"/>
    <w:rsid w:val="00B34232"/>
    <w:rsid w:val="00B37273"/>
    <w:rsid w:val="00B522A8"/>
    <w:rsid w:val="00B535FA"/>
    <w:rsid w:val="00B56ED0"/>
    <w:rsid w:val="00B60281"/>
    <w:rsid w:val="00B6555D"/>
    <w:rsid w:val="00B7061A"/>
    <w:rsid w:val="00B749D1"/>
    <w:rsid w:val="00B83E6B"/>
    <w:rsid w:val="00B90637"/>
    <w:rsid w:val="00B95DAE"/>
    <w:rsid w:val="00B97B1B"/>
    <w:rsid w:val="00BA0DD7"/>
    <w:rsid w:val="00BB31DF"/>
    <w:rsid w:val="00BB4878"/>
    <w:rsid w:val="00BC495D"/>
    <w:rsid w:val="00BD5389"/>
    <w:rsid w:val="00BF0C7B"/>
    <w:rsid w:val="00BF1C47"/>
    <w:rsid w:val="00BF687D"/>
    <w:rsid w:val="00BF7DDA"/>
    <w:rsid w:val="00C00CA3"/>
    <w:rsid w:val="00C05753"/>
    <w:rsid w:val="00C07FCC"/>
    <w:rsid w:val="00C25A4C"/>
    <w:rsid w:val="00C403B3"/>
    <w:rsid w:val="00C462B0"/>
    <w:rsid w:val="00C470EC"/>
    <w:rsid w:val="00C52C87"/>
    <w:rsid w:val="00C53D00"/>
    <w:rsid w:val="00C635B9"/>
    <w:rsid w:val="00C65507"/>
    <w:rsid w:val="00C73108"/>
    <w:rsid w:val="00C740AE"/>
    <w:rsid w:val="00C7495B"/>
    <w:rsid w:val="00C77615"/>
    <w:rsid w:val="00C80F10"/>
    <w:rsid w:val="00C8151F"/>
    <w:rsid w:val="00C834A0"/>
    <w:rsid w:val="00C91570"/>
    <w:rsid w:val="00CA3607"/>
    <w:rsid w:val="00CB3956"/>
    <w:rsid w:val="00CB58E7"/>
    <w:rsid w:val="00CC3CE3"/>
    <w:rsid w:val="00CC522C"/>
    <w:rsid w:val="00CF1038"/>
    <w:rsid w:val="00D01F92"/>
    <w:rsid w:val="00D04D04"/>
    <w:rsid w:val="00D07277"/>
    <w:rsid w:val="00D13C68"/>
    <w:rsid w:val="00D14FA0"/>
    <w:rsid w:val="00D26873"/>
    <w:rsid w:val="00D30339"/>
    <w:rsid w:val="00D336A8"/>
    <w:rsid w:val="00D40648"/>
    <w:rsid w:val="00D56053"/>
    <w:rsid w:val="00D613CF"/>
    <w:rsid w:val="00D814FB"/>
    <w:rsid w:val="00D83569"/>
    <w:rsid w:val="00D869F1"/>
    <w:rsid w:val="00D91295"/>
    <w:rsid w:val="00D97A1C"/>
    <w:rsid w:val="00DB6208"/>
    <w:rsid w:val="00DD0B1D"/>
    <w:rsid w:val="00DD69FE"/>
    <w:rsid w:val="00DF0F8F"/>
    <w:rsid w:val="00DF2857"/>
    <w:rsid w:val="00E01AE2"/>
    <w:rsid w:val="00E124AF"/>
    <w:rsid w:val="00E311AC"/>
    <w:rsid w:val="00E34B9F"/>
    <w:rsid w:val="00E532F4"/>
    <w:rsid w:val="00E55897"/>
    <w:rsid w:val="00E55F37"/>
    <w:rsid w:val="00E63FE8"/>
    <w:rsid w:val="00E6479E"/>
    <w:rsid w:val="00E66AED"/>
    <w:rsid w:val="00E71438"/>
    <w:rsid w:val="00E73414"/>
    <w:rsid w:val="00E82B88"/>
    <w:rsid w:val="00E83040"/>
    <w:rsid w:val="00E84599"/>
    <w:rsid w:val="00E9217C"/>
    <w:rsid w:val="00E9327A"/>
    <w:rsid w:val="00E95131"/>
    <w:rsid w:val="00EA2675"/>
    <w:rsid w:val="00EB0A3D"/>
    <w:rsid w:val="00EB25BD"/>
    <w:rsid w:val="00EB4640"/>
    <w:rsid w:val="00EB4DFB"/>
    <w:rsid w:val="00EB584E"/>
    <w:rsid w:val="00EC187D"/>
    <w:rsid w:val="00EC3FFE"/>
    <w:rsid w:val="00EC5632"/>
    <w:rsid w:val="00EC675F"/>
    <w:rsid w:val="00ED03E2"/>
    <w:rsid w:val="00ED38B2"/>
    <w:rsid w:val="00ED6973"/>
    <w:rsid w:val="00EE1C8F"/>
    <w:rsid w:val="00EE3424"/>
    <w:rsid w:val="00EF2FCB"/>
    <w:rsid w:val="00F0451B"/>
    <w:rsid w:val="00F11732"/>
    <w:rsid w:val="00F16BA9"/>
    <w:rsid w:val="00F26E64"/>
    <w:rsid w:val="00F27FC8"/>
    <w:rsid w:val="00F36ED5"/>
    <w:rsid w:val="00F371C3"/>
    <w:rsid w:val="00F435D0"/>
    <w:rsid w:val="00F45484"/>
    <w:rsid w:val="00F51B9D"/>
    <w:rsid w:val="00F520EF"/>
    <w:rsid w:val="00F52CE6"/>
    <w:rsid w:val="00F61145"/>
    <w:rsid w:val="00F663FF"/>
    <w:rsid w:val="00F764AA"/>
    <w:rsid w:val="00F77998"/>
    <w:rsid w:val="00F8392B"/>
    <w:rsid w:val="00F83B27"/>
    <w:rsid w:val="00F8530D"/>
    <w:rsid w:val="00F9043B"/>
    <w:rsid w:val="00F91955"/>
    <w:rsid w:val="00F924EF"/>
    <w:rsid w:val="00F97735"/>
    <w:rsid w:val="00FB0595"/>
    <w:rsid w:val="00FC1616"/>
    <w:rsid w:val="00FC59CB"/>
    <w:rsid w:val="00FD05CD"/>
    <w:rsid w:val="00FD11DA"/>
    <w:rsid w:val="00FD1F6B"/>
    <w:rsid w:val="00FD3094"/>
    <w:rsid w:val="00FE4799"/>
    <w:rsid w:val="00FF3144"/>
    <w:rsid w:val="00FF37F1"/>
    <w:rsid w:val="00FF6C39"/>
    <w:rsid w:val="00FF7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652402"/>
  <w15:chartTrackingRefBased/>
  <w15:docId w15:val="{2A16B6AE-FAE4-4B64-8DD6-A6B465884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A30000"/>
    <w:rPr>
      <w:sz w:val="24"/>
      <w:szCs w:val="24"/>
      <w:lang w:val="lt-LT"/>
    </w:rPr>
  </w:style>
  <w:style w:type="paragraph" w:styleId="Antrat1">
    <w:name w:val="heading 1"/>
    <w:basedOn w:val="prastasis"/>
    <w:next w:val="prastasis"/>
    <w:link w:val="Antrat1Diagrama"/>
    <w:qFormat/>
    <w:rsid w:val="00E55F37"/>
    <w:pPr>
      <w:keepNext/>
      <w:numPr>
        <w:numId w:val="4"/>
      </w:numPr>
      <w:spacing w:before="360" w:after="360"/>
      <w:jc w:val="center"/>
      <w:outlineLvl w:val="0"/>
    </w:pPr>
    <w:rPr>
      <w:rFonts w:eastAsia="Calibri"/>
      <w:sz w:val="28"/>
      <w:szCs w:val="22"/>
      <w:lang w:eastAsia="lt-LT"/>
    </w:rPr>
  </w:style>
  <w:style w:type="paragraph" w:styleId="Antrat2">
    <w:name w:val="heading 2"/>
    <w:basedOn w:val="prastasis"/>
    <w:next w:val="prastasis"/>
    <w:link w:val="Antrat2Diagrama"/>
    <w:qFormat/>
    <w:rsid w:val="00E55F37"/>
    <w:pPr>
      <w:numPr>
        <w:ilvl w:val="1"/>
        <w:numId w:val="4"/>
      </w:numPr>
      <w:jc w:val="both"/>
      <w:outlineLvl w:val="1"/>
    </w:pPr>
    <w:rPr>
      <w:szCs w:val="20"/>
      <w:lang w:eastAsia="lt-LT"/>
    </w:rPr>
  </w:style>
  <w:style w:type="paragraph" w:styleId="Antrat3">
    <w:name w:val="heading 3"/>
    <w:basedOn w:val="prastasis"/>
    <w:next w:val="prastasis"/>
    <w:link w:val="Antrat3Diagrama"/>
    <w:qFormat/>
    <w:rsid w:val="00E55F37"/>
    <w:pPr>
      <w:keepNext/>
      <w:numPr>
        <w:ilvl w:val="2"/>
        <w:numId w:val="4"/>
      </w:numPr>
      <w:jc w:val="both"/>
      <w:outlineLvl w:val="2"/>
    </w:pPr>
    <w:rPr>
      <w:szCs w:val="20"/>
      <w:lang w:eastAsia="lt-LT"/>
    </w:rPr>
  </w:style>
  <w:style w:type="paragraph" w:styleId="Antrat4">
    <w:name w:val="heading 4"/>
    <w:aliases w:val="Heading 4 Char Char Char Char,Heading 4 Char Char Char Char Char"/>
    <w:basedOn w:val="prastasis"/>
    <w:next w:val="prastasis"/>
    <w:link w:val="Antrat4Diagrama"/>
    <w:qFormat/>
    <w:rsid w:val="00E55F37"/>
    <w:pPr>
      <w:keepNext/>
      <w:numPr>
        <w:ilvl w:val="3"/>
        <w:numId w:val="4"/>
      </w:numPr>
      <w:outlineLvl w:val="3"/>
    </w:pPr>
    <w:rPr>
      <w:b/>
      <w:sz w:val="44"/>
      <w:szCs w:val="20"/>
      <w:lang w:eastAsia="lt-LT"/>
    </w:rPr>
  </w:style>
  <w:style w:type="paragraph" w:styleId="Antrat5">
    <w:name w:val="heading 5"/>
    <w:basedOn w:val="prastasis"/>
    <w:next w:val="prastasis"/>
    <w:link w:val="Antrat5Diagrama"/>
    <w:qFormat/>
    <w:rsid w:val="00E55F37"/>
    <w:pPr>
      <w:keepNext/>
      <w:numPr>
        <w:ilvl w:val="4"/>
        <w:numId w:val="4"/>
      </w:numPr>
      <w:outlineLvl w:val="4"/>
    </w:pPr>
    <w:rPr>
      <w:b/>
      <w:sz w:val="40"/>
      <w:szCs w:val="20"/>
      <w:lang w:eastAsia="lt-LT"/>
    </w:rPr>
  </w:style>
  <w:style w:type="paragraph" w:styleId="Antrat6">
    <w:name w:val="heading 6"/>
    <w:basedOn w:val="prastasis"/>
    <w:next w:val="prastasis"/>
    <w:link w:val="Antrat6Diagrama"/>
    <w:qFormat/>
    <w:rsid w:val="00E55F37"/>
    <w:pPr>
      <w:keepNext/>
      <w:numPr>
        <w:ilvl w:val="5"/>
        <w:numId w:val="4"/>
      </w:numPr>
      <w:outlineLvl w:val="5"/>
    </w:pPr>
    <w:rPr>
      <w:b/>
      <w:sz w:val="36"/>
      <w:szCs w:val="20"/>
      <w:lang w:eastAsia="lt-LT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E55F37"/>
    <w:pPr>
      <w:keepNext/>
      <w:numPr>
        <w:ilvl w:val="6"/>
        <w:numId w:val="4"/>
      </w:numPr>
      <w:outlineLvl w:val="6"/>
    </w:pPr>
    <w:rPr>
      <w:sz w:val="48"/>
      <w:szCs w:val="20"/>
      <w:lang w:eastAsia="lt-LT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E55F37"/>
    <w:pPr>
      <w:keepNext/>
      <w:numPr>
        <w:ilvl w:val="7"/>
        <w:numId w:val="4"/>
      </w:numPr>
      <w:outlineLvl w:val="7"/>
    </w:pPr>
    <w:rPr>
      <w:b/>
      <w:sz w:val="18"/>
      <w:szCs w:val="20"/>
      <w:lang w:eastAsia="lt-LT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E55F37"/>
    <w:pPr>
      <w:keepNext/>
      <w:numPr>
        <w:ilvl w:val="8"/>
        <w:numId w:val="4"/>
      </w:numPr>
      <w:outlineLvl w:val="8"/>
    </w:pPr>
    <w:rPr>
      <w:sz w:val="40"/>
      <w:szCs w:val="20"/>
      <w:lang w:eastAsia="lt-LT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rsid w:val="00A30000"/>
    <w:pPr>
      <w:spacing w:line="360" w:lineRule="auto"/>
      <w:ind w:left="397" w:hanging="397"/>
      <w:jc w:val="both"/>
    </w:pPr>
    <w:rPr>
      <w:noProof/>
    </w:rPr>
  </w:style>
  <w:style w:type="paragraph" w:styleId="Antrats">
    <w:name w:val="header"/>
    <w:basedOn w:val="prastasis"/>
    <w:link w:val="AntratsDiagrama"/>
    <w:rsid w:val="00A30000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A30000"/>
  </w:style>
  <w:style w:type="paragraph" w:styleId="Pagrindinistekstas">
    <w:name w:val="Body Text"/>
    <w:basedOn w:val="prastasis"/>
    <w:link w:val="PagrindinistekstasDiagrama"/>
    <w:rsid w:val="00A30000"/>
    <w:pPr>
      <w:spacing w:after="120"/>
    </w:pPr>
  </w:style>
  <w:style w:type="paragraph" w:customStyle="1" w:styleId="DiagramaDiagrama">
    <w:name w:val="Diagrama Diagrama"/>
    <w:basedOn w:val="prastasis"/>
    <w:rsid w:val="00A30000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Pavadinimas">
    <w:name w:val="Title"/>
    <w:basedOn w:val="prastasis"/>
    <w:qFormat/>
    <w:rsid w:val="00850F33"/>
    <w:pPr>
      <w:jc w:val="center"/>
    </w:pPr>
    <w:rPr>
      <w:b/>
      <w:bCs/>
    </w:rPr>
  </w:style>
  <w:style w:type="paragraph" w:customStyle="1" w:styleId="Char">
    <w:name w:val="Char"/>
    <w:basedOn w:val="prastasis"/>
    <w:rsid w:val="00850F33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table" w:styleId="Lentelstinklelis">
    <w:name w:val="Table Grid"/>
    <w:basedOn w:val="prastojilentel"/>
    <w:uiPriority w:val="39"/>
    <w:rsid w:val="00E734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semiHidden/>
    <w:rsid w:val="00723ABE"/>
    <w:rPr>
      <w:rFonts w:ascii="Tahoma" w:hAnsi="Tahoma" w:cs="Tahoma"/>
      <w:sz w:val="16"/>
      <w:szCs w:val="16"/>
    </w:rPr>
  </w:style>
  <w:style w:type="paragraph" w:customStyle="1" w:styleId="CharCharCharCharCharCharDiagramaDiagramaCharCharDiagramaDiagrama">
    <w:name w:val="Char Char Char Char Char Char Diagrama Diagrama Char Char Diagrama Diagrama"/>
    <w:basedOn w:val="prastasis"/>
    <w:rsid w:val="00907D51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DiagramaDiagrama2CharCharDiagramaDiagramaCharCharDiagramaDiagrama">
    <w:name w:val="Diagrama Diagrama2 Char Char Diagrama Diagrama Char Char Diagrama Diagrama"/>
    <w:basedOn w:val="prastasis"/>
    <w:rsid w:val="00584D22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customStyle="1" w:styleId="AntratsDiagrama">
    <w:name w:val="Antraštės Diagrama"/>
    <w:link w:val="Antrats"/>
    <w:locked/>
    <w:rsid w:val="00584D22"/>
    <w:rPr>
      <w:sz w:val="24"/>
      <w:szCs w:val="24"/>
      <w:lang w:val="lt-LT" w:eastAsia="en-US" w:bidi="ar-SA"/>
    </w:rPr>
  </w:style>
  <w:style w:type="paragraph" w:customStyle="1" w:styleId="Pagrindinistekstas1">
    <w:name w:val="Pagrindinis tekstas1"/>
    <w:rsid w:val="00584D22"/>
    <w:pPr>
      <w:snapToGrid w:val="0"/>
      <w:ind w:firstLine="312"/>
      <w:jc w:val="both"/>
    </w:pPr>
    <w:rPr>
      <w:rFonts w:ascii="TimesLT" w:eastAsia="Calibri" w:hAnsi="TimesLT"/>
    </w:rPr>
  </w:style>
  <w:style w:type="character" w:customStyle="1" w:styleId="PagrindinistekstasDiagrama">
    <w:name w:val="Pagrindinis tekstas Diagrama"/>
    <w:link w:val="Pagrindinistekstas"/>
    <w:rsid w:val="00A908E2"/>
    <w:rPr>
      <w:sz w:val="24"/>
      <w:szCs w:val="24"/>
      <w:lang w:eastAsia="en-US"/>
    </w:rPr>
  </w:style>
  <w:style w:type="paragraph" w:styleId="Puslapioinaostekstas">
    <w:name w:val="footnote text"/>
    <w:aliases w:val=" Diagrama1,Diagrama1"/>
    <w:basedOn w:val="prastasis"/>
    <w:link w:val="PuslapioinaostekstasDiagrama"/>
    <w:uiPriority w:val="99"/>
    <w:unhideWhenUsed/>
    <w:rsid w:val="002B4860"/>
    <w:rPr>
      <w:rFonts w:ascii="Calibri" w:eastAsia="Calibri" w:hAnsi="Calibri"/>
      <w:sz w:val="20"/>
      <w:szCs w:val="20"/>
      <w:lang w:eastAsia="x-none"/>
    </w:rPr>
  </w:style>
  <w:style w:type="character" w:customStyle="1" w:styleId="PuslapioinaostekstasDiagrama">
    <w:name w:val="Puslapio išnašos tekstas Diagrama"/>
    <w:aliases w:val=" Diagrama1 Diagrama,Diagrama1 Diagrama"/>
    <w:link w:val="Puslapioinaostekstas"/>
    <w:uiPriority w:val="99"/>
    <w:rsid w:val="002B4860"/>
    <w:rPr>
      <w:rFonts w:ascii="Calibri" w:eastAsia="Calibri" w:hAnsi="Calibri"/>
      <w:lang w:val="lt-LT" w:eastAsia="x-none"/>
    </w:rPr>
  </w:style>
  <w:style w:type="character" w:styleId="Puslapioinaosnuoroda">
    <w:name w:val="footnote reference"/>
    <w:uiPriority w:val="99"/>
    <w:unhideWhenUsed/>
    <w:rsid w:val="002B4860"/>
    <w:rPr>
      <w:vertAlign w:val="superscript"/>
    </w:rPr>
  </w:style>
  <w:style w:type="character" w:styleId="Emfaz">
    <w:name w:val="Emphasis"/>
    <w:uiPriority w:val="20"/>
    <w:qFormat/>
    <w:rsid w:val="009B7838"/>
    <w:rPr>
      <w:i/>
      <w:iCs/>
    </w:rPr>
  </w:style>
  <w:style w:type="character" w:styleId="Hipersaitas">
    <w:name w:val="Hyperlink"/>
    <w:rsid w:val="00884F0D"/>
    <w:rPr>
      <w:color w:val="0000FF"/>
      <w:u w:val="single"/>
    </w:rPr>
  </w:style>
  <w:style w:type="paragraph" w:customStyle="1" w:styleId="Body2">
    <w:name w:val="Body 2"/>
    <w:rsid w:val="004E1283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eastAsia="Arial Unicode MS" w:cs="Arial Unicode MS"/>
      <w:color w:val="000000"/>
      <w:sz w:val="22"/>
      <w:szCs w:val="22"/>
      <w:bdr w:val="nil"/>
    </w:rPr>
  </w:style>
  <w:style w:type="paragraph" w:styleId="Porat">
    <w:name w:val="footer"/>
    <w:basedOn w:val="prastasis"/>
    <w:link w:val="PoratDiagrama"/>
    <w:unhideWhenUsed/>
    <w:rsid w:val="004E1283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986"/>
        <w:tab w:val="right" w:pos="9972"/>
      </w:tabs>
    </w:pPr>
    <w:rPr>
      <w:rFonts w:eastAsia="Arial Unicode MS"/>
      <w:bdr w:val="nil"/>
      <w:lang w:val="en-US"/>
    </w:rPr>
  </w:style>
  <w:style w:type="character" w:customStyle="1" w:styleId="PoratDiagrama">
    <w:name w:val="Poraštė Diagrama"/>
    <w:link w:val="Porat"/>
    <w:rsid w:val="004E1283"/>
    <w:rPr>
      <w:rFonts w:eastAsia="Arial Unicode MS"/>
      <w:sz w:val="24"/>
      <w:szCs w:val="24"/>
      <w:bdr w:val="nil"/>
      <w:lang w:val="en-US" w:eastAsia="en-US"/>
    </w:rPr>
  </w:style>
  <w:style w:type="paragraph" w:customStyle="1" w:styleId="Heading">
    <w:name w:val="Heading"/>
    <w:next w:val="Body2"/>
    <w:rsid w:val="00D814FB"/>
    <w:pPr>
      <w:pBdr>
        <w:top w:val="nil"/>
        <w:left w:val="nil"/>
        <w:bottom w:val="nil"/>
        <w:right w:val="nil"/>
        <w:between w:val="nil"/>
        <w:bar w:val="nil"/>
      </w:pBdr>
      <w:outlineLvl w:val="1"/>
    </w:pPr>
    <w:rPr>
      <w:rFonts w:eastAsia="Arial Unicode MS" w:cs="Arial Unicode MS"/>
      <w:b/>
      <w:bCs/>
      <w:caps/>
      <w:color w:val="444444"/>
      <w:spacing w:val="4"/>
      <w:sz w:val="22"/>
      <w:szCs w:val="22"/>
      <w:bdr w:val="nil"/>
    </w:rPr>
  </w:style>
  <w:style w:type="paragraph" w:styleId="prastasiniatinklio">
    <w:name w:val="Normal (Web)"/>
    <w:basedOn w:val="prastasis"/>
    <w:uiPriority w:val="99"/>
    <w:unhideWhenUsed/>
    <w:rsid w:val="00D814FB"/>
    <w:pPr>
      <w:spacing w:before="100" w:beforeAutospacing="1" w:after="100" w:afterAutospacing="1"/>
    </w:pPr>
    <w:rPr>
      <w:lang w:eastAsia="lt-LT"/>
    </w:rPr>
  </w:style>
  <w:style w:type="character" w:customStyle="1" w:styleId="Antrat1Diagrama">
    <w:name w:val="Antraštė 1 Diagrama"/>
    <w:basedOn w:val="Numatytasispastraiposriftas"/>
    <w:link w:val="Antrat1"/>
    <w:rsid w:val="00E55F37"/>
    <w:rPr>
      <w:rFonts w:eastAsia="Calibri"/>
      <w:sz w:val="28"/>
      <w:szCs w:val="22"/>
      <w:lang w:val="lt-LT" w:eastAsia="lt-LT"/>
    </w:rPr>
  </w:style>
  <w:style w:type="character" w:customStyle="1" w:styleId="Antrat2Diagrama">
    <w:name w:val="Antraštė 2 Diagrama"/>
    <w:basedOn w:val="Numatytasispastraiposriftas"/>
    <w:link w:val="Antrat2"/>
    <w:rsid w:val="00E55F37"/>
    <w:rPr>
      <w:sz w:val="24"/>
      <w:lang w:val="lt-LT" w:eastAsia="lt-LT"/>
    </w:rPr>
  </w:style>
  <w:style w:type="character" w:customStyle="1" w:styleId="Antrat3Diagrama">
    <w:name w:val="Antraštė 3 Diagrama"/>
    <w:basedOn w:val="Numatytasispastraiposriftas"/>
    <w:link w:val="Antrat3"/>
    <w:rsid w:val="00E55F37"/>
    <w:rPr>
      <w:sz w:val="24"/>
      <w:lang w:val="lt-LT" w:eastAsia="lt-LT"/>
    </w:rPr>
  </w:style>
  <w:style w:type="character" w:customStyle="1" w:styleId="Antrat4Diagrama">
    <w:name w:val="Antraštė 4 Diagrama"/>
    <w:aliases w:val="Heading 4 Char Char Char Char Diagrama,Heading 4 Char Char Char Char Char Diagrama"/>
    <w:basedOn w:val="Numatytasispastraiposriftas"/>
    <w:link w:val="Antrat4"/>
    <w:rsid w:val="00E55F37"/>
    <w:rPr>
      <w:b/>
      <w:sz w:val="44"/>
      <w:lang w:val="lt-LT" w:eastAsia="lt-LT"/>
    </w:rPr>
  </w:style>
  <w:style w:type="character" w:customStyle="1" w:styleId="Antrat5Diagrama">
    <w:name w:val="Antraštė 5 Diagrama"/>
    <w:basedOn w:val="Numatytasispastraiposriftas"/>
    <w:link w:val="Antrat5"/>
    <w:rsid w:val="00E55F37"/>
    <w:rPr>
      <w:b/>
      <w:sz w:val="40"/>
      <w:lang w:val="lt-LT" w:eastAsia="lt-LT"/>
    </w:rPr>
  </w:style>
  <w:style w:type="character" w:customStyle="1" w:styleId="Antrat6Diagrama">
    <w:name w:val="Antraštė 6 Diagrama"/>
    <w:basedOn w:val="Numatytasispastraiposriftas"/>
    <w:link w:val="Antrat6"/>
    <w:rsid w:val="00E55F37"/>
    <w:rPr>
      <w:b/>
      <w:sz w:val="36"/>
      <w:lang w:val="lt-LT" w:eastAsia="lt-LT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E55F37"/>
    <w:rPr>
      <w:sz w:val="48"/>
      <w:lang w:val="lt-LT" w:eastAsia="lt-LT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E55F37"/>
    <w:rPr>
      <w:b/>
      <w:sz w:val="18"/>
      <w:lang w:val="lt-LT" w:eastAsia="lt-LT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E55F37"/>
    <w:rPr>
      <w:sz w:val="40"/>
      <w:lang w:val="lt-LT" w:eastAsia="lt-LT"/>
    </w:rPr>
  </w:style>
  <w:style w:type="paragraph" w:styleId="Sraopastraipa">
    <w:name w:val="List Paragraph"/>
    <w:basedOn w:val="prastasis"/>
    <w:link w:val="SraopastraipaDiagrama"/>
    <w:uiPriority w:val="34"/>
    <w:qFormat/>
    <w:rsid w:val="0065345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SraopastraipaDiagrama">
    <w:name w:val="Sąrašo pastraipa Diagrama"/>
    <w:link w:val="Sraopastraipa"/>
    <w:uiPriority w:val="34"/>
    <w:rsid w:val="0065345A"/>
    <w:rPr>
      <w:rFonts w:ascii="Calibri" w:eastAsia="Calibri" w:hAnsi="Calibri"/>
      <w:sz w:val="22"/>
      <w:szCs w:val="22"/>
      <w:lang w:val="lt-LT"/>
    </w:rPr>
  </w:style>
  <w:style w:type="paragraph" w:styleId="Pataisymai">
    <w:name w:val="Revision"/>
    <w:hidden/>
    <w:uiPriority w:val="99"/>
    <w:semiHidden/>
    <w:rsid w:val="000138A8"/>
    <w:rPr>
      <w:sz w:val="24"/>
      <w:szCs w:val="24"/>
      <w:lang w:val="lt-LT"/>
    </w:rPr>
  </w:style>
  <w:style w:type="paragraph" w:customStyle="1" w:styleId="a">
    <w:basedOn w:val="prastasis"/>
    <w:next w:val="prastasiniatinklio"/>
    <w:uiPriority w:val="99"/>
    <w:unhideWhenUsed/>
    <w:rsid w:val="00987166"/>
    <w:pPr>
      <w:spacing w:before="100" w:beforeAutospacing="1" w:after="100" w:afterAutospacing="1"/>
    </w:pPr>
    <w:rPr>
      <w:lang w:eastAsia="lt-LT"/>
    </w:rPr>
  </w:style>
  <w:style w:type="character" w:styleId="Komentaronuoroda">
    <w:name w:val="annotation reference"/>
    <w:basedOn w:val="Numatytasispastraiposriftas"/>
    <w:rsid w:val="004C3F1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4C3F14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4C3F14"/>
    <w:rPr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rsid w:val="004C3F1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4C3F14"/>
    <w:rPr>
      <w:b/>
      <w:bCs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3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84CC38-E5C0-4226-9FF9-B1D3FDC24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1260</Words>
  <Characters>7182</Characters>
  <Application>Microsoft Office Word</Application>
  <DocSecurity>0</DocSecurity>
  <Lines>59</Lines>
  <Paragraphs>16</Paragraphs>
  <ScaleCrop>false</ScaleCrop>
  <HeadingPairs>
    <vt:vector size="6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4" baseType="lpstr">
      <vt:lpstr>Pirkimo dokumentų 5 priedas</vt:lpstr>
      <vt:lpstr>Pirkimo dokumentų 5 priedas</vt:lpstr>
      <vt:lpstr>Pastaba. Pilka spalva pažymėtas eilutes pildo tiekėjas </vt:lpstr>
      <vt:lpstr>Pirkimo sąlygų Priedas Nr. 1</vt:lpstr>
    </vt:vector>
  </TitlesOfParts>
  <Company>Kauno m. sav.</Company>
  <LinksUpToDate>false</LinksUpToDate>
  <CharactersWithSpaces>8426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Pirkimo dokumentų 5 priedas</dc:title>
  <dc:subject/>
  <dc:creator>Irmina</dc:creator>
  <cp:keywords/>
  <cp:lastModifiedBy>Irmina Galdikienė</cp:lastModifiedBy>
  <cp:revision>2</cp:revision>
  <cp:lastPrinted>2018-04-06T08:06:00Z</cp:lastPrinted>
  <dcterms:created xsi:type="dcterms:W3CDTF">2025-12-18T13:48:00Z</dcterms:created>
  <dcterms:modified xsi:type="dcterms:W3CDTF">2025-12-18T13:48:00Z</dcterms:modified>
</cp:coreProperties>
</file>