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918D" w14:textId="14EEBCCC" w:rsidR="0096529E" w:rsidRPr="0096529E" w:rsidRDefault="0096529E" w:rsidP="0096529E">
      <w:r w:rsidRPr="0096529E">
        <w:t>Suinteresuotiems viešojo pirkimo dalyviams</w:t>
      </w:r>
      <w:r w:rsidRPr="0096529E">
        <w:tab/>
      </w:r>
      <w:r w:rsidRPr="0096529E">
        <w:tab/>
      </w:r>
      <w:r w:rsidRPr="0096529E">
        <w:tab/>
      </w:r>
      <w:r w:rsidRPr="0096529E">
        <w:rPr>
          <w:rFonts w:ascii="Arial" w:hAnsi="Arial" w:cs="Arial"/>
        </w:rPr>
        <w:t>​</w:t>
      </w:r>
      <w:r w:rsidRPr="0096529E">
        <w:t>2025-12-</w:t>
      </w:r>
      <w:r w:rsidRPr="005752E8">
        <w:t>1</w:t>
      </w:r>
      <w:r w:rsidR="005F6B55">
        <w:t>9</w:t>
      </w:r>
    </w:p>
    <w:p w14:paraId="5CBA8DE9" w14:textId="77777777" w:rsidR="0096529E" w:rsidRPr="0096529E" w:rsidRDefault="0096529E" w:rsidP="0096529E">
      <w:r w:rsidRPr="0096529E">
        <w:t>DĖL ATSAKYMŲ Į KLAUSIMUS </w:t>
      </w:r>
    </w:p>
    <w:p w14:paraId="7BE30C9E" w14:textId="77777777" w:rsidR="0096529E" w:rsidRPr="005752E8" w:rsidRDefault="0096529E" w:rsidP="0096529E">
      <w:r w:rsidRPr="0096529E">
        <w:t> </w:t>
      </w:r>
    </w:p>
    <w:p w14:paraId="578CBF2E" w14:textId="5E18282F" w:rsidR="005752E8" w:rsidRPr="0096529E" w:rsidRDefault="005752E8" w:rsidP="00CE29F6">
      <w:pPr>
        <w:spacing w:after="0"/>
        <w:jc w:val="both"/>
      </w:pPr>
      <w:r w:rsidRPr="005752E8">
        <w:t xml:space="preserve">Lietuvos banko Viešojo pirkimo komisija </w:t>
      </w:r>
      <w:r>
        <w:t xml:space="preserve">išnagrinėjusi CVP IS </w:t>
      </w:r>
      <w:r w:rsidR="00EF0210">
        <w:t xml:space="preserve">susirašinėjimo priemonėmis gautus tiekėjų prašymus dėl </w:t>
      </w:r>
      <w:proofErr w:type="spellStart"/>
      <w:r w:rsidR="00830F17">
        <w:t>SuperNet</w:t>
      </w:r>
      <w:proofErr w:type="spellEnd"/>
      <w:r w:rsidR="00EF0210">
        <w:t xml:space="preserve"> </w:t>
      </w:r>
      <w:r w:rsidR="00380C89">
        <w:t>IS kūrimo komandos</w:t>
      </w:r>
      <w:r w:rsidR="00EF0210">
        <w:t xml:space="preserve"> paslaugų pirkimo (</w:t>
      </w:r>
      <w:r w:rsidR="00754CFA" w:rsidRPr="0096529E">
        <w:t>pirkimo ID </w:t>
      </w:r>
      <w:r w:rsidR="00A01185" w:rsidRPr="00A01185">
        <w:t>5455763</w:t>
      </w:r>
      <w:r w:rsidR="00754CFA">
        <w:t>) (toliau – pirkimas) paaiškinti</w:t>
      </w:r>
      <w:r w:rsidR="00CE0679">
        <w:t xml:space="preserve">/patikslinti pirkimo dokumentus, vadovaudamasi </w:t>
      </w:r>
      <w:r w:rsidR="00307F38" w:rsidRPr="0096529E">
        <w:t>pirkimo bendrųjų sąlygų </w:t>
      </w:r>
      <w:r w:rsidR="009C64C7">
        <w:t>5</w:t>
      </w:r>
      <w:r w:rsidR="00307F38" w:rsidRPr="0096529E">
        <w:t> skyriaus nuostatomis, informuoja tiekėjus apie gautus klausimus bei pateikia atsakymus į juos</w:t>
      </w:r>
      <w:r w:rsidR="00307F38">
        <w:t>:</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20"/>
        <w:gridCol w:w="4192"/>
        <w:gridCol w:w="4810"/>
      </w:tblGrid>
      <w:tr w:rsidR="0096529E" w:rsidRPr="0096529E" w14:paraId="52C1086D" w14:textId="77777777" w:rsidTr="000B484F">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DBE5F1"/>
            <w:hideMark/>
          </w:tcPr>
          <w:p w14:paraId="6F1057FA" w14:textId="3CCFCAAC" w:rsidR="0096529E" w:rsidRPr="0096529E" w:rsidRDefault="0096529E" w:rsidP="00307F38">
            <w:pPr>
              <w:jc w:val="center"/>
            </w:pPr>
            <w:r w:rsidRPr="0096529E">
              <w:rPr>
                <w:b/>
                <w:bCs/>
              </w:rPr>
              <w:t>Eil. Nr.</w:t>
            </w:r>
          </w:p>
        </w:tc>
        <w:tc>
          <w:tcPr>
            <w:tcW w:w="419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10C1578" w14:textId="0A9EF7D6" w:rsidR="0096529E" w:rsidRPr="0096529E" w:rsidRDefault="0096529E" w:rsidP="00307F38">
            <w:pPr>
              <w:jc w:val="center"/>
            </w:pPr>
            <w:r w:rsidRPr="0096529E">
              <w:rPr>
                <w:b/>
                <w:bCs/>
              </w:rPr>
              <w:t>Klausimas / Pastebėjimas / Prašymas*</w:t>
            </w:r>
          </w:p>
        </w:tc>
        <w:tc>
          <w:tcPr>
            <w:tcW w:w="481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7A07BFB" w14:textId="0F968DEF" w:rsidR="0096529E" w:rsidRPr="0096529E" w:rsidRDefault="0096529E" w:rsidP="00307F38">
            <w:pPr>
              <w:jc w:val="center"/>
            </w:pPr>
            <w:r w:rsidRPr="0096529E">
              <w:rPr>
                <w:b/>
                <w:bCs/>
              </w:rPr>
              <w:t>Atsakymas</w:t>
            </w:r>
          </w:p>
        </w:tc>
      </w:tr>
      <w:tr w:rsidR="0096529E" w:rsidRPr="0096529E" w14:paraId="7FE474D7" w14:textId="77777777" w:rsidTr="000B484F">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hideMark/>
          </w:tcPr>
          <w:p w14:paraId="526D18EF" w14:textId="77777777" w:rsidR="0096529E" w:rsidRPr="0096529E" w:rsidRDefault="0096529E" w:rsidP="000B484F">
            <w:pPr>
              <w:numPr>
                <w:ilvl w:val="0"/>
                <w:numId w:val="1"/>
              </w:numPr>
              <w:ind w:left="473"/>
            </w:pPr>
            <w:r w:rsidRPr="0096529E">
              <w:t> </w:t>
            </w:r>
          </w:p>
        </w:tc>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3E6272C6" w14:textId="62AF31F0" w:rsidR="0096529E" w:rsidRPr="0096529E" w:rsidRDefault="00570AE8" w:rsidP="008F6251">
            <w:pPr>
              <w:spacing w:after="0"/>
              <w:ind w:left="57" w:right="57"/>
              <w:jc w:val="both"/>
            </w:pPr>
            <w:r w:rsidRPr="008613F7">
              <w:t>Specialiosios pirkimo sąlygos, 2 priedas „Techninė specifikacija“, 2.7 punktas. Klausimas – ar teisingai suprantame, kad 2.7 punkte yra išvardinta komandos darbo tvarka, bet ne atliktų paslaugų pagal sutartį rezultato priėmimas, kuris yra aprašytas Specialiosiose pirkimo sąlygose, 2 priede „Techninė specifikacija“, 1.18 punkte? Jeigu suprantame neteisingai, gal galite išsamiau paaiškėti paslaugų priėmimo – perdavimo tvarką bei atsiskaitymą.</w:t>
            </w:r>
          </w:p>
        </w:tc>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7A45A96E" w14:textId="560BC5BE" w:rsidR="008F6251" w:rsidRPr="008F6251" w:rsidRDefault="008F6251" w:rsidP="008F6251">
            <w:pPr>
              <w:spacing w:after="0"/>
              <w:ind w:left="57" w:right="57"/>
              <w:jc w:val="both"/>
            </w:pPr>
            <w:r w:rsidRPr="008F6251">
              <w:t>Taip, suprantate teisingai</w:t>
            </w:r>
            <w:r w:rsidR="00306690">
              <w:t>, b</w:t>
            </w:r>
            <w:r w:rsidRPr="008F6251">
              <w:t>us atsiskaitoma pagal 1.18 punkte pateikiamą tvarką (pildomas darbo valandų žiniaraštis)</w:t>
            </w:r>
            <w:r w:rsidR="00306690">
              <w:t>, o</w:t>
            </w:r>
            <w:r w:rsidRPr="008F6251">
              <w:t xml:space="preserve"> 2.7 punkte nurodoma paslaugų atlikimo tvarka pagal, kurią bus pildomas žiniaraštis.</w:t>
            </w:r>
          </w:p>
          <w:p w14:paraId="61D9E99F" w14:textId="5ABAB1AF" w:rsidR="0096529E" w:rsidRPr="0096529E" w:rsidRDefault="0096529E" w:rsidP="008F6251">
            <w:pPr>
              <w:spacing w:after="0"/>
              <w:ind w:left="57" w:right="57"/>
              <w:jc w:val="both"/>
            </w:pPr>
          </w:p>
        </w:tc>
      </w:tr>
      <w:tr w:rsidR="0096529E" w:rsidRPr="0096529E" w14:paraId="5F31AFE9" w14:textId="77777777" w:rsidTr="000B484F">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hideMark/>
          </w:tcPr>
          <w:p w14:paraId="7A635483" w14:textId="77777777" w:rsidR="0096529E" w:rsidRPr="0096529E" w:rsidRDefault="0096529E" w:rsidP="000B484F">
            <w:pPr>
              <w:numPr>
                <w:ilvl w:val="0"/>
                <w:numId w:val="2"/>
              </w:numPr>
              <w:ind w:left="473"/>
            </w:pPr>
            <w:r w:rsidRPr="0096529E">
              <w:t> </w:t>
            </w:r>
          </w:p>
        </w:tc>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4FAE21E5" w14:textId="32358469" w:rsidR="0096529E" w:rsidRPr="0096529E" w:rsidRDefault="00397104" w:rsidP="005346F6">
            <w:pPr>
              <w:spacing w:after="0"/>
              <w:ind w:left="57" w:right="57"/>
              <w:jc w:val="both"/>
            </w:pPr>
            <w:r w:rsidRPr="00397104">
              <w:t>Specialiosiose pirkimo sąlygose, 2 priede „Techninė specifikacija“, 1.18 punkte nurodoma, kad Paslaugų Perdavimo Priėmimo aktas yra surašomas pagal mėnesinį darbo laiko apskaitos žiniaraštį, kuriame nurodomos specialistų per mėnesį išdirbtos valandos. Ar teisingai suprantame, kad Specialiosiose pirkimo sąlygose, 2 priede „Techninė specifikacija“,</w:t>
            </w:r>
            <w:r w:rsidR="000D78A5">
              <w:t xml:space="preserve"> </w:t>
            </w:r>
            <w:r w:rsidRPr="00397104">
              <w:t>1.15 punkte paslaugų rezultato priėmimas yra vidinė Lietuvos Banko IT darbų organizavimo praktika ir ji nesusijusi su sutartyje nurodyta paslaugų Perdavimo – Priėmimo tvarka?</w:t>
            </w:r>
          </w:p>
        </w:tc>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3AA175D1" w14:textId="2670784E" w:rsidR="0096529E" w:rsidRPr="0096529E" w:rsidRDefault="0020460B" w:rsidP="005346F6">
            <w:pPr>
              <w:spacing w:after="0"/>
              <w:ind w:left="57" w:right="57"/>
              <w:jc w:val="both"/>
            </w:pPr>
            <w:r>
              <w:t xml:space="preserve">Atsiskaitymo tvarka </w:t>
            </w:r>
            <w:r w:rsidR="003A76D3">
              <w:t>tokia kaip</w:t>
            </w:r>
            <w:r>
              <w:t xml:space="preserve"> aprašyta</w:t>
            </w:r>
            <w:r w:rsidR="003A76D3">
              <w:t xml:space="preserve"> techninės specifikacijos</w:t>
            </w:r>
            <w:r>
              <w:t xml:space="preserve"> 1.18 punkte.</w:t>
            </w:r>
          </w:p>
        </w:tc>
      </w:tr>
      <w:tr w:rsidR="0020460B" w:rsidRPr="0096529E" w14:paraId="363C7D15" w14:textId="77777777" w:rsidTr="000B484F">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tcPr>
          <w:p w14:paraId="5C9BD5CA" w14:textId="77777777" w:rsidR="0020460B" w:rsidRPr="0096529E" w:rsidRDefault="0020460B" w:rsidP="000B484F">
            <w:pPr>
              <w:numPr>
                <w:ilvl w:val="0"/>
                <w:numId w:val="2"/>
              </w:numPr>
              <w:ind w:left="473"/>
            </w:pPr>
          </w:p>
        </w:tc>
        <w:tc>
          <w:tcPr>
            <w:tcW w:w="4192" w:type="dxa"/>
            <w:tcBorders>
              <w:top w:val="single" w:sz="6" w:space="0" w:color="auto"/>
              <w:left w:val="single" w:sz="6" w:space="0" w:color="auto"/>
              <w:bottom w:val="single" w:sz="6" w:space="0" w:color="auto"/>
              <w:right w:val="single" w:sz="6" w:space="0" w:color="auto"/>
            </w:tcBorders>
            <w:shd w:val="clear" w:color="auto" w:fill="auto"/>
          </w:tcPr>
          <w:p w14:paraId="61659CB1" w14:textId="2F6E839D" w:rsidR="0020460B" w:rsidRPr="00397104" w:rsidRDefault="00540A8C" w:rsidP="005346F6">
            <w:pPr>
              <w:spacing w:after="0"/>
              <w:ind w:left="57" w:right="57"/>
              <w:jc w:val="both"/>
            </w:pPr>
            <w:r w:rsidRPr="00540A8C">
              <w:t>Sutarties Projektas, 6.1 punktas Garantinis Terminas. Atsižvelgiant į pirkimo objekto pobūdį ir esmę, ar teisingai suprantame, kad garantiniai įsipareigojimai taikomi užduočiai priskirtoms (arba užregistruotoms) darbo valandoms, bet ne pagal užduotį sukurtiems funkcionalumams?</w:t>
            </w:r>
          </w:p>
        </w:tc>
        <w:tc>
          <w:tcPr>
            <w:tcW w:w="4810" w:type="dxa"/>
            <w:tcBorders>
              <w:top w:val="single" w:sz="6" w:space="0" w:color="auto"/>
              <w:left w:val="single" w:sz="6" w:space="0" w:color="auto"/>
              <w:bottom w:val="single" w:sz="6" w:space="0" w:color="auto"/>
              <w:right w:val="single" w:sz="6" w:space="0" w:color="auto"/>
            </w:tcBorders>
            <w:shd w:val="clear" w:color="auto" w:fill="auto"/>
          </w:tcPr>
          <w:p w14:paraId="12392B3D" w14:textId="1DF4912B" w:rsidR="0020460B" w:rsidRDefault="003C2F1F" w:rsidP="005346F6">
            <w:pPr>
              <w:spacing w:after="0"/>
              <w:ind w:left="57" w:right="57"/>
              <w:jc w:val="both"/>
            </w:pPr>
            <w:r>
              <w:t>Taip</w:t>
            </w:r>
            <w:r w:rsidR="000D78A5">
              <w:t>,</w:t>
            </w:r>
            <w:r>
              <w:t xml:space="preserve"> suprantate teisingai</w:t>
            </w:r>
            <w:r w:rsidR="000D78A5">
              <w:t>,</w:t>
            </w:r>
            <w:r>
              <w:t xml:space="preserve"> </w:t>
            </w:r>
            <w:r w:rsidRPr="004A1E14">
              <w:t>garantiniai įsipareigojimai taikomi užduočiai priskirtoms (arba užregistruotoms) darbo valandoms</w:t>
            </w:r>
            <w:r>
              <w:t>.</w:t>
            </w:r>
          </w:p>
        </w:tc>
      </w:tr>
      <w:tr w:rsidR="0020460B" w:rsidRPr="0096529E" w14:paraId="64E3A8F4" w14:textId="77777777" w:rsidTr="000B484F">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tcPr>
          <w:p w14:paraId="0B9E62F2" w14:textId="77777777" w:rsidR="0020460B" w:rsidRPr="0096529E" w:rsidRDefault="0020460B" w:rsidP="000B484F">
            <w:pPr>
              <w:numPr>
                <w:ilvl w:val="0"/>
                <w:numId w:val="2"/>
              </w:numPr>
              <w:ind w:left="473"/>
            </w:pPr>
          </w:p>
        </w:tc>
        <w:tc>
          <w:tcPr>
            <w:tcW w:w="4192" w:type="dxa"/>
            <w:tcBorders>
              <w:top w:val="single" w:sz="6" w:space="0" w:color="auto"/>
              <w:left w:val="single" w:sz="6" w:space="0" w:color="auto"/>
              <w:bottom w:val="single" w:sz="6" w:space="0" w:color="auto"/>
              <w:right w:val="single" w:sz="6" w:space="0" w:color="auto"/>
            </w:tcBorders>
            <w:shd w:val="clear" w:color="auto" w:fill="auto"/>
          </w:tcPr>
          <w:p w14:paraId="5646967C" w14:textId="43AAB797" w:rsidR="0020460B" w:rsidRPr="00397104" w:rsidRDefault="003722EA" w:rsidP="005346F6">
            <w:pPr>
              <w:spacing w:after="0"/>
              <w:ind w:left="57" w:right="57"/>
              <w:jc w:val="both"/>
            </w:pPr>
            <w:r>
              <w:t xml:space="preserve">Komandos kvalifikacijos reikalavimuose nurodytus reikalavimus dėl naudojamų </w:t>
            </w:r>
            <w:r>
              <w:lastRenderedPageBreak/>
              <w:t xml:space="preserve">technologijų, kurios nurodytos per kablelį, pvz.: </w:t>
            </w:r>
            <w:r w:rsidRPr="00186905">
              <w:rPr>
                <w:rFonts w:ascii="Aptos" w:eastAsia="Aptos" w:hAnsi="Aptos"/>
              </w:rPr>
              <w:t xml:space="preserve">JavaScript ir/arba </w:t>
            </w:r>
            <w:proofErr w:type="spellStart"/>
            <w:r w:rsidRPr="00186905">
              <w:rPr>
                <w:rFonts w:ascii="Aptos" w:eastAsia="Aptos" w:hAnsi="Aptos"/>
              </w:rPr>
              <w:t>TypeScript</w:t>
            </w:r>
            <w:proofErr w:type="spellEnd"/>
            <w:r w:rsidRPr="00186905">
              <w:rPr>
                <w:rFonts w:ascii="Aptos" w:eastAsia="Aptos" w:hAnsi="Aptos"/>
              </w:rPr>
              <w:t xml:space="preserve">, HTML ir CSS, C#, JSON, </w:t>
            </w:r>
            <w:proofErr w:type="spellStart"/>
            <w:r w:rsidRPr="00186905">
              <w:rPr>
                <w:rFonts w:ascii="Aptos" w:eastAsia="Aptos" w:hAnsi="Aptos"/>
              </w:rPr>
              <w:t>Web</w:t>
            </w:r>
            <w:proofErr w:type="spellEnd"/>
            <w:r w:rsidRPr="00186905">
              <w:rPr>
                <w:rFonts w:ascii="Aptos" w:eastAsia="Aptos" w:hAnsi="Aptos"/>
              </w:rPr>
              <w:t xml:space="preserve"> </w:t>
            </w:r>
            <w:proofErr w:type="spellStart"/>
            <w:r w:rsidRPr="00186905">
              <w:rPr>
                <w:rFonts w:ascii="Aptos" w:eastAsia="Aptos" w:hAnsi="Aptos"/>
              </w:rPr>
              <w:t>APIs</w:t>
            </w:r>
            <w:proofErr w:type="spellEnd"/>
            <w:r w:rsidRPr="00186905">
              <w:rPr>
                <w:rFonts w:ascii="Aptos" w:eastAsia="Aptos" w:hAnsi="Aptos"/>
              </w:rPr>
              <w:t xml:space="preserve"> </w:t>
            </w:r>
            <w:proofErr w:type="spellStart"/>
            <w:r w:rsidRPr="00186905">
              <w:rPr>
                <w:rFonts w:ascii="Aptos" w:eastAsia="Aptos" w:hAnsi="Aptos"/>
              </w:rPr>
              <w:t>in</w:t>
            </w:r>
            <w:proofErr w:type="spellEnd"/>
            <w:r w:rsidRPr="00186905">
              <w:rPr>
                <w:rFonts w:ascii="Aptos" w:eastAsia="Aptos" w:hAnsi="Aptos"/>
              </w:rPr>
              <w:t xml:space="preserve"> REST, SOAP, </w:t>
            </w:r>
            <w:proofErr w:type="spellStart"/>
            <w:r w:rsidRPr="00186905">
              <w:rPr>
                <w:rFonts w:ascii="Aptos" w:eastAsia="Aptos" w:hAnsi="Aptos"/>
              </w:rPr>
              <w:t>React</w:t>
            </w:r>
            <w:proofErr w:type="spellEnd"/>
            <w:r w:rsidRPr="00186905">
              <w:rPr>
                <w:rFonts w:ascii="Aptos" w:eastAsia="Aptos" w:hAnsi="Aptos"/>
              </w:rPr>
              <w:t xml:space="preserve">, </w:t>
            </w:r>
            <w:proofErr w:type="spellStart"/>
            <w:r w:rsidRPr="00186905">
              <w:rPr>
                <w:rFonts w:ascii="Aptos" w:eastAsia="Aptos" w:hAnsi="Aptos"/>
              </w:rPr>
              <w:t>Angular</w:t>
            </w:r>
            <w:proofErr w:type="spellEnd"/>
            <w:r w:rsidRPr="00186905">
              <w:rPr>
                <w:rFonts w:ascii="Aptos" w:eastAsia="Aptos" w:hAnsi="Aptos"/>
              </w:rPr>
              <w:t xml:space="preserve">, Vue.js </w:t>
            </w:r>
            <w:r>
              <w:rPr>
                <w:rFonts w:ascii="Aptos" w:eastAsia="Aptos" w:hAnsi="Aptos"/>
              </w:rPr>
              <w:t xml:space="preserve">reikalingos visos išvardintos </w:t>
            </w:r>
            <w:r w:rsidRPr="00186905">
              <w:rPr>
                <w:rFonts w:ascii="Aptos" w:eastAsia="Aptos" w:hAnsi="Aptos"/>
              </w:rPr>
              <w:t>technologijos</w:t>
            </w:r>
            <w:r>
              <w:rPr>
                <w:rFonts w:ascii="Aptos" w:eastAsia="Aptos" w:hAnsi="Aptos"/>
              </w:rPr>
              <w:t xml:space="preserve"> kartu</w:t>
            </w:r>
            <w:r w:rsidRPr="00186905">
              <w:rPr>
                <w:rFonts w:ascii="Aptos" w:eastAsia="Aptos" w:hAnsi="Aptos"/>
              </w:rPr>
              <w:t>?</w:t>
            </w:r>
          </w:p>
        </w:tc>
        <w:tc>
          <w:tcPr>
            <w:tcW w:w="4810" w:type="dxa"/>
            <w:tcBorders>
              <w:top w:val="single" w:sz="6" w:space="0" w:color="auto"/>
              <w:left w:val="single" w:sz="6" w:space="0" w:color="auto"/>
              <w:bottom w:val="single" w:sz="6" w:space="0" w:color="auto"/>
              <w:right w:val="single" w:sz="6" w:space="0" w:color="auto"/>
            </w:tcBorders>
            <w:shd w:val="clear" w:color="auto" w:fill="auto"/>
          </w:tcPr>
          <w:p w14:paraId="6D07F234" w14:textId="419C945D" w:rsidR="0020460B" w:rsidRDefault="007A26F7" w:rsidP="005346F6">
            <w:pPr>
              <w:spacing w:after="0"/>
              <w:ind w:left="57" w:right="57"/>
              <w:jc w:val="both"/>
            </w:pPr>
            <w:r>
              <w:rPr>
                <w:rFonts w:ascii="Aptos" w:eastAsia="Aptos" w:hAnsi="Aptos"/>
              </w:rPr>
              <w:lastRenderedPageBreak/>
              <w:t>R</w:t>
            </w:r>
            <w:r w:rsidRPr="00186905">
              <w:rPr>
                <w:rFonts w:ascii="Aptos" w:eastAsia="Aptos" w:hAnsi="Aptos"/>
              </w:rPr>
              <w:t xml:space="preserve">eikalavimai komandos kompetencijoms yra tinkami kaip nurodyta </w:t>
            </w:r>
            <w:r w:rsidRPr="000D78A5">
              <w:rPr>
                <w:rFonts w:ascii="Aptos" w:eastAsia="Aptos" w:hAnsi="Aptos"/>
                <w:b/>
                <w:bCs/>
              </w:rPr>
              <w:t>ir/arba</w:t>
            </w:r>
            <w:r w:rsidRPr="00186905">
              <w:rPr>
                <w:rFonts w:ascii="Aptos" w:eastAsia="Aptos" w:hAnsi="Aptos"/>
              </w:rPr>
              <w:t xml:space="preserve"> naudojant nemažiau </w:t>
            </w:r>
            <w:r w:rsidRPr="00186905">
              <w:rPr>
                <w:rFonts w:ascii="Aptos" w:eastAsia="Aptos" w:hAnsi="Aptos"/>
              </w:rPr>
              <w:lastRenderedPageBreak/>
              <w:t xml:space="preserve">kaip dvi technologijas, </w:t>
            </w:r>
            <w:proofErr w:type="spellStart"/>
            <w:r w:rsidRPr="00186905">
              <w:rPr>
                <w:rFonts w:ascii="Aptos" w:eastAsia="Aptos" w:hAnsi="Aptos"/>
              </w:rPr>
              <w:t>pvz</w:t>
            </w:r>
            <w:proofErr w:type="spellEnd"/>
            <w:r w:rsidRPr="00186905">
              <w:rPr>
                <w:rFonts w:ascii="Aptos" w:eastAsia="Aptos" w:hAnsi="Aptos"/>
              </w:rPr>
              <w:t xml:space="preserve">: JavaScript </w:t>
            </w:r>
            <w:r w:rsidRPr="00186905">
              <w:rPr>
                <w:rFonts w:ascii="Aptos" w:eastAsia="Aptos" w:hAnsi="Aptos"/>
                <w:b/>
                <w:bCs/>
              </w:rPr>
              <w:t>ir/arba</w:t>
            </w:r>
            <w:r w:rsidRPr="00186905">
              <w:rPr>
                <w:rFonts w:ascii="Aptos" w:eastAsia="Aptos" w:hAnsi="Aptos"/>
              </w:rPr>
              <w:t xml:space="preserve"> </w:t>
            </w:r>
            <w:proofErr w:type="spellStart"/>
            <w:r w:rsidRPr="00186905">
              <w:rPr>
                <w:rFonts w:ascii="Aptos" w:eastAsia="Aptos" w:hAnsi="Aptos"/>
              </w:rPr>
              <w:t>TypeScript</w:t>
            </w:r>
            <w:proofErr w:type="spellEnd"/>
            <w:r w:rsidRPr="00186905">
              <w:rPr>
                <w:rFonts w:ascii="Aptos" w:eastAsia="Aptos" w:hAnsi="Aptos"/>
              </w:rPr>
              <w:t xml:space="preserve"> </w:t>
            </w:r>
            <w:r w:rsidRPr="00186905">
              <w:rPr>
                <w:rFonts w:ascii="Aptos" w:eastAsia="Aptos" w:hAnsi="Aptos"/>
                <w:b/>
                <w:bCs/>
              </w:rPr>
              <w:t>ir/arba</w:t>
            </w:r>
            <w:r w:rsidRPr="00186905">
              <w:rPr>
                <w:rFonts w:ascii="Aptos" w:eastAsia="Aptos" w:hAnsi="Aptos"/>
              </w:rPr>
              <w:t xml:space="preserve"> HTML ir CSS </w:t>
            </w:r>
            <w:r w:rsidRPr="00186905">
              <w:rPr>
                <w:rFonts w:ascii="Aptos" w:eastAsia="Aptos" w:hAnsi="Aptos"/>
                <w:b/>
                <w:bCs/>
              </w:rPr>
              <w:t>ir/arba</w:t>
            </w:r>
            <w:r w:rsidRPr="00186905">
              <w:rPr>
                <w:rFonts w:ascii="Aptos" w:eastAsia="Aptos" w:hAnsi="Aptos"/>
              </w:rPr>
              <w:t xml:space="preserve"> C# </w:t>
            </w:r>
            <w:r w:rsidRPr="00186905">
              <w:rPr>
                <w:rFonts w:ascii="Aptos" w:eastAsia="Aptos" w:hAnsi="Aptos"/>
                <w:b/>
                <w:bCs/>
              </w:rPr>
              <w:t>ir/arba</w:t>
            </w:r>
            <w:r w:rsidRPr="00186905">
              <w:rPr>
                <w:rFonts w:ascii="Aptos" w:eastAsia="Aptos" w:hAnsi="Aptos"/>
              </w:rPr>
              <w:t xml:space="preserve"> JSON </w:t>
            </w:r>
            <w:r w:rsidRPr="00186905">
              <w:rPr>
                <w:rFonts w:ascii="Aptos" w:eastAsia="Aptos" w:hAnsi="Aptos"/>
                <w:b/>
                <w:bCs/>
              </w:rPr>
              <w:t xml:space="preserve">ir/arba </w:t>
            </w:r>
            <w:proofErr w:type="spellStart"/>
            <w:r w:rsidRPr="00186905">
              <w:rPr>
                <w:rFonts w:ascii="Aptos" w:eastAsia="Aptos" w:hAnsi="Aptos"/>
              </w:rPr>
              <w:t>Web</w:t>
            </w:r>
            <w:proofErr w:type="spellEnd"/>
            <w:r w:rsidRPr="00186905">
              <w:rPr>
                <w:rFonts w:ascii="Aptos" w:eastAsia="Aptos" w:hAnsi="Aptos"/>
              </w:rPr>
              <w:t xml:space="preserve"> </w:t>
            </w:r>
            <w:proofErr w:type="spellStart"/>
            <w:r w:rsidRPr="00186905">
              <w:rPr>
                <w:rFonts w:ascii="Aptos" w:eastAsia="Aptos" w:hAnsi="Aptos"/>
              </w:rPr>
              <w:t>APIs</w:t>
            </w:r>
            <w:proofErr w:type="spellEnd"/>
            <w:r w:rsidRPr="00186905">
              <w:rPr>
                <w:rFonts w:ascii="Aptos" w:eastAsia="Aptos" w:hAnsi="Aptos"/>
              </w:rPr>
              <w:t xml:space="preserve"> </w:t>
            </w:r>
            <w:proofErr w:type="spellStart"/>
            <w:r w:rsidRPr="00186905">
              <w:rPr>
                <w:rFonts w:ascii="Aptos" w:eastAsia="Aptos" w:hAnsi="Aptos"/>
              </w:rPr>
              <w:t>in</w:t>
            </w:r>
            <w:proofErr w:type="spellEnd"/>
            <w:r w:rsidRPr="00186905">
              <w:rPr>
                <w:rFonts w:ascii="Aptos" w:eastAsia="Aptos" w:hAnsi="Aptos"/>
              </w:rPr>
              <w:t xml:space="preserve"> REST </w:t>
            </w:r>
            <w:r w:rsidRPr="00186905">
              <w:rPr>
                <w:rFonts w:ascii="Aptos" w:eastAsia="Aptos" w:hAnsi="Aptos"/>
                <w:b/>
                <w:bCs/>
              </w:rPr>
              <w:t>ir/arba</w:t>
            </w:r>
            <w:r w:rsidRPr="00186905">
              <w:rPr>
                <w:rFonts w:ascii="Aptos" w:eastAsia="Aptos" w:hAnsi="Aptos"/>
              </w:rPr>
              <w:t xml:space="preserve"> SOAP </w:t>
            </w:r>
            <w:r w:rsidRPr="00186905">
              <w:rPr>
                <w:rFonts w:ascii="Aptos" w:eastAsia="Aptos" w:hAnsi="Aptos"/>
                <w:b/>
                <w:bCs/>
              </w:rPr>
              <w:t>ir/arba</w:t>
            </w:r>
            <w:r w:rsidRPr="00186905">
              <w:rPr>
                <w:rFonts w:ascii="Aptos" w:eastAsia="Aptos" w:hAnsi="Aptos"/>
              </w:rPr>
              <w:t xml:space="preserve"> </w:t>
            </w:r>
            <w:proofErr w:type="spellStart"/>
            <w:r w:rsidRPr="00186905">
              <w:rPr>
                <w:rFonts w:ascii="Aptos" w:eastAsia="Aptos" w:hAnsi="Aptos"/>
              </w:rPr>
              <w:t>React</w:t>
            </w:r>
            <w:proofErr w:type="spellEnd"/>
            <w:r w:rsidRPr="00186905">
              <w:rPr>
                <w:rFonts w:ascii="Aptos" w:eastAsia="Aptos" w:hAnsi="Aptos"/>
              </w:rPr>
              <w:t xml:space="preserve"> </w:t>
            </w:r>
            <w:r w:rsidRPr="00186905">
              <w:rPr>
                <w:rFonts w:ascii="Aptos" w:eastAsia="Aptos" w:hAnsi="Aptos"/>
                <w:b/>
                <w:bCs/>
              </w:rPr>
              <w:t>ir/arba</w:t>
            </w:r>
            <w:r w:rsidRPr="00186905">
              <w:rPr>
                <w:rFonts w:ascii="Aptos" w:eastAsia="Aptos" w:hAnsi="Aptos"/>
              </w:rPr>
              <w:t xml:space="preserve"> </w:t>
            </w:r>
            <w:proofErr w:type="spellStart"/>
            <w:r w:rsidRPr="00186905">
              <w:rPr>
                <w:rFonts w:ascii="Aptos" w:eastAsia="Aptos" w:hAnsi="Aptos"/>
              </w:rPr>
              <w:t>Angular</w:t>
            </w:r>
            <w:proofErr w:type="spellEnd"/>
            <w:r w:rsidRPr="00186905">
              <w:rPr>
                <w:rFonts w:ascii="Aptos" w:eastAsia="Aptos" w:hAnsi="Aptos"/>
              </w:rPr>
              <w:t xml:space="preserve"> </w:t>
            </w:r>
            <w:r w:rsidRPr="00186905">
              <w:rPr>
                <w:rFonts w:ascii="Aptos" w:eastAsia="Aptos" w:hAnsi="Aptos"/>
                <w:b/>
                <w:bCs/>
              </w:rPr>
              <w:t>ir/arba</w:t>
            </w:r>
            <w:r w:rsidRPr="00186905">
              <w:rPr>
                <w:rFonts w:ascii="Aptos" w:eastAsia="Aptos" w:hAnsi="Aptos"/>
              </w:rPr>
              <w:t xml:space="preserve"> Vue.js.</w:t>
            </w:r>
          </w:p>
        </w:tc>
      </w:tr>
      <w:tr w:rsidR="0020460B" w:rsidRPr="0096529E" w14:paraId="2F4FA17D" w14:textId="77777777" w:rsidTr="000B484F">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tcPr>
          <w:p w14:paraId="35EFA6A4" w14:textId="77777777" w:rsidR="0020460B" w:rsidRPr="0096529E" w:rsidRDefault="0020460B" w:rsidP="000B484F">
            <w:pPr>
              <w:numPr>
                <w:ilvl w:val="0"/>
                <w:numId w:val="2"/>
              </w:numPr>
              <w:ind w:left="473"/>
            </w:pPr>
          </w:p>
        </w:tc>
        <w:tc>
          <w:tcPr>
            <w:tcW w:w="4192" w:type="dxa"/>
            <w:tcBorders>
              <w:top w:val="single" w:sz="6" w:space="0" w:color="auto"/>
              <w:left w:val="single" w:sz="6" w:space="0" w:color="auto"/>
              <w:bottom w:val="single" w:sz="6" w:space="0" w:color="auto"/>
              <w:right w:val="single" w:sz="6" w:space="0" w:color="auto"/>
            </w:tcBorders>
            <w:shd w:val="clear" w:color="auto" w:fill="auto"/>
          </w:tcPr>
          <w:p w14:paraId="45D8AA8F" w14:textId="0EB503FB" w:rsidR="0020460B" w:rsidRPr="00397104" w:rsidRDefault="00DD6125" w:rsidP="005346F6">
            <w:pPr>
              <w:spacing w:after="0"/>
              <w:ind w:left="57" w:right="57"/>
              <w:jc w:val="both"/>
            </w:pPr>
            <w:r w:rsidRPr="00484BC7">
              <w:t xml:space="preserve">Ar Power </w:t>
            </w:r>
            <w:proofErr w:type="spellStart"/>
            <w:r w:rsidRPr="00484BC7">
              <w:t>Platform</w:t>
            </w:r>
            <w:proofErr w:type="spellEnd"/>
            <w:r w:rsidRPr="00484BC7">
              <w:t xml:space="preserve"> architektas gali atlikti Power </w:t>
            </w:r>
            <w:proofErr w:type="spellStart"/>
            <w:r w:rsidRPr="00484BC7">
              <w:t>Platform</w:t>
            </w:r>
            <w:proofErr w:type="spellEnd"/>
            <w:r w:rsidRPr="00484BC7">
              <w:t xml:space="preserve"> administratoriaus funkcijas? Punkte nurodoma, kad architektas negali vykdyti testavimo ar analitinės veiklos – platformos administravimas neįeitų į šį apibrėžimą.</w:t>
            </w:r>
          </w:p>
        </w:tc>
        <w:tc>
          <w:tcPr>
            <w:tcW w:w="4810" w:type="dxa"/>
            <w:tcBorders>
              <w:top w:val="single" w:sz="6" w:space="0" w:color="auto"/>
              <w:left w:val="single" w:sz="6" w:space="0" w:color="auto"/>
              <w:bottom w:val="single" w:sz="6" w:space="0" w:color="auto"/>
              <w:right w:val="single" w:sz="6" w:space="0" w:color="auto"/>
            </w:tcBorders>
            <w:shd w:val="clear" w:color="auto" w:fill="auto"/>
          </w:tcPr>
          <w:p w14:paraId="241406A5" w14:textId="04964FE9" w:rsidR="0020460B" w:rsidRDefault="00EB54CB" w:rsidP="005346F6">
            <w:pPr>
              <w:spacing w:after="0"/>
              <w:ind w:left="57" w:right="57"/>
              <w:jc w:val="both"/>
            </w:pPr>
            <w:r w:rsidRPr="00A74403">
              <w:t xml:space="preserve">Power </w:t>
            </w:r>
            <w:proofErr w:type="spellStart"/>
            <w:r w:rsidRPr="00A74403">
              <w:t>Platform</w:t>
            </w:r>
            <w:proofErr w:type="spellEnd"/>
            <w:r w:rsidRPr="00A74403">
              <w:t xml:space="preserve"> architektas gali atlikti </w:t>
            </w:r>
            <w:r w:rsidRPr="00A74403">
              <w:rPr>
                <w:b/>
                <w:bCs/>
              </w:rPr>
              <w:t>tik</w:t>
            </w:r>
            <w:r w:rsidRPr="00A74403">
              <w:t xml:space="preserve"> Power </w:t>
            </w:r>
            <w:proofErr w:type="spellStart"/>
            <w:r w:rsidRPr="00A74403">
              <w:t>Platform</w:t>
            </w:r>
            <w:proofErr w:type="spellEnd"/>
            <w:r w:rsidRPr="00A74403">
              <w:t xml:space="preserve"> vyriausiojo programuotojo funkcijas</w:t>
            </w:r>
            <w:r>
              <w:t xml:space="preserve">. </w:t>
            </w:r>
          </w:p>
        </w:tc>
      </w:tr>
      <w:tr w:rsidR="0020460B" w:rsidRPr="0096529E" w14:paraId="4E4DD3C9" w14:textId="77777777" w:rsidTr="000B484F">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auto"/>
          </w:tcPr>
          <w:p w14:paraId="54E44D53" w14:textId="77777777" w:rsidR="0020460B" w:rsidRPr="0096529E" w:rsidRDefault="0020460B" w:rsidP="000B484F">
            <w:pPr>
              <w:numPr>
                <w:ilvl w:val="0"/>
                <w:numId w:val="2"/>
              </w:numPr>
              <w:ind w:left="473"/>
            </w:pPr>
          </w:p>
        </w:tc>
        <w:tc>
          <w:tcPr>
            <w:tcW w:w="4192" w:type="dxa"/>
            <w:tcBorders>
              <w:top w:val="single" w:sz="6" w:space="0" w:color="auto"/>
              <w:left w:val="single" w:sz="6" w:space="0" w:color="auto"/>
              <w:bottom w:val="single" w:sz="6" w:space="0" w:color="auto"/>
              <w:right w:val="single" w:sz="6" w:space="0" w:color="auto"/>
            </w:tcBorders>
            <w:shd w:val="clear" w:color="auto" w:fill="auto"/>
          </w:tcPr>
          <w:p w14:paraId="55775C04" w14:textId="4A4AE874" w:rsidR="0020460B" w:rsidRPr="00397104" w:rsidRDefault="00604FBF" w:rsidP="005346F6">
            <w:pPr>
              <w:spacing w:after="0"/>
              <w:ind w:left="57" w:right="57"/>
              <w:jc w:val="both"/>
            </w:pPr>
            <w:r w:rsidRPr="00816130">
              <w:t>Vadovaujantis pirkimo dokumentais, siekiant įrodyti specialistų kvalifikacinę patirtį, reikia užpildyti formą (8 ir 8.1 priedus), kurioje prašoma nurodyti vykdytų projektų užsakovus, jų kontaktinius duomenis ir sutarčių vertę</w:t>
            </w:r>
            <w:r>
              <w:t xml:space="preserve">. </w:t>
            </w:r>
            <w:r w:rsidRPr="00816130">
              <w:t>Atkreipiame dėmesį, kad praktikoje dažnai pasitaiko, jog sutarčių su privačiais juridiniais asmenimis (ypač užsienio subjektais) nuostatos draudžia atskleisti dalį ar visą sutarties informaciją. Atsižvelgdami į tai, prašome patikslinti, ar galima pateikti informaciją apie vykdytus projektus, nurodant visą 8 ir 8.1 prieduose reikalaujamą informaciją, išskyrus užsakovo pavadinimą, kontaktinius duomenis ir sutarties vertę, nes, tiekėjo nuomone ši informacija nėra esminė patirties įrodymui. Ar toks pateikimas bus laikomas tinkamu ir neturės neigiamų pasekmių pasiūlymo vertinimo metu?</w:t>
            </w:r>
          </w:p>
        </w:tc>
        <w:tc>
          <w:tcPr>
            <w:tcW w:w="4810" w:type="dxa"/>
            <w:tcBorders>
              <w:top w:val="single" w:sz="6" w:space="0" w:color="auto"/>
              <w:left w:val="single" w:sz="6" w:space="0" w:color="auto"/>
              <w:bottom w:val="single" w:sz="6" w:space="0" w:color="auto"/>
              <w:right w:val="single" w:sz="6" w:space="0" w:color="auto"/>
            </w:tcBorders>
            <w:shd w:val="clear" w:color="auto" w:fill="auto"/>
          </w:tcPr>
          <w:p w14:paraId="5F11F0C0" w14:textId="53C1D78A" w:rsidR="0020460B" w:rsidRDefault="004D711D" w:rsidP="005346F6">
            <w:pPr>
              <w:spacing w:after="0"/>
              <w:ind w:left="57" w:right="57"/>
              <w:jc w:val="both"/>
            </w:pPr>
            <w:r w:rsidRPr="00816130">
              <w:t>Informaciją</w:t>
            </w:r>
            <w:r>
              <w:t xml:space="preserve">, nurodytą </w:t>
            </w:r>
            <w:r w:rsidRPr="00816130">
              <w:t xml:space="preserve"> 8 ir 8.1 prieduose apie vykdytus projektus, </w:t>
            </w:r>
            <w:r>
              <w:t>reikia pateikti pilna apimtimi kaip</w:t>
            </w:r>
            <w:r w:rsidR="00F27171">
              <w:t xml:space="preserve"> kad </w:t>
            </w:r>
            <w:r>
              <w:t>reikalaujama dokumentuose.</w:t>
            </w:r>
          </w:p>
        </w:tc>
      </w:tr>
    </w:tbl>
    <w:p w14:paraId="69E33ED6" w14:textId="77777777" w:rsidR="00A06EDC" w:rsidRDefault="00A06EDC" w:rsidP="00F17F3B"/>
    <w:p w14:paraId="3C4511A1" w14:textId="1F5A059D" w:rsidR="005475AF" w:rsidRPr="001A1B3C" w:rsidRDefault="005475AF" w:rsidP="005475AF">
      <w:pPr>
        <w:rPr>
          <w:b/>
          <w:bCs/>
        </w:rPr>
      </w:pPr>
      <w:r>
        <w:t xml:space="preserve">Taip pat, informuojame, kad pasiūlymų pateikimo terminas yra nukeliamas į </w:t>
      </w:r>
      <w:r w:rsidRPr="001A1B3C">
        <w:rPr>
          <w:b/>
          <w:bCs/>
        </w:rPr>
        <w:t>202</w:t>
      </w:r>
      <w:r w:rsidR="00AC745F">
        <w:rPr>
          <w:b/>
          <w:bCs/>
        </w:rPr>
        <w:t>6</w:t>
      </w:r>
      <w:r w:rsidRPr="001A1B3C">
        <w:rPr>
          <w:b/>
          <w:bCs/>
        </w:rPr>
        <w:t xml:space="preserve"> m. </w:t>
      </w:r>
      <w:r w:rsidR="00AC745F">
        <w:rPr>
          <w:b/>
          <w:bCs/>
        </w:rPr>
        <w:t>sausio</w:t>
      </w:r>
      <w:r w:rsidRPr="001A1B3C">
        <w:rPr>
          <w:b/>
          <w:bCs/>
        </w:rPr>
        <w:t xml:space="preserve"> </w:t>
      </w:r>
      <w:r w:rsidR="00AC745F">
        <w:rPr>
          <w:b/>
          <w:bCs/>
        </w:rPr>
        <w:t>12</w:t>
      </w:r>
      <w:r w:rsidRPr="001A1B3C">
        <w:rPr>
          <w:b/>
          <w:bCs/>
        </w:rPr>
        <w:t xml:space="preserve"> d. 10 val. 00 min.</w:t>
      </w:r>
    </w:p>
    <w:p w14:paraId="79974BD5" w14:textId="77777777" w:rsidR="005475AF" w:rsidRPr="005752E8" w:rsidRDefault="005475AF" w:rsidP="00F17F3B"/>
    <w:sectPr w:rsidR="005475AF" w:rsidRPr="005752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43147"/>
    <w:multiLevelType w:val="multilevel"/>
    <w:tmpl w:val="5052E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974F7B"/>
    <w:multiLevelType w:val="multilevel"/>
    <w:tmpl w:val="B8D4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B961F4"/>
    <w:multiLevelType w:val="multilevel"/>
    <w:tmpl w:val="169CD3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C601BC"/>
    <w:multiLevelType w:val="multilevel"/>
    <w:tmpl w:val="532C27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B94C57"/>
    <w:multiLevelType w:val="multilevel"/>
    <w:tmpl w:val="BD864A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FE2CA5"/>
    <w:multiLevelType w:val="multilevel"/>
    <w:tmpl w:val="CD78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3263699">
    <w:abstractNumId w:val="1"/>
  </w:num>
  <w:num w:numId="2" w16cid:durableId="1184170177">
    <w:abstractNumId w:val="3"/>
  </w:num>
  <w:num w:numId="3" w16cid:durableId="1412701963">
    <w:abstractNumId w:val="0"/>
  </w:num>
  <w:num w:numId="4" w16cid:durableId="839543015">
    <w:abstractNumId w:val="2"/>
  </w:num>
  <w:num w:numId="5" w16cid:durableId="557933907">
    <w:abstractNumId w:val="4"/>
  </w:num>
  <w:num w:numId="6" w16cid:durableId="1863664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02"/>
    <w:rsid w:val="000B1CAE"/>
    <w:rsid w:val="000B484F"/>
    <w:rsid w:val="000D78A5"/>
    <w:rsid w:val="0020460B"/>
    <w:rsid w:val="00214399"/>
    <w:rsid w:val="00264E69"/>
    <w:rsid w:val="002743B9"/>
    <w:rsid w:val="00306690"/>
    <w:rsid w:val="00307F38"/>
    <w:rsid w:val="00325CD0"/>
    <w:rsid w:val="00360F25"/>
    <w:rsid w:val="003722EA"/>
    <w:rsid w:val="00380C89"/>
    <w:rsid w:val="00397104"/>
    <w:rsid w:val="003A76D3"/>
    <w:rsid w:val="003C2F1F"/>
    <w:rsid w:val="0041570A"/>
    <w:rsid w:val="00435725"/>
    <w:rsid w:val="004D711D"/>
    <w:rsid w:val="005346F6"/>
    <w:rsid w:val="00540A8C"/>
    <w:rsid w:val="005475AF"/>
    <w:rsid w:val="00570AE8"/>
    <w:rsid w:val="005723A0"/>
    <w:rsid w:val="005752E8"/>
    <w:rsid w:val="005F6B55"/>
    <w:rsid w:val="00604FBF"/>
    <w:rsid w:val="0066558A"/>
    <w:rsid w:val="0075466F"/>
    <w:rsid w:val="00754CFA"/>
    <w:rsid w:val="007A26F7"/>
    <w:rsid w:val="00830F17"/>
    <w:rsid w:val="008A4AA0"/>
    <w:rsid w:val="008F6251"/>
    <w:rsid w:val="00924000"/>
    <w:rsid w:val="0096529E"/>
    <w:rsid w:val="009C64C7"/>
    <w:rsid w:val="00A01185"/>
    <w:rsid w:val="00A06EDC"/>
    <w:rsid w:val="00A27A91"/>
    <w:rsid w:val="00A75ED0"/>
    <w:rsid w:val="00A94AE0"/>
    <w:rsid w:val="00AB0B1E"/>
    <w:rsid w:val="00AC745F"/>
    <w:rsid w:val="00B60041"/>
    <w:rsid w:val="00B94379"/>
    <w:rsid w:val="00BE4B3F"/>
    <w:rsid w:val="00CE0679"/>
    <w:rsid w:val="00CE29F6"/>
    <w:rsid w:val="00DD6125"/>
    <w:rsid w:val="00EB54CB"/>
    <w:rsid w:val="00ED5302"/>
    <w:rsid w:val="00EF0210"/>
    <w:rsid w:val="00F17F3B"/>
    <w:rsid w:val="00F27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6571"/>
  <w15:chartTrackingRefBased/>
  <w15:docId w15:val="{63D75937-FFB2-4087-8B55-13202C40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66F"/>
    <w:pPr>
      <w:keepNext/>
      <w:keepLines/>
      <w:spacing w:before="360" w:after="80"/>
      <w:outlineLvl w:val="0"/>
    </w:pPr>
    <w:rPr>
      <w:rFonts w:asciiTheme="majorHAnsi" w:eastAsiaTheme="majorEastAsia" w:hAnsiTheme="majorHAnsi" w:cstheme="majorBidi"/>
      <w:color w:val="25B694" w:themeColor="accent1" w:themeShade="BF"/>
      <w:sz w:val="40"/>
      <w:szCs w:val="40"/>
    </w:rPr>
  </w:style>
  <w:style w:type="paragraph" w:styleId="Heading2">
    <w:name w:val="heading 2"/>
    <w:basedOn w:val="Normal"/>
    <w:next w:val="Normal"/>
    <w:link w:val="Heading2Char"/>
    <w:uiPriority w:val="9"/>
    <w:semiHidden/>
    <w:unhideWhenUsed/>
    <w:qFormat/>
    <w:rsid w:val="0075466F"/>
    <w:pPr>
      <w:keepNext/>
      <w:keepLines/>
      <w:spacing w:before="160" w:after="80"/>
      <w:outlineLvl w:val="1"/>
    </w:pPr>
    <w:rPr>
      <w:rFonts w:asciiTheme="majorHAnsi" w:eastAsiaTheme="majorEastAsia" w:hAnsiTheme="majorHAnsi" w:cstheme="majorBidi"/>
      <w:color w:val="25B694" w:themeColor="accent1" w:themeShade="BF"/>
      <w:sz w:val="32"/>
      <w:szCs w:val="32"/>
    </w:rPr>
  </w:style>
  <w:style w:type="paragraph" w:styleId="Heading3">
    <w:name w:val="heading 3"/>
    <w:basedOn w:val="Normal"/>
    <w:next w:val="Normal"/>
    <w:link w:val="Heading3Char"/>
    <w:uiPriority w:val="9"/>
    <w:semiHidden/>
    <w:unhideWhenUsed/>
    <w:qFormat/>
    <w:rsid w:val="0075466F"/>
    <w:pPr>
      <w:keepNext/>
      <w:keepLines/>
      <w:spacing w:before="160" w:after="80"/>
      <w:outlineLvl w:val="2"/>
    </w:pPr>
    <w:rPr>
      <w:rFonts w:eastAsiaTheme="majorEastAsia" w:cstheme="majorBidi"/>
      <w:color w:val="25B694" w:themeColor="accent1" w:themeShade="BF"/>
      <w:sz w:val="28"/>
      <w:szCs w:val="28"/>
    </w:rPr>
  </w:style>
  <w:style w:type="paragraph" w:styleId="Heading4">
    <w:name w:val="heading 4"/>
    <w:basedOn w:val="Normal"/>
    <w:next w:val="Normal"/>
    <w:link w:val="Heading4Char"/>
    <w:uiPriority w:val="9"/>
    <w:semiHidden/>
    <w:unhideWhenUsed/>
    <w:qFormat/>
    <w:rsid w:val="0075466F"/>
    <w:pPr>
      <w:keepNext/>
      <w:keepLines/>
      <w:spacing w:before="80" w:after="40"/>
      <w:outlineLvl w:val="3"/>
    </w:pPr>
    <w:rPr>
      <w:rFonts w:eastAsiaTheme="majorEastAsia" w:cstheme="majorBidi"/>
      <w:i/>
      <w:iCs/>
      <w:color w:val="25B694" w:themeColor="accent1" w:themeShade="BF"/>
    </w:rPr>
  </w:style>
  <w:style w:type="paragraph" w:styleId="Heading5">
    <w:name w:val="heading 5"/>
    <w:basedOn w:val="Normal"/>
    <w:next w:val="Normal"/>
    <w:link w:val="Heading5Char"/>
    <w:uiPriority w:val="9"/>
    <w:semiHidden/>
    <w:unhideWhenUsed/>
    <w:qFormat/>
    <w:rsid w:val="0075466F"/>
    <w:pPr>
      <w:keepNext/>
      <w:keepLines/>
      <w:spacing w:before="80" w:after="40"/>
      <w:outlineLvl w:val="4"/>
    </w:pPr>
    <w:rPr>
      <w:rFonts w:eastAsiaTheme="majorEastAsia" w:cstheme="majorBidi"/>
      <w:color w:val="25B694" w:themeColor="accent1" w:themeShade="BF"/>
    </w:rPr>
  </w:style>
  <w:style w:type="paragraph" w:styleId="Heading6">
    <w:name w:val="heading 6"/>
    <w:basedOn w:val="Normal"/>
    <w:next w:val="Normal"/>
    <w:link w:val="Heading6Char"/>
    <w:uiPriority w:val="9"/>
    <w:semiHidden/>
    <w:unhideWhenUsed/>
    <w:qFormat/>
    <w:rsid w:val="0075466F"/>
    <w:pPr>
      <w:keepNext/>
      <w:keepLines/>
      <w:spacing w:before="40" w:after="0"/>
      <w:outlineLvl w:val="5"/>
    </w:pPr>
    <w:rPr>
      <w:rFonts w:eastAsiaTheme="majorEastAsia" w:cstheme="majorBidi"/>
      <w:i/>
      <w:iCs/>
      <w:color w:val="2F52A5" w:themeColor="text1" w:themeTint="A6"/>
    </w:rPr>
  </w:style>
  <w:style w:type="paragraph" w:styleId="Heading7">
    <w:name w:val="heading 7"/>
    <w:basedOn w:val="Normal"/>
    <w:next w:val="Normal"/>
    <w:link w:val="Heading7Char"/>
    <w:uiPriority w:val="9"/>
    <w:semiHidden/>
    <w:unhideWhenUsed/>
    <w:qFormat/>
    <w:rsid w:val="0075466F"/>
    <w:pPr>
      <w:keepNext/>
      <w:keepLines/>
      <w:spacing w:before="40" w:after="0"/>
      <w:outlineLvl w:val="6"/>
    </w:pPr>
    <w:rPr>
      <w:rFonts w:eastAsiaTheme="majorEastAsia" w:cstheme="majorBidi"/>
      <w:color w:val="2F52A5" w:themeColor="text1" w:themeTint="A6"/>
    </w:rPr>
  </w:style>
  <w:style w:type="paragraph" w:styleId="Heading8">
    <w:name w:val="heading 8"/>
    <w:basedOn w:val="Normal"/>
    <w:next w:val="Normal"/>
    <w:link w:val="Heading8Char"/>
    <w:uiPriority w:val="9"/>
    <w:semiHidden/>
    <w:unhideWhenUsed/>
    <w:qFormat/>
    <w:rsid w:val="0075466F"/>
    <w:pPr>
      <w:keepNext/>
      <w:keepLines/>
      <w:spacing w:after="0"/>
      <w:outlineLvl w:val="7"/>
    </w:pPr>
    <w:rPr>
      <w:rFonts w:eastAsiaTheme="majorEastAsia" w:cstheme="majorBidi"/>
      <w:i/>
      <w:iCs/>
      <w:color w:val="1B2F60" w:themeColor="text1" w:themeTint="D8"/>
    </w:rPr>
  </w:style>
  <w:style w:type="paragraph" w:styleId="Heading9">
    <w:name w:val="heading 9"/>
    <w:basedOn w:val="Normal"/>
    <w:next w:val="Normal"/>
    <w:link w:val="Heading9Char"/>
    <w:uiPriority w:val="9"/>
    <w:semiHidden/>
    <w:unhideWhenUsed/>
    <w:qFormat/>
    <w:rsid w:val="0075466F"/>
    <w:pPr>
      <w:keepNext/>
      <w:keepLines/>
      <w:spacing w:after="0"/>
      <w:outlineLvl w:val="8"/>
    </w:pPr>
    <w:rPr>
      <w:rFonts w:eastAsiaTheme="majorEastAsia" w:cstheme="majorBidi"/>
      <w:color w:val="1B2F6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66F"/>
    <w:rPr>
      <w:rFonts w:asciiTheme="majorHAnsi" w:eastAsiaTheme="majorEastAsia" w:hAnsiTheme="majorHAnsi" w:cstheme="majorBidi"/>
      <w:color w:val="25B694" w:themeColor="accent1" w:themeShade="BF"/>
      <w:sz w:val="40"/>
      <w:szCs w:val="40"/>
    </w:rPr>
  </w:style>
  <w:style w:type="character" w:customStyle="1" w:styleId="Heading2Char">
    <w:name w:val="Heading 2 Char"/>
    <w:basedOn w:val="DefaultParagraphFont"/>
    <w:link w:val="Heading2"/>
    <w:uiPriority w:val="9"/>
    <w:semiHidden/>
    <w:rsid w:val="0075466F"/>
    <w:rPr>
      <w:rFonts w:asciiTheme="majorHAnsi" w:eastAsiaTheme="majorEastAsia" w:hAnsiTheme="majorHAnsi" w:cstheme="majorBidi"/>
      <w:color w:val="25B694" w:themeColor="accent1" w:themeShade="BF"/>
      <w:sz w:val="32"/>
      <w:szCs w:val="32"/>
    </w:rPr>
  </w:style>
  <w:style w:type="character" w:customStyle="1" w:styleId="Heading3Char">
    <w:name w:val="Heading 3 Char"/>
    <w:basedOn w:val="DefaultParagraphFont"/>
    <w:link w:val="Heading3"/>
    <w:uiPriority w:val="9"/>
    <w:semiHidden/>
    <w:rsid w:val="0075466F"/>
    <w:rPr>
      <w:rFonts w:eastAsiaTheme="majorEastAsia" w:cstheme="majorBidi"/>
      <w:color w:val="25B694" w:themeColor="accent1" w:themeShade="BF"/>
      <w:sz w:val="28"/>
      <w:szCs w:val="28"/>
    </w:rPr>
  </w:style>
  <w:style w:type="character" w:customStyle="1" w:styleId="Heading4Char">
    <w:name w:val="Heading 4 Char"/>
    <w:basedOn w:val="DefaultParagraphFont"/>
    <w:link w:val="Heading4"/>
    <w:uiPriority w:val="9"/>
    <w:semiHidden/>
    <w:rsid w:val="0075466F"/>
    <w:rPr>
      <w:rFonts w:eastAsiaTheme="majorEastAsia" w:cstheme="majorBidi"/>
      <w:i/>
      <w:iCs/>
      <w:color w:val="25B694" w:themeColor="accent1" w:themeShade="BF"/>
    </w:rPr>
  </w:style>
  <w:style w:type="character" w:customStyle="1" w:styleId="Heading5Char">
    <w:name w:val="Heading 5 Char"/>
    <w:basedOn w:val="DefaultParagraphFont"/>
    <w:link w:val="Heading5"/>
    <w:uiPriority w:val="9"/>
    <w:semiHidden/>
    <w:rsid w:val="0075466F"/>
    <w:rPr>
      <w:rFonts w:eastAsiaTheme="majorEastAsia" w:cstheme="majorBidi"/>
      <w:color w:val="25B694" w:themeColor="accent1" w:themeShade="BF"/>
    </w:rPr>
  </w:style>
  <w:style w:type="character" w:customStyle="1" w:styleId="Heading6Char">
    <w:name w:val="Heading 6 Char"/>
    <w:basedOn w:val="DefaultParagraphFont"/>
    <w:link w:val="Heading6"/>
    <w:uiPriority w:val="9"/>
    <w:semiHidden/>
    <w:rsid w:val="0075466F"/>
    <w:rPr>
      <w:rFonts w:eastAsiaTheme="majorEastAsia" w:cstheme="majorBidi"/>
      <w:i/>
      <w:iCs/>
      <w:color w:val="2F52A5" w:themeColor="text1" w:themeTint="A6"/>
    </w:rPr>
  </w:style>
  <w:style w:type="character" w:customStyle="1" w:styleId="Heading7Char">
    <w:name w:val="Heading 7 Char"/>
    <w:basedOn w:val="DefaultParagraphFont"/>
    <w:link w:val="Heading7"/>
    <w:uiPriority w:val="9"/>
    <w:semiHidden/>
    <w:rsid w:val="0075466F"/>
    <w:rPr>
      <w:rFonts w:eastAsiaTheme="majorEastAsia" w:cstheme="majorBidi"/>
      <w:color w:val="2F52A5" w:themeColor="text1" w:themeTint="A6"/>
    </w:rPr>
  </w:style>
  <w:style w:type="character" w:customStyle="1" w:styleId="Heading8Char">
    <w:name w:val="Heading 8 Char"/>
    <w:basedOn w:val="DefaultParagraphFont"/>
    <w:link w:val="Heading8"/>
    <w:uiPriority w:val="9"/>
    <w:semiHidden/>
    <w:rsid w:val="0075466F"/>
    <w:rPr>
      <w:rFonts w:eastAsiaTheme="majorEastAsia" w:cstheme="majorBidi"/>
      <w:i/>
      <w:iCs/>
      <w:color w:val="1B2F60" w:themeColor="text1" w:themeTint="D8"/>
    </w:rPr>
  </w:style>
  <w:style w:type="character" w:customStyle="1" w:styleId="Heading9Char">
    <w:name w:val="Heading 9 Char"/>
    <w:basedOn w:val="DefaultParagraphFont"/>
    <w:link w:val="Heading9"/>
    <w:uiPriority w:val="9"/>
    <w:semiHidden/>
    <w:rsid w:val="0075466F"/>
    <w:rPr>
      <w:rFonts w:eastAsiaTheme="majorEastAsia" w:cstheme="majorBidi"/>
      <w:color w:val="1B2F60" w:themeColor="text1" w:themeTint="D8"/>
    </w:rPr>
  </w:style>
  <w:style w:type="paragraph" w:styleId="Title">
    <w:name w:val="Title"/>
    <w:basedOn w:val="Normal"/>
    <w:next w:val="Normal"/>
    <w:link w:val="TitleChar"/>
    <w:uiPriority w:val="10"/>
    <w:qFormat/>
    <w:rsid w:val="00754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66F"/>
    <w:pPr>
      <w:numPr>
        <w:ilvl w:val="1"/>
      </w:numPr>
    </w:pPr>
    <w:rPr>
      <w:rFonts w:eastAsiaTheme="majorEastAsia" w:cstheme="majorBidi"/>
      <w:color w:val="2F52A5" w:themeColor="text1" w:themeTint="A6"/>
      <w:spacing w:val="15"/>
      <w:sz w:val="28"/>
      <w:szCs w:val="28"/>
    </w:rPr>
  </w:style>
  <w:style w:type="character" w:customStyle="1" w:styleId="SubtitleChar">
    <w:name w:val="Subtitle Char"/>
    <w:basedOn w:val="DefaultParagraphFont"/>
    <w:link w:val="Subtitle"/>
    <w:uiPriority w:val="11"/>
    <w:rsid w:val="0075466F"/>
    <w:rPr>
      <w:rFonts w:eastAsiaTheme="majorEastAsia" w:cstheme="majorBidi"/>
      <w:color w:val="2F52A5" w:themeColor="text1" w:themeTint="A6"/>
      <w:spacing w:val="15"/>
      <w:sz w:val="28"/>
      <w:szCs w:val="28"/>
    </w:rPr>
  </w:style>
  <w:style w:type="paragraph" w:styleId="Quote">
    <w:name w:val="Quote"/>
    <w:basedOn w:val="Normal"/>
    <w:next w:val="Normal"/>
    <w:link w:val="QuoteChar"/>
    <w:uiPriority w:val="29"/>
    <w:qFormat/>
    <w:rsid w:val="0075466F"/>
    <w:pPr>
      <w:spacing w:before="160"/>
      <w:jc w:val="center"/>
    </w:pPr>
    <w:rPr>
      <w:i/>
      <w:iCs/>
      <w:color w:val="254182" w:themeColor="text1" w:themeTint="BF"/>
    </w:rPr>
  </w:style>
  <w:style w:type="character" w:customStyle="1" w:styleId="QuoteChar">
    <w:name w:val="Quote Char"/>
    <w:basedOn w:val="DefaultParagraphFont"/>
    <w:link w:val="Quote"/>
    <w:uiPriority w:val="29"/>
    <w:rsid w:val="0075466F"/>
    <w:rPr>
      <w:i/>
      <w:iCs/>
      <w:color w:val="254182" w:themeColor="text1" w:themeTint="BF"/>
    </w:rPr>
  </w:style>
  <w:style w:type="paragraph" w:styleId="ListParagraph">
    <w:name w:val="List Paragraph"/>
    <w:basedOn w:val="Normal"/>
    <w:uiPriority w:val="34"/>
    <w:qFormat/>
    <w:rsid w:val="0075466F"/>
    <w:pPr>
      <w:ind w:left="720"/>
      <w:contextualSpacing/>
    </w:pPr>
  </w:style>
  <w:style w:type="character" w:styleId="IntenseEmphasis">
    <w:name w:val="Intense Emphasis"/>
    <w:basedOn w:val="DefaultParagraphFont"/>
    <w:uiPriority w:val="21"/>
    <w:qFormat/>
    <w:rsid w:val="0075466F"/>
    <w:rPr>
      <w:i/>
      <w:iCs/>
      <w:color w:val="25B694" w:themeColor="accent1" w:themeShade="BF"/>
    </w:rPr>
  </w:style>
  <w:style w:type="paragraph" w:styleId="IntenseQuote">
    <w:name w:val="Intense Quote"/>
    <w:basedOn w:val="Normal"/>
    <w:next w:val="Normal"/>
    <w:link w:val="IntenseQuoteChar"/>
    <w:uiPriority w:val="30"/>
    <w:qFormat/>
    <w:rsid w:val="0075466F"/>
    <w:pPr>
      <w:pBdr>
        <w:top w:val="single" w:sz="4" w:space="10" w:color="25B694" w:themeColor="accent1" w:themeShade="BF"/>
        <w:bottom w:val="single" w:sz="4" w:space="10" w:color="25B694" w:themeColor="accent1" w:themeShade="BF"/>
      </w:pBdr>
      <w:spacing w:before="360" w:after="360"/>
      <w:ind w:left="864" w:right="864"/>
      <w:jc w:val="center"/>
    </w:pPr>
    <w:rPr>
      <w:i/>
      <w:iCs/>
      <w:color w:val="25B694" w:themeColor="accent1" w:themeShade="BF"/>
    </w:rPr>
  </w:style>
  <w:style w:type="character" w:customStyle="1" w:styleId="IntenseQuoteChar">
    <w:name w:val="Intense Quote Char"/>
    <w:basedOn w:val="DefaultParagraphFont"/>
    <w:link w:val="IntenseQuote"/>
    <w:uiPriority w:val="30"/>
    <w:rsid w:val="0075466F"/>
    <w:rPr>
      <w:i/>
      <w:iCs/>
      <w:color w:val="25B694" w:themeColor="accent1" w:themeShade="BF"/>
    </w:rPr>
  </w:style>
  <w:style w:type="character" w:styleId="IntenseReference">
    <w:name w:val="Intense Reference"/>
    <w:basedOn w:val="DefaultParagraphFont"/>
    <w:uiPriority w:val="32"/>
    <w:qFormat/>
    <w:rsid w:val="0075466F"/>
    <w:rPr>
      <w:b/>
      <w:bCs/>
      <w:smallCaps/>
      <w:color w:val="25B694" w:themeColor="accent1" w:themeShade="BF"/>
      <w:spacing w:val="5"/>
    </w:rPr>
  </w:style>
  <w:style w:type="character" w:styleId="Hyperlink">
    <w:name w:val="Hyperlink"/>
    <w:basedOn w:val="DefaultParagraphFont"/>
    <w:uiPriority w:val="99"/>
    <w:unhideWhenUsed/>
    <w:rsid w:val="0041570A"/>
    <w:rPr>
      <w:color w:val="2A3AB6" w:themeColor="hyperlink"/>
      <w:u w:val="single"/>
    </w:rPr>
  </w:style>
  <w:style w:type="character" w:styleId="UnresolvedMention">
    <w:name w:val="Unresolved Mention"/>
    <w:basedOn w:val="DefaultParagraphFont"/>
    <w:uiPriority w:val="99"/>
    <w:semiHidden/>
    <w:unhideWhenUsed/>
    <w:rsid w:val="00415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348809">
      <w:bodyDiv w:val="1"/>
      <w:marLeft w:val="0"/>
      <w:marRight w:val="0"/>
      <w:marTop w:val="0"/>
      <w:marBottom w:val="0"/>
      <w:divBdr>
        <w:top w:val="none" w:sz="0" w:space="0" w:color="auto"/>
        <w:left w:val="none" w:sz="0" w:space="0" w:color="auto"/>
        <w:bottom w:val="none" w:sz="0" w:space="0" w:color="auto"/>
        <w:right w:val="none" w:sz="0" w:space="0" w:color="auto"/>
      </w:divBdr>
      <w:divsChild>
        <w:div w:id="376705205">
          <w:marLeft w:val="0"/>
          <w:marRight w:val="0"/>
          <w:marTop w:val="0"/>
          <w:marBottom w:val="0"/>
          <w:divBdr>
            <w:top w:val="none" w:sz="0" w:space="0" w:color="auto"/>
            <w:left w:val="none" w:sz="0" w:space="0" w:color="auto"/>
            <w:bottom w:val="none" w:sz="0" w:space="0" w:color="auto"/>
            <w:right w:val="none" w:sz="0" w:space="0" w:color="auto"/>
          </w:divBdr>
        </w:div>
        <w:div w:id="206650502">
          <w:marLeft w:val="0"/>
          <w:marRight w:val="0"/>
          <w:marTop w:val="0"/>
          <w:marBottom w:val="0"/>
          <w:divBdr>
            <w:top w:val="none" w:sz="0" w:space="0" w:color="auto"/>
            <w:left w:val="none" w:sz="0" w:space="0" w:color="auto"/>
            <w:bottom w:val="none" w:sz="0" w:space="0" w:color="auto"/>
            <w:right w:val="none" w:sz="0" w:space="0" w:color="auto"/>
          </w:divBdr>
        </w:div>
        <w:div w:id="166992344">
          <w:marLeft w:val="0"/>
          <w:marRight w:val="0"/>
          <w:marTop w:val="0"/>
          <w:marBottom w:val="0"/>
          <w:divBdr>
            <w:top w:val="none" w:sz="0" w:space="0" w:color="auto"/>
            <w:left w:val="none" w:sz="0" w:space="0" w:color="auto"/>
            <w:bottom w:val="none" w:sz="0" w:space="0" w:color="auto"/>
            <w:right w:val="none" w:sz="0" w:space="0" w:color="auto"/>
          </w:divBdr>
        </w:div>
        <w:div w:id="2012878188">
          <w:marLeft w:val="0"/>
          <w:marRight w:val="0"/>
          <w:marTop w:val="0"/>
          <w:marBottom w:val="0"/>
          <w:divBdr>
            <w:top w:val="none" w:sz="0" w:space="0" w:color="auto"/>
            <w:left w:val="none" w:sz="0" w:space="0" w:color="auto"/>
            <w:bottom w:val="none" w:sz="0" w:space="0" w:color="auto"/>
            <w:right w:val="none" w:sz="0" w:space="0" w:color="auto"/>
          </w:divBdr>
        </w:div>
        <w:div w:id="1682586448">
          <w:marLeft w:val="0"/>
          <w:marRight w:val="0"/>
          <w:marTop w:val="0"/>
          <w:marBottom w:val="0"/>
          <w:divBdr>
            <w:top w:val="none" w:sz="0" w:space="0" w:color="auto"/>
            <w:left w:val="none" w:sz="0" w:space="0" w:color="auto"/>
            <w:bottom w:val="none" w:sz="0" w:space="0" w:color="auto"/>
            <w:right w:val="none" w:sz="0" w:space="0" w:color="auto"/>
          </w:divBdr>
        </w:div>
        <w:div w:id="1025401281">
          <w:marLeft w:val="0"/>
          <w:marRight w:val="0"/>
          <w:marTop w:val="0"/>
          <w:marBottom w:val="0"/>
          <w:divBdr>
            <w:top w:val="none" w:sz="0" w:space="0" w:color="auto"/>
            <w:left w:val="none" w:sz="0" w:space="0" w:color="auto"/>
            <w:bottom w:val="none" w:sz="0" w:space="0" w:color="auto"/>
            <w:right w:val="none" w:sz="0" w:space="0" w:color="auto"/>
          </w:divBdr>
          <w:divsChild>
            <w:div w:id="1659267972">
              <w:marLeft w:val="-75"/>
              <w:marRight w:val="0"/>
              <w:marTop w:val="30"/>
              <w:marBottom w:val="30"/>
              <w:divBdr>
                <w:top w:val="none" w:sz="0" w:space="0" w:color="auto"/>
                <w:left w:val="none" w:sz="0" w:space="0" w:color="auto"/>
                <w:bottom w:val="none" w:sz="0" w:space="0" w:color="auto"/>
                <w:right w:val="none" w:sz="0" w:space="0" w:color="auto"/>
              </w:divBdr>
              <w:divsChild>
                <w:div w:id="562133738">
                  <w:marLeft w:val="0"/>
                  <w:marRight w:val="0"/>
                  <w:marTop w:val="0"/>
                  <w:marBottom w:val="0"/>
                  <w:divBdr>
                    <w:top w:val="none" w:sz="0" w:space="0" w:color="auto"/>
                    <w:left w:val="none" w:sz="0" w:space="0" w:color="auto"/>
                    <w:bottom w:val="none" w:sz="0" w:space="0" w:color="auto"/>
                    <w:right w:val="none" w:sz="0" w:space="0" w:color="auto"/>
                  </w:divBdr>
                  <w:divsChild>
                    <w:div w:id="99372108">
                      <w:marLeft w:val="0"/>
                      <w:marRight w:val="0"/>
                      <w:marTop w:val="0"/>
                      <w:marBottom w:val="0"/>
                      <w:divBdr>
                        <w:top w:val="none" w:sz="0" w:space="0" w:color="auto"/>
                        <w:left w:val="none" w:sz="0" w:space="0" w:color="auto"/>
                        <w:bottom w:val="none" w:sz="0" w:space="0" w:color="auto"/>
                        <w:right w:val="none" w:sz="0" w:space="0" w:color="auto"/>
                      </w:divBdr>
                    </w:div>
                  </w:divsChild>
                </w:div>
                <w:div w:id="305555004">
                  <w:marLeft w:val="0"/>
                  <w:marRight w:val="0"/>
                  <w:marTop w:val="0"/>
                  <w:marBottom w:val="0"/>
                  <w:divBdr>
                    <w:top w:val="none" w:sz="0" w:space="0" w:color="auto"/>
                    <w:left w:val="none" w:sz="0" w:space="0" w:color="auto"/>
                    <w:bottom w:val="none" w:sz="0" w:space="0" w:color="auto"/>
                    <w:right w:val="none" w:sz="0" w:space="0" w:color="auto"/>
                  </w:divBdr>
                  <w:divsChild>
                    <w:div w:id="2140101158">
                      <w:marLeft w:val="0"/>
                      <w:marRight w:val="0"/>
                      <w:marTop w:val="0"/>
                      <w:marBottom w:val="0"/>
                      <w:divBdr>
                        <w:top w:val="none" w:sz="0" w:space="0" w:color="auto"/>
                        <w:left w:val="none" w:sz="0" w:space="0" w:color="auto"/>
                        <w:bottom w:val="none" w:sz="0" w:space="0" w:color="auto"/>
                        <w:right w:val="none" w:sz="0" w:space="0" w:color="auto"/>
                      </w:divBdr>
                    </w:div>
                  </w:divsChild>
                </w:div>
                <w:div w:id="20329601">
                  <w:marLeft w:val="0"/>
                  <w:marRight w:val="0"/>
                  <w:marTop w:val="0"/>
                  <w:marBottom w:val="0"/>
                  <w:divBdr>
                    <w:top w:val="none" w:sz="0" w:space="0" w:color="auto"/>
                    <w:left w:val="none" w:sz="0" w:space="0" w:color="auto"/>
                    <w:bottom w:val="none" w:sz="0" w:space="0" w:color="auto"/>
                    <w:right w:val="none" w:sz="0" w:space="0" w:color="auto"/>
                  </w:divBdr>
                  <w:divsChild>
                    <w:div w:id="771366577">
                      <w:marLeft w:val="0"/>
                      <w:marRight w:val="0"/>
                      <w:marTop w:val="0"/>
                      <w:marBottom w:val="0"/>
                      <w:divBdr>
                        <w:top w:val="none" w:sz="0" w:space="0" w:color="auto"/>
                        <w:left w:val="none" w:sz="0" w:space="0" w:color="auto"/>
                        <w:bottom w:val="none" w:sz="0" w:space="0" w:color="auto"/>
                        <w:right w:val="none" w:sz="0" w:space="0" w:color="auto"/>
                      </w:divBdr>
                    </w:div>
                  </w:divsChild>
                </w:div>
                <w:div w:id="65885665">
                  <w:marLeft w:val="0"/>
                  <w:marRight w:val="0"/>
                  <w:marTop w:val="0"/>
                  <w:marBottom w:val="0"/>
                  <w:divBdr>
                    <w:top w:val="none" w:sz="0" w:space="0" w:color="auto"/>
                    <w:left w:val="none" w:sz="0" w:space="0" w:color="auto"/>
                    <w:bottom w:val="none" w:sz="0" w:space="0" w:color="auto"/>
                    <w:right w:val="none" w:sz="0" w:space="0" w:color="auto"/>
                  </w:divBdr>
                  <w:divsChild>
                    <w:div w:id="1895191675">
                      <w:marLeft w:val="0"/>
                      <w:marRight w:val="0"/>
                      <w:marTop w:val="0"/>
                      <w:marBottom w:val="0"/>
                      <w:divBdr>
                        <w:top w:val="none" w:sz="0" w:space="0" w:color="auto"/>
                        <w:left w:val="none" w:sz="0" w:space="0" w:color="auto"/>
                        <w:bottom w:val="none" w:sz="0" w:space="0" w:color="auto"/>
                        <w:right w:val="none" w:sz="0" w:space="0" w:color="auto"/>
                      </w:divBdr>
                    </w:div>
                  </w:divsChild>
                </w:div>
                <w:div w:id="687610037">
                  <w:marLeft w:val="0"/>
                  <w:marRight w:val="0"/>
                  <w:marTop w:val="0"/>
                  <w:marBottom w:val="0"/>
                  <w:divBdr>
                    <w:top w:val="none" w:sz="0" w:space="0" w:color="auto"/>
                    <w:left w:val="none" w:sz="0" w:space="0" w:color="auto"/>
                    <w:bottom w:val="none" w:sz="0" w:space="0" w:color="auto"/>
                    <w:right w:val="none" w:sz="0" w:space="0" w:color="auto"/>
                  </w:divBdr>
                  <w:divsChild>
                    <w:div w:id="1293249811">
                      <w:marLeft w:val="0"/>
                      <w:marRight w:val="0"/>
                      <w:marTop w:val="0"/>
                      <w:marBottom w:val="0"/>
                      <w:divBdr>
                        <w:top w:val="none" w:sz="0" w:space="0" w:color="auto"/>
                        <w:left w:val="none" w:sz="0" w:space="0" w:color="auto"/>
                        <w:bottom w:val="none" w:sz="0" w:space="0" w:color="auto"/>
                        <w:right w:val="none" w:sz="0" w:space="0" w:color="auto"/>
                      </w:divBdr>
                    </w:div>
                  </w:divsChild>
                </w:div>
                <w:div w:id="1296376356">
                  <w:marLeft w:val="0"/>
                  <w:marRight w:val="0"/>
                  <w:marTop w:val="0"/>
                  <w:marBottom w:val="0"/>
                  <w:divBdr>
                    <w:top w:val="none" w:sz="0" w:space="0" w:color="auto"/>
                    <w:left w:val="none" w:sz="0" w:space="0" w:color="auto"/>
                    <w:bottom w:val="none" w:sz="0" w:space="0" w:color="auto"/>
                    <w:right w:val="none" w:sz="0" w:space="0" w:color="auto"/>
                  </w:divBdr>
                  <w:divsChild>
                    <w:div w:id="1679119915">
                      <w:marLeft w:val="0"/>
                      <w:marRight w:val="0"/>
                      <w:marTop w:val="0"/>
                      <w:marBottom w:val="0"/>
                      <w:divBdr>
                        <w:top w:val="none" w:sz="0" w:space="0" w:color="auto"/>
                        <w:left w:val="none" w:sz="0" w:space="0" w:color="auto"/>
                        <w:bottom w:val="none" w:sz="0" w:space="0" w:color="auto"/>
                        <w:right w:val="none" w:sz="0" w:space="0" w:color="auto"/>
                      </w:divBdr>
                    </w:div>
                  </w:divsChild>
                </w:div>
                <w:div w:id="453720237">
                  <w:marLeft w:val="0"/>
                  <w:marRight w:val="0"/>
                  <w:marTop w:val="0"/>
                  <w:marBottom w:val="0"/>
                  <w:divBdr>
                    <w:top w:val="none" w:sz="0" w:space="0" w:color="auto"/>
                    <w:left w:val="none" w:sz="0" w:space="0" w:color="auto"/>
                    <w:bottom w:val="none" w:sz="0" w:space="0" w:color="auto"/>
                    <w:right w:val="none" w:sz="0" w:space="0" w:color="auto"/>
                  </w:divBdr>
                  <w:divsChild>
                    <w:div w:id="185825683">
                      <w:marLeft w:val="0"/>
                      <w:marRight w:val="0"/>
                      <w:marTop w:val="0"/>
                      <w:marBottom w:val="0"/>
                      <w:divBdr>
                        <w:top w:val="none" w:sz="0" w:space="0" w:color="auto"/>
                        <w:left w:val="none" w:sz="0" w:space="0" w:color="auto"/>
                        <w:bottom w:val="none" w:sz="0" w:space="0" w:color="auto"/>
                        <w:right w:val="none" w:sz="0" w:space="0" w:color="auto"/>
                      </w:divBdr>
                    </w:div>
                  </w:divsChild>
                </w:div>
                <w:div w:id="747308882">
                  <w:marLeft w:val="0"/>
                  <w:marRight w:val="0"/>
                  <w:marTop w:val="0"/>
                  <w:marBottom w:val="0"/>
                  <w:divBdr>
                    <w:top w:val="none" w:sz="0" w:space="0" w:color="auto"/>
                    <w:left w:val="none" w:sz="0" w:space="0" w:color="auto"/>
                    <w:bottom w:val="none" w:sz="0" w:space="0" w:color="auto"/>
                    <w:right w:val="none" w:sz="0" w:space="0" w:color="auto"/>
                  </w:divBdr>
                  <w:divsChild>
                    <w:div w:id="1710646130">
                      <w:marLeft w:val="0"/>
                      <w:marRight w:val="0"/>
                      <w:marTop w:val="0"/>
                      <w:marBottom w:val="0"/>
                      <w:divBdr>
                        <w:top w:val="none" w:sz="0" w:space="0" w:color="auto"/>
                        <w:left w:val="none" w:sz="0" w:space="0" w:color="auto"/>
                        <w:bottom w:val="none" w:sz="0" w:space="0" w:color="auto"/>
                        <w:right w:val="none" w:sz="0" w:space="0" w:color="auto"/>
                      </w:divBdr>
                    </w:div>
                  </w:divsChild>
                </w:div>
                <w:div w:id="4408947">
                  <w:marLeft w:val="0"/>
                  <w:marRight w:val="0"/>
                  <w:marTop w:val="0"/>
                  <w:marBottom w:val="0"/>
                  <w:divBdr>
                    <w:top w:val="none" w:sz="0" w:space="0" w:color="auto"/>
                    <w:left w:val="none" w:sz="0" w:space="0" w:color="auto"/>
                    <w:bottom w:val="none" w:sz="0" w:space="0" w:color="auto"/>
                    <w:right w:val="none" w:sz="0" w:space="0" w:color="auto"/>
                  </w:divBdr>
                  <w:divsChild>
                    <w:div w:id="1357923783">
                      <w:marLeft w:val="0"/>
                      <w:marRight w:val="0"/>
                      <w:marTop w:val="0"/>
                      <w:marBottom w:val="0"/>
                      <w:divBdr>
                        <w:top w:val="none" w:sz="0" w:space="0" w:color="auto"/>
                        <w:left w:val="none" w:sz="0" w:space="0" w:color="auto"/>
                        <w:bottom w:val="none" w:sz="0" w:space="0" w:color="auto"/>
                        <w:right w:val="none" w:sz="0" w:space="0" w:color="auto"/>
                      </w:divBdr>
                    </w:div>
                    <w:div w:id="1950967698">
                      <w:marLeft w:val="0"/>
                      <w:marRight w:val="0"/>
                      <w:marTop w:val="0"/>
                      <w:marBottom w:val="0"/>
                      <w:divBdr>
                        <w:top w:val="none" w:sz="0" w:space="0" w:color="auto"/>
                        <w:left w:val="none" w:sz="0" w:space="0" w:color="auto"/>
                        <w:bottom w:val="none" w:sz="0" w:space="0" w:color="auto"/>
                        <w:right w:val="none" w:sz="0" w:space="0" w:color="auto"/>
                      </w:divBdr>
                    </w:div>
                  </w:divsChild>
                </w:div>
                <w:div w:id="1199926821">
                  <w:marLeft w:val="0"/>
                  <w:marRight w:val="0"/>
                  <w:marTop w:val="0"/>
                  <w:marBottom w:val="0"/>
                  <w:divBdr>
                    <w:top w:val="none" w:sz="0" w:space="0" w:color="auto"/>
                    <w:left w:val="none" w:sz="0" w:space="0" w:color="auto"/>
                    <w:bottom w:val="none" w:sz="0" w:space="0" w:color="auto"/>
                    <w:right w:val="none" w:sz="0" w:space="0" w:color="auto"/>
                  </w:divBdr>
                  <w:divsChild>
                    <w:div w:id="257294741">
                      <w:marLeft w:val="0"/>
                      <w:marRight w:val="0"/>
                      <w:marTop w:val="0"/>
                      <w:marBottom w:val="0"/>
                      <w:divBdr>
                        <w:top w:val="none" w:sz="0" w:space="0" w:color="auto"/>
                        <w:left w:val="none" w:sz="0" w:space="0" w:color="auto"/>
                        <w:bottom w:val="none" w:sz="0" w:space="0" w:color="auto"/>
                        <w:right w:val="none" w:sz="0" w:space="0" w:color="auto"/>
                      </w:divBdr>
                    </w:div>
                  </w:divsChild>
                </w:div>
                <w:div w:id="1105077299">
                  <w:marLeft w:val="0"/>
                  <w:marRight w:val="0"/>
                  <w:marTop w:val="0"/>
                  <w:marBottom w:val="0"/>
                  <w:divBdr>
                    <w:top w:val="none" w:sz="0" w:space="0" w:color="auto"/>
                    <w:left w:val="none" w:sz="0" w:space="0" w:color="auto"/>
                    <w:bottom w:val="none" w:sz="0" w:space="0" w:color="auto"/>
                    <w:right w:val="none" w:sz="0" w:space="0" w:color="auto"/>
                  </w:divBdr>
                  <w:divsChild>
                    <w:div w:id="761492086">
                      <w:marLeft w:val="0"/>
                      <w:marRight w:val="0"/>
                      <w:marTop w:val="0"/>
                      <w:marBottom w:val="0"/>
                      <w:divBdr>
                        <w:top w:val="none" w:sz="0" w:space="0" w:color="auto"/>
                        <w:left w:val="none" w:sz="0" w:space="0" w:color="auto"/>
                        <w:bottom w:val="none" w:sz="0" w:space="0" w:color="auto"/>
                        <w:right w:val="none" w:sz="0" w:space="0" w:color="auto"/>
                      </w:divBdr>
                    </w:div>
                  </w:divsChild>
                </w:div>
                <w:div w:id="2038659843">
                  <w:marLeft w:val="0"/>
                  <w:marRight w:val="0"/>
                  <w:marTop w:val="0"/>
                  <w:marBottom w:val="0"/>
                  <w:divBdr>
                    <w:top w:val="none" w:sz="0" w:space="0" w:color="auto"/>
                    <w:left w:val="none" w:sz="0" w:space="0" w:color="auto"/>
                    <w:bottom w:val="none" w:sz="0" w:space="0" w:color="auto"/>
                    <w:right w:val="none" w:sz="0" w:space="0" w:color="auto"/>
                  </w:divBdr>
                  <w:divsChild>
                    <w:div w:id="1358461487">
                      <w:marLeft w:val="0"/>
                      <w:marRight w:val="0"/>
                      <w:marTop w:val="0"/>
                      <w:marBottom w:val="0"/>
                      <w:divBdr>
                        <w:top w:val="none" w:sz="0" w:space="0" w:color="auto"/>
                        <w:left w:val="none" w:sz="0" w:space="0" w:color="auto"/>
                        <w:bottom w:val="none" w:sz="0" w:space="0" w:color="auto"/>
                        <w:right w:val="none" w:sz="0" w:space="0" w:color="auto"/>
                      </w:divBdr>
                    </w:div>
                  </w:divsChild>
                </w:div>
                <w:div w:id="1672831778">
                  <w:marLeft w:val="0"/>
                  <w:marRight w:val="0"/>
                  <w:marTop w:val="0"/>
                  <w:marBottom w:val="0"/>
                  <w:divBdr>
                    <w:top w:val="none" w:sz="0" w:space="0" w:color="auto"/>
                    <w:left w:val="none" w:sz="0" w:space="0" w:color="auto"/>
                    <w:bottom w:val="none" w:sz="0" w:space="0" w:color="auto"/>
                    <w:right w:val="none" w:sz="0" w:space="0" w:color="auto"/>
                  </w:divBdr>
                  <w:divsChild>
                    <w:div w:id="1050109154">
                      <w:marLeft w:val="0"/>
                      <w:marRight w:val="0"/>
                      <w:marTop w:val="0"/>
                      <w:marBottom w:val="0"/>
                      <w:divBdr>
                        <w:top w:val="none" w:sz="0" w:space="0" w:color="auto"/>
                        <w:left w:val="none" w:sz="0" w:space="0" w:color="auto"/>
                        <w:bottom w:val="none" w:sz="0" w:space="0" w:color="auto"/>
                        <w:right w:val="none" w:sz="0" w:space="0" w:color="auto"/>
                      </w:divBdr>
                    </w:div>
                  </w:divsChild>
                </w:div>
                <w:div w:id="294146001">
                  <w:marLeft w:val="0"/>
                  <w:marRight w:val="0"/>
                  <w:marTop w:val="0"/>
                  <w:marBottom w:val="0"/>
                  <w:divBdr>
                    <w:top w:val="none" w:sz="0" w:space="0" w:color="auto"/>
                    <w:left w:val="none" w:sz="0" w:space="0" w:color="auto"/>
                    <w:bottom w:val="none" w:sz="0" w:space="0" w:color="auto"/>
                    <w:right w:val="none" w:sz="0" w:space="0" w:color="auto"/>
                  </w:divBdr>
                  <w:divsChild>
                    <w:div w:id="950477830">
                      <w:marLeft w:val="0"/>
                      <w:marRight w:val="0"/>
                      <w:marTop w:val="0"/>
                      <w:marBottom w:val="0"/>
                      <w:divBdr>
                        <w:top w:val="none" w:sz="0" w:space="0" w:color="auto"/>
                        <w:left w:val="none" w:sz="0" w:space="0" w:color="auto"/>
                        <w:bottom w:val="none" w:sz="0" w:space="0" w:color="auto"/>
                        <w:right w:val="none" w:sz="0" w:space="0" w:color="auto"/>
                      </w:divBdr>
                    </w:div>
                  </w:divsChild>
                </w:div>
                <w:div w:id="1352680486">
                  <w:marLeft w:val="0"/>
                  <w:marRight w:val="0"/>
                  <w:marTop w:val="0"/>
                  <w:marBottom w:val="0"/>
                  <w:divBdr>
                    <w:top w:val="none" w:sz="0" w:space="0" w:color="auto"/>
                    <w:left w:val="none" w:sz="0" w:space="0" w:color="auto"/>
                    <w:bottom w:val="none" w:sz="0" w:space="0" w:color="auto"/>
                    <w:right w:val="none" w:sz="0" w:space="0" w:color="auto"/>
                  </w:divBdr>
                  <w:divsChild>
                    <w:div w:id="394662692">
                      <w:marLeft w:val="0"/>
                      <w:marRight w:val="0"/>
                      <w:marTop w:val="0"/>
                      <w:marBottom w:val="0"/>
                      <w:divBdr>
                        <w:top w:val="none" w:sz="0" w:space="0" w:color="auto"/>
                        <w:left w:val="none" w:sz="0" w:space="0" w:color="auto"/>
                        <w:bottom w:val="none" w:sz="0" w:space="0" w:color="auto"/>
                        <w:right w:val="none" w:sz="0" w:space="0" w:color="auto"/>
                      </w:divBdr>
                    </w:div>
                  </w:divsChild>
                </w:div>
                <w:div w:id="812648254">
                  <w:marLeft w:val="0"/>
                  <w:marRight w:val="0"/>
                  <w:marTop w:val="0"/>
                  <w:marBottom w:val="0"/>
                  <w:divBdr>
                    <w:top w:val="none" w:sz="0" w:space="0" w:color="auto"/>
                    <w:left w:val="none" w:sz="0" w:space="0" w:color="auto"/>
                    <w:bottom w:val="none" w:sz="0" w:space="0" w:color="auto"/>
                    <w:right w:val="none" w:sz="0" w:space="0" w:color="auto"/>
                  </w:divBdr>
                  <w:divsChild>
                    <w:div w:id="1992363754">
                      <w:marLeft w:val="0"/>
                      <w:marRight w:val="0"/>
                      <w:marTop w:val="0"/>
                      <w:marBottom w:val="0"/>
                      <w:divBdr>
                        <w:top w:val="none" w:sz="0" w:space="0" w:color="auto"/>
                        <w:left w:val="none" w:sz="0" w:space="0" w:color="auto"/>
                        <w:bottom w:val="none" w:sz="0" w:space="0" w:color="auto"/>
                        <w:right w:val="none" w:sz="0" w:space="0" w:color="auto"/>
                      </w:divBdr>
                    </w:div>
                  </w:divsChild>
                </w:div>
                <w:div w:id="1640649056">
                  <w:marLeft w:val="0"/>
                  <w:marRight w:val="0"/>
                  <w:marTop w:val="0"/>
                  <w:marBottom w:val="0"/>
                  <w:divBdr>
                    <w:top w:val="none" w:sz="0" w:space="0" w:color="auto"/>
                    <w:left w:val="none" w:sz="0" w:space="0" w:color="auto"/>
                    <w:bottom w:val="none" w:sz="0" w:space="0" w:color="auto"/>
                    <w:right w:val="none" w:sz="0" w:space="0" w:color="auto"/>
                  </w:divBdr>
                  <w:divsChild>
                    <w:div w:id="1734573734">
                      <w:marLeft w:val="0"/>
                      <w:marRight w:val="0"/>
                      <w:marTop w:val="0"/>
                      <w:marBottom w:val="0"/>
                      <w:divBdr>
                        <w:top w:val="none" w:sz="0" w:space="0" w:color="auto"/>
                        <w:left w:val="none" w:sz="0" w:space="0" w:color="auto"/>
                        <w:bottom w:val="none" w:sz="0" w:space="0" w:color="auto"/>
                        <w:right w:val="none" w:sz="0" w:space="0" w:color="auto"/>
                      </w:divBdr>
                    </w:div>
                  </w:divsChild>
                </w:div>
                <w:div w:id="582373588">
                  <w:marLeft w:val="0"/>
                  <w:marRight w:val="0"/>
                  <w:marTop w:val="0"/>
                  <w:marBottom w:val="0"/>
                  <w:divBdr>
                    <w:top w:val="none" w:sz="0" w:space="0" w:color="auto"/>
                    <w:left w:val="none" w:sz="0" w:space="0" w:color="auto"/>
                    <w:bottom w:val="none" w:sz="0" w:space="0" w:color="auto"/>
                    <w:right w:val="none" w:sz="0" w:space="0" w:color="auto"/>
                  </w:divBdr>
                  <w:divsChild>
                    <w:div w:id="20108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8293">
      <w:bodyDiv w:val="1"/>
      <w:marLeft w:val="0"/>
      <w:marRight w:val="0"/>
      <w:marTop w:val="0"/>
      <w:marBottom w:val="0"/>
      <w:divBdr>
        <w:top w:val="none" w:sz="0" w:space="0" w:color="auto"/>
        <w:left w:val="none" w:sz="0" w:space="0" w:color="auto"/>
        <w:bottom w:val="none" w:sz="0" w:space="0" w:color="auto"/>
        <w:right w:val="none" w:sz="0" w:space="0" w:color="auto"/>
      </w:divBdr>
    </w:div>
    <w:div w:id="1824353805">
      <w:bodyDiv w:val="1"/>
      <w:marLeft w:val="0"/>
      <w:marRight w:val="0"/>
      <w:marTop w:val="0"/>
      <w:marBottom w:val="0"/>
      <w:divBdr>
        <w:top w:val="none" w:sz="0" w:space="0" w:color="auto"/>
        <w:left w:val="none" w:sz="0" w:space="0" w:color="auto"/>
        <w:bottom w:val="none" w:sz="0" w:space="0" w:color="auto"/>
        <w:right w:val="none" w:sz="0" w:space="0" w:color="auto"/>
      </w:divBdr>
      <w:divsChild>
        <w:div w:id="739519534">
          <w:marLeft w:val="0"/>
          <w:marRight w:val="0"/>
          <w:marTop w:val="0"/>
          <w:marBottom w:val="0"/>
          <w:divBdr>
            <w:top w:val="none" w:sz="0" w:space="0" w:color="auto"/>
            <w:left w:val="none" w:sz="0" w:space="0" w:color="auto"/>
            <w:bottom w:val="none" w:sz="0" w:space="0" w:color="auto"/>
            <w:right w:val="none" w:sz="0" w:space="0" w:color="auto"/>
          </w:divBdr>
        </w:div>
        <w:div w:id="1828285163">
          <w:marLeft w:val="0"/>
          <w:marRight w:val="0"/>
          <w:marTop w:val="0"/>
          <w:marBottom w:val="0"/>
          <w:divBdr>
            <w:top w:val="none" w:sz="0" w:space="0" w:color="auto"/>
            <w:left w:val="none" w:sz="0" w:space="0" w:color="auto"/>
            <w:bottom w:val="none" w:sz="0" w:space="0" w:color="auto"/>
            <w:right w:val="none" w:sz="0" w:space="0" w:color="auto"/>
          </w:divBdr>
        </w:div>
        <w:div w:id="1543905984">
          <w:marLeft w:val="0"/>
          <w:marRight w:val="0"/>
          <w:marTop w:val="0"/>
          <w:marBottom w:val="0"/>
          <w:divBdr>
            <w:top w:val="none" w:sz="0" w:space="0" w:color="auto"/>
            <w:left w:val="none" w:sz="0" w:space="0" w:color="auto"/>
            <w:bottom w:val="none" w:sz="0" w:space="0" w:color="auto"/>
            <w:right w:val="none" w:sz="0" w:space="0" w:color="auto"/>
          </w:divBdr>
        </w:div>
        <w:div w:id="933976163">
          <w:marLeft w:val="0"/>
          <w:marRight w:val="0"/>
          <w:marTop w:val="0"/>
          <w:marBottom w:val="0"/>
          <w:divBdr>
            <w:top w:val="none" w:sz="0" w:space="0" w:color="auto"/>
            <w:left w:val="none" w:sz="0" w:space="0" w:color="auto"/>
            <w:bottom w:val="none" w:sz="0" w:space="0" w:color="auto"/>
            <w:right w:val="none" w:sz="0" w:space="0" w:color="auto"/>
          </w:divBdr>
        </w:div>
        <w:div w:id="1727531833">
          <w:marLeft w:val="0"/>
          <w:marRight w:val="0"/>
          <w:marTop w:val="0"/>
          <w:marBottom w:val="0"/>
          <w:divBdr>
            <w:top w:val="none" w:sz="0" w:space="0" w:color="auto"/>
            <w:left w:val="none" w:sz="0" w:space="0" w:color="auto"/>
            <w:bottom w:val="none" w:sz="0" w:space="0" w:color="auto"/>
            <w:right w:val="none" w:sz="0" w:space="0" w:color="auto"/>
          </w:divBdr>
        </w:div>
        <w:div w:id="1884828411">
          <w:marLeft w:val="0"/>
          <w:marRight w:val="0"/>
          <w:marTop w:val="0"/>
          <w:marBottom w:val="0"/>
          <w:divBdr>
            <w:top w:val="none" w:sz="0" w:space="0" w:color="auto"/>
            <w:left w:val="none" w:sz="0" w:space="0" w:color="auto"/>
            <w:bottom w:val="none" w:sz="0" w:space="0" w:color="auto"/>
            <w:right w:val="none" w:sz="0" w:space="0" w:color="auto"/>
          </w:divBdr>
          <w:divsChild>
            <w:div w:id="1707413418">
              <w:marLeft w:val="-75"/>
              <w:marRight w:val="0"/>
              <w:marTop w:val="30"/>
              <w:marBottom w:val="30"/>
              <w:divBdr>
                <w:top w:val="none" w:sz="0" w:space="0" w:color="auto"/>
                <w:left w:val="none" w:sz="0" w:space="0" w:color="auto"/>
                <w:bottom w:val="none" w:sz="0" w:space="0" w:color="auto"/>
                <w:right w:val="none" w:sz="0" w:space="0" w:color="auto"/>
              </w:divBdr>
              <w:divsChild>
                <w:div w:id="1129054633">
                  <w:marLeft w:val="0"/>
                  <w:marRight w:val="0"/>
                  <w:marTop w:val="0"/>
                  <w:marBottom w:val="0"/>
                  <w:divBdr>
                    <w:top w:val="none" w:sz="0" w:space="0" w:color="auto"/>
                    <w:left w:val="none" w:sz="0" w:space="0" w:color="auto"/>
                    <w:bottom w:val="none" w:sz="0" w:space="0" w:color="auto"/>
                    <w:right w:val="none" w:sz="0" w:space="0" w:color="auto"/>
                  </w:divBdr>
                  <w:divsChild>
                    <w:div w:id="543565672">
                      <w:marLeft w:val="0"/>
                      <w:marRight w:val="0"/>
                      <w:marTop w:val="0"/>
                      <w:marBottom w:val="0"/>
                      <w:divBdr>
                        <w:top w:val="none" w:sz="0" w:space="0" w:color="auto"/>
                        <w:left w:val="none" w:sz="0" w:space="0" w:color="auto"/>
                        <w:bottom w:val="none" w:sz="0" w:space="0" w:color="auto"/>
                        <w:right w:val="none" w:sz="0" w:space="0" w:color="auto"/>
                      </w:divBdr>
                    </w:div>
                  </w:divsChild>
                </w:div>
                <w:div w:id="17397390">
                  <w:marLeft w:val="0"/>
                  <w:marRight w:val="0"/>
                  <w:marTop w:val="0"/>
                  <w:marBottom w:val="0"/>
                  <w:divBdr>
                    <w:top w:val="none" w:sz="0" w:space="0" w:color="auto"/>
                    <w:left w:val="none" w:sz="0" w:space="0" w:color="auto"/>
                    <w:bottom w:val="none" w:sz="0" w:space="0" w:color="auto"/>
                    <w:right w:val="none" w:sz="0" w:space="0" w:color="auto"/>
                  </w:divBdr>
                  <w:divsChild>
                    <w:div w:id="934244810">
                      <w:marLeft w:val="0"/>
                      <w:marRight w:val="0"/>
                      <w:marTop w:val="0"/>
                      <w:marBottom w:val="0"/>
                      <w:divBdr>
                        <w:top w:val="none" w:sz="0" w:space="0" w:color="auto"/>
                        <w:left w:val="none" w:sz="0" w:space="0" w:color="auto"/>
                        <w:bottom w:val="none" w:sz="0" w:space="0" w:color="auto"/>
                        <w:right w:val="none" w:sz="0" w:space="0" w:color="auto"/>
                      </w:divBdr>
                    </w:div>
                  </w:divsChild>
                </w:div>
                <w:div w:id="1923564579">
                  <w:marLeft w:val="0"/>
                  <w:marRight w:val="0"/>
                  <w:marTop w:val="0"/>
                  <w:marBottom w:val="0"/>
                  <w:divBdr>
                    <w:top w:val="none" w:sz="0" w:space="0" w:color="auto"/>
                    <w:left w:val="none" w:sz="0" w:space="0" w:color="auto"/>
                    <w:bottom w:val="none" w:sz="0" w:space="0" w:color="auto"/>
                    <w:right w:val="none" w:sz="0" w:space="0" w:color="auto"/>
                  </w:divBdr>
                  <w:divsChild>
                    <w:div w:id="1176726365">
                      <w:marLeft w:val="0"/>
                      <w:marRight w:val="0"/>
                      <w:marTop w:val="0"/>
                      <w:marBottom w:val="0"/>
                      <w:divBdr>
                        <w:top w:val="none" w:sz="0" w:space="0" w:color="auto"/>
                        <w:left w:val="none" w:sz="0" w:space="0" w:color="auto"/>
                        <w:bottom w:val="none" w:sz="0" w:space="0" w:color="auto"/>
                        <w:right w:val="none" w:sz="0" w:space="0" w:color="auto"/>
                      </w:divBdr>
                    </w:div>
                  </w:divsChild>
                </w:div>
                <w:div w:id="1862090022">
                  <w:marLeft w:val="0"/>
                  <w:marRight w:val="0"/>
                  <w:marTop w:val="0"/>
                  <w:marBottom w:val="0"/>
                  <w:divBdr>
                    <w:top w:val="none" w:sz="0" w:space="0" w:color="auto"/>
                    <w:left w:val="none" w:sz="0" w:space="0" w:color="auto"/>
                    <w:bottom w:val="none" w:sz="0" w:space="0" w:color="auto"/>
                    <w:right w:val="none" w:sz="0" w:space="0" w:color="auto"/>
                  </w:divBdr>
                  <w:divsChild>
                    <w:div w:id="1627272786">
                      <w:marLeft w:val="0"/>
                      <w:marRight w:val="0"/>
                      <w:marTop w:val="0"/>
                      <w:marBottom w:val="0"/>
                      <w:divBdr>
                        <w:top w:val="none" w:sz="0" w:space="0" w:color="auto"/>
                        <w:left w:val="none" w:sz="0" w:space="0" w:color="auto"/>
                        <w:bottom w:val="none" w:sz="0" w:space="0" w:color="auto"/>
                        <w:right w:val="none" w:sz="0" w:space="0" w:color="auto"/>
                      </w:divBdr>
                    </w:div>
                  </w:divsChild>
                </w:div>
                <w:div w:id="1621573970">
                  <w:marLeft w:val="0"/>
                  <w:marRight w:val="0"/>
                  <w:marTop w:val="0"/>
                  <w:marBottom w:val="0"/>
                  <w:divBdr>
                    <w:top w:val="none" w:sz="0" w:space="0" w:color="auto"/>
                    <w:left w:val="none" w:sz="0" w:space="0" w:color="auto"/>
                    <w:bottom w:val="none" w:sz="0" w:space="0" w:color="auto"/>
                    <w:right w:val="none" w:sz="0" w:space="0" w:color="auto"/>
                  </w:divBdr>
                  <w:divsChild>
                    <w:div w:id="1988971725">
                      <w:marLeft w:val="0"/>
                      <w:marRight w:val="0"/>
                      <w:marTop w:val="0"/>
                      <w:marBottom w:val="0"/>
                      <w:divBdr>
                        <w:top w:val="none" w:sz="0" w:space="0" w:color="auto"/>
                        <w:left w:val="none" w:sz="0" w:space="0" w:color="auto"/>
                        <w:bottom w:val="none" w:sz="0" w:space="0" w:color="auto"/>
                        <w:right w:val="none" w:sz="0" w:space="0" w:color="auto"/>
                      </w:divBdr>
                    </w:div>
                  </w:divsChild>
                </w:div>
                <w:div w:id="1449592547">
                  <w:marLeft w:val="0"/>
                  <w:marRight w:val="0"/>
                  <w:marTop w:val="0"/>
                  <w:marBottom w:val="0"/>
                  <w:divBdr>
                    <w:top w:val="none" w:sz="0" w:space="0" w:color="auto"/>
                    <w:left w:val="none" w:sz="0" w:space="0" w:color="auto"/>
                    <w:bottom w:val="none" w:sz="0" w:space="0" w:color="auto"/>
                    <w:right w:val="none" w:sz="0" w:space="0" w:color="auto"/>
                  </w:divBdr>
                  <w:divsChild>
                    <w:div w:id="1930888241">
                      <w:marLeft w:val="0"/>
                      <w:marRight w:val="0"/>
                      <w:marTop w:val="0"/>
                      <w:marBottom w:val="0"/>
                      <w:divBdr>
                        <w:top w:val="none" w:sz="0" w:space="0" w:color="auto"/>
                        <w:left w:val="none" w:sz="0" w:space="0" w:color="auto"/>
                        <w:bottom w:val="none" w:sz="0" w:space="0" w:color="auto"/>
                        <w:right w:val="none" w:sz="0" w:space="0" w:color="auto"/>
                      </w:divBdr>
                    </w:div>
                  </w:divsChild>
                </w:div>
                <w:div w:id="856162346">
                  <w:marLeft w:val="0"/>
                  <w:marRight w:val="0"/>
                  <w:marTop w:val="0"/>
                  <w:marBottom w:val="0"/>
                  <w:divBdr>
                    <w:top w:val="none" w:sz="0" w:space="0" w:color="auto"/>
                    <w:left w:val="none" w:sz="0" w:space="0" w:color="auto"/>
                    <w:bottom w:val="none" w:sz="0" w:space="0" w:color="auto"/>
                    <w:right w:val="none" w:sz="0" w:space="0" w:color="auto"/>
                  </w:divBdr>
                  <w:divsChild>
                    <w:div w:id="1443106868">
                      <w:marLeft w:val="0"/>
                      <w:marRight w:val="0"/>
                      <w:marTop w:val="0"/>
                      <w:marBottom w:val="0"/>
                      <w:divBdr>
                        <w:top w:val="none" w:sz="0" w:space="0" w:color="auto"/>
                        <w:left w:val="none" w:sz="0" w:space="0" w:color="auto"/>
                        <w:bottom w:val="none" w:sz="0" w:space="0" w:color="auto"/>
                        <w:right w:val="none" w:sz="0" w:space="0" w:color="auto"/>
                      </w:divBdr>
                    </w:div>
                  </w:divsChild>
                </w:div>
                <w:div w:id="843666120">
                  <w:marLeft w:val="0"/>
                  <w:marRight w:val="0"/>
                  <w:marTop w:val="0"/>
                  <w:marBottom w:val="0"/>
                  <w:divBdr>
                    <w:top w:val="none" w:sz="0" w:space="0" w:color="auto"/>
                    <w:left w:val="none" w:sz="0" w:space="0" w:color="auto"/>
                    <w:bottom w:val="none" w:sz="0" w:space="0" w:color="auto"/>
                    <w:right w:val="none" w:sz="0" w:space="0" w:color="auto"/>
                  </w:divBdr>
                  <w:divsChild>
                    <w:div w:id="1578326080">
                      <w:marLeft w:val="0"/>
                      <w:marRight w:val="0"/>
                      <w:marTop w:val="0"/>
                      <w:marBottom w:val="0"/>
                      <w:divBdr>
                        <w:top w:val="none" w:sz="0" w:space="0" w:color="auto"/>
                        <w:left w:val="none" w:sz="0" w:space="0" w:color="auto"/>
                        <w:bottom w:val="none" w:sz="0" w:space="0" w:color="auto"/>
                        <w:right w:val="none" w:sz="0" w:space="0" w:color="auto"/>
                      </w:divBdr>
                    </w:div>
                  </w:divsChild>
                </w:div>
                <w:div w:id="294799988">
                  <w:marLeft w:val="0"/>
                  <w:marRight w:val="0"/>
                  <w:marTop w:val="0"/>
                  <w:marBottom w:val="0"/>
                  <w:divBdr>
                    <w:top w:val="none" w:sz="0" w:space="0" w:color="auto"/>
                    <w:left w:val="none" w:sz="0" w:space="0" w:color="auto"/>
                    <w:bottom w:val="none" w:sz="0" w:space="0" w:color="auto"/>
                    <w:right w:val="none" w:sz="0" w:space="0" w:color="auto"/>
                  </w:divBdr>
                  <w:divsChild>
                    <w:div w:id="1645617062">
                      <w:marLeft w:val="0"/>
                      <w:marRight w:val="0"/>
                      <w:marTop w:val="0"/>
                      <w:marBottom w:val="0"/>
                      <w:divBdr>
                        <w:top w:val="none" w:sz="0" w:space="0" w:color="auto"/>
                        <w:left w:val="none" w:sz="0" w:space="0" w:color="auto"/>
                        <w:bottom w:val="none" w:sz="0" w:space="0" w:color="auto"/>
                        <w:right w:val="none" w:sz="0" w:space="0" w:color="auto"/>
                      </w:divBdr>
                    </w:div>
                    <w:div w:id="978650760">
                      <w:marLeft w:val="0"/>
                      <w:marRight w:val="0"/>
                      <w:marTop w:val="0"/>
                      <w:marBottom w:val="0"/>
                      <w:divBdr>
                        <w:top w:val="none" w:sz="0" w:space="0" w:color="auto"/>
                        <w:left w:val="none" w:sz="0" w:space="0" w:color="auto"/>
                        <w:bottom w:val="none" w:sz="0" w:space="0" w:color="auto"/>
                        <w:right w:val="none" w:sz="0" w:space="0" w:color="auto"/>
                      </w:divBdr>
                    </w:div>
                  </w:divsChild>
                </w:div>
                <w:div w:id="1067533179">
                  <w:marLeft w:val="0"/>
                  <w:marRight w:val="0"/>
                  <w:marTop w:val="0"/>
                  <w:marBottom w:val="0"/>
                  <w:divBdr>
                    <w:top w:val="none" w:sz="0" w:space="0" w:color="auto"/>
                    <w:left w:val="none" w:sz="0" w:space="0" w:color="auto"/>
                    <w:bottom w:val="none" w:sz="0" w:space="0" w:color="auto"/>
                    <w:right w:val="none" w:sz="0" w:space="0" w:color="auto"/>
                  </w:divBdr>
                  <w:divsChild>
                    <w:div w:id="925653003">
                      <w:marLeft w:val="0"/>
                      <w:marRight w:val="0"/>
                      <w:marTop w:val="0"/>
                      <w:marBottom w:val="0"/>
                      <w:divBdr>
                        <w:top w:val="none" w:sz="0" w:space="0" w:color="auto"/>
                        <w:left w:val="none" w:sz="0" w:space="0" w:color="auto"/>
                        <w:bottom w:val="none" w:sz="0" w:space="0" w:color="auto"/>
                        <w:right w:val="none" w:sz="0" w:space="0" w:color="auto"/>
                      </w:divBdr>
                    </w:div>
                  </w:divsChild>
                </w:div>
                <w:div w:id="760833250">
                  <w:marLeft w:val="0"/>
                  <w:marRight w:val="0"/>
                  <w:marTop w:val="0"/>
                  <w:marBottom w:val="0"/>
                  <w:divBdr>
                    <w:top w:val="none" w:sz="0" w:space="0" w:color="auto"/>
                    <w:left w:val="none" w:sz="0" w:space="0" w:color="auto"/>
                    <w:bottom w:val="none" w:sz="0" w:space="0" w:color="auto"/>
                    <w:right w:val="none" w:sz="0" w:space="0" w:color="auto"/>
                  </w:divBdr>
                  <w:divsChild>
                    <w:div w:id="1799060917">
                      <w:marLeft w:val="0"/>
                      <w:marRight w:val="0"/>
                      <w:marTop w:val="0"/>
                      <w:marBottom w:val="0"/>
                      <w:divBdr>
                        <w:top w:val="none" w:sz="0" w:space="0" w:color="auto"/>
                        <w:left w:val="none" w:sz="0" w:space="0" w:color="auto"/>
                        <w:bottom w:val="none" w:sz="0" w:space="0" w:color="auto"/>
                        <w:right w:val="none" w:sz="0" w:space="0" w:color="auto"/>
                      </w:divBdr>
                    </w:div>
                  </w:divsChild>
                </w:div>
                <w:div w:id="1372732469">
                  <w:marLeft w:val="0"/>
                  <w:marRight w:val="0"/>
                  <w:marTop w:val="0"/>
                  <w:marBottom w:val="0"/>
                  <w:divBdr>
                    <w:top w:val="none" w:sz="0" w:space="0" w:color="auto"/>
                    <w:left w:val="none" w:sz="0" w:space="0" w:color="auto"/>
                    <w:bottom w:val="none" w:sz="0" w:space="0" w:color="auto"/>
                    <w:right w:val="none" w:sz="0" w:space="0" w:color="auto"/>
                  </w:divBdr>
                  <w:divsChild>
                    <w:div w:id="1174881981">
                      <w:marLeft w:val="0"/>
                      <w:marRight w:val="0"/>
                      <w:marTop w:val="0"/>
                      <w:marBottom w:val="0"/>
                      <w:divBdr>
                        <w:top w:val="none" w:sz="0" w:space="0" w:color="auto"/>
                        <w:left w:val="none" w:sz="0" w:space="0" w:color="auto"/>
                        <w:bottom w:val="none" w:sz="0" w:space="0" w:color="auto"/>
                        <w:right w:val="none" w:sz="0" w:space="0" w:color="auto"/>
                      </w:divBdr>
                    </w:div>
                  </w:divsChild>
                </w:div>
                <w:div w:id="1717464081">
                  <w:marLeft w:val="0"/>
                  <w:marRight w:val="0"/>
                  <w:marTop w:val="0"/>
                  <w:marBottom w:val="0"/>
                  <w:divBdr>
                    <w:top w:val="none" w:sz="0" w:space="0" w:color="auto"/>
                    <w:left w:val="none" w:sz="0" w:space="0" w:color="auto"/>
                    <w:bottom w:val="none" w:sz="0" w:space="0" w:color="auto"/>
                    <w:right w:val="none" w:sz="0" w:space="0" w:color="auto"/>
                  </w:divBdr>
                  <w:divsChild>
                    <w:div w:id="355734098">
                      <w:marLeft w:val="0"/>
                      <w:marRight w:val="0"/>
                      <w:marTop w:val="0"/>
                      <w:marBottom w:val="0"/>
                      <w:divBdr>
                        <w:top w:val="none" w:sz="0" w:space="0" w:color="auto"/>
                        <w:left w:val="none" w:sz="0" w:space="0" w:color="auto"/>
                        <w:bottom w:val="none" w:sz="0" w:space="0" w:color="auto"/>
                        <w:right w:val="none" w:sz="0" w:space="0" w:color="auto"/>
                      </w:divBdr>
                    </w:div>
                  </w:divsChild>
                </w:div>
                <w:div w:id="3023881">
                  <w:marLeft w:val="0"/>
                  <w:marRight w:val="0"/>
                  <w:marTop w:val="0"/>
                  <w:marBottom w:val="0"/>
                  <w:divBdr>
                    <w:top w:val="none" w:sz="0" w:space="0" w:color="auto"/>
                    <w:left w:val="none" w:sz="0" w:space="0" w:color="auto"/>
                    <w:bottom w:val="none" w:sz="0" w:space="0" w:color="auto"/>
                    <w:right w:val="none" w:sz="0" w:space="0" w:color="auto"/>
                  </w:divBdr>
                  <w:divsChild>
                    <w:div w:id="1602369016">
                      <w:marLeft w:val="0"/>
                      <w:marRight w:val="0"/>
                      <w:marTop w:val="0"/>
                      <w:marBottom w:val="0"/>
                      <w:divBdr>
                        <w:top w:val="none" w:sz="0" w:space="0" w:color="auto"/>
                        <w:left w:val="none" w:sz="0" w:space="0" w:color="auto"/>
                        <w:bottom w:val="none" w:sz="0" w:space="0" w:color="auto"/>
                        <w:right w:val="none" w:sz="0" w:space="0" w:color="auto"/>
                      </w:divBdr>
                    </w:div>
                  </w:divsChild>
                </w:div>
                <w:div w:id="155927892">
                  <w:marLeft w:val="0"/>
                  <w:marRight w:val="0"/>
                  <w:marTop w:val="0"/>
                  <w:marBottom w:val="0"/>
                  <w:divBdr>
                    <w:top w:val="none" w:sz="0" w:space="0" w:color="auto"/>
                    <w:left w:val="none" w:sz="0" w:space="0" w:color="auto"/>
                    <w:bottom w:val="none" w:sz="0" w:space="0" w:color="auto"/>
                    <w:right w:val="none" w:sz="0" w:space="0" w:color="auto"/>
                  </w:divBdr>
                  <w:divsChild>
                    <w:div w:id="2094431574">
                      <w:marLeft w:val="0"/>
                      <w:marRight w:val="0"/>
                      <w:marTop w:val="0"/>
                      <w:marBottom w:val="0"/>
                      <w:divBdr>
                        <w:top w:val="none" w:sz="0" w:space="0" w:color="auto"/>
                        <w:left w:val="none" w:sz="0" w:space="0" w:color="auto"/>
                        <w:bottom w:val="none" w:sz="0" w:space="0" w:color="auto"/>
                        <w:right w:val="none" w:sz="0" w:space="0" w:color="auto"/>
                      </w:divBdr>
                    </w:div>
                  </w:divsChild>
                </w:div>
                <w:div w:id="1255555293">
                  <w:marLeft w:val="0"/>
                  <w:marRight w:val="0"/>
                  <w:marTop w:val="0"/>
                  <w:marBottom w:val="0"/>
                  <w:divBdr>
                    <w:top w:val="none" w:sz="0" w:space="0" w:color="auto"/>
                    <w:left w:val="none" w:sz="0" w:space="0" w:color="auto"/>
                    <w:bottom w:val="none" w:sz="0" w:space="0" w:color="auto"/>
                    <w:right w:val="none" w:sz="0" w:space="0" w:color="auto"/>
                  </w:divBdr>
                  <w:divsChild>
                    <w:div w:id="720518460">
                      <w:marLeft w:val="0"/>
                      <w:marRight w:val="0"/>
                      <w:marTop w:val="0"/>
                      <w:marBottom w:val="0"/>
                      <w:divBdr>
                        <w:top w:val="none" w:sz="0" w:space="0" w:color="auto"/>
                        <w:left w:val="none" w:sz="0" w:space="0" w:color="auto"/>
                        <w:bottom w:val="none" w:sz="0" w:space="0" w:color="auto"/>
                        <w:right w:val="none" w:sz="0" w:space="0" w:color="auto"/>
                      </w:divBdr>
                    </w:div>
                  </w:divsChild>
                </w:div>
                <w:div w:id="197937204">
                  <w:marLeft w:val="0"/>
                  <w:marRight w:val="0"/>
                  <w:marTop w:val="0"/>
                  <w:marBottom w:val="0"/>
                  <w:divBdr>
                    <w:top w:val="none" w:sz="0" w:space="0" w:color="auto"/>
                    <w:left w:val="none" w:sz="0" w:space="0" w:color="auto"/>
                    <w:bottom w:val="none" w:sz="0" w:space="0" w:color="auto"/>
                    <w:right w:val="none" w:sz="0" w:space="0" w:color="auto"/>
                  </w:divBdr>
                  <w:divsChild>
                    <w:div w:id="2096705963">
                      <w:marLeft w:val="0"/>
                      <w:marRight w:val="0"/>
                      <w:marTop w:val="0"/>
                      <w:marBottom w:val="0"/>
                      <w:divBdr>
                        <w:top w:val="none" w:sz="0" w:space="0" w:color="auto"/>
                        <w:left w:val="none" w:sz="0" w:space="0" w:color="auto"/>
                        <w:bottom w:val="none" w:sz="0" w:space="0" w:color="auto"/>
                        <w:right w:val="none" w:sz="0" w:space="0" w:color="auto"/>
                      </w:divBdr>
                    </w:div>
                  </w:divsChild>
                </w:div>
                <w:div w:id="402601747">
                  <w:marLeft w:val="0"/>
                  <w:marRight w:val="0"/>
                  <w:marTop w:val="0"/>
                  <w:marBottom w:val="0"/>
                  <w:divBdr>
                    <w:top w:val="none" w:sz="0" w:space="0" w:color="auto"/>
                    <w:left w:val="none" w:sz="0" w:space="0" w:color="auto"/>
                    <w:bottom w:val="none" w:sz="0" w:space="0" w:color="auto"/>
                    <w:right w:val="none" w:sz="0" w:space="0" w:color="auto"/>
                  </w:divBdr>
                  <w:divsChild>
                    <w:div w:id="3159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7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B 2025_06">
  <a:themeElements>
    <a:clrScheme name="LB 2025">
      <a:dk1>
        <a:srgbClr val="0C152A"/>
      </a:dk1>
      <a:lt1>
        <a:srgbClr val="FFFFFF"/>
      </a:lt1>
      <a:dk2>
        <a:srgbClr val="00605F"/>
      </a:dk2>
      <a:lt2>
        <a:srgbClr val="D5E9EF"/>
      </a:lt2>
      <a:accent1>
        <a:srgbClr val="4CDAB9"/>
      </a:accent1>
      <a:accent2>
        <a:srgbClr val="248881"/>
      </a:accent2>
      <a:accent3>
        <a:srgbClr val="25BBBA"/>
      </a:accent3>
      <a:accent4>
        <a:srgbClr val="E7E983"/>
      </a:accent4>
      <a:accent5>
        <a:srgbClr val="B32546"/>
      </a:accent5>
      <a:accent6>
        <a:srgbClr val="1E4079"/>
      </a:accent6>
      <a:hlink>
        <a:srgbClr val="2A3AB6"/>
      </a:hlink>
      <a:folHlink>
        <a:srgbClr val="5564D7"/>
      </a:folHlink>
    </a:clrScheme>
    <a:fontScheme name="Custom 1">
      <a:majorFont>
        <a:latin typeface="Aptos"/>
        <a:ea typeface=""/>
        <a:cs typeface=""/>
      </a:majorFont>
      <a:minorFont>
        <a:latin typeface="Aptos"/>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B 2025_06" id="{FA53F1B0-5476-42F7-9C4A-EC6517BFFBA2}" vid="{8B504D71-C5BF-44D7-9212-B258F7401823}"/>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Aleksa</dc:creator>
  <cp:keywords/>
  <dc:description/>
  <cp:lastModifiedBy>Gintautas Aleksa</cp:lastModifiedBy>
  <cp:revision>2</cp:revision>
  <dcterms:created xsi:type="dcterms:W3CDTF">2025-12-19T06:27:00Z</dcterms:created>
  <dcterms:modified xsi:type="dcterms:W3CDTF">2025-12-19T06:27:00Z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2025-12-17T10:23:36Z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4d5aec98-7ae8-453c-b448-65cc3fd6d70c</vt:lpwstr>
  </property>
  <property fmtid="{D5CDD505-2E9C-101B-9397-08002B2CF9AE}" pid="8" name="MSIP_Label_e5564178-1ca1-4992-b45e-fdaf9919e704_ContentBits">
    <vt:lpwstr>0</vt:lpwstr>
  </property>
  <property fmtid="{D5CDD505-2E9C-101B-9397-08002B2CF9AE}" pid="9" name="MSIP_Label_e5564178-1ca1-4992-b45e-fdaf9919e704_Tag">
    <vt:lpwstr>10, 0, 1, 1</vt:lpwstr>
  </property>
</Properties>
</file>