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66934E25"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B85E11">
            <w:rPr>
              <w:rFonts w:ascii="Arial" w:hAnsi="Arial" w:cs="Arial"/>
              <w:sz w:val="24"/>
              <w:szCs w:val="24"/>
            </w:rPr>
            <w:t>12</w:t>
          </w:r>
          <w:r w:rsidRPr="00C514E3">
            <w:rPr>
              <w:rFonts w:ascii="Arial" w:hAnsi="Arial" w:cs="Arial"/>
              <w:sz w:val="24"/>
              <w:szCs w:val="24"/>
            </w:rPr>
            <w:t>-</w:t>
          </w:r>
          <w:r w:rsidR="00B85E11">
            <w:rPr>
              <w:rFonts w:ascii="Arial" w:hAnsi="Arial" w:cs="Arial"/>
              <w:sz w:val="24"/>
              <w:szCs w:val="24"/>
            </w:rPr>
            <w:t>18</w:t>
          </w:r>
          <w:r w:rsidRPr="00C514E3">
            <w:rPr>
              <w:rFonts w:ascii="Arial" w:hAnsi="Arial" w:cs="Arial"/>
              <w:sz w:val="24"/>
              <w:szCs w:val="24"/>
            </w:rPr>
            <w:t xml:space="preserve"> įsakymu Nr. AV-</w:t>
          </w:r>
          <w:r w:rsidR="00B85E11">
            <w:rPr>
              <w:rFonts w:ascii="Arial" w:hAnsi="Arial" w:cs="Arial"/>
              <w:sz w:val="24"/>
              <w:szCs w:val="24"/>
            </w:rPr>
            <w:t>1899</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32757AF6" w:rsidR="002A69CB" w:rsidRPr="00560E27" w:rsidRDefault="005B03CB" w:rsidP="00D426D9">
          <w:pPr>
            <w:spacing w:after="0"/>
            <w:jc w:val="center"/>
            <w:rPr>
              <w:rFonts w:ascii="Arial" w:hAnsi="Arial" w:cs="Arial"/>
              <w:b/>
              <w:sz w:val="24"/>
              <w:szCs w:val="24"/>
            </w:rPr>
          </w:pPr>
          <w:r w:rsidRPr="00560E27">
            <w:rPr>
              <w:rFonts w:ascii="Arial" w:hAnsi="Arial" w:cs="Arial"/>
              <w:b/>
              <w:sz w:val="24"/>
              <w:szCs w:val="24"/>
            </w:rPr>
            <w:t>,,</w:t>
          </w:r>
          <w:r w:rsidRPr="005B03CB">
            <w:rPr>
              <w:rFonts w:ascii="Arial" w:hAnsi="Arial" w:cs="Arial"/>
              <w:b/>
              <w:sz w:val="24"/>
              <w:szCs w:val="24"/>
            </w:rPr>
            <w:t xml:space="preserve">KITOS PASKIRTIES </w:t>
          </w:r>
          <w:r w:rsidR="00435C5E">
            <w:rPr>
              <w:rFonts w:ascii="Arial" w:hAnsi="Arial" w:cs="Arial"/>
              <w:b/>
              <w:sz w:val="24"/>
              <w:szCs w:val="24"/>
            </w:rPr>
            <w:t>INŽINERINIO STATINIO LAISVĖS G. 5, VEIVIRŽĖNŲ MSTL., KLAIPĖDOS R. SAV. STATYBA</w:t>
          </w:r>
          <w:r w:rsidRPr="00560E27">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6AF38125"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w:t>
          </w:r>
          <w:r w:rsidR="00435C5E">
            <w:rPr>
              <w:rFonts w:ascii="Arial" w:hAnsi="Arial" w:cs="Arial"/>
              <w:b/>
              <w:bCs/>
              <w:sz w:val="24"/>
              <w:szCs w:val="24"/>
            </w:rPr>
            <w:t>12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39603E6D" w14:textId="3396C54C"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435C5E" w:rsidRPr="00435C5E">
        <w:rPr>
          <w:rFonts w:ascii="Arial" w:hAnsi="Arial" w:cs="Arial"/>
          <w:sz w:val="24"/>
          <w:szCs w:val="24"/>
        </w:rPr>
        <w:t>.</w:t>
      </w:r>
      <w:r w:rsidR="00435C5E" w:rsidRPr="00435C5E">
        <w:rPr>
          <w:rFonts w:ascii="Arial" w:hAnsi="Arial" w:cs="Arial"/>
          <w:i/>
          <w:iCs/>
          <w:sz w:val="24"/>
          <w:szCs w:val="24"/>
        </w:rPr>
        <w:t xml:space="preserve"> </w:t>
      </w:r>
      <w:r w:rsidR="00435C5E" w:rsidRPr="00435C5E">
        <w:rPr>
          <w:rFonts w:ascii="Arial" w:hAnsi="Arial" w:cs="Arial"/>
          <w:sz w:val="24"/>
          <w:szCs w:val="24"/>
        </w:rPr>
        <w:t xml:space="preserve">Atliekamas žaliasis pirkimas. Pirkimas vykdomas vadovaujantis </w:t>
      </w:r>
      <w:hyperlink r:id="rId11" w:history="1">
        <w:r w:rsidR="00435C5E" w:rsidRPr="00435C5E">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435C5E">
        <w:rPr>
          <w:rFonts w:ascii="Arial" w:hAnsi="Arial" w:cs="Arial"/>
          <w:sz w:val="24"/>
          <w:szCs w:val="24"/>
        </w:rPr>
        <w:t xml:space="preserve"> 4 punkto </w:t>
      </w:r>
      <w:r w:rsidR="00435C5E">
        <w:rPr>
          <w:rFonts w:ascii="Arial" w:hAnsi="Arial" w:cs="Arial"/>
          <w:sz w:val="24"/>
          <w:szCs w:val="24"/>
        </w:rPr>
        <w:t>1 papunkčiu.</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w:t>
      </w:r>
      <w:r w:rsidR="00A86785">
        <w:rPr>
          <w:rFonts w:ascii="Arial" w:hAnsi="Arial" w:cs="Arial"/>
          <w:sz w:val="24"/>
          <w:szCs w:val="24"/>
          <w:u w:val="single"/>
        </w:rPr>
        <w:t xml:space="preserve"> </w:t>
      </w:r>
      <w:r w:rsidR="001A3D01">
        <w:rPr>
          <w:rFonts w:ascii="Arial" w:hAnsi="Arial" w:cs="Arial"/>
          <w:sz w:val="24"/>
          <w:szCs w:val="24"/>
          <w:u w:val="single"/>
        </w:rPr>
        <w:t xml:space="preserve">techninėje specifikacijoje / </w:t>
      </w:r>
      <w:r w:rsidR="00D426D9" w:rsidRPr="00A86785">
        <w:rPr>
          <w:rFonts w:ascii="Arial" w:hAnsi="Arial" w:cs="Arial"/>
          <w:sz w:val="24"/>
          <w:szCs w:val="24"/>
          <w:u w:val="single"/>
        </w:rPr>
        <w:t xml:space="preserve">sutarties </w:t>
      </w:r>
      <w:r w:rsidR="00A86785" w:rsidRPr="00A86785">
        <w:rPr>
          <w:rFonts w:ascii="Arial" w:hAnsi="Arial" w:cs="Arial"/>
          <w:sz w:val="24"/>
          <w:szCs w:val="24"/>
          <w:u w:val="single"/>
        </w:rPr>
        <w:t>vykdymo sąlygose</w:t>
      </w:r>
      <w:r w:rsidR="00F6367D" w:rsidRPr="00A86785">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30BB63C9" w:rsidR="006E77D3" w:rsidRPr="00560E27"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727E1" w:rsidRPr="008727E1">
        <w:rPr>
          <w:rFonts w:ascii="Arial" w:hAnsi="Arial" w:cs="Arial"/>
          <w:sz w:val="24"/>
          <w:szCs w:val="24"/>
        </w:rPr>
        <w:t xml:space="preserve">Sandra Vilė, Viešųjų pirkimų skyriaus vyriausioji specialistė, tel. +370 685 42810, el. paštas: </w:t>
      </w:r>
      <w:hyperlink r:id="rId12" w:history="1">
        <w:r w:rsidR="008727E1" w:rsidRPr="005B03CB">
          <w:rPr>
            <w:rStyle w:val="Hipersaitas"/>
            <w:rFonts w:ascii="Arial" w:hAnsi="Arial" w:cs="Arial"/>
            <w:color w:val="0070C0"/>
            <w:sz w:val="24"/>
            <w:szCs w:val="24"/>
            <w:u w:val="single"/>
          </w:rPr>
          <w:t>sandra.vile</w:t>
        </w:r>
        <w:r w:rsidR="008727E1" w:rsidRPr="005B03CB">
          <w:rPr>
            <w:rStyle w:val="Hipersaitas"/>
            <w:rFonts w:ascii="Arial" w:hAnsi="Arial" w:cs="Arial"/>
            <w:color w:val="0070C0"/>
            <w:sz w:val="24"/>
            <w:szCs w:val="24"/>
            <w:u w:val="single"/>
            <w:lang w:val="en-US"/>
          </w:rPr>
          <w:t>@</w:t>
        </w:r>
        <w:r w:rsidR="008727E1" w:rsidRPr="005B03CB">
          <w:rPr>
            <w:rStyle w:val="Hipersaitas"/>
            <w:rFonts w:ascii="Arial" w:hAnsi="Arial" w:cs="Arial"/>
            <w:color w:val="0070C0"/>
            <w:sz w:val="24"/>
            <w:szCs w:val="24"/>
            <w:u w:val="single"/>
          </w:rPr>
          <w:t>klaipedos-r.lt</w:t>
        </w:r>
      </w:hyperlink>
      <w:r w:rsidR="00F4108B" w:rsidRPr="00560E27">
        <w:rPr>
          <w:rFonts w:ascii="Arial" w:hAnsi="Arial" w:cs="Arial"/>
          <w:sz w:val="24"/>
          <w:szCs w:val="24"/>
        </w:rPr>
        <w:t xml:space="preserve">. </w:t>
      </w:r>
    </w:p>
    <w:p w14:paraId="13734E59" w14:textId="67161B80" w:rsidR="003815A1" w:rsidRPr="00435C5E"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435C5E" w:rsidRPr="00D3750C">
        <w:rPr>
          <w:rFonts w:ascii="Arial" w:hAnsi="Arial" w:cs="Arial"/>
          <w:sz w:val="24"/>
          <w:szCs w:val="24"/>
        </w:rPr>
        <w:t xml:space="preserve">Kristina Jokubaitytė, Statybos ir kelių priežiūros skyriaus patarėja, tel.: +370 652 84656, el. p. </w:t>
      </w:r>
      <w:hyperlink r:id="rId13" w:history="1">
        <w:r w:rsidR="00435C5E" w:rsidRPr="00234B65">
          <w:rPr>
            <w:rStyle w:val="Hipersaitas"/>
            <w:rFonts w:ascii="Arial" w:hAnsi="Arial" w:cs="Arial"/>
            <w:color w:val="0070C0"/>
            <w:sz w:val="24"/>
            <w:szCs w:val="24"/>
            <w:u w:val="single"/>
          </w:rPr>
          <w:t>kristina.jokubaityte@klaipedos-r.lt</w:t>
        </w:r>
      </w:hyperlink>
      <w:r w:rsidR="00435C5E" w:rsidRPr="00D3750C">
        <w:rPr>
          <w:rFonts w:ascii="Arial" w:hAnsi="Arial" w:cs="Arial"/>
          <w:sz w:val="24"/>
          <w:szCs w:val="24"/>
        </w:rPr>
        <w:t>.</w:t>
      </w:r>
    </w:p>
    <w:p w14:paraId="54E6EDB2" w14:textId="77777777" w:rsidR="00435C5E" w:rsidRPr="00E66C99" w:rsidRDefault="00435C5E" w:rsidP="00435C5E">
      <w:pPr>
        <w:pStyle w:val="Sraopastraipa"/>
        <w:tabs>
          <w:tab w:val="left" w:pos="993"/>
        </w:tabs>
        <w:spacing w:after="0"/>
        <w:ind w:left="0"/>
        <w:jc w:val="both"/>
        <w:rPr>
          <w:rFonts w:ascii="Arial" w:hAnsi="Arial" w:cs="Arial"/>
          <w:color w:val="7030A0"/>
          <w:sz w:val="24"/>
          <w:szCs w:val="24"/>
        </w:rPr>
      </w:pP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3C5C4F31" w:rsidR="00AE3669" w:rsidRPr="0084015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5B03CB" w:rsidRPr="005B03CB">
        <w:rPr>
          <w:rFonts w:ascii="Arial" w:hAnsi="Arial" w:cs="Arial"/>
          <w:b/>
          <w:bCs/>
          <w:sz w:val="24"/>
          <w:szCs w:val="24"/>
        </w:rPr>
        <w:t xml:space="preserve">Kitos paskirties </w:t>
      </w:r>
      <w:r w:rsidR="00435C5E">
        <w:rPr>
          <w:rFonts w:ascii="Arial" w:hAnsi="Arial" w:cs="Arial"/>
          <w:b/>
          <w:bCs/>
          <w:sz w:val="24"/>
          <w:szCs w:val="24"/>
        </w:rPr>
        <w:t>inžinerinio statinio Laisvės g. 5, Veiviržėnų mstl., Klaipėdos r. sav. statybos darbus</w:t>
      </w:r>
      <w:r w:rsidR="005B03CB">
        <w:rPr>
          <w:rFonts w:ascii="Arial" w:hAnsi="Arial" w:cs="Arial"/>
          <w:b/>
          <w:bCs/>
          <w:sz w:val="24"/>
          <w:szCs w:val="24"/>
        </w:rPr>
        <w:t>.</w:t>
      </w:r>
      <w:r w:rsidR="0084015C">
        <w:rPr>
          <w:rFonts w:ascii="Arial" w:hAnsi="Arial" w:cs="Arial"/>
          <w:b/>
          <w:bCs/>
          <w:sz w:val="24"/>
          <w:szCs w:val="24"/>
        </w:rPr>
        <w:t xml:space="preserve"> </w:t>
      </w:r>
      <w:r w:rsidRPr="0084015C">
        <w:rPr>
          <w:rFonts w:ascii="Arial" w:hAnsi="Arial" w:cs="Arial"/>
          <w:sz w:val="24"/>
          <w:szCs w:val="24"/>
        </w:rPr>
        <w:t xml:space="preserve">Reikalavimai pirkimo objektui nustatyti </w:t>
      </w:r>
      <w:r w:rsidR="00704310" w:rsidRPr="0084015C">
        <w:rPr>
          <w:rFonts w:ascii="Arial" w:hAnsi="Arial" w:cs="Arial"/>
          <w:sz w:val="24"/>
          <w:szCs w:val="24"/>
        </w:rPr>
        <w:t>s</w:t>
      </w:r>
      <w:r w:rsidR="00444CAF" w:rsidRPr="0084015C">
        <w:rPr>
          <w:rFonts w:ascii="Arial" w:hAnsi="Arial" w:cs="Arial"/>
          <w:sz w:val="24"/>
          <w:szCs w:val="24"/>
        </w:rPr>
        <w:t xml:space="preserve">pecialiųjų </w:t>
      </w:r>
      <w:r w:rsidR="00CE7209" w:rsidRPr="0084015C">
        <w:rPr>
          <w:rFonts w:ascii="Arial" w:hAnsi="Arial" w:cs="Arial"/>
          <w:sz w:val="24"/>
          <w:szCs w:val="24"/>
        </w:rPr>
        <w:t xml:space="preserve">pirkimo </w:t>
      </w:r>
      <w:r w:rsidR="00444CAF" w:rsidRPr="0084015C">
        <w:rPr>
          <w:rFonts w:ascii="Arial" w:hAnsi="Arial" w:cs="Arial"/>
          <w:sz w:val="24"/>
          <w:szCs w:val="24"/>
        </w:rPr>
        <w:t xml:space="preserve">sąlygų </w:t>
      </w:r>
      <w:r w:rsidR="00CA1914" w:rsidRPr="0084015C">
        <w:rPr>
          <w:rFonts w:ascii="Arial" w:hAnsi="Arial" w:cs="Arial"/>
          <w:sz w:val="24"/>
          <w:szCs w:val="24"/>
        </w:rPr>
        <w:t xml:space="preserve">2 </w:t>
      </w:r>
      <w:r w:rsidR="00444CAF" w:rsidRPr="0084015C">
        <w:rPr>
          <w:rFonts w:ascii="Arial" w:hAnsi="Arial" w:cs="Arial"/>
          <w:sz w:val="24"/>
          <w:szCs w:val="24"/>
        </w:rPr>
        <w:t>priede</w:t>
      </w:r>
      <w:r w:rsidR="00CA1914" w:rsidRPr="0084015C">
        <w:rPr>
          <w:rFonts w:ascii="Arial" w:hAnsi="Arial" w:cs="Arial"/>
          <w:sz w:val="24"/>
          <w:szCs w:val="24"/>
        </w:rPr>
        <w:t xml:space="preserve"> </w:t>
      </w:r>
      <w:r w:rsidR="009B5D5B" w:rsidRPr="0084015C">
        <w:rPr>
          <w:rFonts w:ascii="Arial" w:hAnsi="Arial" w:cs="Arial"/>
          <w:sz w:val="24"/>
          <w:szCs w:val="24"/>
        </w:rPr>
        <w:t>,,Techninė specifikacija“.</w:t>
      </w:r>
    </w:p>
    <w:p w14:paraId="79F82D21" w14:textId="3C56DB46"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lastRenderedPageBreak/>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4F69A16"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F10EAA">
        <w:rPr>
          <w:rFonts w:ascii="Arial" w:hAnsi="Arial" w:cs="Arial"/>
          <w:sz w:val="24"/>
          <w:szCs w:val="24"/>
        </w:rPr>
        <w:t>1 darbo dienai</w:t>
      </w:r>
      <w:r w:rsidRPr="004E08BB">
        <w:rPr>
          <w:rFonts w:ascii="Arial" w:hAnsi="Arial" w:cs="Arial"/>
          <w:sz w:val="24"/>
          <w:szCs w:val="24"/>
        </w:rPr>
        <w:t xml:space="preserve">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18494B4A" w:rsidR="00B108C9" w:rsidRDefault="002E05F3" w:rsidP="002245C6">
      <w:pPr>
        <w:pStyle w:val="Sraopastraipa"/>
        <w:tabs>
          <w:tab w:val="left" w:pos="851"/>
        </w:tabs>
        <w:spacing w:after="0"/>
        <w:ind w:left="0" w:firstLine="567"/>
        <w:jc w:val="both"/>
        <w:rPr>
          <w:rFonts w:ascii="Arial" w:hAnsi="Arial" w:cs="Arial"/>
          <w:sz w:val="24"/>
          <w:szCs w:val="24"/>
        </w:rPr>
      </w:pPr>
      <w:r>
        <w:rPr>
          <w:rFonts w:ascii="Arial" w:hAnsi="Arial" w:cs="Arial"/>
          <w:sz w:val="24"/>
          <w:szCs w:val="24"/>
        </w:rPr>
        <w:t xml:space="preserve">4.3. </w:t>
      </w:r>
      <w:r w:rsidRPr="002E05F3">
        <w:rPr>
          <w:rFonts w:ascii="Arial"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w:t>
      </w:r>
      <w:r w:rsidRPr="002E05F3">
        <w:rPr>
          <w:rFonts w:ascii="Arial" w:hAnsi="Arial" w:cs="Arial"/>
          <w:sz w:val="24"/>
          <w:szCs w:val="24"/>
        </w:rPr>
        <w:lastRenderedPageBreak/>
        <w:t>vadybos sistemos standartų laikymosi (toliau – Reikalavimai). Pažymų, patvirtinančių tiekėjo pašalinimo pagrindų nebuvimą, nereikalaujama, išskyrus atvejus, kai kyla pagrįstų abejonių dėl tiekėjo patikimumo.</w:t>
      </w:r>
    </w:p>
    <w:p w14:paraId="21745441" w14:textId="77777777" w:rsidR="002E05F3" w:rsidRPr="00560E27" w:rsidRDefault="002E05F3"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315576">
        <w:rPr>
          <w:rFonts w:ascii="Arial" w:eastAsia="Calibri" w:hAnsi="Arial" w:cs="Arial"/>
          <w:b/>
          <w:iCs/>
          <w:sz w:val="24"/>
          <w:szCs w:val="24"/>
          <w:u w:val="single"/>
        </w:rPr>
        <w:t>Jeigu norima įkelti pasirašytą .adoc dokumentą, tiekėjas pirma turi šį dokumentą suspausti (į .zip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lastRenderedPageBreak/>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7B57BE96" w14:textId="518218C7"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4AC9D5E4" w:rsidR="003A0EC0"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1CA17F23" w14:textId="02F6765E"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6.2. </w:t>
      </w:r>
      <w:r w:rsidRPr="002E05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D8035C" w14:textId="2938AFB1"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6.3. </w:t>
      </w:r>
      <w:r w:rsidRPr="002E05F3">
        <w:rPr>
          <w:rFonts w:ascii="Arial" w:hAnsi="Arial" w:cs="Arial"/>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68CB127" w14:textId="0C1E9912" w:rsidR="002E05F3" w:rsidRPr="00560E27"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6.4. </w:t>
      </w:r>
      <w:r w:rsidRPr="002E05F3">
        <w:rPr>
          <w:rFonts w:ascii="Arial" w:hAnsi="Arial" w:cs="Arial"/>
          <w:sz w:val="24"/>
          <w:szCs w:val="24"/>
        </w:rPr>
        <w:t>Tiekėjų pasiūlymuose nurodytos kainos bus vertinamos ir lyginamos su visais mokesčiais, įskaitant PVM.</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w:t>
      </w:r>
      <w:r w:rsidRPr="00560E27">
        <w:rPr>
          <w:rFonts w:ascii="Arial" w:hAnsi="Arial" w:cs="Arial"/>
          <w:color w:val="000000" w:themeColor="text1"/>
          <w:sz w:val="24"/>
          <w:szCs w:val="24"/>
        </w:rPr>
        <w:lastRenderedPageBreak/>
        <w:t>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560E27">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020F48B6" w:rsidR="00F2779C" w:rsidRPr="00560E27" w:rsidRDefault="00AA498E" w:rsidP="002245C6">
            <w:pPr>
              <w:spacing w:after="0"/>
              <w:jc w:val="both"/>
              <w:rPr>
                <w:rFonts w:ascii="Arial" w:hAnsi="Arial" w:cs="Arial"/>
                <w:bCs/>
                <w:sz w:val="24"/>
                <w:szCs w:val="24"/>
              </w:rPr>
            </w:pPr>
            <w:r w:rsidRPr="00AA498E">
              <w:rPr>
                <w:rFonts w:ascii="Arial" w:hAnsi="Arial" w:cs="Arial"/>
                <w:b/>
                <w:bCs/>
                <w:sz w:val="24"/>
                <w:szCs w:val="24"/>
              </w:rPr>
              <w:t xml:space="preserve">90 (devyniasdešimt) dienų </w:t>
            </w:r>
            <w:r w:rsidRPr="00AA498E">
              <w:rPr>
                <w:rFonts w:ascii="Arial" w:hAnsi="Arial" w:cs="Arial"/>
                <w:sz w:val="24"/>
                <w:szCs w:val="24"/>
              </w:rPr>
              <w:t>nuo pasiūlymų pateikimo galutinio 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17AC2F91" w14:textId="77777777" w:rsidR="002E6155" w:rsidRPr="00560E27" w:rsidRDefault="002E6155" w:rsidP="002245C6">
      <w:pPr>
        <w:pStyle w:val="Antrat2"/>
        <w:spacing w:before="0" w:line="276" w:lineRule="auto"/>
        <w:ind w:left="5103"/>
        <w:jc w:val="both"/>
        <w:rPr>
          <w:rFonts w:ascii="Arial" w:eastAsia="Calibri" w:hAnsi="Arial" w:cs="Arial"/>
          <w:color w:val="auto"/>
          <w:sz w:val="24"/>
          <w:szCs w:val="24"/>
        </w:rPr>
      </w:pPr>
      <w:bookmarkStart w:id="39" w:name="_Ref38285444"/>
      <w:bookmarkStart w:id="40" w:name="_Ref38291496"/>
      <w:bookmarkStart w:id="41" w:name="_Toc126333941"/>
      <w:r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60E27">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6"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7"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8"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9"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20"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1">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2"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039C15E1" w14:textId="77777777" w:rsidR="00C74B03" w:rsidRDefault="00C74B03" w:rsidP="00D91576">
      <w:pPr>
        <w:pStyle w:val="Antrat2"/>
        <w:spacing w:before="0" w:line="276" w:lineRule="auto"/>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12515C31" w14:textId="77777777" w:rsidR="00D91576" w:rsidRDefault="00D91576" w:rsidP="00D91576"/>
    <w:p w14:paraId="01A39269" w14:textId="77777777" w:rsidR="00D91576" w:rsidRDefault="00D91576" w:rsidP="00D91576"/>
    <w:p w14:paraId="24DD54F3" w14:textId="77777777" w:rsidR="00D91576" w:rsidRDefault="00D91576" w:rsidP="00D91576"/>
    <w:p w14:paraId="4CE62618" w14:textId="77777777" w:rsidR="00D91576" w:rsidRDefault="00D91576" w:rsidP="00D91576"/>
    <w:p w14:paraId="04A44CD1" w14:textId="77777777" w:rsidR="00D91576" w:rsidRDefault="00D91576" w:rsidP="00D91576"/>
    <w:p w14:paraId="27A341B6" w14:textId="77777777" w:rsidR="00D91576" w:rsidRDefault="00D91576" w:rsidP="00D91576"/>
    <w:p w14:paraId="128414F0" w14:textId="77777777" w:rsidR="00D91576" w:rsidRDefault="00D91576" w:rsidP="00D91576"/>
    <w:p w14:paraId="2EB2B3FB" w14:textId="77777777" w:rsidR="00D91576" w:rsidRDefault="00D91576" w:rsidP="00D91576"/>
    <w:p w14:paraId="1E7A09C0" w14:textId="77777777" w:rsidR="00D91576" w:rsidRDefault="00D91576" w:rsidP="00D91576"/>
    <w:p w14:paraId="63948F10" w14:textId="77777777" w:rsidR="00D91576" w:rsidRDefault="00D91576" w:rsidP="00D91576"/>
    <w:p w14:paraId="41B3FD2B" w14:textId="77777777" w:rsidR="00D91576" w:rsidRDefault="00D91576" w:rsidP="00D91576"/>
    <w:p w14:paraId="079738FA" w14:textId="77777777" w:rsidR="00D91576" w:rsidRDefault="00D91576" w:rsidP="00D91576"/>
    <w:p w14:paraId="5066F1DE" w14:textId="77777777" w:rsidR="00D91576" w:rsidRDefault="00D91576" w:rsidP="00D91576"/>
    <w:p w14:paraId="43DDE307" w14:textId="77777777" w:rsidR="00D91576" w:rsidRDefault="00D91576" w:rsidP="00D91576"/>
    <w:p w14:paraId="78CC2B3B" w14:textId="77777777" w:rsidR="00D91576" w:rsidRDefault="00D91576" w:rsidP="00D91576"/>
    <w:p w14:paraId="5A3BCF40" w14:textId="77777777" w:rsidR="00D91576" w:rsidRDefault="00D91576" w:rsidP="00D91576"/>
    <w:p w14:paraId="3D46842B" w14:textId="77777777" w:rsidR="00D91576" w:rsidRDefault="00D91576" w:rsidP="00D91576"/>
    <w:p w14:paraId="7593095B" w14:textId="77777777" w:rsidR="00D91576" w:rsidRDefault="00D91576" w:rsidP="00D91576"/>
    <w:p w14:paraId="7C078FC7" w14:textId="77777777" w:rsidR="00D91576" w:rsidRPr="00D91576" w:rsidRDefault="00D91576" w:rsidP="00D91576"/>
    <w:p w14:paraId="44C5DD71" w14:textId="77777777" w:rsidR="00D91576" w:rsidRPr="00D91576" w:rsidRDefault="00D91576" w:rsidP="00D91576"/>
    <w:p w14:paraId="232E06FB" w14:textId="3716DFFF" w:rsidR="00217A04" w:rsidRPr="00217A04" w:rsidRDefault="00217A04" w:rsidP="00217A04">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Pirkimo sąlygų 4 priedas „Tiekėjų kvalifikacijos reikalavimai ir reikalaujami kokybės bei aplinkos apsaugos vadybos sistemų standartai“</w:t>
      </w:r>
      <w:bookmarkEnd w:id="46"/>
      <w:bookmarkEnd w:id="47"/>
      <w:bookmarkEnd w:id="48"/>
      <w:bookmarkEnd w:id="49"/>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Default="00217A04" w:rsidP="00217A04">
      <w:pPr>
        <w:numPr>
          <w:ilvl w:val="1"/>
          <w:numId w:val="0"/>
        </w:numPr>
        <w:spacing w:after="0"/>
        <w:jc w:val="center"/>
        <w:rPr>
          <w:rFonts w:ascii="Arial" w:hAnsi="Arial" w:cs="Arial"/>
          <w:b/>
          <w:bCs/>
          <w:caps/>
          <w:spacing w:val="20"/>
          <w:sz w:val="24"/>
          <w:szCs w:val="24"/>
          <w:lang w:eastAsia="en-US"/>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3E34D704" w14:textId="77777777" w:rsidR="00D91576" w:rsidRPr="00217A04" w:rsidRDefault="00D91576" w:rsidP="00217A04">
      <w:pPr>
        <w:numPr>
          <w:ilvl w:val="1"/>
          <w:numId w:val="0"/>
        </w:numPr>
        <w:spacing w:after="0"/>
        <w:jc w:val="center"/>
        <w:rPr>
          <w:rFonts w:ascii="Arial" w:hAnsi="Arial" w:cs="Arial"/>
          <w:b/>
          <w:bCs/>
          <w:caps/>
          <w:smallCaps/>
          <w:spacing w:val="20"/>
          <w:sz w:val="24"/>
          <w:szCs w:val="24"/>
        </w:rPr>
      </w:pPr>
    </w:p>
    <w:tbl>
      <w:tblPr>
        <w:tblStyle w:val="TableGrid3"/>
        <w:tblpPr w:leftFromText="180" w:rightFromText="180" w:vertAnchor="page" w:horzAnchor="margin" w:tblpY="5305"/>
        <w:tblW w:w="5176" w:type="pct"/>
        <w:tblLook w:val="04A0" w:firstRow="1" w:lastRow="0" w:firstColumn="1" w:lastColumn="0" w:noHBand="0" w:noVBand="1"/>
      </w:tblPr>
      <w:tblGrid>
        <w:gridCol w:w="617"/>
        <w:gridCol w:w="2496"/>
        <w:gridCol w:w="4293"/>
        <w:gridCol w:w="3418"/>
      </w:tblGrid>
      <w:tr w:rsidR="00D91576" w:rsidRPr="00217A04" w14:paraId="022C5398" w14:textId="77777777" w:rsidTr="00D91576">
        <w:trPr>
          <w:cantSplit/>
          <w:trHeight w:val="696"/>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EAD0FCF" w14:textId="77777777" w:rsidR="00D91576" w:rsidRPr="00217A04" w:rsidRDefault="00D91576" w:rsidP="00D91576">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445EC7" w14:textId="77777777" w:rsidR="00D91576" w:rsidRPr="00217A04" w:rsidRDefault="00D91576" w:rsidP="00D91576">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9F4C552"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42AA24" w14:textId="77777777" w:rsidR="00D91576" w:rsidRPr="00217A04" w:rsidRDefault="00D91576" w:rsidP="00D91576">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E85E844"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D91576" w:rsidRPr="00217A04" w14:paraId="3C44EA28"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AE5B" w14:textId="77777777" w:rsidR="00D91576" w:rsidRPr="00217A04" w:rsidRDefault="00D91576" w:rsidP="00D91576">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0C57C" w14:textId="77777777" w:rsidR="00D91576" w:rsidRPr="00217A04" w:rsidRDefault="00D91576" w:rsidP="00D91576">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D91576" w:rsidRPr="00217A04" w14:paraId="6099C34A"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7DEA4" w14:textId="77777777" w:rsidR="00D91576" w:rsidRPr="00217A04" w:rsidRDefault="00D91576" w:rsidP="00D91576">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068518D1" w14:textId="77777777" w:rsidR="00D91576" w:rsidRPr="00C74B03" w:rsidRDefault="00D91576" w:rsidP="00D91576">
            <w:pPr>
              <w:autoSpaceDN w:val="0"/>
              <w:jc w:val="both"/>
              <w:rPr>
                <w:rFonts w:ascii="Arial" w:eastAsiaTheme="minorEastAsia" w:hAnsi="Arial" w:cs="Arial"/>
                <w:sz w:val="24"/>
                <w:szCs w:val="24"/>
                <w:u w:val="single"/>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3B15B83B" w14:textId="77777777" w:rsidR="00D91576" w:rsidRPr="00217A04" w:rsidRDefault="00D91576" w:rsidP="00D91576">
            <w:pPr>
              <w:autoSpaceDE w:val="0"/>
              <w:autoSpaceDN w:val="0"/>
              <w:adjustRightInd w:val="0"/>
              <w:spacing w:line="276" w:lineRule="auto"/>
              <w:jc w:val="both"/>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99303" w14:textId="77777777" w:rsidR="00D91576" w:rsidRPr="00217A04" w:rsidRDefault="00D91576" w:rsidP="00D91576">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D91576" w:rsidRPr="00217A04" w14:paraId="68C16CA5"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5C8A0" w14:textId="77777777" w:rsidR="00D91576" w:rsidRPr="00217A04" w:rsidRDefault="00D91576" w:rsidP="00D91576">
            <w:pPr>
              <w:spacing w:line="276" w:lineRule="auto"/>
              <w:contextualSpacing/>
              <w:jc w:val="both"/>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E5453" w14:textId="77777777" w:rsidR="00D91576" w:rsidRPr="00217A04" w:rsidRDefault="00D91576" w:rsidP="00D91576">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6705E8D0" w14:textId="77777777" w:rsidR="00D91576" w:rsidRPr="009F7DEF" w:rsidRDefault="00D91576" w:rsidP="00D91576">
            <w:pPr>
              <w:autoSpaceDE w:val="0"/>
              <w:autoSpaceDN w:val="0"/>
              <w:adjustRightInd w:val="0"/>
              <w:spacing w:line="276" w:lineRule="auto"/>
              <w:jc w:val="both"/>
              <w:rPr>
                <w:rFonts w:ascii="Arial" w:eastAsiaTheme="minorEastAsia" w:hAnsi="Arial" w:cs="Arial"/>
                <w:b/>
                <w:bCs/>
                <w:sz w:val="24"/>
                <w:szCs w:val="24"/>
              </w:rPr>
            </w:pPr>
            <w:r w:rsidRPr="009F7DEF">
              <w:rPr>
                <w:rFonts w:ascii="Arial" w:eastAsia="Calibri" w:hAnsi="Arial" w:cs="Arial"/>
                <w:b/>
                <w:bCs/>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D91576" w:rsidRPr="00217A04" w14:paraId="659FDB2A"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1E429" w14:textId="77777777" w:rsidR="00D91576" w:rsidRPr="00217A04" w:rsidRDefault="00D91576" w:rsidP="00D91576">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ADA27" w14:textId="77777777" w:rsidR="00D91576" w:rsidRPr="00217A04" w:rsidRDefault="00D91576" w:rsidP="00D91576">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D91576" w:rsidRPr="00217A04" w14:paraId="7A126BA2"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7C1A9" w14:textId="77777777" w:rsidR="00D91576" w:rsidRPr="00217A04" w:rsidRDefault="00D91576" w:rsidP="00D91576">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7EBD3D58" w14:textId="77777777" w:rsidR="00D91576" w:rsidRPr="00C74B03" w:rsidRDefault="00D91576" w:rsidP="00D91576">
            <w:pPr>
              <w:autoSpaceDE w:val="0"/>
              <w:autoSpaceDN w:val="0"/>
              <w:adjustRightInd w:val="0"/>
              <w:spacing w:line="276" w:lineRule="auto"/>
              <w:rPr>
                <w:rFonts w:ascii="Arial" w:eastAsiaTheme="minorEastAsia" w:hAnsi="Arial" w:cs="Arial"/>
                <w:sz w:val="24"/>
                <w:szCs w:val="24"/>
                <w:u w:val="single"/>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3CE747B7"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6FCF1" w14:textId="77777777" w:rsidR="00D91576" w:rsidRPr="00217A04" w:rsidRDefault="00D91576" w:rsidP="00D91576">
            <w:pPr>
              <w:autoSpaceDE w:val="0"/>
              <w:autoSpaceDN w:val="0"/>
              <w:adjustRightInd w:val="0"/>
              <w:spacing w:line="276" w:lineRule="auto"/>
              <w:rPr>
                <w:rFonts w:ascii="Arial" w:eastAsiaTheme="minorEastAsia" w:hAnsi="Arial" w:cs="Arial"/>
                <w:color w:val="002060"/>
                <w:sz w:val="24"/>
                <w:szCs w:val="24"/>
              </w:rPr>
            </w:pPr>
          </w:p>
        </w:tc>
      </w:tr>
      <w:tr w:rsidR="00D91576" w:rsidRPr="00217A04" w14:paraId="07A07F73"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82DFF" w14:textId="77777777" w:rsidR="00D91576" w:rsidRPr="00217A04" w:rsidRDefault="00D91576" w:rsidP="00D91576">
            <w:pPr>
              <w:spacing w:line="276" w:lineRule="auto"/>
              <w:jc w:val="center"/>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47C96B20"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151F7C26"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A8941" w14:textId="77777777" w:rsidR="00D91576" w:rsidRPr="00217A04" w:rsidRDefault="00D91576" w:rsidP="00D91576">
            <w:pPr>
              <w:autoSpaceDE w:val="0"/>
              <w:autoSpaceDN w:val="0"/>
              <w:adjustRightInd w:val="0"/>
              <w:spacing w:line="276" w:lineRule="auto"/>
              <w:rPr>
                <w:rFonts w:ascii="Arial" w:eastAsiaTheme="minorEastAsia" w:hAnsi="Arial" w:cs="Arial"/>
                <w:color w:val="002060"/>
                <w:sz w:val="24"/>
                <w:szCs w:val="24"/>
              </w:rPr>
            </w:pPr>
          </w:p>
        </w:tc>
      </w:tr>
      <w:tr w:rsidR="00D91576" w:rsidRPr="00217A04" w14:paraId="48E8CC57"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60391" w14:textId="77777777" w:rsidR="00D91576" w:rsidRPr="00217A04" w:rsidRDefault="00D91576" w:rsidP="00D91576">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3B2A3" w14:textId="77777777" w:rsidR="00D91576" w:rsidRPr="00217A04" w:rsidRDefault="00D91576" w:rsidP="00D91576">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D91576" w:rsidRPr="00217A04" w14:paraId="3FD156CF" w14:textId="77777777" w:rsidTr="00D91576">
        <w:trPr>
          <w:trHeight w:val="272"/>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3F721" w14:textId="77777777" w:rsidR="00D91576" w:rsidRPr="00217A04" w:rsidRDefault="00D91576" w:rsidP="00D91576">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1B5C7872" w14:textId="77777777" w:rsidR="00D91576" w:rsidRPr="00217A04" w:rsidRDefault="00D91576" w:rsidP="00D91576">
            <w:pPr>
              <w:spacing w:line="276" w:lineRule="auto"/>
              <w:jc w:val="both"/>
              <w:rPr>
                <w:rFonts w:ascii="Arial" w:eastAsiaTheme="minorEastAsia" w:hAnsi="Arial" w:cs="Arial"/>
                <w:sz w:val="24"/>
                <w:szCs w:val="24"/>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45855D85" w14:textId="77777777" w:rsidR="00D91576" w:rsidRPr="00217A04" w:rsidRDefault="00D91576" w:rsidP="00D91576">
            <w:pPr>
              <w:autoSpaceDE w:val="0"/>
              <w:autoSpaceDN w:val="0"/>
              <w:adjustRightInd w:val="0"/>
              <w:spacing w:line="276" w:lineRule="auto"/>
              <w:jc w:val="both"/>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18252" w14:textId="77777777" w:rsidR="00D91576" w:rsidRPr="00217A04" w:rsidRDefault="00D91576" w:rsidP="00D91576">
            <w:pPr>
              <w:widowControl w:val="0"/>
              <w:tabs>
                <w:tab w:val="left" w:pos="727"/>
              </w:tabs>
              <w:autoSpaceDE w:val="0"/>
              <w:autoSpaceDN w:val="0"/>
              <w:adjustRightInd w:val="0"/>
              <w:contextualSpacing/>
              <w:jc w:val="both"/>
              <w:rPr>
                <w:rFonts w:ascii="Arial" w:eastAsiaTheme="minorEastAsia" w:hAnsi="Arial" w:cs="Arial"/>
                <w:sz w:val="24"/>
                <w:szCs w:val="24"/>
              </w:rPr>
            </w:pPr>
          </w:p>
        </w:tc>
      </w:tr>
      <w:tr w:rsidR="00D91576" w:rsidRPr="00217A04" w14:paraId="7B061691" w14:textId="77777777" w:rsidTr="00D91576">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C26ED" w14:textId="77777777" w:rsidR="00D91576" w:rsidRPr="00217A04" w:rsidRDefault="00D91576" w:rsidP="00D91576">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506E493C" w14:textId="77777777" w:rsidR="00D91576" w:rsidRPr="00217A04" w:rsidRDefault="00D91576" w:rsidP="00D91576">
            <w:pPr>
              <w:spacing w:line="276" w:lineRule="auto"/>
              <w:jc w:val="both"/>
              <w:rPr>
                <w:rFonts w:ascii="Arial" w:eastAsia="Arial Unicode MS"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31FC554B" w14:textId="77777777" w:rsidR="00D91576" w:rsidRPr="00217A04" w:rsidRDefault="00D91576" w:rsidP="00D91576">
            <w:pPr>
              <w:spacing w:line="276" w:lineRule="auto"/>
              <w:jc w:val="both"/>
              <w:rPr>
                <w:rFonts w:ascii="Arial" w:eastAsia="Calibri"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0F790" w14:textId="77777777" w:rsidR="00D91576" w:rsidRPr="00217A04" w:rsidRDefault="00D91576" w:rsidP="00D91576">
            <w:pPr>
              <w:widowControl w:val="0"/>
              <w:tabs>
                <w:tab w:val="left" w:pos="727"/>
              </w:tabs>
              <w:autoSpaceDE w:val="0"/>
              <w:autoSpaceDN w:val="0"/>
              <w:adjustRightInd w:val="0"/>
              <w:contextualSpacing/>
              <w:jc w:val="both"/>
              <w:rPr>
                <w:rFonts w:ascii="Arial" w:eastAsiaTheme="minorEastAsia" w:hAnsi="Arial" w:cs="Arial"/>
                <w:color w:val="002060"/>
                <w:sz w:val="24"/>
                <w:szCs w:val="24"/>
              </w:rPr>
            </w:pPr>
          </w:p>
        </w:tc>
      </w:tr>
    </w:tbl>
    <w:p w14:paraId="6706AC36" w14:textId="1A73ECD0" w:rsidR="00D91576" w:rsidRPr="009D5D84" w:rsidRDefault="00D91576" w:rsidP="00D91576">
      <w:pPr>
        <w:numPr>
          <w:ilvl w:val="0"/>
          <w:numId w:val="3"/>
        </w:numPr>
        <w:spacing w:line="240" w:lineRule="auto"/>
        <w:rPr>
          <w:rFonts w:ascii="Arial" w:eastAsia="Arial" w:hAnsi="Arial" w:cs="Arial"/>
          <w:sz w:val="24"/>
          <w:szCs w:val="24"/>
          <w:u w:val="single"/>
        </w:rPr>
      </w:pPr>
      <w:r w:rsidRPr="009D5D84">
        <w:rPr>
          <w:rFonts w:ascii="Arial" w:eastAsia="Arial" w:hAnsi="Arial" w:cs="Arial"/>
          <w:sz w:val="24"/>
          <w:szCs w:val="24"/>
          <w:u w:val="single"/>
        </w:rPr>
        <w:t>Reikalavimai tiekėjo kvalifikacijai nėra nustatomi.</w:t>
      </w:r>
    </w:p>
    <w:p w14:paraId="29B89D37" w14:textId="77777777" w:rsidR="00D91576" w:rsidRDefault="00D91576" w:rsidP="00D91576">
      <w:pPr>
        <w:spacing w:after="0"/>
        <w:jc w:val="center"/>
        <w:rPr>
          <w:rFonts w:ascii="Arial" w:eastAsiaTheme="minorHAnsi" w:hAnsi="Arial" w:cs="Arial"/>
          <w:b/>
          <w:bCs/>
          <w:sz w:val="24"/>
          <w:szCs w:val="24"/>
        </w:rPr>
      </w:pPr>
    </w:p>
    <w:p w14:paraId="5DC21DDD" w14:textId="364254B6" w:rsidR="00D91576" w:rsidRPr="00D91576" w:rsidRDefault="00EB2A1C" w:rsidP="00D91576">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2F227D7E" w14:textId="77777777" w:rsidR="00D91576" w:rsidRDefault="00D91576" w:rsidP="00217A04">
      <w:pPr>
        <w:tabs>
          <w:tab w:val="left" w:pos="720"/>
        </w:tabs>
        <w:spacing w:after="0"/>
        <w:jc w:val="center"/>
        <w:rPr>
          <w:rFonts w:ascii="Arial" w:eastAsia="Calibri" w:hAnsi="Arial" w:cs="Arial"/>
          <w:b/>
          <w:bCs/>
          <w:sz w:val="24"/>
          <w:szCs w:val="24"/>
          <w:lang w:eastAsia="en-US"/>
        </w:rPr>
      </w:pPr>
    </w:p>
    <w:p w14:paraId="6355148A" w14:textId="77777777" w:rsidR="00D91576" w:rsidRDefault="00D91576" w:rsidP="00217A04">
      <w:pPr>
        <w:tabs>
          <w:tab w:val="left" w:pos="720"/>
        </w:tabs>
        <w:spacing w:after="0"/>
        <w:jc w:val="center"/>
        <w:rPr>
          <w:rFonts w:ascii="Arial" w:eastAsia="Calibri" w:hAnsi="Arial" w:cs="Arial"/>
          <w:b/>
          <w:bCs/>
          <w:sz w:val="24"/>
          <w:szCs w:val="24"/>
          <w:lang w:eastAsia="en-US"/>
        </w:rPr>
      </w:pPr>
    </w:p>
    <w:p w14:paraId="2A681C37" w14:textId="77777777" w:rsidR="00D91576" w:rsidRDefault="00D91576" w:rsidP="00217A04">
      <w:pPr>
        <w:tabs>
          <w:tab w:val="left" w:pos="720"/>
        </w:tabs>
        <w:spacing w:after="0"/>
        <w:jc w:val="center"/>
        <w:rPr>
          <w:rFonts w:ascii="Arial" w:eastAsia="Calibri" w:hAnsi="Arial" w:cs="Arial"/>
          <w:b/>
          <w:bCs/>
          <w:sz w:val="24"/>
          <w:szCs w:val="24"/>
          <w:lang w:eastAsia="en-US"/>
        </w:rPr>
      </w:pPr>
    </w:p>
    <w:p w14:paraId="1F1FA72C" w14:textId="77777777" w:rsidR="00D91576" w:rsidRDefault="00D91576" w:rsidP="00217A04">
      <w:pPr>
        <w:tabs>
          <w:tab w:val="left" w:pos="720"/>
        </w:tabs>
        <w:spacing w:after="0"/>
        <w:jc w:val="center"/>
        <w:rPr>
          <w:rFonts w:ascii="Arial" w:eastAsia="Calibri" w:hAnsi="Arial" w:cs="Arial"/>
          <w:b/>
          <w:bCs/>
          <w:sz w:val="24"/>
          <w:szCs w:val="24"/>
          <w:lang w:eastAsia="en-US"/>
        </w:rPr>
      </w:pPr>
    </w:p>
    <w:p w14:paraId="7FDCD7BD" w14:textId="770F4038"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7777777" w:rsidR="00217A04" w:rsidRPr="00217A04" w:rsidRDefault="00217A04" w:rsidP="00217A04">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tbl>
      <w:tblPr>
        <w:tblStyle w:val="TableGrid3"/>
        <w:tblpPr w:leftFromText="180" w:rightFromText="180" w:vertAnchor="text" w:horzAnchor="margin" w:tblpY="267"/>
        <w:tblW w:w="10206" w:type="dxa"/>
        <w:tblLook w:val="04A0" w:firstRow="1" w:lastRow="0" w:firstColumn="1" w:lastColumn="0" w:noHBand="0" w:noVBand="1"/>
      </w:tblPr>
      <w:tblGrid>
        <w:gridCol w:w="709"/>
        <w:gridCol w:w="3685"/>
        <w:gridCol w:w="2992"/>
        <w:gridCol w:w="2820"/>
      </w:tblGrid>
      <w:tr w:rsidR="00D91576" w:rsidRPr="00217A04" w14:paraId="412F3B10" w14:textId="77777777" w:rsidTr="00D91576">
        <w:trPr>
          <w:cantSplit/>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DB099B3" w14:textId="77777777" w:rsidR="00D91576" w:rsidRPr="00217A04" w:rsidRDefault="00D91576" w:rsidP="00D91576">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B055187" w14:textId="77777777" w:rsidR="00D91576" w:rsidRPr="00217A04" w:rsidRDefault="00D91576" w:rsidP="00D91576">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615784C"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0B49D55"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2C046F51" w14:textId="77777777" w:rsidR="00D91576" w:rsidRPr="00217A04" w:rsidRDefault="00D91576" w:rsidP="00D91576">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D91576" w:rsidRPr="00217A04" w14:paraId="64B831B2" w14:textId="77777777" w:rsidTr="00D9157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9A27A" w14:textId="77777777" w:rsidR="00D91576" w:rsidRPr="00217A04" w:rsidRDefault="00D91576" w:rsidP="00D91576">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F365" w14:textId="77777777" w:rsidR="00D91576" w:rsidRPr="00217A04" w:rsidRDefault="00D91576" w:rsidP="00D91576">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D91576" w:rsidRPr="00217A04" w14:paraId="0CEDE5EC" w14:textId="77777777" w:rsidTr="00D9157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768DC" w14:textId="77777777" w:rsidR="00D91576" w:rsidRPr="00217A04" w:rsidRDefault="00D91576" w:rsidP="00D91576">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88AD"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E3D00"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6EF0F" w14:textId="77777777" w:rsidR="00D91576" w:rsidRPr="00217A04" w:rsidRDefault="00D91576" w:rsidP="00D91576">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D91576" w:rsidRPr="00217A04" w14:paraId="181407D0" w14:textId="77777777" w:rsidTr="00D91576">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A4F8D" w14:textId="77777777" w:rsidR="00D91576" w:rsidRPr="00217A04" w:rsidRDefault="00D91576" w:rsidP="00D91576">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A8C45" w14:textId="77777777" w:rsidR="00D91576" w:rsidRPr="00217A04" w:rsidRDefault="00D91576" w:rsidP="00D91576">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D91576" w:rsidRPr="00217A04" w14:paraId="53EC8226" w14:textId="77777777" w:rsidTr="00D9157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C7ABF" w14:textId="77777777" w:rsidR="00D91576" w:rsidRPr="00217A04" w:rsidRDefault="00D91576" w:rsidP="00D91576">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DD676" w14:textId="77777777" w:rsidR="00D91576" w:rsidRPr="00217A04" w:rsidRDefault="00D91576" w:rsidP="00D91576">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96E59" w14:textId="77777777" w:rsidR="00D91576" w:rsidRPr="00217A04" w:rsidRDefault="00D91576" w:rsidP="00D91576">
            <w:pPr>
              <w:autoSpaceDE w:val="0"/>
              <w:autoSpaceDN w:val="0"/>
              <w:adjustRightInd w:val="0"/>
              <w:jc w:val="both"/>
              <w:rPr>
                <w:rFonts w:ascii="Arial" w:eastAsiaTheme="minorEastAsia" w:hAnsi="Arial" w:cs="Arial"/>
                <w:sz w:val="24"/>
                <w:szCs w:val="24"/>
              </w:rPr>
            </w:pPr>
            <w:r w:rsidRPr="00217A04">
              <w:rPr>
                <w:rFonts w:ascii="Arial" w:eastAsiaTheme="minorEastAsia" w:hAnsi="Arial" w:cs="Arial"/>
                <w:sz w:val="24"/>
                <w:szCs w:val="24"/>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AFB03" w14:textId="77777777" w:rsidR="00D91576" w:rsidRPr="00217A04" w:rsidRDefault="00D91576" w:rsidP="00D91576">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r w:rsidRPr="00217A04">
              <w:rPr>
                <w:rFonts w:ascii="Arial" w:eastAsiaTheme="minorEastAsia" w:hAnsi="Arial" w:cs="Arial"/>
                <w:sz w:val="24"/>
                <w:szCs w:val="24"/>
              </w:rPr>
              <w:t>NETAIKOMA</w:t>
            </w:r>
          </w:p>
        </w:tc>
      </w:tr>
    </w:tbl>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p w14:paraId="206C7331" w14:textId="77777777"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7B8BD977"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5F162A5" w14:textId="5D58A231" w:rsidR="00217A04" w:rsidRPr="00217A04" w:rsidRDefault="00217A04" w:rsidP="00217A04">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0" w:name="_Ref38291379"/>
      <w:bookmarkStart w:id="51" w:name="_Ref38291394"/>
      <w:bookmarkStart w:id="52" w:name="_Ref38898251"/>
      <w:bookmarkStart w:id="53"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0"/>
      <w:bookmarkEnd w:id="51"/>
      <w:bookmarkEnd w:id="52"/>
      <w:bookmarkEnd w:id="53"/>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.xml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4"/>
      <w:bookmarkEnd w:id="55"/>
      <w:bookmarkEnd w:id="56"/>
      <w:bookmarkEnd w:id="57"/>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5A573039" w:rsidR="00D328CD" w:rsidRPr="005B03CB" w:rsidRDefault="00D328CD" w:rsidP="005B03CB">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PIRKIMUI ,,</w:t>
            </w:r>
            <w:r w:rsidR="005B03CB" w:rsidRPr="005B03CB">
              <w:rPr>
                <w:rFonts w:ascii="Arial" w:eastAsia="Times New Roman" w:hAnsi="Arial" w:cs="Arial"/>
                <w:b/>
                <w:bCs/>
                <w:sz w:val="24"/>
                <w:szCs w:val="24"/>
              </w:rPr>
              <w:t>P-2025/</w:t>
            </w:r>
            <w:r w:rsidR="00AA498E">
              <w:rPr>
                <w:rFonts w:ascii="Arial" w:eastAsia="Times New Roman" w:hAnsi="Arial" w:cs="Arial"/>
                <w:b/>
                <w:bCs/>
                <w:sz w:val="24"/>
                <w:szCs w:val="24"/>
              </w:rPr>
              <w:t>13811</w:t>
            </w:r>
            <w:r w:rsidR="005B03CB" w:rsidRPr="005B03CB">
              <w:rPr>
                <w:rFonts w:ascii="Arial" w:eastAsia="Times New Roman" w:hAnsi="Arial" w:cs="Arial"/>
                <w:b/>
                <w:bCs/>
                <w:sz w:val="24"/>
                <w:szCs w:val="24"/>
              </w:rPr>
              <w:t xml:space="preserve"> </w:t>
            </w:r>
            <w:r w:rsidR="00AA498E">
              <w:rPr>
                <w:rFonts w:ascii="Arial" w:eastAsia="Times New Roman" w:hAnsi="Arial" w:cs="Arial"/>
                <w:b/>
                <w:bCs/>
                <w:sz w:val="24"/>
                <w:szCs w:val="24"/>
              </w:rPr>
              <w:t>KITOS PASKIRTIES INŽINERINIO STATINIO LAISVĖS G. 5, VEIVIRŽĖNŲ MSTL., KLAIPĖDOS R. SAV. STATYBA</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6E4DDD" w:rsidRPr="00D3750C" w14:paraId="6F00AB17"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8478CCF"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BF1918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D68C7F3"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7CBA24C"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A1E227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Kaina EUR  </w:t>
            </w:r>
          </w:p>
          <w:p w14:paraId="211CF571"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(be PVM) </w:t>
            </w:r>
          </w:p>
        </w:tc>
      </w:tr>
      <w:tr w:rsidR="006E4DDD" w:rsidRPr="00D3750C" w14:paraId="1C9063E8" w14:textId="77777777" w:rsidTr="00FD7194">
        <w:trPr>
          <w:trHeight w:val="300"/>
        </w:trPr>
        <w:tc>
          <w:tcPr>
            <w:tcW w:w="10084" w:type="dxa"/>
            <w:gridSpan w:val="5"/>
            <w:tcBorders>
              <w:top w:val="single" w:sz="6" w:space="0" w:color="auto"/>
              <w:left w:val="single" w:sz="6" w:space="0" w:color="auto"/>
              <w:bottom w:val="single" w:sz="6" w:space="0" w:color="auto"/>
              <w:right w:val="single" w:sz="6" w:space="0" w:color="auto"/>
            </w:tcBorders>
            <w:shd w:val="clear" w:color="auto" w:fill="E6E6E6"/>
            <w:vAlign w:val="center"/>
          </w:tcPr>
          <w:p w14:paraId="07B096A8" w14:textId="248ACDA3" w:rsidR="006E4DDD" w:rsidRPr="00D3750C" w:rsidRDefault="006E4DDD" w:rsidP="00FD7194">
            <w:pPr>
              <w:spacing w:after="0"/>
              <w:jc w:val="both"/>
              <w:textAlignment w:val="baseline"/>
              <w:rPr>
                <w:rFonts w:ascii="Arial" w:eastAsia="Times New Roman" w:hAnsi="Arial" w:cs="Arial"/>
                <w:b/>
                <w:bCs/>
                <w:sz w:val="24"/>
                <w:szCs w:val="24"/>
              </w:rPr>
            </w:pPr>
            <w:r>
              <w:rPr>
                <w:rFonts w:ascii="Arial" w:eastAsia="Times New Roman" w:hAnsi="Arial" w:cs="Arial"/>
                <w:b/>
                <w:bCs/>
                <w:sz w:val="24"/>
                <w:szCs w:val="24"/>
              </w:rPr>
              <w:t>Kitos paskirties inžinerinio statinio Laisvės g. 5, Veiviržėnų mstl., Klaipėdos r. sav. statyba</w:t>
            </w:r>
          </w:p>
        </w:tc>
      </w:tr>
      <w:tr w:rsidR="006E4DDD" w:rsidRPr="00D3750C" w14:paraId="1215EE11"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55699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C08312"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132B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B4576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89BC9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E </w:t>
            </w:r>
          </w:p>
        </w:tc>
      </w:tr>
      <w:tr w:rsidR="006E4DDD" w:rsidRPr="00D3750C" w14:paraId="686AE708"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6E5AAE9B"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27E96580" w14:textId="47E72F1A" w:rsidR="006E4DDD" w:rsidRPr="00D3750C" w:rsidRDefault="006E4DDD" w:rsidP="00FD7194">
            <w:pPr>
              <w:spacing w:after="0"/>
              <w:textAlignment w:val="baseline"/>
              <w:rPr>
                <w:rFonts w:ascii="Arial" w:eastAsia="Times New Roman" w:hAnsi="Arial" w:cs="Arial"/>
                <w:sz w:val="24"/>
                <w:szCs w:val="24"/>
              </w:rPr>
            </w:pPr>
            <w:r>
              <w:rPr>
                <w:rFonts w:ascii="Arial" w:eastAsia="Times New Roman" w:hAnsi="Arial" w:cs="Arial"/>
                <w:b/>
                <w:bCs/>
                <w:sz w:val="24"/>
                <w:szCs w:val="24"/>
              </w:rPr>
              <w:t xml:space="preserve">Pasiruošimas statybai </w:t>
            </w:r>
          </w:p>
        </w:tc>
        <w:tc>
          <w:tcPr>
            <w:tcW w:w="1162" w:type="dxa"/>
            <w:tcBorders>
              <w:top w:val="single" w:sz="6" w:space="0" w:color="auto"/>
              <w:left w:val="single" w:sz="6" w:space="0" w:color="auto"/>
              <w:bottom w:val="single" w:sz="6" w:space="0" w:color="auto"/>
              <w:right w:val="single" w:sz="6" w:space="0" w:color="auto"/>
            </w:tcBorders>
            <w:vAlign w:val="center"/>
            <w:hideMark/>
          </w:tcPr>
          <w:p w14:paraId="3FE7964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27CCCC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C9B859"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DB23367"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4DDD" w:rsidRPr="00D3750C" w14:paraId="31A9B999"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682E1E6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2 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4C516953" w14:textId="3543D4A6" w:rsidR="006E4DDD" w:rsidRPr="00D3750C" w:rsidRDefault="00EE5343" w:rsidP="00FD7194">
            <w:pPr>
              <w:spacing w:after="0"/>
              <w:textAlignment w:val="baseline"/>
              <w:rPr>
                <w:rFonts w:ascii="Arial" w:eastAsia="Times New Roman" w:hAnsi="Arial" w:cs="Arial"/>
                <w:sz w:val="24"/>
                <w:szCs w:val="24"/>
              </w:rPr>
            </w:pPr>
            <w:r>
              <w:rPr>
                <w:rFonts w:ascii="Arial" w:eastAsia="Times New Roman" w:hAnsi="Arial" w:cs="Arial"/>
                <w:b/>
                <w:bCs/>
                <w:sz w:val="24"/>
                <w:szCs w:val="24"/>
              </w:rPr>
              <w:t>Dangų įrengimas</w:t>
            </w:r>
          </w:p>
        </w:tc>
        <w:tc>
          <w:tcPr>
            <w:tcW w:w="1162" w:type="dxa"/>
            <w:tcBorders>
              <w:top w:val="single" w:sz="6" w:space="0" w:color="auto"/>
              <w:left w:val="single" w:sz="6" w:space="0" w:color="auto"/>
              <w:bottom w:val="single" w:sz="6" w:space="0" w:color="auto"/>
              <w:right w:val="single" w:sz="6" w:space="0" w:color="auto"/>
            </w:tcBorders>
            <w:vAlign w:val="center"/>
            <w:hideMark/>
          </w:tcPr>
          <w:p w14:paraId="6A42846B"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14DEF2F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81B850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62CB708D"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4DDD" w:rsidRPr="00D3750C" w14:paraId="428630CD"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5741FD65"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3 </w:t>
            </w:r>
          </w:p>
        </w:tc>
        <w:tc>
          <w:tcPr>
            <w:tcW w:w="4976" w:type="dxa"/>
            <w:tcBorders>
              <w:top w:val="single" w:sz="6" w:space="0" w:color="auto"/>
              <w:left w:val="single" w:sz="6" w:space="0" w:color="auto"/>
              <w:bottom w:val="single" w:sz="6" w:space="0" w:color="auto"/>
              <w:right w:val="single" w:sz="6" w:space="0" w:color="auto"/>
            </w:tcBorders>
            <w:vAlign w:val="center"/>
            <w:hideMark/>
          </w:tcPr>
          <w:p w14:paraId="19A2EB3A" w14:textId="1BF30474" w:rsidR="006E4DDD" w:rsidRPr="00D3750C" w:rsidRDefault="00EE5343" w:rsidP="00FD7194">
            <w:pPr>
              <w:spacing w:after="0"/>
              <w:textAlignment w:val="baseline"/>
              <w:rPr>
                <w:rFonts w:ascii="Arial" w:eastAsia="Times New Roman" w:hAnsi="Arial" w:cs="Arial"/>
                <w:sz w:val="24"/>
                <w:szCs w:val="24"/>
              </w:rPr>
            </w:pPr>
            <w:r>
              <w:rPr>
                <w:rFonts w:ascii="Arial" w:eastAsia="Times New Roman" w:hAnsi="Arial" w:cs="Arial"/>
                <w:b/>
                <w:bCs/>
                <w:sz w:val="24"/>
                <w:szCs w:val="24"/>
              </w:rPr>
              <w:t>Aplinkotvarkos elementų įrengimas</w:t>
            </w:r>
          </w:p>
        </w:tc>
        <w:tc>
          <w:tcPr>
            <w:tcW w:w="1162" w:type="dxa"/>
            <w:tcBorders>
              <w:top w:val="single" w:sz="6" w:space="0" w:color="auto"/>
              <w:left w:val="single" w:sz="6" w:space="0" w:color="auto"/>
              <w:bottom w:val="single" w:sz="6" w:space="0" w:color="auto"/>
              <w:right w:val="single" w:sz="6" w:space="0" w:color="auto"/>
            </w:tcBorders>
            <w:vAlign w:val="center"/>
            <w:hideMark/>
          </w:tcPr>
          <w:p w14:paraId="1A26DA41"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5F8F9C5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36DC6AB"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56B5AC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4DDD" w:rsidRPr="00D3750C" w14:paraId="41838D80"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10AFE44"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4</w:t>
            </w:r>
          </w:p>
        </w:tc>
        <w:tc>
          <w:tcPr>
            <w:tcW w:w="4976" w:type="dxa"/>
            <w:tcBorders>
              <w:top w:val="single" w:sz="6" w:space="0" w:color="auto"/>
              <w:left w:val="single" w:sz="6" w:space="0" w:color="auto"/>
              <w:bottom w:val="single" w:sz="6" w:space="0" w:color="auto"/>
              <w:right w:val="single" w:sz="6" w:space="0" w:color="auto"/>
            </w:tcBorders>
            <w:vAlign w:val="center"/>
          </w:tcPr>
          <w:p w14:paraId="0DC94FB9" w14:textId="73B9F65A" w:rsidR="006E4DDD" w:rsidRPr="00D3750C" w:rsidRDefault="00EE5343" w:rsidP="00FD7194">
            <w:pPr>
              <w:spacing w:after="0"/>
              <w:textAlignment w:val="baseline"/>
              <w:rPr>
                <w:rFonts w:ascii="Arial" w:eastAsia="Times New Roman" w:hAnsi="Arial" w:cs="Arial"/>
                <w:sz w:val="24"/>
                <w:szCs w:val="24"/>
              </w:rPr>
            </w:pPr>
            <w:r>
              <w:rPr>
                <w:rFonts w:ascii="Arial" w:eastAsia="Times New Roman" w:hAnsi="Arial" w:cs="Arial"/>
                <w:b/>
                <w:bCs/>
                <w:sz w:val="24"/>
                <w:szCs w:val="24"/>
              </w:rPr>
              <w:t>Suolų įrengimas</w:t>
            </w:r>
          </w:p>
        </w:tc>
        <w:tc>
          <w:tcPr>
            <w:tcW w:w="1162" w:type="dxa"/>
            <w:tcBorders>
              <w:top w:val="single" w:sz="6" w:space="0" w:color="auto"/>
              <w:left w:val="single" w:sz="6" w:space="0" w:color="auto"/>
              <w:bottom w:val="single" w:sz="6" w:space="0" w:color="auto"/>
              <w:right w:val="single" w:sz="6" w:space="0" w:color="auto"/>
            </w:tcBorders>
            <w:vAlign w:val="center"/>
          </w:tcPr>
          <w:p w14:paraId="7F04179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5B09DC36"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451F43D"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77137BDC"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4DDD" w:rsidRPr="00D3750C" w14:paraId="41BFCFB0"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6ED83499"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5</w:t>
            </w:r>
          </w:p>
        </w:tc>
        <w:tc>
          <w:tcPr>
            <w:tcW w:w="4976" w:type="dxa"/>
            <w:tcBorders>
              <w:top w:val="single" w:sz="6" w:space="0" w:color="auto"/>
              <w:left w:val="single" w:sz="6" w:space="0" w:color="auto"/>
              <w:bottom w:val="single" w:sz="6" w:space="0" w:color="auto"/>
              <w:right w:val="single" w:sz="6" w:space="0" w:color="auto"/>
            </w:tcBorders>
            <w:vAlign w:val="center"/>
          </w:tcPr>
          <w:p w14:paraId="7766CE42" w14:textId="1E751F84" w:rsidR="006E4DDD" w:rsidRPr="00D3750C" w:rsidRDefault="00EE5343" w:rsidP="00FD7194">
            <w:pPr>
              <w:spacing w:after="0"/>
              <w:textAlignment w:val="baseline"/>
              <w:rPr>
                <w:rFonts w:ascii="Arial" w:eastAsia="Times New Roman" w:hAnsi="Arial" w:cs="Arial"/>
                <w:b/>
                <w:bCs/>
                <w:sz w:val="24"/>
                <w:szCs w:val="24"/>
              </w:rPr>
            </w:pPr>
            <w:r>
              <w:rPr>
                <w:rFonts w:ascii="Arial" w:eastAsia="Times New Roman" w:hAnsi="Arial" w:cs="Arial"/>
                <w:b/>
                <w:bCs/>
                <w:sz w:val="24"/>
                <w:szCs w:val="24"/>
              </w:rPr>
              <w:t>Želdynų įrengimas</w:t>
            </w:r>
          </w:p>
        </w:tc>
        <w:tc>
          <w:tcPr>
            <w:tcW w:w="1162" w:type="dxa"/>
            <w:tcBorders>
              <w:top w:val="single" w:sz="6" w:space="0" w:color="auto"/>
              <w:left w:val="single" w:sz="6" w:space="0" w:color="auto"/>
              <w:bottom w:val="single" w:sz="6" w:space="0" w:color="auto"/>
              <w:right w:val="single" w:sz="6" w:space="0" w:color="auto"/>
            </w:tcBorders>
            <w:vAlign w:val="center"/>
          </w:tcPr>
          <w:p w14:paraId="3E03C3C5"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317A37E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8BF82D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60C525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4DDD" w:rsidRPr="00D3750C" w14:paraId="6FB946A1"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768F64FB"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6</w:t>
            </w:r>
          </w:p>
        </w:tc>
        <w:tc>
          <w:tcPr>
            <w:tcW w:w="4976" w:type="dxa"/>
            <w:tcBorders>
              <w:top w:val="single" w:sz="6" w:space="0" w:color="auto"/>
              <w:left w:val="single" w:sz="6" w:space="0" w:color="auto"/>
              <w:bottom w:val="single" w:sz="6" w:space="0" w:color="auto"/>
              <w:right w:val="single" w:sz="6" w:space="0" w:color="auto"/>
            </w:tcBorders>
            <w:vAlign w:val="center"/>
          </w:tcPr>
          <w:p w14:paraId="7621ED69" w14:textId="78012B4E" w:rsidR="006E4DDD" w:rsidRPr="00D3750C" w:rsidRDefault="00EE5343" w:rsidP="00FD7194">
            <w:pPr>
              <w:spacing w:after="0"/>
              <w:textAlignment w:val="baseline"/>
              <w:rPr>
                <w:rFonts w:ascii="Arial" w:eastAsia="Times New Roman" w:hAnsi="Arial" w:cs="Arial"/>
                <w:b/>
                <w:bCs/>
                <w:sz w:val="24"/>
                <w:szCs w:val="24"/>
              </w:rPr>
            </w:pPr>
            <w:r>
              <w:rPr>
                <w:rFonts w:ascii="Arial" w:eastAsia="Times New Roman" w:hAnsi="Arial" w:cs="Arial"/>
                <w:b/>
                <w:bCs/>
                <w:sz w:val="24"/>
                <w:szCs w:val="24"/>
              </w:rPr>
              <w:t>Apšvietimo ir elektros atvadų įrengimas</w:t>
            </w:r>
          </w:p>
        </w:tc>
        <w:tc>
          <w:tcPr>
            <w:tcW w:w="1162" w:type="dxa"/>
            <w:tcBorders>
              <w:top w:val="single" w:sz="6" w:space="0" w:color="auto"/>
              <w:left w:val="single" w:sz="6" w:space="0" w:color="auto"/>
              <w:bottom w:val="single" w:sz="6" w:space="0" w:color="auto"/>
              <w:right w:val="single" w:sz="6" w:space="0" w:color="auto"/>
            </w:tcBorders>
            <w:vAlign w:val="center"/>
          </w:tcPr>
          <w:p w14:paraId="0E9DDBA5"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58FFFE37"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6FC86370"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759BA942"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4DDD" w:rsidRPr="00D3750C" w14:paraId="721E79A4"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31D77FDB"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7</w:t>
            </w:r>
          </w:p>
        </w:tc>
        <w:tc>
          <w:tcPr>
            <w:tcW w:w="4976" w:type="dxa"/>
            <w:tcBorders>
              <w:top w:val="single" w:sz="6" w:space="0" w:color="auto"/>
              <w:left w:val="single" w:sz="6" w:space="0" w:color="auto"/>
              <w:bottom w:val="single" w:sz="6" w:space="0" w:color="auto"/>
              <w:right w:val="single" w:sz="6" w:space="0" w:color="auto"/>
            </w:tcBorders>
            <w:vAlign w:val="center"/>
          </w:tcPr>
          <w:p w14:paraId="3350C7A8" w14:textId="2619E850" w:rsidR="006E4DDD" w:rsidRPr="00D3750C" w:rsidRDefault="00EE5343" w:rsidP="00FD7194">
            <w:pPr>
              <w:spacing w:after="0"/>
              <w:textAlignment w:val="baseline"/>
              <w:rPr>
                <w:rFonts w:ascii="Arial" w:eastAsia="Times New Roman" w:hAnsi="Arial" w:cs="Arial"/>
                <w:b/>
                <w:bCs/>
                <w:sz w:val="24"/>
                <w:szCs w:val="24"/>
              </w:rPr>
            </w:pPr>
            <w:r>
              <w:rPr>
                <w:rFonts w:ascii="Arial" w:eastAsia="Times New Roman" w:hAnsi="Arial" w:cs="Arial"/>
                <w:b/>
                <w:bCs/>
                <w:sz w:val="24"/>
                <w:szCs w:val="24"/>
              </w:rPr>
              <w:t>Elektroninis statybos žurnalas ir jo administravimas</w:t>
            </w:r>
          </w:p>
        </w:tc>
        <w:tc>
          <w:tcPr>
            <w:tcW w:w="1162" w:type="dxa"/>
            <w:tcBorders>
              <w:top w:val="single" w:sz="6" w:space="0" w:color="auto"/>
              <w:left w:val="single" w:sz="6" w:space="0" w:color="auto"/>
              <w:bottom w:val="single" w:sz="6" w:space="0" w:color="auto"/>
              <w:right w:val="single" w:sz="6" w:space="0" w:color="auto"/>
            </w:tcBorders>
            <w:vAlign w:val="center"/>
          </w:tcPr>
          <w:p w14:paraId="3D083C5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0000AECE"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53EC158"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38C22C3"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4DDD" w:rsidRPr="00D3750C" w14:paraId="50F6E848"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162D6A83"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8</w:t>
            </w:r>
          </w:p>
        </w:tc>
        <w:tc>
          <w:tcPr>
            <w:tcW w:w="4976" w:type="dxa"/>
            <w:tcBorders>
              <w:top w:val="single" w:sz="6" w:space="0" w:color="auto"/>
              <w:left w:val="single" w:sz="6" w:space="0" w:color="auto"/>
              <w:bottom w:val="single" w:sz="6" w:space="0" w:color="auto"/>
              <w:right w:val="single" w:sz="6" w:space="0" w:color="auto"/>
            </w:tcBorders>
            <w:vAlign w:val="center"/>
          </w:tcPr>
          <w:p w14:paraId="675BE6A6" w14:textId="53120ED7" w:rsidR="006E4DDD" w:rsidRPr="00D3750C" w:rsidRDefault="00EE5343" w:rsidP="00FD7194">
            <w:pPr>
              <w:spacing w:after="0"/>
              <w:textAlignment w:val="baseline"/>
              <w:rPr>
                <w:rFonts w:ascii="Arial" w:eastAsia="Times New Roman" w:hAnsi="Arial" w:cs="Arial"/>
                <w:b/>
                <w:bCs/>
                <w:sz w:val="24"/>
                <w:szCs w:val="24"/>
              </w:rPr>
            </w:pPr>
            <w:r>
              <w:rPr>
                <w:rFonts w:ascii="Arial" w:eastAsia="Times New Roman" w:hAnsi="Arial" w:cs="Arial"/>
                <w:b/>
                <w:bCs/>
                <w:sz w:val="24"/>
                <w:szCs w:val="24"/>
              </w:rPr>
              <w:t>Geodezijos, kartografijos paslaugos (sklypo tikslinimas) ir dokumentacijos parengimas</w:t>
            </w:r>
          </w:p>
        </w:tc>
        <w:tc>
          <w:tcPr>
            <w:tcW w:w="1162" w:type="dxa"/>
            <w:tcBorders>
              <w:top w:val="single" w:sz="6" w:space="0" w:color="auto"/>
              <w:left w:val="single" w:sz="6" w:space="0" w:color="auto"/>
              <w:bottom w:val="single" w:sz="6" w:space="0" w:color="auto"/>
              <w:right w:val="single" w:sz="6" w:space="0" w:color="auto"/>
            </w:tcBorders>
            <w:vAlign w:val="center"/>
          </w:tcPr>
          <w:p w14:paraId="4BAC5DF3"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2E9CFF7B"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5801E11B"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5B25B754"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4DDD" w:rsidRPr="00D3750C" w14:paraId="6BCFDF05"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tcPr>
          <w:p w14:paraId="2B39F909"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9</w:t>
            </w:r>
          </w:p>
        </w:tc>
        <w:tc>
          <w:tcPr>
            <w:tcW w:w="4976" w:type="dxa"/>
            <w:tcBorders>
              <w:top w:val="single" w:sz="6" w:space="0" w:color="auto"/>
              <w:left w:val="single" w:sz="6" w:space="0" w:color="auto"/>
              <w:bottom w:val="single" w:sz="6" w:space="0" w:color="auto"/>
              <w:right w:val="single" w:sz="6" w:space="0" w:color="auto"/>
            </w:tcBorders>
            <w:vAlign w:val="center"/>
          </w:tcPr>
          <w:p w14:paraId="6A1390CE" w14:textId="6452DD38" w:rsidR="006E4DDD" w:rsidRPr="00D3750C" w:rsidRDefault="00EE5343" w:rsidP="00FD7194">
            <w:pPr>
              <w:spacing w:after="0"/>
              <w:textAlignment w:val="baseline"/>
              <w:rPr>
                <w:rFonts w:ascii="Arial" w:eastAsia="Times New Roman" w:hAnsi="Arial" w:cs="Arial"/>
                <w:b/>
                <w:bCs/>
                <w:sz w:val="24"/>
                <w:szCs w:val="24"/>
              </w:rPr>
            </w:pPr>
            <w:r>
              <w:rPr>
                <w:rFonts w:ascii="Arial" w:eastAsia="Times New Roman" w:hAnsi="Arial" w:cs="Arial"/>
                <w:b/>
                <w:bCs/>
                <w:sz w:val="24"/>
                <w:szCs w:val="24"/>
              </w:rPr>
              <w:t>Nekilnojamųjų daiktų kadastriniai matavimai ir Kadastrinių matavimų bylos parengimas (registravimas NTR)</w:t>
            </w:r>
          </w:p>
        </w:tc>
        <w:tc>
          <w:tcPr>
            <w:tcW w:w="1162" w:type="dxa"/>
            <w:tcBorders>
              <w:top w:val="single" w:sz="6" w:space="0" w:color="auto"/>
              <w:left w:val="single" w:sz="6" w:space="0" w:color="auto"/>
              <w:bottom w:val="single" w:sz="6" w:space="0" w:color="auto"/>
              <w:right w:val="single" w:sz="6" w:space="0" w:color="auto"/>
            </w:tcBorders>
            <w:vAlign w:val="center"/>
          </w:tcPr>
          <w:p w14:paraId="0BA71411"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23B992DD"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2143F517"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471E2DCD"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4DDD" w:rsidRPr="00D3750C" w14:paraId="1B821EB8" w14:textId="77777777" w:rsidTr="00FD7194">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3CD69476" w14:textId="597A55BA" w:rsidR="006E4DDD" w:rsidRPr="00D3750C" w:rsidRDefault="006E4DDD" w:rsidP="00FD7194">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(E1+E2+....+E</w:t>
            </w:r>
            <w:r w:rsidR="00EE5343">
              <w:rPr>
                <w:rFonts w:ascii="Arial" w:eastAsia="Times New Roman" w:hAnsi="Arial" w:cs="Arial"/>
                <w:sz w:val="24"/>
                <w:szCs w:val="24"/>
              </w:rPr>
              <w:t>9</w:t>
            </w:r>
            <w:r w:rsidRPr="00D3750C">
              <w:rPr>
                <w:rFonts w:ascii="Arial" w:eastAsia="Times New Roman" w:hAnsi="Arial" w:cs="Arial"/>
                <w:sz w:val="24"/>
                <w:szCs w:val="24"/>
              </w:rPr>
              <w:t>)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0A413F"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1775C137"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r w:rsidR="006E4DDD" w:rsidRPr="00D3750C" w14:paraId="08C9BE5E" w14:textId="77777777" w:rsidTr="00FD7194">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69E1341C" w14:textId="77777777" w:rsidR="006E4DDD" w:rsidRPr="00D3750C" w:rsidRDefault="006E4DDD" w:rsidP="00FD7194">
            <w:pPr>
              <w:spacing w:after="0"/>
              <w:jc w:val="right"/>
              <w:textAlignment w:val="baseline"/>
              <w:rPr>
                <w:rFonts w:ascii="Arial" w:eastAsia="Times New Roman" w:hAnsi="Arial" w:cs="Arial"/>
                <w:sz w:val="24"/>
                <w:szCs w:val="24"/>
              </w:rPr>
            </w:pPr>
            <w:r w:rsidRPr="00D3750C">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F990A02"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Įrašyti skaičius </w:t>
            </w:r>
          </w:p>
          <w:p w14:paraId="2D21E7E3" w14:textId="77777777" w:rsidR="006E4DDD" w:rsidRPr="00D3750C" w:rsidRDefault="006E4DDD" w:rsidP="00FD7194">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x,xx </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 xml:space="preserve">Jei tiekėjas yra ne PVM mokėtojas, jis turi apie tai nurodyti pasiūlyme, nurodant teisinį </w:t>
      </w:r>
      <w:r w:rsidRPr="00560E27">
        <w:rPr>
          <w:rFonts w:ascii="Arial" w:hAnsi="Arial" w:cs="Arial"/>
          <w:sz w:val="24"/>
          <w:szCs w:val="24"/>
        </w:rPr>
        <w:lastRenderedPageBreak/>
        <w:t>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00267EBA"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FD85DFD"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A9AAA80"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6A8BAE77"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0BB0ED64" w14:textId="77777777" w:rsidR="00994316" w:rsidRPr="00A80FF3" w:rsidRDefault="00994316" w:rsidP="00994316">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8FC6DC" w14:textId="77777777" w:rsidR="00994316" w:rsidRPr="00A80FF3" w:rsidRDefault="00994316" w:rsidP="00994316">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Eil.Nr.</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lastRenderedPageBreak/>
              <w:t>Eil.Nr.</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.adoc dokumentą, tiekėjas pirma turi šį dokumentą suspausti (į .zip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AAAE" w14:textId="77777777" w:rsidR="003413CA" w:rsidRDefault="003413CA" w:rsidP="00D05666">
      <w:r>
        <w:separator/>
      </w:r>
    </w:p>
  </w:endnote>
  <w:endnote w:type="continuationSeparator" w:id="0">
    <w:p w14:paraId="3D4622B4" w14:textId="77777777" w:rsidR="003413CA" w:rsidRDefault="003413CA" w:rsidP="00D05666">
      <w:r>
        <w:continuationSeparator/>
      </w:r>
    </w:p>
  </w:endnote>
  <w:endnote w:type="continuationNotice" w:id="1">
    <w:p w14:paraId="25010B7A" w14:textId="77777777" w:rsidR="003413CA" w:rsidRDefault="003413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BB71" w14:textId="77777777" w:rsidR="003413CA" w:rsidRDefault="003413CA" w:rsidP="00D05666">
      <w:r>
        <w:separator/>
      </w:r>
    </w:p>
  </w:footnote>
  <w:footnote w:type="continuationSeparator" w:id="0">
    <w:p w14:paraId="22665D95" w14:textId="77777777" w:rsidR="003413CA" w:rsidRDefault="003413CA" w:rsidP="00D05666">
      <w:r>
        <w:continuationSeparator/>
      </w:r>
    </w:p>
  </w:footnote>
  <w:footnote w:type="continuationNotice" w:id="1">
    <w:p w14:paraId="22291965" w14:textId="77777777" w:rsidR="003413CA" w:rsidRDefault="003413CA">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39CAEEA" w14:textId="77777777" w:rsidR="00D91576" w:rsidRDefault="00D91576" w:rsidP="00D91576">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CEF12C3" w14:textId="77777777" w:rsidR="00D91576" w:rsidRDefault="00D91576" w:rsidP="00D9157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933"/>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4EF4"/>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15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34D"/>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84"/>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a.jokubaityte@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sandra.vil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26</Pages>
  <Words>34880</Words>
  <Characters>19882</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52</cp:revision>
  <dcterms:created xsi:type="dcterms:W3CDTF">2024-02-29T06:45:00Z</dcterms:created>
  <dcterms:modified xsi:type="dcterms:W3CDTF">2025-12-19T06:03:00Z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