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1F8A" w14:textId="687C794F" w:rsidR="00922CF8" w:rsidRPr="00BD7D83" w:rsidRDefault="00922CF8" w:rsidP="00922CF8">
      <w:pPr>
        <w:pStyle w:val="Pavadinimas"/>
        <w:widowControl/>
        <w:tabs>
          <w:tab w:val="left" w:pos="540"/>
        </w:tabs>
        <w:ind w:right="22"/>
        <w:rPr>
          <w:rFonts w:ascii="Times New Roman" w:hAnsi="Times New Roman"/>
          <w:sz w:val="24"/>
          <w:szCs w:val="24"/>
          <w:lang w:val="lt-LT"/>
        </w:rPr>
      </w:pPr>
      <w:r w:rsidRPr="00BD7D83">
        <w:rPr>
          <w:rFonts w:ascii="Times New Roman" w:hAnsi="Times New Roman"/>
          <w:sz w:val="24"/>
          <w:szCs w:val="24"/>
          <w:lang w:val="lt-LT"/>
        </w:rPr>
        <w:t>PR</w:t>
      </w:r>
      <w:r w:rsidR="0054389A">
        <w:rPr>
          <w:rFonts w:ascii="Times New Roman" w:hAnsi="Times New Roman"/>
          <w:sz w:val="24"/>
          <w:szCs w:val="24"/>
          <w:lang w:val="lt-LT"/>
        </w:rPr>
        <w:t>EK</w:t>
      </w:r>
      <w:r w:rsidR="00570DFB">
        <w:rPr>
          <w:rFonts w:ascii="Times New Roman" w:hAnsi="Times New Roman"/>
          <w:sz w:val="24"/>
          <w:szCs w:val="24"/>
          <w:lang w:val="lt-LT"/>
        </w:rPr>
        <w:t>IŲ</w:t>
      </w:r>
      <w:r w:rsidR="00C92BFA">
        <w:rPr>
          <w:rFonts w:ascii="Times New Roman" w:hAnsi="Times New Roman"/>
          <w:sz w:val="24"/>
          <w:szCs w:val="24"/>
          <w:lang w:val="lt-LT"/>
        </w:rPr>
        <w:t xml:space="preserve"> VIEŠOJO</w:t>
      </w:r>
      <w:r w:rsidR="0054389A">
        <w:rPr>
          <w:rFonts w:ascii="Times New Roman" w:hAnsi="Times New Roman"/>
          <w:sz w:val="24"/>
          <w:szCs w:val="24"/>
          <w:lang w:val="lt-LT"/>
        </w:rPr>
        <w:t xml:space="preserve"> PIRKIMO-PARDAVIMO SUTARTIS</w:t>
      </w:r>
    </w:p>
    <w:p w14:paraId="7FD0A49B" w14:textId="77777777" w:rsidR="00922CF8" w:rsidRPr="00BD7D83" w:rsidRDefault="00922CF8" w:rsidP="00922CF8">
      <w:pPr>
        <w:pStyle w:val="Pavadinimas"/>
        <w:widowControl/>
        <w:tabs>
          <w:tab w:val="left" w:pos="540"/>
        </w:tabs>
        <w:ind w:right="22"/>
        <w:rPr>
          <w:rFonts w:ascii="Times New Roman" w:hAnsi="Times New Roman"/>
          <w:b w:val="0"/>
          <w:bCs/>
          <w:sz w:val="24"/>
          <w:szCs w:val="24"/>
          <w:lang w:val="lt-LT"/>
        </w:rPr>
      </w:pPr>
    </w:p>
    <w:p w14:paraId="0247C659" w14:textId="34AAD795" w:rsidR="00922CF8" w:rsidRPr="00BD7D83" w:rsidRDefault="00922CF8" w:rsidP="00922CF8">
      <w:pPr>
        <w:pStyle w:val="Pavadinimas"/>
        <w:widowControl/>
        <w:tabs>
          <w:tab w:val="left" w:pos="540"/>
        </w:tabs>
        <w:ind w:right="22"/>
        <w:rPr>
          <w:rFonts w:ascii="Times New Roman" w:hAnsi="Times New Roman"/>
          <w:bCs/>
          <w:sz w:val="24"/>
          <w:szCs w:val="24"/>
          <w:lang w:val="lt-LT"/>
        </w:rPr>
      </w:pPr>
      <w:r w:rsidRPr="00BD7D83">
        <w:rPr>
          <w:rFonts w:ascii="Times New Roman" w:hAnsi="Times New Roman"/>
          <w:b w:val="0"/>
          <w:bCs/>
          <w:sz w:val="24"/>
          <w:szCs w:val="24"/>
          <w:lang w:val="lt-LT"/>
        </w:rPr>
        <w:t>202</w:t>
      </w:r>
      <w:r w:rsidR="00380CBA">
        <w:rPr>
          <w:rFonts w:ascii="Times New Roman" w:hAnsi="Times New Roman"/>
          <w:b w:val="0"/>
          <w:bCs/>
          <w:sz w:val="24"/>
          <w:szCs w:val="24"/>
          <w:lang w:val="lt-LT"/>
        </w:rPr>
        <w:t>5</w:t>
      </w:r>
      <w:r w:rsidR="0054389A">
        <w:rPr>
          <w:rFonts w:ascii="Times New Roman" w:hAnsi="Times New Roman"/>
          <w:b w:val="0"/>
          <w:bCs/>
          <w:sz w:val="24"/>
          <w:szCs w:val="24"/>
          <w:lang w:val="lt-LT"/>
        </w:rPr>
        <w:t xml:space="preserve"> m. </w:t>
      </w:r>
      <w:r w:rsidR="00551A55">
        <w:rPr>
          <w:rFonts w:ascii="Times New Roman" w:hAnsi="Times New Roman"/>
          <w:b w:val="0"/>
          <w:bCs/>
          <w:sz w:val="24"/>
          <w:szCs w:val="24"/>
          <w:lang w:val="lt-LT"/>
        </w:rPr>
        <w:t>gru</w:t>
      </w:r>
      <w:r w:rsidR="00FC0373">
        <w:rPr>
          <w:rFonts w:ascii="Times New Roman" w:hAnsi="Times New Roman"/>
          <w:b w:val="0"/>
          <w:bCs/>
          <w:sz w:val="24"/>
          <w:szCs w:val="24"/>
          <w:lang w:val="lt-LT"/>
        </w:rPr>
        <w:t>o</w:t>
      </w:r>
      <w:r w:rsidR="00551A55">
        <w:rPr>
          <w:rFonts w:ascii="Times New Roman" w:hAnsi="Times New Roman"/>
          <w:b w:val="0"/>
          <w:bCs/>
          <w:sz w:val="24"/>
          <w:szCs w:val="24"/>
          <w:lang w:val="lt-LT"/>
        </w:rPr>
        <w:t>džio</w:t>
      </w:r>
      <w:r w:rsidR="0054389A">
        <w:rPr>
          <w:rFonts w:ascii="Times New Roman" w:hAnsi="Times New Roman"/>
          <w:b w:val="0"/>
          <w:bCs/>
          <w:sz w:val="24"/>
          <w:szCs w:val="24"/>
          <w:lang w:val="lt-LT"/>
        </w:rPr>
        <w:t xml:space="preserve"> </w:t>
      </w:r>
      <w:r w:rsidRPr="00BD7D83">
        <w:rPr>
          <w:rFonts w:ascii="Times New Roman" w:hAnsi="Times New Roman"/>
          <w:b w:val="0"/>
          <w:bCs/>
          <w:sz w:val="24"/>
          <w:szCs w:val="24"/>
          <w:lang w:val="lt-LT"/>
        </w:rPr>
        <w:t xml:space="preserve">    d. Nr. F11/202</w:t>
      </w:r>
      <w:r w:rsidR="00380CBA">
        <w:rPr>
          <w:rFonts w:ascii="Times New Roman" w:hAnsi="Times New Roman"/>
          <w:b w:val="0"/>
          <w:bCs/>
          <w:sz w:val="24"/>
          <w:szCs w:val="24"/>
          <w:lang w:val="lt-LT"/>
        </w:rPr>
        <w:t>5</w:t>
      </w:r>
      <w:r w:rsidRPr="00BD7D83">
        <w:rPr>
          <w:rFonts w:ascii="Times New Roman" w:hAnsi="Times New Roman"/>
          <w:b w:val="0"/>
          <w:bCs/>
          <w:sz w:val="24"/>
          <w:szCs w:val="24"/>
          <w:lang w:val="lt-LT"/>
        </w:rPr>
        <w:t>-</w:t>
      </w:r>
    </w:p>
    <w:p w14:paraId="1690F783" w14:textId="77777777" w:rsidR="00922CF8" w:rsidRPr="00BD7D83" w:rsidRDefault="00922CF8" w:rsidP="00922CF8">
      <w:pPr>
        <w:pStyle w:val="Pavadinimas"/>
        <w:widowControl/>
        <w:tabs>
          <w:tab w:val="left" w:pos="540"/>
        </w:tabs>
        <w:ind w:right="22"/>
        <w:rPr>
          <w:rFonts w:ascii="Times New Roman" w:hAnsi="Times New Roman"/>
          <w:b w:val="0"/>
          <w:bCs/>
          <w:sz w:val="24"/>
          <w:szCs w:val="24"/>
          <w:lang w:val="lt-LT"/>
        </w:rPr>
      </w:pPr>
      <w:r w:rsidRPr="00BD7D83">
        <w:rPr>
          <w:rFonts w:ascii="Times New Roman" w:hAnsi="Times New Roman"/>
          <w:b w:val="0"/>
          <w:bCs/>
          <w:sz w:val="24"/>
          <w:szCs w:val="24"/>
          <w:lang w:val="lt-LT"/>
        </w:rPr>
        <w:t>Klaipėda</w:t>
      </w:r>
    </w:p>
    <w:p w14:paraId="49F260D7" w14:textId="20D810FF" w:rsidR="00922CF8" w:rsidRDefault="00922CF8" w:rsidP="00D115B1">
      <w:pPr>
        <w:pStyle w:val="Paantrat"/>
        <w:ind w:right="22"/>
        <w:jc w:val="both"/>
      </w:pPr>
    </w:p>
    <w:p w14:paraId="4C5E5290" w14:textId="77777777" w:rsidR="00D115B1" w:rsidRDefault="00D115B1" w:rsidP="00D115B1">
      <w:pPr>
        <w:pStyle w:val="Paantrat"/>
        <w:ind w:right="22"/>
        <w:jc w:val="both"/>
      </w:pPr>
    </w:p>
    <w:p w14:paraId="43630E1F" w14:textId="13B1CF37" w:rsidR="00440D83" w:rsidRPr="005B10A8" w:rsidRDefault="00440D83" w:rsidP="005B10A8">
      <w:pPr>
        <w:tabs>
          <w:tab w:val="left" w:pos="426"/>
        </w:tabs>
        <w:jc w:val="both"/>
        <w:rPr>
          <w:color w:val="000000"/>
        </w:rPr>
      </w:pPr>
      <w:r w:rsidRPr="005B10A8">
        <w:rPr>
          <w:b/>
        </w:rPr>
        <w:t>Žuvininkystės tarnyba prie Lietuvos Respublikos žemės ūkio ministerijos</w:t>
      </w:r>
      <w:r w:rsidRPr="005B10A8">
        <w:rPr>
          <w:color w:val="000000"/>
          <w:spacing w:val="1"/>
        </w:rPr>
        <w:t xml:space="preserve">, juridinio asmens kodas 188752740, </w:t>
      </w:r>
      <w:r w:rsidRPr="005B10A8">
        <w:rPr>
          <w:color w:val="000000"/>
        </w:rPr>
        <w:t xml:space="preserve">kurios registruota buveinė yra </w:t>
      </w:r>
      <w:r w:rsidRPr="005B10A8">
        <w:rPr>
          <w:color w:val="000000"/>
          <w:spacing w:val="1"/>
        </w:rPr>
        <w:t>J. Janonio g. 24, LT-92251, Klaipėda</w:t>
      </w:r>
      <w:r w:rsidRPr="005B10A8">
        <w:rPr>
          <w:color w:val="000000"/>
        </w:rPr>
        <w:t>, duomenys apie įstaigą kaupiami ir saugomi Lietuvos Respublikos juridinių asmenų registre, atstovaujama direktoriaus Tomo Kazlausko</w:t>
      </w:r>
      <w:r w:rsidRPr="005B10A8">
        <w:rPr>
          <w:lang w:eastAsia="lt-LT"/>
        </w:rPr>
        <w:t>,</w:t>
      </w:r>
      <w:r w:rsidRPr="005B10A8">
        <w:rPr>
          <w:color w:val="000000"/>
        </w:rPr>
        <w:t xml:space="preserve"> veikiančio pagal </w:t>
      </w:r>
      <w:r w:rsidRPr="005B10A8">
        <w:rPr>
          <w:bCs/>
        </w:rPr>
        <w:t>Žuvininkystės tarnybos prie Lietuvos Respublikos žemės ūkio ministerijos</w:t>
      </w:r>
      <w:r w:rsidRPr="005B10A8">
        <w:rPr>
          <w:color w:val="000000"/>
        </w:rPr>
        <w:t xml:space="preserve"> nuostatus (toliau – </w:t>
      </w:r>
      <w:r w:rsidRPr="005B10A8">
        <w:rPr>
          <w:b/>
          <w:color w:val="000000"/>
        </w:rPr>
        <w:t>Pirkėjas</w:t>
      </w:r>
      <w:r w:rsidRPr="005B10A8">
        <w:rPr>
          <w:color w:val="000000"/>
        </w:rPr>
        <w:t xml:space="preserve">), ir </w:t>
      </w:r>
    </w:p>
    <w:p w14:paraId="4A219CE5" w14:textId="77777777" w:rsidR="00440D83" w:rsidRPr="00063E9E" w:rsidRDefault="00440D83" w:rsidP="00063E9E">
      <w:pPr>
        <w:jc w:val="both"/>
        <w:rPr>
          <w:lang w:eastAsia="lt-LT"/>
        </w:rPr>
      </w:pPr>
      <w:r w:rsidRPr="00063E9E">
        <w:rPr>
          <w:i/>
          <w:lang w:eastAsia="lt-LT"/>
        </w:rPr>
        <w:t>(tiekėjas)</w:t>
      </w:r>
      <w:r w:rsidRPr="00063E9E">
        <w:rPr>
          <w:lang w:eastAsia="lt-LT"/>
        </w:rPr>
        <w:t xml:space="preserve">, juridinio asmens kodas </w:t>
      </w:r>
      <w:r w:rsidRPr="00063E9E">
        <w:rPr>
          <w:i/>
          <w:lang w:eastAsia="lt-LT"/>
        </w:rPr>
        <w:t>(nurodomas kodas)</w:t>
      </w:r>
      <w:r w:rsidRPr="00063E9E">
        <w:rPr>
          <w:lang w:eastAsia="lt-LT"/>
        </w:rPr>
        <w:t xml:space="preserve">, kurio registruota buveinė yra </w:t>
      </w:r>
      <w:r w:rsidRPr="00063E9E">
        <w:rPr>
          <w:i/>
          <w:lang w:eastAsia="lt-LT"/>
        </w:rPr>
        <w:t>(adresas)</w:t>
      </w:r>
      <w:r w:rsidRPr="00063E9E">
        <w:rPr>
          <w:lang w:eastAsia="lt-LT"/>
        </w:rPr>
        <w:t xml:space="preserve">, duomenys apie įmonę kaupiami ir saugomi Lietuvos Respublikos juridinių asmenų registre, atstovaujama </w:t>
      </w:r>
      <w:r w:rsidRPr="00063E9E">
        <w:rPr>
          <w:i/>
          <w:lang w:eastAsia="lt-LT"/>
        </w:rPr>
        <w:t>(pareigos, vardas, pavardė)</w:t>
      </w:r>
      <w:r w:rsidRPr="00063E9E">
        <w:rPr>
          <w:lang w:eastAsia="lt-LT"/>
        </w:rPr>
        <w:t>, veikiančio (-</w:t>
      </w:r>
      <w:proofErr w:type="spellStart"/>
      <w:r w:rsidRPr="00063E9E">
        <w:rPr>
          <w:lang w:eastAsia="lt-LT"/>
        </w:rPr>
        <w:t>ios</w:t>
      </w:r>
      <w:proofErr w:type="spellEnd"/>
      <w:r w:rsidRPr="00063E9E">
        <w:rPr>
          <w:lang w:eastAsia="lt-LT"/>
        </w:rPr>
        <w:t xml:space="preserve">) pagal </w:t>
      </w:r>
      <w:r w:rsidRPr="00063E9E">
        <w:rPr>
          <w:i/>
          <w:lang w:eastAsia="lt-LT"/>
        </w:rPr>
        <w:t>(dokumentas, kurio pagrindu veikia asmuo)</w:t>
      </w:r>
      <w:r w:rsidRPr="00063E9E">
        <w:rPr>
          <w:lang w:eastAsia="lt-LT"/>
        </w:rPr>
        <w:t xml:space="preserve"> (toliau – </w:t>
      </w:r>
      <w:r w:rsidRPr="00063E9E">
        <w:rPr>
          <w:b/>
          <w:lang w:eastAsia="lt-LT"/>
        </w:rPr>
        <w:t>Tiekėjas</w:t>
      </w:r>
      <w:r w:rsidRPr="00063E9E">
        <w:rPr>
          <w:lang w:eastAsia="lt-LT"/>
        </w:rPr>
        <w:t>),</w:t>
      </w:r>
    </w:p>
    <w:p w14:paraId="068CCAAC" w14:textId="77777777" w:rsidR="00440D83" w:rsidRPr="00063E9E" w:rsidRDefault="00440D83" w:rsidP="00063E9E">
      <w:pPr>
        <w:jc w:val="both"/>
        <w:rPr>
          <w:lang w:eastAsia="lt-LT"/>
        </w:rPr>
      </w:pPr>
      <w:r w:rsidRPr="00063E9E">
        <w:rPr>
          <w:i/>
          <w:lang w:eastAsia="lt-LT"/>
        </w:rPr>
        <w:t>(jei tai tiekėjų grupė – atitinkami duomenys apie kiekvieną partnerį)</w:t>
      </w:r>
    </w:p>
    <w:p w14:paraId="6247D4EA" w14:textId="77777777" w:rsidR="00440D83" w:rsidRPr="00063E9E" w:rsidRDefault="00440D83" w:rsidP="00063E9E">
      <w:pPr>
        <w:jc w:val="both"/>
        <w:rPr>
          <w:spacing w:val="-8"/>
          <w:lang w:eastAsia="lt-LT"/>
        </w:rPr>
      </w:pPr>
      <w:r w:rsidRPr="00063E9E">
        <w:rPr>
          <w:spacing w:val="-8"/>
          <w:lang w:eastAsia="lt-LT"/>
        </w:rPr>
        <w:t xml:space="preserve">toliau kartu šioje prekių viešojo pirkimo–pardavimo sutartyje vadinami „Šalimis“, o kiekvienas atskirai – „Šalimi“, </w:t>
      </w:r>
    </w:p>
    <w:p w14:paraId="78C00A31" w14:textId="77777777" w:rsidR="00440D83" w:rsidRPr="00063E9E" w:rsidRDefault="00440D83" w:rsidP="00063E9E">
      <w:pPr>
        <w:jc w:val="both"/>
        <w:rPr>
          <w:lang w:eastAsia="lt-LT"/>
        </w:rPr>
      </w:pPr>
      <w:r w:rsidRPr="00063E9E">
        <w:rPr>
          <w:lang w:eastAsia="lt-LT"/>
        </w:rPr>
        <w:t>sudarė šią prekių viešojo pirkimo–pardavimo sutartį, toliau vadinamą „Sutartimi“, ir susitarė dėl toliau išvardytų sąlygų.</w:t>
      </w:r>
    </w:p>
    <w:p w14:paraId="082A866B" w14:textId="11799818" w:rsidR="00922CF8" w:rsidRDefault="00922CF8" w:rsidP="00063E9E">
      <w:pPr>
        <w:pStyle w:val="Sraopastraipa"/>
        <w:ind w:left="432"/>
        <w:jc w:val="both"/>
        <w:rPr>
          <w:b/>
          <w:bCs/>
        </w:rPr>
      </w:pPr>
    </w:p>
    <w:p w14:paraId="5FF44224" w14:textId="41D5A00E" w:rsidR="00314735" w:rsidRPr="008E3A37" w:rsidRDefault="00314735" w:rsidP="00DD1126">
      <w:pPr>
        <w:ind w:left="720" w:hanging="720"/>
        <w:rPr>
          <w:rFonts w:eastAsia="Calibri" w:cs="Calibri"/>
          <w:b/>
          <w:bCs/>
        </w:rPr>
      </w:pPr>
      <w:r w:rsidRPr="008E3A37">
        <w:rPr>
          <w:rFonts w:eastAsia="Calibri" w:cs="Calibri"/>
          <w:b/>
          <w:bCs/>
        </w:rPr>
        <w:t xml:space="preserve">1. </w:t>
      </w:r>
      <w:r w:rsidR="00DD1126">
        <w:rPr>
          <w:rFonts w:eastAsia="Calibri" w:cs="Calibri"/>
          <w:b/>
          <w:bCs/>
        </w:rPr>
        <w:t>BENDROSIOS NUOSTATOS</w:t>
      </w:r>
    </w:p>
    <w:p w14:paraId="389A40DC" w14:textId="77777777" w:rsidR="00314735" w:rsidRPr="008E3A37" w:rsidRDefault="00314735" w:rsidP="00314735">
      <w:pPr>
        <w:tabs>
          <w:tab w:val="num" w:pos="900"/>
        </w:tabs>
        <w:jc w:val="both"/>
        <w:rPr>
          <w:rFonts w:eastAsia="Calibri" w:cs="Calibri"/>
          <w:spacing w:val="-3"/>
        </w:rPr>
      </w:pPr>
      <w:r w:rsidRPr="008E3A37">
        <w:rPr>
          <w:rFonts w:eastAsia="Calibri" w:cs="Calibri"/>
        </w:rPr>
        <w:t xml:space="preserve">1.1. </w:t>
      </w:r>
      <w:r w:rsidRPr="008E3A37">
        <w:rPr>
          <w:rFonts w:eastAsia="Calibri" w:cs="Calibri"/>
          <w:spacing w:val="-3"/>
        </w:rPr>
        <w:t xml:space="preserve">Šalių teisių ir pareigų pagrindas yra Sutartis, Lietuvos Respublikos įstatymai, poįstatyminiai teisės aktai ir kiti normatyviniai dokumentai. </w:t>
      </w:r>
    </w:p>
    <w:p w14:paraId="10B71356" w14:textId="77777777" w:rsidR="00314735" w:rsidRPr="008E3A37" w:rsidRDefault="00314735" w:rsidP="00314735">
      <w:pPr>
        <w:tabs>
          <w:tab w:val="num" w:pos="900"/>
        </w:tabs>
        <w:jc w:val="both"/>
        <w:rPr>
          <w:rFonts w:eastAsia="Calibri" w:cs="Calibri"/>
        </w:rPr>
      </w:pPr>
      <w:r w:rsidRPr="008E3A37">
        <w:rPr>
          <w:rFonts w:eastAsia="Calibri" w:cs="Calibri"/>
          <w:spacing w:val="-3"/>
        </w:rPr>
        <w:t xml:space="preserve">1.2. </w:t>
      </w:r>
      <w:r w:rsidRPr="008E3A37">
        <w:rPr>
          <w:rFonts w:eastAsia="Calibri" w:cs="Calibri"/>
        </w:rPr>
        <w:t>Šiame punkte pateikiami Sutartį sudarantys dokumentai, kurie turi būti suprantami kaip paaiškinantys vienas kitą. Tuo tikslu nustatomas toks dokumentų pirmumas:</w:t>
      </w:r>
    </w:p>
    <w:p w14:paraId="5A6D94CB" w14:textId="77777777" w:rsidR="00314735" w:rsidRPr="008E3A37" w:rsidRDefault="00314735" w:rsidP="00314735">
      <w:pPr>
        <w:numPr>
          <w:ilvl w:val="0"/>
          <w:numId w:val="5"/>
        </w:numPr>
        <w:tabs>
          <w:tab w:val="clear" w:pos="360"/>
        </w:tabs>
        <w:ind w:left="851"/>
        <w:contextualSpacing/>
        <w:jc w:val="both"/>
      </w:pPr>
      <w:r w:rsidRPr="008E3A37">
        <w:t>(i) šios Sutarties sąlygos;</w:t>
      </w:r>
    </w:p>
    <w:p w14:paraId="38F225AF" w14:textId="77777777" w:rsidR="00314735" w:rsidRPr="008E3A37" w:rsidRDefault="00314735" w:rsidP="00314735">
      <w:pPr>
        <w:numPr>
          <w:ilvl w:val="0"/>
          <w:numId w:val="5"/>
        </w:numPr>
        <w:tabs>
          <w:tab w:val="clear" w:pos="360"/>
        </w:tabs>
        <w:ind w:left="851"/>
        <w:contextualSpacing/>
        <w:jc w:val="both"/>
      </w:pPr>
      <w:r w:rsidRPr="008E3A37">
        <w:t>(ii) Techninė specifikacija;</w:t>
      </w:r>
    </w:p>
    <w:p w14:paraId="3C9C80AB" w14:textId="77777777" w:rsidR="00314735" w:rsidRPr="008E3A37" w:rsidRDefault="00314735" w:rsidP="00314735">
      <w:pPr>
        <w:numPr>
          <w:ilvl w:val="0"/>
          <w:numId w:val="5"/>
        </w:numPr>
        <w:tabs>
          <w:tab w:val="clear" w:pos="360"/>
        </w:tabs>
        <w:ind w:left="851"/>
        <w:contextualSpacing/>
        <w:jc w:val="both"/>
      </w:pPr>
      <w:r w:rsidRPr="008E3A37">
        <w:t>(iii) kiti dokumentai.</w:t>
      </w:r>
    </w:p>
    <w:p w14:paraId="5B00EEA5" w14:textId="77777777" w:rsidR="00314735" w:rsidRPr="008E3A37" w:rsidRDefault="00314735" w:rsidP="00314735">
      <w:pPr>
        <w:jc w:val="both"/>
        <w:rPr>
          <w:rFonts w:eastAsia="Calibri" w:cs="Calibri"/>
        </w:rPr>
      </w:pPr>
      <w:r w:rsidRPr="008E3A37">
        <w:rPr>
          <w:rFonts w:eastAsia="Calibri" w:cs="Calibri"/>
          <w:bCs/>
        </w:rPr>
        <w:t>1.3.</w:t>
      </w:r>
      <w:r w:rsidRPr="008E3A37">
        <w:rPr>
          <w:rFonts w:eastAsia="Calibri"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4DD01791" w14:textId="77777777" w:rsidR="00314735" w:rsidRPr="008E3A37" w:rsidRDefault="00314735" w:rsidP="00314735">
      <w:pPr>
        <w:jc w:val="both"/>
        <w:rPr>
          <w:rFonts w:eastAsia="Microsoft Sans Serif" w:cs="Calibri"/>
          <w:lang w:eastAsia="lt-LT" w:bidi="lt-LT"/>
        </w:rPr>
      </w:pPr>
      <w:r w:rsidRPr="008E3A37">
        <w:rPr>
          <w:rFonts w:eastAsia="Calibri" w:cs="Calibri"/>
          <w:bCs/>
        </w:rPr>
        <w:t xml:space="preserve">1.4. </w:t>
      </w:r>
      <w:r w:rsidRPr="008E3A37">
        <w:rPr>
          <w:rFonts w:eastAsia="Microsoft Sans Serif" w:cs="Calibri"/>
          <w:lang w:eastAsia="lt-LT" w:bidi="lt-LT"/>
        </w:rPr>
        <w:t>Šalis, pažeidusi Sutarties 1.3 punkte numatytą konfidencialumo pareigą, įsipareigoja pagal pagrįstą kitos Šalies reikalavimą sumokėti 300,00 Eur baudą.</w:t>
      </w:r>
    </w:p>
    <w:p w14:paraId="4324F788" w14:textId="77777777" w:rsidR="00314735" w:rsidRPr="008E3A37" w:rsidRDefault="00314735" w:rsidP="00314735">
      <w:pPr>
        <w:jc w:val="both"/>
        <w:rPr>
          <w:rFonts w:eastAsia="Calibri" w:cs="Calibri"/>
          <w:spacing w:val="-3"/>
        </w:rPr>
      </w:pPr>
      <w:r w:rsidRPr="008E3A37">
        <w:rPr>
          <w:rFonts w:eastAsia="Calibri" w:cs="Calibri"/>
          <w:bCs/>
        </w:rPr>
        <w:t xml:space="preserve">1.5. </w:t>
      </w:r>
      <w:r w:rsidRPr="008E3A37">
        <w:rPr>
          <w:rFonts w:eastAsia="Calibri" w:cs="Calibri"/>
        </w:rPr>
        <w:t>Jei Sutarties dokumentai nenustato kitaip, Sutarties tekstas turi būti suprantamas taikant šias pagrindines aiškinimo taisykles:</w:t>
      </w:r>
    </w:p>
    <w:p w14:paraId="7C38FEC9" w14:textId="77777777" w:rsidR="00314735" w:rsidRPr="008E3A37" w:rsidRDefault="00314735" w:rsidP="00314735">
      <w:pPr>
        <w:widowControl w:val="0"/>
        <w:tabs>
          <w:tab w:val="left" w:pos="709"/>
        </w:tabs>
        <w:suppressAutoHyphens/>
        <w:autoSpaceDN w:val="0"/>
        <w:ind w:firstLine="709"/>
        <w:jc w:val="both"/>
        <w:rPr>
          <w:rFonts w:eastAsia="Microsoft Sans Serif"/>
        </w:rPr>
      </w:pPr>
      <w:r w:rsidRPr="008E3A37">
        <w:rPr>
          <w:rFonts w:eastAsia="Microsoft Sans Serif"/>
        </w:rPr>
        <w:t>1.5.1. žodžiai, žymintys vienaskaitą reiškia ir daugiskaitą, žodžiai, žymintys daugiskaitą, reiškia ir vienaskaitą;</w:t>
      </w:r>
    </w:p>
    <w:p w14:paraId="319351D1" w14:textId="77777777" w:rsidR="00314735" w:rsidRPr="008E3A37" w:rsidRDefault="00314735" w:rsidP="00314735">
      <w:pPr>
        <w:widowControl w:val="0"/>
        <w:tabs>
          <w:tab w:val="left" w:pos="709"/>
        </w:tabs>
        <w:suppressAutoHyphens/>
        <w:autoSpaceDN w:val="0"/>
        <w:ind w:firstLine="709"/>
        <w:jc w:val="both"/>
        <w:rPr>
          <w:rFonts w:eastAsia="Microsoft Sans Serif"/>
        </w:rPr>
      </w:pPr>
      <w:r w:rsidRPr="008E3A37">
        <w:rPr>
          <w:rFonts w:eastAsia="Microsoft Sans Serif"/>
        </w:rPr>
        <w:t>1.5.2. žodžiai „susitarti“, „susitarė“, „susitarimas“ visuomet reiškia, kad atitinkamas susitarimas Šalių turi būti įformintas raštu;</w:t>
      </w:r>
    </w:p>
    <w:p w14:paraId="7BB68EDF" w14:textId="77777777" w:rsidR="00314735" w:rsidRPr="008E3A37" w:rsidRDefault="00314735" w:rsidP="00314735">
      <w:pPr>
        <w:widowControl w:val="0"/>
        <w:tabs>
          <w:tab w:val="left" w:pos="709"/>
        </w:tabs>
        <w:suppressAutoHyphens/>
        <w:autoSpaceDN w:val="0"/>
        <w:ind w:firstLine="709"/>
        <w:jc w:val="both"/>
        <w:rPr>
          <w:rFonts w:eastAsia="Microsoft Sans Serif"/>
        </w:rPr>
      </w:pPr>
      <w:r w:rsidRPr="008E3A37">
        <w:rPr>
          <w:rFonts w:eastAsia="Microsoft Sans Serif"/>
        </w:rPr>
        <w:t xml:space="preserve">1.5.3. </w:t>
      </w:r>
      <w:r>
        <w:rPr>
          <w:rFonts w:eastAsia="Microsoft Sans Serif"/>
        </w:rPr>
        <w:t>„</w:t>
      </w:r>
      <w:r w:rsidRPr="008E3A37">
        <w:rPr>
          <w:rFonts w:eastAsia="Microsoft Sans Serif"/>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593F9F3" w14:textId="77777777" w:rsidR="00314735" w:rsidRPr="008E3A37" w:rsidRDefault="00314735" w:rsidP="00314735">
      <w:pPr>
        <w:jc w:val="center"/>
        <w:outlineLvl w:val="0"/>
        <w:rPr>
          <w:b/>
          <w:lang w:eastAsia="lt-LT"/>
        </w:rPr>
      </w:pPr>
    </w:p>
    <w:p w14:paraId="3F6B17D4" w14:textId="77777777" w:rsidR="00314735" w:rsidRDefault="00314735" w:rsidP="00063E9E">
      <w:pPr>
        <w:pStyle w:val="Sraopastraipa"/>
        <w:ind w:left="432"/>
        <w:jc w:val="both"/>
        <w:rPr>
          <w:b/>
          <w:bCs/>
        </w:rPr>
      </w:pPr>
    </w:p>
    <w:p w14:paraId="1BE3EAE4" w14:textId="381D8C5E" w:rsidR="009B5811" w:rsidRPr="00F129D4" w:rsidRDefault="009B5811" w:rsidP="00D502E4">
      <w:pPr>
        <w:outlineLvl w:val="0"/>
        <w:rPr>
          <w:b/>
          <w:lang w:eastAsia="lt-LT"/>
        </w:rPr>
      </w:pPr>
      <w:r w:rsidRPr="00F129D4">
        <w:rPr>
          <w:b/>
          <w:lang w:eastAsia="lt-LT"/>
        </w:rPr>
        <w:t xml:space="preserve">2. </w:t>
      </w:r>
      <w:r w:rsidR="00D502E4">
        <w:rPr>
          <w:b/>
          <w:lang w:eastAsia="lt-LT"/>
        </w:rPr>
        <w:t xml:space="preserve">SUTARTIES </w:t>
      </w:r>
      <w:r w:rsidR="00B90033">
        <w:rPr>
          <w:b/>
          <w:lang w:eastAsia="lt-LT"/>
        </w:rPr>
        <w:t>OBJEKTAS</w:t>
      </w:r>
    </w:p>
    <w:p w14:paraId="11B6E0C2" w14:textId="3ED73A0F" w:rsidR="009B5811" w:rsidRDefault="009B5811" w:rsidP="009B5811">
      <w:pPr>
        <w:tabs>
          <w:tab w:val="left" w:pos="0"/>
          <w:tab w:val="left" w:pos="567"/>
          <w:tab w:val="left" w:pos="993"/>
        </w:tabs>
        <w:jc w:val="both"/>
        <w:rPr>
          <w:lang w:eastAsia="lt-LT"/>
        </w:rPr>
      </w:pPr>
      <w:r w:rsidRPr="00F129D4">
        <w:rPr>
          <w:lang w:eastAsia="lt-LT"/>
        </w:rPr>
        <w:t xml:space="preserve">2.1. </w:t>
      </w:r>
      <w:r w:rsidR="00B90033">
        <w:rPr>
          <w:b/>
          <w:bCs/>
          <w:lang w:eastAsia="lt-LT"/>
        </w:rPr>
        <w:t>Pirkimo</w:t>
      </w:r>
      <w:r w:rsidRPr="00F129D4">
        <w:rPr>
          <w:b/>
          <w:bCs/>
          <w:lang w:eastAsia="lt-LT"/>
        </w:rPr>
        <w:t xml:space="preserve"> objektas</w:t>
      </w:r>
      <w:r w:rsidRPr="00F129D4">
        <w:rPr>
          <w:lang w:eastAsia="lt-LT"/>
        </w:rPr>
        <w:t xml:space="preserve"> – </w:t>
      </w:r>
      <w:r>
        <w:rPr>
          <w:lang w:eastAsia="lt-LT"/>
        </w:rPr>
        <w:t xml:space="preserve"> </w:t>
      </w:r>
      <w:bookmarkStart w:id="0" w:name="_Hlk149309798"/>
      <w:sdt>
        <w:sdtPr>
          <w:rPr>
            <w:b/>
            <w:noProof/>
          </w:rPr>
          <w:alias w:val="Pavadinimas"/>
          <w:tag w:val="Pavadinimas"/>
          <w:id w:val="1692104321"/>
          <w:placeholder>
            <w:docPart w:val="77EEE4A369CB41CFA2B3CFCB0A37C81F"/>
          </w:placeholder>
          <w:text w:multiLine="1"/>
        </w:sdtPr>
        <w:sdtContent>
          <w:r>
            <w:rPr>
              <w:b/>
              <w:noProof/>
            </w:rPr>
            <w:t>Žuvų pašarai</w:t>
          </w:r>
          <w:r w:rsidRPr="008C5EA2">
            <w:rPr>
              <w:b/>
              <w:noProof/>
            </w:rPr>
            <w:t xml:space="preserve"> </w:t>
          </w:r>
        </w:sdtContent>
      </w:sdt>
      <w:bookmarkEnd w:id="0"/>
      <w:r w:rsidRPr="008E3A37">
        <w:rPr>
          <w:lang w:eastAsia="lt-LT"/>
        </w:rPr>
        <w:t xml:space="preserve"> (toliau – </w:t>
      </w:r>
      <w:r w:rsidRPr="008E3A37">
        <w:rPr>
          <w:b/>
          <w:lang w:eastAsia="lt-LT"/>
        </w:rPr>
        <w:t>Prekė</w:t>
      </w:r>
      <w:r>
        <w:rPr>
          <w:b/>
          <w:lang w:eastAsia="lt-LT"/>
        </w:rPr>
        <w:t>s</w:t>
      </w:r>
      <w:r w:rsidRPr="008E3A37">
        <w:rPr>
          <w:lang w:eastAsia="lt-LT"/>
        </w:rPr>
        <w:t>)</w:t>
      </w:r>
      <w:r w:rsidR="00E22122">
        <w:rPr>
          <w:lang w:eastAsia="lt-LT"/>
        </w:rPr>
        <w:t>:</w:t>
      </w:r>
    </w:p>
    <w:p w14:paraId="37E8D75E" w14:textId="77777777" w:rsidR="004028AF" w:rsidRDefault="004028AF" w:rsidP="009B5811">
      <w:pPr>
        <w:tabs>
          <w:tab w:val="left" w:pos="0"/>
          <w:tab w:val="left" w:pos="567"/>
          <w:tab w:val="left" w:pos="993"/>
        </w:tabs>
        <w:jc w:val="both"/>
        <w:rPr>
          <w:lang w:eastAsia="lt-LT"/>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020"/>
        <w:gridCol w:w="841"/>
        <w:gridCol w:w="1505"/>
        <w:gridCol w:w="1040"/>
        <w:gridCol w:w="1040"/>
      </w:tblGrid>
      <w:tr w:rsidR="00E37AC7" w:rsidRPr="00BD7D83" w14:paraId="0E6ABF69" w14:textId="5E491398" w:rsidTr="00E37AC7">
        <w:trPr>
          <w:trHeight w:val="1163"/>
          <w:jc w:val="center"/>
        </w:trPr>
        <w:tc>
          <w:tcPr>
            <w:tcW w:w="607" w:type="dxa"/>
            <w:vAlign w:val="center"/>
          </w:tcPr>
          <w:p w14:paraId="4DD20332" w14:textId="77777777" w:rsidR="00E37AC7" w:rsidRPr="00BD7D83" w:rsidRDefault="00E37AC7" w:rsidP="009B6FC1">
            <w:pPr>
              <w:rPr>
                <w:rFonts w:eastAsia="Calibri"/>
              </w:rPr>
            </w:pPr>
            <w:r w:rsidRPr="00BD7D83">
              <w:rPr>
                <w:rFonts w:eastAsia="Calibri"/>
              </w:rPr>
              <w:lastRenderedPageBreak/>
              <w:t>Eil. Nr.</w:t>
            </w:r>
          </w:p>
        </w:tc>
        <w:tc>
          <w:tcPr>
            <w:tcW w:w="4020" w:type="dxa"/>
            <w:vAlign w:val="center"/>
          </w:tcPr>
          <w:p w14:paraId="0CD176CD" w14:textId="77777777" w:rsidR="00E37AC7" w:rsidRPr="00BD7D83" w:rsidRDefault="00E37AC7" w:rsidP="009B6FC1">
            <w:pPr>
              <w:jc w:val="center"/>
              <w:rPr>
                <w:rFonts w:eastAsia="Calibri"/>
              </w:rPr>
            </w:pPr>
            <w:r w:rsidRPr="00BD7D83">
              <w:rPr>
                <w:rFonts w:eastAsia="Calibri"/>
              </w:rPr>
              <w:t>Prekių pavadinimas/aprašymas</w:t>
            </w:r>
          </w:p>
        </w:tc>
        <w:tc>
          <w:tcPr>
            <w:tcW w:w="841" w:type="dxa"/>
            <w:vAlign w:val="center"/>
          </w:tcPr>
          <w:p w14:paraId="5AC73D95" w14:textId="77777777" w:rsidR="00E37AC7" w:rsidRPr="00BD7D83" w:rsidRDefault="00E37AC7" w:rsidP="009B6FC1">
            <w:pPr>
              <w:jc w:val="center"/>
              <w:rPr>
                <w:rFonts w:eastAsia="Calibri"/>
              </w:rPr>
            </w:pPr>
            <w:r w:rsidRPr="00BD7D83">
              <w:rPr>
                <w:rFonts w:eastAsia="Calibri"/>
              </w:rPr>
              <w:t>Mato vnt.</w:t>
            </w:r>
          </w:p>
        </w:tc>
        <w:tc>
          <w:tcPr>
            <w:tcW w:w="1505" w:type="dxa"/>
            <w:vAlign w:val="center"/>
          </w:tcPr>
          <w:p w14:paraId="2892764A" w14:textId="77777777" w:rsidR="00E37AC7" w:rsidRDefault="00E37AC7" w:rsidP="009B6FC1">
            <w:pPr>
              <w:jc w:val="center"/>
              <w:rPr>
                <w:rFonts w:eastAsia="Calibri"/>
              </w:rPr>
            </w:pPr>
            <w:r w:rsidRPr="00E37AC7">
              <w:rPr>
                <w:rFonts w:eastAsia="Calibri"/>
              </w:rPr>
              <w:t>Preliminarus</w:t>
            </w:r>
          </w:p>
          <w:p w14:paraId="15D0C3B6" w14:textId="77777777" w:rsidR="00E37AC7" w:rsidRPr="00BD7D83" w:rsidRDefault="00E37AC7" w:rsidP="009B6FC1">
            <w:pPr>
              <w:jc w:val="center"/>
              <w:rPr>
                <w:rFonts w:eastAsia="Calibri"/>
              </w:rPr>
            </w:pPr>
            <w:r>
              <w:rPr>
                <w:rFonts w:eastAsia="Calibri"/>
              </w:rPr>
              <w:t>k</w:t>
            </w:r>
            <w:r w:rsidRPr="00BD7D83">
              <w:rPr>
                <w:rFonts w:eastAsia="Calibri"/>
              </w:rPr>
              <w:t>iekis</w:t>
            </w:r>
          </w:p>
        </w:tc>
        <w:tc>
          <w:tcPr>
            <w:tcW w:w="1040" w:type="dxa"/>
          </w:tcPr>
          <w:p w14:paraId="014D325B" w14:textId="77777777" w:rsidR="00E37AC7" w:rsidRDefault="00E37AC7" w:rsidP="009B6FC1">
            <w:pPr>
              <w:jc w:val="center"/>
              <w:rPr>
                <w:rFonts w:eastAsia="Calibri"/>
              </w:rPr>
            </w:pPr>
          </w:p>
          <w:p w14:paraId="5AC26AD7" w14:textId="037B9FA2" w:rsidR="00E37AC7" w:rsidRPr="00BD7D83" w:rsidRDefault="00E37AC7" w:rsidP="009B6FC1">
            <w:pPr>
              <w:jc w:val="center"/>
              <w:rPr>
                <w:rFonts w:eastAsia="Calibri"/>
              </w:rPr>
            </w:pPr>
            <w:r w:rsidRPr="00BD7D83">
              <w:rPr>
                <w:rFonts w:eastAsia="Calibri"/>
              </w:rPr>
              <w:t xml:space="preserve">1 kg kaina Eur </w:t>
            </w:r>
            <w:r>
              <w:rPr>
                <w:rFonts w:eastAsia="Calibri"/>
              </w:rPr>
              <w:t>be</w:t>
            </w:r>
            <w:r w:rsidRPr="00BD7D83">
              <w:rPr>
                <w:rFonts w:eastAsia="Calibri"/>
              </w:rPr>
              <w:t xml:space="preserve"> PVM</w:t>
            </w:r>
          </w:p>
        </w:tc>
        <w:tc>
          <w:tcPr>
            <w:tcW w:w="1040" w:type="dxa"/>
            <w:vAlign w:val="center"/>
          </w:tcPr>
          <w:p w14:paraId="04F0D3E5" w14:textId="35F38858" w:rsidR="00E37AC7" w:rsidRPr="00BD7D83" w:rsidRDefault="00E37AC7" w:rsidP="009B6FC1">
            <w:pPr>
              <w:jc w:val="center"/>
              <w:rPr>
                <w:rFonts w:eastAsia="Calibri"/>
              </w:rPr>
            </w:pPr>
            <w:r w:rsidRPr="00BD7D83">
              <w:rPr>
                <w:rFonts w:eastAsia="Calibri"/>
              </w:rPr>
              <w:t>1 kg kaina Eur su PVM</w:t>
            </w:r>
          </w:p>
        </w:tc>
      </w:tr>
      <w:tr w:rsidR="00E37AC7" w:rsidRPr="00BD7D83" w14:paraId="7DDD93CF" w14:textId="4A4F01FA" w:rsidTr="00E37AC7">
        <w:trPr>
          <w:trHeight w:val="290"/>
          <w:jc w:val="center"/>
        </w:trPr>
        <w:tc>
          <w:tcPr>
            <w:tcW w:w="607" w:type="dxa"/>
          </w:tcPr>
          <w:p w14:paraId="303DD77E" w14:textId="77777777" w:rsidR="00E37AC7" w:rsidRPr="00BD7D83" w:rsidRDefault="00E37AC7" w:rsidP="009B6FC1">
            <w:pPr>
              <w:jc w:val="center"/>
              <w:rPr>
                <w:rFonts w:eastAsia="Calibri"/>
                <w:i/>
              </w:rPr>
            </w:pPr>
            <w:r w:rsidRPr="00BD7D83">
              <w:rPr>
                <w:rFonts w:eastAsia="Calibri"/>
                <w:i/>
              </w:rPr>
              <w:t>1</w:t>
            </w:r>
          </w:p>
        </w:tc>
        <w:tc>
          <w:tcPr>
            <w:tcW w:w="4020" w:type="dxa"/>
          </w:tcPr>
          <w:p w14:paraId="4F80C707" w14:textId="77777777" w:rsidR="00E37AC7" w:rsidRPr="00BD7D83" w:rsidRDefault="00E37AC7" w:rsidP="009B6FC1">
            <w:pPr>
              <w:jc w:val="center"/>
              <w:rPr>
                <w:rFonts w:eastAsia="Calibri"/>
                <w:i/>
              </w:rPr>
            </w:pPr>
            <w:r w:rsidRPr="00BD7D83">
              <w:rPr>
                <w:rFonts w:eastAsia="Calibri"/>
                <w:i/>
              </w:rPr>
              <w:t>2</w:t>
            </w:r>
          </w:p>
        </w:tc>
        <w:tc>
          <w:tcPr>
            <w:tcW w:w="841" w:type="dxa"/>
          </w:tcPr>
          <w:p w14:paraId="1A60319C" w14:textId="77777777" w:rsidR="00E37AC7" w:rsidRPr="00BD7D83" w:rsidRDefault="00E37AC7" w:rsidP="009B6FC1">
            <w:pPr>
              <w:jc w:val="center"/>
              <w:rPr>
                <w:rFonts w:eastAsia="Calibri"/>
                <w:i/>
              </w:rPr>
            </w:pPr>
            <w:r w:rsidRPr="00BD7D83">
              <w:rPr>
                <w:rFonts w:eastAsia="Calibri"/>
                <w:i/>
              </w:rPr>
              <w:t>3</w:t>
            </w:r>
          </w:p>
        </w:tc>
        <w:tc>
          <w:tcPr>
            <w:tcW w:w="1505" w:type="dxa"/>
          </w:tcPr>
          <w:p w14:paraId="775BEDE2" w14:textId="77777777" w:rsidR="00E37AC7" w:rsidRPr="00BD7D83" w:rsidRDefault="00E37AC7" w:rsidP="009B6FC1">
            <w:pPr>
              <w:jc w:val="center"/>
              <w:rPr>
                <w:rFonts w:eastAsia="Calibri"/>
                <w:i/>
              </w:rPr>
            </w:pPr>
            <w:r w:rsidRPr="00BD7D83">
              <w:rPr>
                <w:rFonts w:eastAsia="Calibri"/>
                <w:i/>
              </w:rPr>
              <w:t>4</w:t>
            </w:r>
          </w:p>
        </w:tc>
        <w:tc>
          <w:tcPr>
            <w:tcW w:w="1040" w:type="dxa"/>
          </w:tcPr>
          <w:p w14:paraId="15CF4461" w14:textId="2C3D1679" w:rsidR="00E37AC7" w:rsidRPr="00BD7D83" w:rsidRDefault="00E37AC7" w:rsidP="009B6FC1">
            <w:pPr>
              <w:jc w:val="center"/>
              <w:rPr>
                <w:rFonts w:eastAsia="Calibri"/>
                <w:i/>
              </w:rPr>
            </w:pPr>
            <w:r>
              <w:rPr>
                <w:rFonts w:eastAsia="Calibri"/>
                <w:i/>
              </w:rPr>
              <w:t>5</w:t>
            </w:r>
          </w:p>
        </w:tc>
        <w:tc>
          <w:tcPr>
            <w:tcW w:w="1040" w:type="dxa"/>
          </w:tcPr>
          <w:p w14:paraId="1CC1EA7E" w14:textId="4D2DC0EE" w:rsidR="00E37AC7" w:rsidRPr="00BD7D83" w:rsidRDefault="00E37AC7" w:rsidP="009B6FC1">
            <w:pPr>
              <w:jc w:val="center"/>
              <w:rPr>
                <w:rFonts w:eastAsia="Calibri"/>
                <w:i/>
              </w:rPr>
            </w:pPr>
            <w:r>
              <w:rPr>
                <w:rFonts w:eastAsia="Calibri"/>
                <w:i/>
              </w:rPr>
              <w:t>6</w:t>
            </w:r>
          </w:p>
        </w:tc>
      </w:tr>
      <w:tr w:rsidR="00E37AC7" w:rsidRPr="00BD7D83" w14:paraId="2CDF33B5" w14:textId="627BDBBC" w:rsidTr="00E37AC7">
        <w:trPr>
          <w:trHeight w:val="511"/>
          <w:jc w:val="center"/>
        </w:trPr>
        <w:tc>
          <w:tcPr>
            <w:tcW w:w="607" w:type="dxa"/>
            <w:vAlign w:val="center"/>
          </w:tcPr>
          <w:p w14:paraId="387C6D74" w14:textId="77777777" w:rsidR="00E37AC7" w:rsidRPr="00BD7D83" w:rsidRDefault="00E37AC7" w:rsidP="009B6FC1">
            <w:pPr>
              <w:numPr>
                <w:ilvl w:val="0"/>
                <w:numId w:val="3"/>
              </w:numPr>
              <w:jc w:val="center"/>
              <w:rPr>
                <w:rFonts w:eastAsia="Calibri"/>
              </w:rPr>
            </w:pPr>
          </w:p>
        </w:tc>
        <w:tc>
          <w:tcPr>
            <w:tcW w:w="4020" w:type="dxa"/>
            <w:vAlign w:val="center"/>
          </w:tcPr>
          <w:p w14:paraId="187FBB5B" w14:textId="77777777" w:rsidR="00E37AC7" w:rsidRPr="00BD7D83" w:rsidRDefault="00E37AC7" w:rsidP="009B6FC1">
            <w:pPr>
              <w:jc w:val="both"/>
              <w:rPr>
                <w:rFonts w:eastAsia="Calibri"/>
              </w:rPr>
            </w:pPr>
            <w:r w:rsidRPr="00BD7D83">
              <w:rPr>
                <w:noProof/>
                <w:lang w:val="en-GB"/>
              </w:rPr>
              <w:t xml:space="preserve">Artemijų kiaušinėliai. </w:t>
            </w:r>
            <w:sdt>
              <w:sdtPr>
                <w:rPr>
                  <w:lang w:eastAsia="lt-LT"/>
                </w:rPr>
                <w:alias w:val="Įveskite pirkimo aprašymą"/>
                <w:tag w:val="Įveskite pirkimo aprašymą"/>
                <w:id w:val="-1646735736"/>
                <w:placeholder>
                  <w:docPart w:val="06E3285D8EF146B58BBF67D88DCD59AD"/>
                </w:placeholder>
              </w:sdtPr>
              <w:sdtContent>
                <w:r w:rsidRPr="00BD7D83">
                  <w:rPr>
                    <w:noProof/>
                  </w:rPr>
                  <w:t xml:space="preserve">Iš kiaušinėlių išsiritusių artemijų nauplijų dydis turi būti nuo 470 iki 510 µm. </w:t>
                </w:r>
              </w:sdtContent>
            </w:sdt>
          </w:p>
        </w:tc>
        <w:tc>
          <w:tcPr>
            <w:tcW w:w="841" w:type="dxa"/>
          </w:tcPr>
          <w:p w14:paraId="77435F15" w14:textId="77777777" w:rsidR="00E37AC7" w:rsidRPr="00BD7D83" w:rsidRDefault="00E37AC7" w:rsidP="009B6FC1">
            <w:pPr>
              <w:jc w:val="center"/>
              <w:rPr>
                <w:noProof/>
              </w:rPr>
            </w:pPr>
          </w:p>
          <w:p w14:paraId="6EA39E57" w14:textId="77777777" w:rsidR="00E37AC7" w:rsidRPr="00BD7D83" w:rsidRDefault="00E37AC7" w:rsidP="009B6FC1">
            <w:pPr>
              <w:jc w:val="center"/>
              <w:rPr>
                <w:noProof/>
              </w:rPr>
            </w:pPr>
            <w:r w:rsidRPr="00BD7D83">
              <w:rPr>
                <w:noProof/>
              </w:rPr>
              <w:t>kg</w:t>
            </w:r>
          </w:p>
        </w:tc>
        <w:tc>
          <w:tcPr>
            <w:tcW w:w="1505" w:type="dxa"/>
          </w:tcPr>
          <w:p w14:paraId="15FE573C" w14:textId="77777777" w:rsidR="00E37AC7" w:rsidRPr="00BD7D83" w:rsidRDefault="00E37AC7" w:rsidP="009B6FC1">
            <w:pPr>
              <w:jc w:val="center"/>
              <w:rPr>
                <w:noProof/>
              </w:rPr>
            </w:pPr>
          </w:p>
          <w:p w14:paraId="5965545D" w14:textId="77777777" w:rsidR="00E37AC7" w:rsidRPr="00BD7D83" w:rsidRDefault="00E37AC7" w:rsidP="009B6FC1">
            <w:pPr>
              <w:jc w:val="center"/>
              <w:rPr>
                <w:noProof/>
              </w:rPr>
            </w:pPr>
            <w:r>
              <w:rPr>
                <w:noProof/>
              </w:rPr>
              <w:t>250</w:t>
            </w:r>
          </w:p>
        </w:tc>
        <w:tc>
          <w:tcPr>
            <w:tcW w:w="1040" w:type="dxa"/>
          </w:tcPr>
          <w:p w14:paraId="5A928469" w14:textId="77777777" w:rsidR="00E37AC7" w:rsidRDefault="00E37AC7" w:rsidP="009B6FC1">
            <w:pPr>
              <w:jc w:val="center"/>
              <w:rPr>
                <w:noProof/>
              </w:rPr>
            </w:pPr>
          </w:p>
        </w:tc>
        <w:tc>
          <w:tcPr>
            <w:tcW w:w="1040" w:type="dxa"/>
          </w:tcPr>
          <w:p w14:paraId="1F625D23" w14:textId="16D0928A" w:rsidR="00E37AC7" w:rsidRDefault="00E37AC7" w:rsidP="009B6FC1">
            <w:pPr>
              <w:jc w:val="center"/>
              <w:rPr>
                <w:noProof/>
              </w:rPr>
            </w:pPr>
          </w:p>
          <w:p w14:paraId="1B9BCA07" w14:textId="77777777" w:rsidR="00E37AC7" w:rsidRPr="00152848" w:rsidRDefault="00E37AC7" w:rsidP="009B6FC1">
            <w:pPr>
              <w:jc w:val="center"/>
              <w:rPr>
                <w:noProof/>
                <w:lang w:val="en-US"/>
              </w:rPr>
            </w:pPr>
          </w:p>
        </w:tc>
      </w:tr>
    </w:tbl>
    <w:p w14:paraId="68F9B6F4" w14:textId="77777777" w:rsidR="004028AF" w:rsidRPr="008E3A37" w:rsidRDefault="004028AF" w:rsidP="009B5811">
      <w:pPr>
        <w:tabs>
          <w:tab w:val="left" w:pos="0"/>
          <w:tab w:val="left" w:pos="567"/>
          <w:tab w:val="left" w:pos="993"/>
        </w:tabs>
        <w:jc w:val="both"/>
        <w:rPr>
          <w:bCs/>
          <w:i/>
          <w:iCs/>
          <w:lang w:eastAsia="lt-LT"/>
        </w:rPr>
      </w:pPr>
    </w:p>
    <w:p w14:paraId="2FD9213C" w14:textId="6C217B43" w:rsidR="009B5811" w:rsidRPr="008E3A37" w:rsidRDefault="009B5811" w:rsidP="009B5811">
      <w:pPr>
        <w:jc w:val="both"/>
        <w:rPr>
          <w:lang w:eastAsia="lt-LT"/>
        </w:rPr>
      </w:pPr>
      <w:r w:rsidRPr="008E3A37">
        <w:rPr>
          <w:lang w:eastAsia="lt-LT"/>
        </w:rPr>
        <w:t>2.2. Jei Šalys tiesiogiai nesusitarė kitaip, Prek</w:t>
      </w:r>
      <w:r w:rsidR="00771A9C">
        <w:rPr>
          <w:lang w:eastAsia="lt-LT"/>
        </w:rPr>
        <w:t>ėms</w:t>
      </w:r>
      <w:r w:rsidRPr="008E3A37">
        <w:rPr>
          <w:lang w:eastAsia="lt-LT"/>
        </w:rPr>
        <w:t xml:space="preserve"> priskiriamos ir paslaugos bei veiksmai, kurie nors tiesiogiai ir nenumatyti Sutarties dokumentuose, bet yra būtini vykdant Sutartį, bei Tiekėjas turėjo juos numatyti ir įvertinti sudarydamas Sutartį bei privalo juos suteikti ir / ar atlikti.</w:t>
      </w:r>
    </w:p>
    <w:p w14:paraId="37DCBB76" w14:textId="7F8E1C8C" w:rsidR="009B5811" w:rsidRPr="008E3A37" w:rsidRDefault="009B5811" w:rsidP="009B5811">
      <w:pPr>
        <w:jc w:val="both"/>
        <w:rPr>
          <w:lang w:eastAsia="lt-LT"/>
        </w:rPr>
      </w:pPr>
      <w:r w:rsidRPr="008E3A37">
        <w:rPr>
          <w:lang w:eastAsia="lt-LT"/>
        </w:rPr>
        <w:t>2.3. Tiekiam</w:t>
      </w:r>
      <w:r w:rsidR="00771A9C">
        <w:rPr>
          <w:lang w:eastAsia="lt-LT"/>
        </w:rPr>
        <w:t>ų</w:t>
      </w:r>
      <w:r w:rsidRPr="008E3A37">
        <w:rPr>
          <w:lang w:eastAsia="lt-LT"/>
        </w:rPr>
        <w:t xml:space="preserve"> Prek</w:t>
      </w:r>
      <w:r w:rsidR="00771A9C">
        <w:rPr>
          <w:lang w:eastAsia="lt-LT"/>
        </w:rPr>
        <w:t>ių</w:t>
      </w:r>
      <w:r w:rsidRPr="008E3A37">
        <w:rPr>
          <w:lang w:eastAsia="lt-LT"/>
        </w:rPr>
        <w:t xml:space="preserve"> techninė specifikacija, apimtys ir kiti kriterijai nustatyti Sutarties sąlygų priede </w:t>
      </w:r>
      <w:r w:rsidRPr="008E3A37">
        <w:rPr>
          <w:b/>
          <w:bCs/>
          <w:lang w:eastAsia="lt-LT"/>
        </w:rPr>
        <w:t>Nr. 2 ,,Techninė specifikacija“</w:t>
      </w:r>
      <w:r w:rsidRPr="008E3A37">
        <w:rPr>
          <w:lang w:eastAsia="lt-LT"/>
        </w:rPr>
        <w:t xml:space="preserve"> (toliau – Techninė specifikacija), kuri yra neatskiriama šios Sutarties dalis.</w:t>
      </w:r>
    </w:p>
    <w:p w14:paraId="2A106E58" w14:textId="4213F4E7" w:rsidR="009B5811" w:rsidRDefault="009B5811" w:rsidP="009B5811">
      <w:pPr>
        <w:jc w:val="both"/>
        <w:rPr>
          <w:lang w:eastAsia="lt-LT"/>
        </w:rPr>
      </w:pPr>
      <w:r w:rsidRPr="008E3A37">
        <w:rPr>
          <w:lang w:eastAsia="lt-LT"/>
        </w:rPr>
        <w:t xml:space="preserve">2.4. </w:t>
      </w:r>
      <w:r w:rsidRPr="008E3A37">
        <w:rPr>
          <w:b/>
          <w:bCs/>
          <w:lang w:eastAsia="lt-LT"/>
        </w:rPr>
        <w:t>Prek</w:t>
      </w:r>
      <w:r w:rsidR="00421843">
        <w:rPr>
          <w:b/>
          <w:bCs/>
          <w:lang w:eastAsia="lt-LT"/>
        </w:rPr>
        <w:t>ių</w:t>
      </w:r>
      <w:r w:rsidRPr="008E3A37">
        <w:rPr>
          <w:b/>
          <w:bCs/>
          <w:lang w:eastAsia="lt-LT"/>
        </w:rPr>
        <w:t xml:space="preserve"> pristatymo viet</w:t>
      </w:r>
      <w:r w:rsidR="00421843">
        <w:rPr>
          <w:b/>
          <w:bCs/>
          <w:lang w:eastAsia="lt-LT"/>
        </w:rPr>
        <w:t>os</w:t>
      </w:r>
      <w:r w:rsidRPr="008E3A37">
        <w:rPr>
          <w:b/>
          <w:bCs/>
          <w:lang w:eastAsia="lt-LT"/>
        </w:rPr>
        <w:t>:</w:t>
      </w:r>
      <w:r w:rsidRPr="008E3A37">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433"/>
        <w:gridCol w:w="4433"/>
      </w:tblGrid>
      <w:tr w:rsidR="00E834C8" w:rsidRPr="00E834C8" w14:paraId="56BA3B65" w14:textId="77777777" w:rsidTr="00A70896">
        <w:trPr>
          <w:trHeight w:val="835"/>
        </w:trPr>
        <w:tc>
          <w:tcPr>
            <w:tcW w:w="726" w:type="dxa"/>
          </w:tcPr>
          <w:p w14:paraId="0E9CE8DF" w14:textId="77777777" w:rsidR="00E834C8" w:rsidRPr="00E834C8" w:rsidRDefault="00E834C8" w:rsidP="00E834C8">
            <w:pPr>
              <w:jc w:val="center"/>
              <w:rPr>
                <w:lang w:eastAsia="lt-LT"/>
              </w:rPr>
            </w:pPr>
            <w:r w:rsidRPr="00E834C8">
              <w:rPr>
                <w:lang w:eastAsia="lt-LT"/>
              </w:rPr>
              <w:t>1.</w:t>
            </w:r>
          </w:p>
        </w:tc>
        <w:tc>
          <w:tcPr>
            <w:tcW w:w="4433" w:type="dxa"/>
          </w:tcPr>
          <w:p w14:paraId="349E6849" w14:textId="77777777" w:rsidR="00E834C8" w:rsidRPr="00E834C8" w:rsidRDefault="00E834C8" w:rsidP="00E834C8">
            <w:pPr>
              <w:jc w:val="center"/>
              <w:rPr>
                <w:lang w:eastAsia="lt-LT"/>
              </w:rPr>
            </w:pPr>
            <w:r w:rsidRPr="00E834C8">
              <w:rPr>
                <w:rFonts w:cs="Calibri"/>
                <w:lang w:eastAsia="lt-LT"/>
              </w:rPr>
              <w:t>Žuvivaisos departamento Rytų regiono žuvivaisos skyrius (Trakų Vokė)</w:t>
            </w:r>
          </w:p>
        </w:tc>
        <w:tc>
          <w:tcPr>
            <w:tcW w:w="4433" w:type="dxa"/>
          </w:tcPr>
          <w:p w14:paraId="3C1397FB" w14:textId="77777777" w:rsidR="00E834C8" w:rsidRPr="00E834C8" w:rsidRDefault="00E834C8" w:rsidP="00E834C8">
            <w:pPr>
              <w:jc w:val="center"/>
              <w:rPr>
                <w:lang w:eastAsia="lt-LT"/>
              </w:rPr>
            </w:pPr>
            <w:r w:rsidRPr="00E834C8">
              <w:rPr>
                <w:lang w:eastAsia="lt-LT"/>
              </w:rPr>
              <w:t xml:space="preserve">Vinkšnų g. 6, Vilnius </w:t>
            </w:r>
          </w:p>
        </w:tc>
      </w:tr>
      <w:tr w:rsidR="00E834C8" w:rsidRPr="00E834C8" w14:paraId="67739E28" w14:textId="77777777" w:rsidTr="00A70896">
        <w:trPr>
          <w:trHeight w:val="835"/>
        </w:trPr>
        <w:tc>
          <w:tcPr>
            <w:tcW w:w="726" w:type="dxa"/>
          </w:tcPr>
          <w:p w14:paraId="418568E8" w14:textId="77777777" w:rsidR="00E834C8" w:rsidRPr="00E834C8" w:rsidRDefault="00E834C8" w:rsidP="00E834C8">
            <w:pPr>
              <w:jc w:val="center"/>
              <w:rPr>
                <w:lang w:eastAsia="lt-LT"/>
              </w:rPr>
            </w:pPr>
            <w:r w:rsidRPr="00E834C8">
              <w:rPr>
                <w:lang w:eastAsia="lt-LT"/>
              </w:rPr>
              <w:t>2.</w:t>
            </w:r>
          </w:p>
        </w:tc>
        <w:tc>
          <w:tcPr>
            <w:tcW w:w="4433" w:type="dxa"/>
          </w:tcPr>
          <w:p w14:paraId="3616769B" w14:textId="77777777" w:rsidR="00E834C8" w:rsidRPr="00E834C8" w:rsidRDefault="00E834C8" w:rsidP="00E834C8">
            <w:pPr>
              <w:jc w:val="center"/>
              <w:rPr>
                <w:rFonts w:cs="Calibri"/>
                <w:lang w:eastAsia="lt-LT"/>
              </w:rPr>
            </w:pPr>
            <w:r w:rsidRPr="00E834C8">
              <w:rPr>
                <w:rFonts w:cs="Calibri"/>
                <w:lang w:eastAsia="lt-LT"/>
              </w:rPr>
              <w:t>Žuvivaisos departamento Rytų regiono žuvivaisos skyrius (Žeimena)</w:t>
            </w:r>
          </w:p>
        </w:tc>
        <w:tc>
          <w:tcPr>
            <w:tcW w:w="4433" w:type="dxa"/>
          </w:tcPr>
          <w:p w14:paraId="16D0E87C" w14:textId="77777777" w:rsidR="00E834C8" w:rsidRPr="00E834C8" w:rsidRDefault="00E834C8" w:rsidP="00E834C8">
            <w:pPr>
              <w:jc w:val="center"/>
              <w:rPr>
                <w:lang w:eastAsia="lt-LT"/>
              </w:rPr>
            </w:pPr>
            <w:proofErr w:type="spellStart"/>
            <w:r w:rsidRPr="00E834C8">
              <w:rPr>
                <w:lang w:eastAsia="lt-LT"/>
              </w:rPr>
              <w:t>Meškerinės</w:t>
            </w:r>
            <w:proofErr w:type="spellEnd"/>
            <w:r w:rsidRPr="00E834C8">
              <w:rPr>
                <w:lang w:eastAsia="lt-LT"/>
              </w:rPr>
              <w:t xml:space="preserve"> k., Pabradės sen., Švenčionių r. </w:t>
            </w:r>
          </w:p>
        </w:tc>
      </w:tr>
      <w:tr w:rsidR="00E834C8" w:rsidRPr="00E834C8" w14:paraId="2EEC5341" w14:textId="77777777" w:rsidTr="00A70896">
        <w:trPr>
          <w:trHeight w:val="835"/>
        </w:trPr>
        <w:tc>
          <w:tcPr>
            <w:tcW w:w="726" w:type="dxa"/>
          </w:tcPr>
          <w:p w14:paraId="59875ED0" w14:textId="77777777" w:rsidR="00E834C8" w:rsidRPr="00E834C8" w:rsidRDefault="00E834C8" w:rsidP="00E834C8">
            <w:pPr>
              <w:jc w:val="center"/>
              <w:rPr>
                <w:lang w:eastAsia="lt-LT"/>
              </w:rPr>
            </w:pPr>
            <w:r w:rsidRPr="00E834C8">
              <w:rPr>
                <w:lang w:eastAsia="lt-LT"/>
              </w:rPr>
              <w:t>3.</w:t>
            </w:r>
          </w:p>
        </w:tc>
        <w:tc>
          <w:tcPr>
            <w:tcW w:w="4433" w:type="dxa"/>
          </w:tcPr>
          <w:p w14:paraId="394D3C30" w14:textId="77777777" w:rsidR="00E834C8" w:rsidRPr="00E834C8" w:rsidRDefault="00E834C8" w:rsidP="00E834C8">
            <w:pPr>
              <w:jc w:val="center"/>
              <w:rPr>
                <w:lang w:eastAsia="lt-LT"/>
              </w:rPr>
            </w:pPr>
            <w:r w:rsidRPr="00E834C8">
              <w:rPr>
                <w:rFonts w:cs="Calibri"/>
                <w:lang w:eastAsia="lt-LT"/>
              </w:rPr>
              <w:t>Žuvivaisos departamento Pietų regiono žuvivaisos skyrius (Simnas)</w:t>
            </w:r>
          </w:p>
        </w:tc>
        <w:tc>
          <w:tcPr>
            <w:tcW w:w="4433" w:type="dxa"/>
          </w:tcPr>
          <w:p w14:paraId="630AC31E" w14:textId="77777777" w:rsidR="00E834C8" w:rsidRPr="00E834C8" w:rsidRDefault="00E834C8" w:rsidP="00E834C8">
            <w:pPr>
              <w:jc w:val="center"/>
              <w:rPr>
                <w:lang w:eastAsia="lt-LT"/>
              </w:rPr>
            </w:pPr>
            <w:r w:rsidRPr="00E834C8">
              <w:rPr>
                <w:lang w:eastAsia="lt-LT"/>
              </w:rPr>
              <w:t xml:space="preserve">Žvejų g. 7, Kalesninkų k., Simno sen., Alytaus r. </w:t>
            </w:r>
          </w:p>
        </w:tc>
      </w:tr>
      <w:tr w:rsidR="00E834C8" w:rsidRPr="00E834C8" w14:paraId="4A4B17E7" w14:textId="77777777" w:rsidTr="00A70896">
        <w:trPr>
          <w:trHeight w:val="823"/>
        </w:trPr>
        <w:tc>
          <w:tcPr>
            <w:tcW w:w="726" w:type="dxa"/>
          </w:tcPr>
          <w:p w14:paraId="3B42BA08" w14:textId="77777777" w:rsidR="00E834C8" w:rsidRPr="00E834C8" w:rsidRDefault="00E834C8" w:rsidP="00E834C8">
            <w:pPr>
              <w:jc w:val="center"/>
              <w:rPr>
                <w:lang w:eastAsia="lt-LT"/>
              </w:rPr>
            </w:pPr>
            <w:r w:rsidRPr="00E834C8">
              <w:rPr>
                <w:lang w:eastAsia="lt-LT"/>
              </w:rPr>
              <w:t>4.</w:t>
            </w:r>
          </w:p>
        </w:tc>
        <w:tc>
          <w:tcPr>
            <w:tcW w:w="4433" w:type="dxa"/>
          </w:tcPr>
          <w:p w14:paraId="09E7A172" w14:textId="77777777" w:rsidR="00E834C8" w:rsidRPr="00E834C8" w:rsidRDefault="00E834C8" w:rsidP="00E834C8">
            <w:pPr>
              <w:jc w:val="center"/>
              <w:rPr>
                <w:lang w:eastAsia="lt-LT"/>
              </w:rPr>
            </w:pPr>
            <w:r w:rsidRPr="00E834C8">
              <w:rPr>
                <w:rFonts w:cs="Calibri"/>
                <w:lang w:eastAsia="lt-LT"/>
              </w:rPr>
              <w:t>Žuvivaisos departamento Vakarų regiono žuvivaisos skyrius</w:t>
            </w:r>
          </w:p>
        </w:tc>
        <w:tc>
          <w:tcPr>
            <w:tcW w:w="4433" w:type="dxa"/>
          </w:tcPr>
          <w:p w14:paraId="16295268" w14:textId="77777777" w:rsidR="00E834C8" w:rsidRPr="00E834C8" w:rsidRDefault="00E834C8" w:rsidP="00E834C8">
            <w:pPr>
              <w:jc w:val="center"/>
              <w:rPr>
                <w:lang w:eastAsia="lt-LT"/>
              </w:rPr>
            </w:pPr>
            <w:proofErr w:type="spellStart"/>
            <w:r w:rsidRPr="00E834C8">
              <w:rPr>
                <w:lang w:eastAsia="lt-LT"/>
              </w:rPr>
              <w:t>Šyškrantės</w:t>
            </w:r>
            <w:proofErr w:type="spellEnd"/>
            <w:r w:rsidRPr="00E834C8">
              <w:rPr>
                <w:lang w:eastAsia="lt-LT"/>
              </w:rPr>
              <w:t xml:space="preserve"> g. 50, Rusnės sen., Šilutės r.</w:t>
            </w:r>
          </w:p>
        </w:tc>
      </w:tr>
    </w:tbl>
    <w:p w14:paraId="3205BA73" w14:textId="3895E66E" w:rsidR="00421843" w:rsidRDefault="00421843" w:rsidP="009B5811">
      <w:pPr>
        <w:jc w:val="both"/>
        <w:rPr>
          <w:lang w:eastAsia="lt-LT"/>
        </w:rPr>
      </w:pPr>
    </w:p>
    <w:p w14:paraId="5FFAEE54" w14:textId="77777777" w:rsidR="00A70896" w:rsidRDefault="00A70896" w:rsidP="009B5811">
      <w:pPr>
        <w:jc w:val="both"/>
        <w:rPr>
          <w:lang w:eastAsia="lt-LT"/>
        </w:rPr>
      </w:pPr>
    </w:p>
    <w:p w14:paraId="2D6F28B5" w14:textId="2BF6CBD0" w:rsidR="00344661" w:rsidRPr="00BD7D83" w:rsidRDefault="00D502E4" w:rsidP="00D502E4">
      <w:pPr>
        <w:pStyle w:val="Paantrat"/>
        <w:numPr>
          <w:ilvl w:val="0"/>
          <w:numId w:val="6"/>
        </w:numPr>
        <w:ind w:left="284" w:right="22" w:hanging="284"/>
        <w:jc w:val="left"/>
      </w:pPr>
      <w:r>
        <w:t>SUTARTIES KAINA IR APMOKĖJIMO</w:t>
      </w:r>
      <w:r w:rsidR="00D8085A">
        <w:t xml:space="preserve"> TVARKA</w:t>
      </w:r>
    </w:p>
    <w:p w14:paraId="638B8ADD" w14:textId="0122D555" w:rsidR="00236A87" w:rsidRPr="00060E12" w:rsidRDefault="00236A87" w:rsidP="00C54B92">
      <w:pPr>
        <w:pStyle w:val="Paantrat"/>
        <w:numPr>
          <w:ilvl w:val="1"/>
          <w:numId w:val="7"/>
        </w:numPr>
        <w:tabs>
          <w:tab w:val="left" w:pos="426"/>
        </w:tabs>
        <w:ind w:left="0" w:right="22" w:firstLine="0"/>
        <w:jc w:val="both"/>
      </w:pPr>
      <w:r w:rsidRPr="002278C9">
        <w:rPr>
          <w:b w:val="0"/>
          <w:bCs w:val="0"/>
        </w:rPr>
        <w:t xml:space="preserve">Maksimali sutarties vertė  per visą sutarties galiojimo laikotarpį yra iki </w:t>
      </w:r>
      <w:r w:rsidR="006358F0" w:rsidRPr="002278C9">
        <w:rPr>
          <w:b w:val="0"/>
          <w:bCs w:val="0"/>
        </w:rPr>
        <w:t>34710,74</w:t>
      </w:r>
      <w:r w:rsidRPr="002278C9">
        <w:rPr>
          <w:b w:val="0"/>
          <w:bCs w:val="0"/>
        </w:rPr>
        <w:t xml:space="preserve"> Eur (</w:t>
      </w:r>
      <w:r w:rsidR="006358F0" w:rsidRPr="002278C9">
        <w:rPr>
          <w:b w:val="0"/>
          <w:bCs w:val="0"/>
        </w:rPr>
        <w:t>trisdešimt keturi tūkstančiai septyni šimtai dešimt</w:t>
      </w:r>
      <w:r w:rsidR="00056CE1" w:rsidRPr="002278C9">
        <w:rPr>
          <w:b w:val="0"/>
          <w:bCs w:val="0"/>
        </w:rPr>
        <w:t xml:space="preserve"> </w:t>
      </w:r>
      <w:r w:rsidR="002C6598" w:rsidRPr="002278C9">
        <w:rPr>
          <w:b w:val="0"/>
          <w:bCs w:val="0"/>
        </w:rPr>
        <w:t>Eur</w:t>
      </w:r>
      <w:r w:rsidRPr="002278C9">
        <w:rPr>
          <w:b w:val="0"/>
          <w:bCs w:val="0"/>
        </w:rPr>
        <w:t xml:space="preserve">, </w:t>
      </w:r>
      <w:r w:rsidR="00056CE1" w:rsidRPr="002278C9">
        <w:rPr>
          <w:b w:val="0"/>
          <w:bCs w:val="0"/>
        </w:rPr>
        <w:t>74</w:t>
      </w:r>
      <w:r w:rsidRPr="002278C9">
        <w:rPr>
          <w:b w:val="0"/>
          <w:bCs w:val="0"/>
        </w:rPr>
        <w:t xml:space="preserve"> ct) be PVM, </w:t>
      </w:r>
      <w:r w:rsidR="00056CE1" w:rsidRPr="002278C9">
        <w:rPr>
          <w:b w:val="0"/>
          <w:bCs w:val="0"/>
        </w:rPr>
        <w:t>7289,26</w:t>
      </w:r>
      <w:r w:rsidRPr="002278C9">
        <w:rPr>
          <w:b w:val="0"/>
          <w:bCs w:val="0"/>
        </w:rPr>
        <w:t xml:space="preserve"> Eur (</w:t>
      </w:r>
      <w:r w:rsidR="00056CE1" w:rsidRPr="002278C9">
        <w:rPr>
          <w:b w:val="0"/>
          <w:bCs w:val="0"/>
        </w:rPr>
        <w:t>septyni tūkstančiai du šimtai</w:t>
      </w:r>
      <w:r w:rsidR="00666C6C" w:rsidRPr="002278C9">
        <w:rPr>
          <w:b w:val="0"/>
          <w:bCs w:val="0"/>
        </w:rPr>
        <w:t xml:space="preserve"> aštuoniasdešimt devyni</w:t>
      </w:r>
      <w:r w:rsidR="00EB2BF4" w:rsidRPr="002278C9">
        <w:rPr>
          <w:b w:val="0"/>
          <w:bCs w:val="0"/>
        </w:rPr>
        <w:t xml:space="preserve"> </w:t>
      </w:r>
      <w:r w:rsidRPr="002278C9">
        <w:rPr>
          <w:b w:val="0"/>
          <w:bCs w:val="0"/>
        </w:rPr>
        <w:t xml:space="preserve">Eur, </w:t>
      </w:r>
      <w:r w:rsidR="00666C6C" w:rsidRPr="002278C9">
        <w:rPr>
          <w:b w:val="0"/>
          <w:bCs w:val="0"/>
        </w:rPr>
        <w:t>26</w:t>
      </w:r>
      <w:r w:rsidRPr="002278C9">
        <w:rPr>
          <w:b w:val="0"/>
          <w:bCs w:val="0"/>
        </w:rPr>
        <w:t xml:space="preserve"> ct) 21% PVM, </w:t>
      </w:r>
      <w:r w:rsidR="001F0591" w:rsidRPr="00060E12">
        <w:t>42000,00</w:t>
      </w:r>
      <w:r w:rsidRPr="00060E12">
        <w:t xml:space="preserve"> Eur (</w:t>
      </w:r>
      <w:r w:rsidR="001F0591" w:rsidRPr="00060E12">
        <w:t>keturiasdešimt du tūkstančiai</w:t>
      </w:r>
      <w:r w:rsidRPr="00060E12">
        <w:t xml:space="preserve"> Eur, 00 ct) su PVM.</w:t>
      </w:r>
    </w:p>
    <w:p w14:paraId="724BC6F1" w14:textId="70A776F5" w:rsidR="00344661" w:rsidRDefault="00C75287" w:rsidP="00E80ED9">
      <w:pPr>
        <w:pStyle w:val="Paantrat"/>
        <w:numPr>
          <w:ilvl w:val="1"/>
          <w:numId w:val="7"/>
        </w:numPr>
        <w:tabs>
          <w:tab w:val="left" w:pos="426"/>
        </w:tabs>
        <w:ind w:left="0" w:right="22" w:firstLine="0"/>
        <w:jc w:val="both"/>
        <w:rPr>
          <w:b w:val="0"/>
          <w:bCs w:val="0"/>
        </w:rPr>
      </w:pPr>
      <w:r>
        <w:rPr>
          <w:b w:val="0"/>
          <w:bCs w:val="0"/>
        </w:rPr>
        <w:t>Sutarčiai taikoma fiksuoto įkainio kainodara</w:t>
      </w:r>
      <w:r w:rsidR="002D7767">
        <w:rPr>
          <w:b w:val="0"/>
          <w:bCs w:val="0"/>
        </w:rPr>
        <w:t>.</w:t>
      </w:r>
    </w:p>
    <w:p w14:paraId="61E3E2D4" w14:textId="5282127D" w:rsidR="00810B16" w:rsidRPr="00810B16" w:rsidRDefault="00810B16" w:rsidP="00810B16">
      <w:pPr>
        <w:pStyle w:val="Paantrat"/>
        <w:numPr>
          <w:ilvl w:val="1"/>
          <w:numId w:val="7"/>
        </w:numPr>
        <w:tabs>
          <w:tab w:val="left" w:pos="426"/>
        </w:tabs>
        <w:ind w:left="0" w:right="22" w:firstLine="0"/>
        <w:jc w:val="both"/>
        <w:rPr>
          <w:b w:val="0"/>
          <w:bCs w:val="0"/>
        </w:rPr>
      </w:pPr>
      <w:r>
        <w:rPr>
          <w:b w:val="0"/>
          <w:bCs w:val="0"/>
        </w:rPr>
        <w:t xml:space="preserve"> </w:t>
      </w:r>
      <w:r w:rsidRPr="00810B16">
        <w:rPr>
          <w:b w:val="0"/>
          <w:bCs w:val="0"/>
        </w:rPr>
        <w:t xml:space="preserve">Į kainą įskaityti visi mokesčiai ir visos </w:t>
      </w:r>
      <w:r w:rsidR="00AA7478">
        <w:rPr>
          <w:b w:val="0"/>
          <w:bCs w:val="0"/>
        </w:rPr>
        <w:t>Tiekėjo</w:t>
      </w:r>
      <w:r w:rsidRPr="00810B16">
        <w:rPr>
          <w:b w:val="0"/>
          <w:bCs w:val="0"/>
        </w:rPr>
        <w:t xml:space="preserve"> išlaidos, būtinos tinkamai įvykdyti šią Sutartį, įskaitant, bet neapsiribojant Prekių saugojimo, pakavimo, transportavimo, pristatymo, siuntimo ir (ar) įteikimo, sąskaitų faktūrų ir kitų dokumentų išrašymo išlaidomis. </w:t>
      </w:r>
      <w:r w:rsidR="006F518F">
        <w:rPr>
          <w:b w:val="0"/>
          <w:bCs w:val="0"/>
        </w:rPr>
        <w:t>Pirkėjas</w:t>
      </w:r>
      <w:r w:rsidRPr="00810B16">
        <w:rPr>
          <w:b w:val="0"/>
          <w:bCs w:val="0"/>
        </w:rPr>
        <w:t xml:space="preserve"> neatlygins </w:t>
      </w:r>
      <w:r w:rsidR="006F518F">
        <w:rPr>
          <w:b w:val="0"/>
          <w:bCs w:val="0"/>
        </w:rPr>
        <w:t>Tiekėjui</w:t>
      </w:r>
      <w:r w:rsidRPr="00810B16">
        <w:rPr>
          <w:b w:val="0"/>
          <w:bCs w:val="0"/>
        </w:rPr>
        <w:t xml:space="preserve"> jokių papildomų išlaidų ir neatliks jokių kitų mokėjimų, viršijančių Sutarties 3.1 punkte nustatytą Prekių kainą. Prekės bus perkamos pagal poreikį, </w:t>
      </w:r>
      <w:r w:rsidR="00085728">
        <w:rPr>
          <w:b w:val="0"/>
          <w:bCs w:val="0"/>
        </w:rPr>
        <w:t>Pirkėjas</w:t>
      </w:r>
      <w:r w:rsidRPr="00810B16">
        <w:rPr>
          <w:b w:val="0"/>
          <w:bCs w:val="0"/>
        </w:rPr>
        <w:t xml:space="preserve"> neįsipareigoja įsigyti viso Prekių kiekio, nurodyto 2.1 p.</w:t>
      </w:r>
    </w:p>
    <w:p w14:paraId="7E81CE48" w14:textId="010B65D0" w:rsidR="00810B16" w:rsidRPr="00810B16" w:rsidRDefault="00810B16" w:rsidP="00085728">
      <w:pPr>
        <w:pStyle w:val="Paantrat"/>
        <w:numPr>
          <w:ilvl w:val="1"/>
          <w:numId w:val="7"/>
        </w:numPr>
        <w:tabs>
          <w:tab w:val="left" w:pos="426"/>
        </w:tabs>
        <w:ind w:left="0" w:right="22" w:firstLine="0"/>
        <w:jc w:val="both"/>
        <w:rPr>
          <w:b w:val="0"/>
          <w:bCs w:val="0"/>
        </w:rPr>
      </w:pPr>
      <w:r>
        <w:rPr>
          <w:b w:val="0"/>
          <w:bCs w:val="0"/>
        </w:rPr>
        <w:t xml:space="preserve"> </w:t>
      </w:r>
      <w:r w:rsidR="00201188">
        <w:rPr>
          <w:b w:val="0"/>
          <w:bCs w:val="0"/>
        </w:rPr>
        <w:t>Pirkėjas</w:t>
      </w:r>
      <w:r w:rsidRPr="00810B16">
        <w:rPr>
          <w:b w:val="0"/>
          <w:bCs w:val="0"/>
        </w:rPr>
        <w:t xml:space="preserve"> atsiskaito su </w:t>
      </w:r>
      <w:r w:rsidR="00822B68">
        <w:rPr>
          <w:b w:val="0"/>
          <w:bCs w:val="0"/>
        </w:rPr>
        <w:t>Tiekėju</w:t>
      </w:r>
      <w:r w:rsidRPr="00810B16">
        <w:rPr>
          <w:b w:val="0"/>
          <w:bCs w:val="0"/>
        </w:rPr>
        <w:t xml:space="preserve"> už Sutarties reikalavimus atitinkančias ir laiku pristatytas Prekes apmokėdamas</w:t>
      </w:r>
      <w:r w:rsidR="00822B68">
        <w:rPr>
          <w:b w:val="0"/>
          <w:bCs w:val="0"/>
        </w:rPr>
        <w:t xml:space="preserve"> Tiekėjo</w:t>
      </w:r>
      <w:r w:rsidRPr="00810B16">
        <w:rPr>
          <w:b w:val="0"/>
          <w:bCs w:val="0"/>
        </w:rPr>
        <w:t xml:space="preserve"> </w:t>
      </w:r>
      <w:r w:rsidR="00822B68">
        <w:rPr>
          <w:b w:val="0"/>
          <w:bCs w:val="0"/>
        </w:rPr>
        <w:t>Pirkėjui</w:t>
      </w:r>
      <w:r w:rsidRPr="00810B16">
        <w:rPr>
          <w:b w:val="0"/>
          <w:bCs w:val="0"/>
        </w:rPr>
        <w:t xml:space="preserve"> pateiktą PVM sąskaitą faktūrą per 30 (trisdešimt) kalendorinių dienų po PVM sąskaitos faktūros gavimo dienos.</w:t>
      </w:r>
    </w:p>
    <w:p w14:paraId="3EB64E71" w14:textId="4058B2FB" w:rsidR="004E4E73" w:rsidRDefault="00F95D71" w:rsidP="004E4E73">
      <w:pPr>
        <w:pStyle w:val="Paantrat"/>
        <w:numPr>
          <w:ilvl w:val="1"/>
          <w:numId w:val="7"/>
        </w:numPr>
        <w:tabs>
          <w:tab w:val="left" w:pos="426"/>
        </w:tabs>
        <w:ind w:left="0" w:right="22" w:firstLine="0"/>
        <w:jc w:val="both"/>
        <w:rPr>
          <w:b w:val="0"/>
          <w:bCs w:val="0"/>
        </w:rPr>
      </w:pPr>
      <w:r>
        <w:rPr>
          <w:b w:val="0"/>
          <w:bCs w:val="0"/>
        </w:rPr>
        <w:t xml:space="preserve"> </w:t>
      </w:r>
      <w:r w:rsidRPr="00F95D71">
        <w:rPr>
          <w:b w:val="0"/>
          <w:bCs w:val="0"/>
        </w:rPr>
        <w:t xml:space="preserve">PVM sąskaitos faktūros teikiamos tik elektroniniu būdu. Elektroninės PVM sąskaitos faktūros, atitinkančios Europos elektroninių sąskaitų faktūrų standartą, teikiamos </w:t>
      </w:r>
      <w:r w:rsidR="00931BF8">
        <w:rPr>
          <w:b w:val="0"/>
          <w:bCs w:val="0"/>
        </w:rPr>
        <w:t>Tiekėjo</w:t>
      </w:r>
      <w:r w:rsidRPr="00F95D71">
        <w:rPr>
          <w:b w:val="0"/>
          <w:bCs w:val="0"/>
        </w:rPr>
        <w:t xml:space="preserve"> pasirinktomis priemonėmis. Europos elektroninių sąskaitų faktūrų standarto neatitinkančios elektroninės PVM sąskaitos faktūros teikiamos naudojantis informacinės sistemos „SABIS“ priemonėmis. </w:t>
      </w:r>
      <w:r w:rsidR="00931BF8">
        <w:rPr>
          <w:b w:val="0"/>
          <w:bCs w:val="0"/>
        </w:rPr>
        <w:t xml:space="preserve">Pirkėjas </w:t>
      </w:r>
      <w:r w:rsidRPr="00F95D71">
        <w:rPr>
          <w:b w:val="0"/>
          <w:bCs w:val="0"/>
        </w:rPr>
        <w:t xml:space="preserve">elektronines PVM sąskaitas-faktūras priima ir apdoroja naudodamasis informacinės sistemos „SABIS“ priemonėmis, išskyrus Viešųjų pirkimų įstatymo 22 str. 12 d. nustatytus atvejus. Minėtu atveju nurodyti dokumentai pateikiami elektroniniu paštu </w:t>
      </w:r>
      <w:hyperlink r:id="rId7" w:history="1">
        <w:r w:rsidR="004E4E73" w:rsidRPr="00006390">
          <w:rPr>
            <w:rStyle w:val="Hipersaitas"/>
            <w:b w:val="0"/>
            <w:bCs w:val="0"/>
          </w:rPr>
          <w:t>info@zuv.lt</w:t>
        </w:r>
      </w:hyperlink>
      <w:r w:rsidRPr="00F95D71">
        <w:rPr>
          <w:b w:val="0"/>
          <w:bCs w:val="0"/>
        </w:rPr>
        <w:t>.</w:t>
      </w:r>
      <w:r w:rsidR="004E4E73">
        <w:rPr>
          <w:b w:val="0"/>
          <w:bCs w:val="0"/>
        </w:rPr>
        <w:t xml:space="preserve"> </w:t>
      </w:r>
      <w:r w:rsidRPr="004E4E73">
        <w:rPr>
          <w:b w:val="0"/>
          <w:bCs w:val="0"/>
        </w:rPr>
        <w:t xml:space="preserve">Išlaidas, susijusias su </w:t>
      </w:r>
      <w:r w:rsidRPr="004E4E73">
        <w:rPr>
          <w:b w:val="0"/>
          <w:bCs w:val="0"/>
        </w:rPr>
        <w:lastRenderedPageBreak/>
        <w:t xml:space="preserve">valstybės įmonei Registrų centrui mokėtinais mokesčiais už sąskaitos pateikimą Informacinės sistemos priemonėmis, apmoka </w:t>
      </w:r>
      <w:r w:rsidR="000B3BD4">
        <w:rPr>
          <w:b w:val="0"/>
          <w:bCs w:val="0"/>
        </w:rPr>
        <w:t>Tiekėjas</w:t>
      </w:r>
      <w:r w:rsidRPr="004E4E73">
        <w:rPr>
          <w:b w:val="0"/>
          <w:bCs w:val="0"/>
        </w:rPr>
        <w:t>.</w:t>
      </w:r>
    </w:p>
    <w:p w14:paraId="3C9551C6" w14:textId="15010F3F" w:rsidR="00722E4A" w:rsidRPr="00D46815" w:rsidRDefault="00BF4DB0" w:rsidP="00722E4A">
      <w:pPr>
        <w:pStyle w:val="Paantrat"/>
        <w:numPr>
          <w:ilvl w:val="1"/>
          <w:numId w:val="7"/>
        </w:numPr>
        <w:tabs>
          <w:tab w:val="left" w:pos="426"/>
        </w:tabs>
        <w:ind w:left="0" w:right="22" w:firstLine="0"/>
        <w:jc w:val="both"/>
        <w:rPr>
          <w:b w:val="0"/>
          <w:bCs w:val="0"/>
        </w:rPr>
      </w:pPr>
      <w:r w:rsidRPr="004E4E73">
        <w:rPr>
          <w:b w:val="0"/>
          <w:bCs w:val="0"/>
        </w:rPr>
        <w:t>Sutartyje nustatyta Prekių kaina gali būti perskaičiuojama vienos iš Šalių iniciatyva pasikeitus PVM tarifui per 5 (penkias) darbo dienas nuo pasikeitusio šiame punkte nurodyto mokesčio tarifo įsigaliojimo dienos. Prekių kaina keičiama (mažinama ar didinama) proporcingai PVM mokesčio pasikeitimui. Perskaičiuota Prekių kaina įforminama raštu, pasirašant abiejų Šalių įgaliotiems atstovams ir įsigalioja nuo jos įforminimo dienos. Kaina su PVM perskaičiuojama tik iki PVM taikomo tarifo pasikeitimo pagal Sutartį nepristatytoms Prekėms.</w:t>
      </w:r>
    </w:p>
    <w:p w14:paraId="68BED500" w14:textId="77777777" w:rsidR="00170B06" w:rsidRPr="008E3A37" w:rsidRDefault="00170B06" w:rsidP="009B5811">
      <w:pPr>
        <w:jc w:val="both"/>
        <w:rPr>
          <w:lang w:eastAsia="lt-LT"/>
        </w:rPr>
      </w:pPr>
    </w:p>
    <w:p w14:paraId="743FDD61" w14:textId="6BC7F4BD" w:rsidR="00A4298F" w:rsidRPr="008E3A37" w:rsidRDefault="00F560B9" w:rsidP="00D8085A">
      <w:pPr>
        <w:outlineLvl w:val="0"/>
        <w:rPr>
          <w:b/>
          <w:lang w:eastAsia="lt-LT"/>
        </w:rPr>
      </w:pPr>
      <w:r>
        <w:rPr>
          <w:b/>
          <w:lang w:eastAsia="lt-LT"/>
        </w:rPr>
        <w:t>4</w:t>
      </w:r>
      <w:r w:rsidR="00A4298F" w:rsidRPr="008E3A37">
        <w:rPr>
          <w:b/>
          <w:lang w:eastAsia="lt-LT"/>
        </w:rPr>
        <w:t xml:space="preserve">. </w:t>
      </w:r>
      <w:r w:rsidR="00D8085A">
        <w:rPr>
          <w:b/>
          <w:lang w:eastAsia="lt-LT"/>
        </w:rPr>
        <w:t>SUTARTIES GALIOJIMO IR NUTRAUKIMO SĄLYGOS</w:t>
      </w:r>
    </w:p>
    <w:p w14:paraId="349A8C2B" w14:textId="1E344F6A" w:rsidR="003136F2" w:rsidRPr="008E3A37" w:rsidRDefault="00F560B9" w:rsidP="003136F2">
      <w:pPr>
        <w:tabs>
          <w:tab w:val="left" w:pos="0"/>
          <w:tab w:val="left" w:pos="567"/>
          <w:tab w:val="left" w:pos="993"/>
        </w:tabs>
        <w:jc w:val="both"/>
        <w:rPr>
          <w:i/>
          <w:iCs/>
          <w:lang w:eastAsia="lt-LT"/>
        </w:rPr>
      </w:pPr>
      <w:bookmarkStart w:id="1" w:name="_Hlk144299618"/>
      <w:r>
        <w:rPr>
          <w:lang w:eastAsia="lt-LT"/>
        </w:rPr>
        <w:t>4</w:t>
      </w:r>
      <w:r w:rsidR="00A4298F" w:rsidRPr="008E3A37">
        <w:rPr>
          <w:lang w:eastAsia="lt-LT"/>
        </w:rPr>
        <w:t xml:space="preserve">.1. </w:t>
      </w:r>
      <w:r w:rsidR="003136F2" w:rsidRPr="002278C9">
        <w:rPr>
          <w:b/>
          <w:lang w:eastAsia="lt-LT"/>
        </w:rPr>
        <w:t xml:space="preserve">Sutartis galioja </w:t>
      </w:r>
      <w:r w:rsidR="003136F2" w:rsidRPr="002278C9">
        <w:rPr>
          <w:b/>
          <w:i/>
          <w:iCs/>
          <w:lang w:eastAsia="lt-LT"/>
        </w:rPr>
        <w:t>iki 2028 m. kovo 31 d. arba kol bus išnaudota visa Sutarties vertė,</w:t>
      </w:r>
      <w:r w:rsidR="008B491F" w:rsidRPr="002278C9">
        <w:rPr>
          <w:b/>
          <w:i/>
          <w:iCs/>
          <w:lang w:eastAsia="lt-LT"/>
        </w:rPr>
        <w:t xml:space="preserve"> </w:t>
      </w:r>
      <w:r w:rsidR="001F2DC0" w:rsidRPr="002278C9">
        <w:rPr>
          <w:b/>
          <w:i/>
          <w:iCs/>
          <w:lang w:eastAsia="lt-LT"/>
        </w:rPr>
        <w:t>nurodyta 3.1 punkte</w:t>
      </w:r>
      <w:r w:rsidR="00737550" w:rsidRPr="002278C9">
        <w:rPr>
          <w:b/>
          <w:i/>
          <w:iCs/>
          <w:lang w:eastAsia="lt-LT"/>
        </w:rPr>
        <w:t>,</w:t>
      </w:r>
      <w:r w:rsidR="003136F2" w:rsidRPr="003F5016">
        <w:rPr>
          <w:b/>
          <w:i/>
          <w:iCs/>
          <w:lang w:eastAsia="lt-LT"/>
        </w:rPr>
        <w:t xml:space="preserve"> </w:t>
      </w:r>
      <w:r w:rsidR="003136F2" w:rsidRPr="003F5016">
        <w:rPr>
          <w:bCs/>
          <w:lang w:eastAsia="lt-LT"/>
        </w:rPr>
        <w:t>jos</w:t>
      </w:r>
      <w:r w:rsidR="003136F2" w:rsidRPr="003F5016">
        <w:rPr>
          <w:lang w:eastAsia="lt-LT"/>
        </w:rPr>
        <w:t xml:space="preserve"> trukmę skaičiuojant </w:t>
      </w:r>
      <w:r w:rsidR="003136F2" w:rsidRPr="00007EE8">
        <w:rPr>
          <w:lang w:eastAsia="lt-LT"/>
        </w:rPr>
        <w:t xml:space="preserve">nuo įsigaliojimo dienos. </w:t>
      </w:r>
    </w:p>
    <w:p w14:paraId="0C441235" w14:textId="562D3A10" w:rsidR="00A30C0A" w:rsidRPr="00BD29DF" w:rsidRDefault="00F560B9" w:rsidP="00BD29DF">
      <w:pPr>
        <w:tabs>
          <w:tab w:val="left" w:pos="0"/>
          <w:tab w:val="left" w:pos="567"/>
        </w:tabs>
        <w:ind w:right="22"/>
        <w:jc w:val="both"/>
        <w:rPr>
          <w:b/>
          <w:bCs/>
        </w:rPr>
      </w:pPr>
      <w:r>
        <w:rPr>
          <w:lang w:eastAsia="lt-LT"/>
        </w:rPr>
        <w:t>4</w:t>
      </w:r>
      <w:r w:rsidR="003136F2" w:rsidRPr="008E3A37">
        <w:rPr>
          <w:lang w:eastAsia="lt-LT"/>
        </w:rPr>
        <w:t>.2.</w:t>
      </w:r>
      <w:r w:rsidR="003136F2" w:rsidRPr="008E3A37">
        <w:rPr>
          <w:b/>
          <w:i/>
          <w:lang w:eastAsia="lt-LT"/>
        </w:rPr>
        <w:t xml:space="preserve"> </w:t>
      </w:r>
      <w:r w:rsidR="00A30C0A" w:rsidRPr="00BD29DF">
        <w:rPr>
          <w:bCs/>
          <w:lang w:eastAsia="lt-LT"/>
        </w:rPr>
        <w:t>Ši sutartis įsigalioja</w:t>
      </w:r>
      <w:r w:rsidR="00A30C0A" w:rsidRPr="00CF5BDD">
        <w:rPr>
          <w:b/>
          <w:lang w:eastAsia="lt-LT"/>
        </w:rPr>
        <w:t xml:space="preserve"> </w:t>
      </w:r>
      <w:r w:rsidR="00A30C0A" w:rsidRPr="00CF5BDD">
        <w:rPr>
          <w:lang w:eastAsia="lt-LT"/>
        </w:rPr>
        <w:t>nuo tada, kai</w:t>
      </w:r>
      <w:r w:rsidR="00A30C0A" w:rsidRPr="00CF5BDD">
        <w:rPr>
          <w:b/>
          <w:lang w:eastAsia="lt-LT"/>
        </w:rPr>
        <w:t xml:space="preserve"> </w:t>
      </w:r>
      <w:r w:rsidR="00A30C0A" w:rsidRPr="00CF5BDD">
        <w:rPr>
          <w:lang w:eastAsia="lt-LT"/>
        </w:rPr>
        <w:t xml:space="preserve">ją pasirašo abiejų Šalių įgalioti atstovai, ir galioja, kol baigiasi Sutarties </w:t>
      </w:r>
      <w:r w:rsidR="007827BF">
        <w:rPr>
          <w:lang w:eastAsia="lt-LT"/>
        </w:rPr>
        <w:t>4</w:t>
      </w:r>
      <w:r w:rsidR="00A30C0A" w:rsidRPr="00CF5BDD">
        <w:rPr>
          <w:lang w:eastAsia="lt-LT"/>
        </w:rPr>
        <w:t xml:space="preserve">.1 punkte numatytas galiojimo terminas arba Šalys sutaria ją nutraukti, </w:t>
      </w:r>
      <w:r w:rsidR="00A30C0A" w:rsidRPr="00BD29DF">
        <w:rPr>
          <w:lang w:eastAsia="lt-LT"/>
        </w:rPr>
        <w:t>arba kai visiškai įvykdomi įsipareigojimai,</w:t>
      </w:r>
      <w:r w:rsidR="00A30C0A" w:rsidRPr="00CF5BDD">
        <w:rPr>
          <w:lang w:eastAsia="lt-LT"/>
        </w:rPr>
        <w:t xml:space="preserve"> bet ne ilgiau kaip Sutarties </w:t>
      </w:r>
      <w:r w:rsidR="00043F30">
        <w:rPr>
          <w:lang w:eastAsia="lt-LT"/>
        </w:rPr>
        <w:t>4</w:t>
      </w:r>
      <w:r w:rsidR="00A30C0A" w:rsidRPr="00CF5BDD">
        <w:rPr>
          <w:lang w:eastAsia="lt-LT"/>
        </w:rPr>
        <w:t xml:space="preserve">.1. punkte numatytas galiojimo terminas. </w:t>
      </w:r>
    </w:p>
    <w:p w14:paraId="7CF2ABC5" w14:textId="4EE62913" w:rsidR="00F97EA0" w:rsidRPr="00F97EA0" w:rsidRDefault="00F560B9" w:rsidP="00F97EA0">
      <w:pPr>
        <w:tabs>
          <w:tab w:val="left" w:pos="142"/>
          <w:tab w:val="left" w:pos="426"/>
        </w:tabs>
        <w:ind w:right="22"/>
        <w:jc w:val="both"/>
      </w:pPr>
      <w:r>
        <w:rPr>
          <w:lang w:eastAsia="lt-LT"/>
        </w:rPr>
        <w:t>4</w:t>
      </w:r>
      <w:r w:rsidR="00810BA7" w:rsidRPr="00F97EA0">
        <w:rPr>
          <w:lang w:eastAsia="lt-LT"/>
        </w:rPr>
        <w:t xml:space="preserve">.3. </w:t>
      </w:r>
      <w:r w:rsidR="00F97EA0" w:rsidRPr="00F97EA0">
        <w:t>Sutartis gali būti nutraukta:</w:t>
      </w:r>
    </w:p>
    <w:p w14:paraId="04B4A6F2" w14:textId="650DB984" w:rsidR="00F97EA0" w:rsidRPr="00416C18" w:rsidRDefault="00F97EA0" w:rsidP="00416C18">
      <w:pPr>
        <w:pStyle w:val="Sraopastraipa"/>
        <w:numPr>
          <w:ilvl w:val="2"/>
          <w:numId w:val="12"/>
        </w:numPr>
        <w:tabs>
          <w:tab w:val="left" w:pos="142"/>
          <w:tab w:val="left" w:pos="567"/>
        </w:tabs>
        <w:ind w:left="0" w:right="22" w:firstLine="0"/>
        <w:jc w:val="both"/>
        <w:rPr>
          <w:rFonts w:ascii="Times New Roman" w:hAnsi="Times New Roman" w:cs="Times New Roman"/>
          <w:sz w:val="24"/>
          <w:szCs w:val="24"/>
        </w:rPr>
      </w:pPr>
      <w:r w:rsidRPr="00416C18">
        <w:rPr>
          <w:rFonts w:ascii="Times New Roman" w:hAnsi="Times New Roman" w:cs="Times New Roman"/>
          <w:sz w:val="24"/>
          <w:szCs w:val="24"/>
        </w:rPr>
        <w:t>vienašališkai bet kurios Šalies iniciatyva tokiu atveju, jei kita Sutarties Šalis nevykdo savo sutartinių įsipareigojimų ar vykdo juos netinkamai, prieš tai raštu įspėjusi kitą Šalį prieš 5 (penkias) kalendorines dienas.</w:t>
      </w:r>
    </w:p>
    <w:p w14:paraId="2175477D" w14:textId="0FFF1F41" w:rsidR="00F97EA0" w:rsidRPr="000D36BF" w:rsidRDefault="00F97EA0" w:rsidP="000D36BF">
      <w:pPr>
        <w:pStyle w:val="Sraopastraipa"/>
        <w:numPr>
          <w:ilvl w:val="2"/>
          <w:numId w:val="12"/>
        </w:numPr>
        <w:tabs>
          <w:tab w:val="left" w:pos="142"/>
          <w:tab w:val="left" w:pos="567"/>
        </w:tabs>
        <w:ind w:right="22"/>
        <w:jc w:val="both"/>
        <w:rPr>
          <w:rFonts w:ascii="Times New Roman" w:hAnsi="Times New Roman" w:cs="Times New Roman"/>
          <w:sz w:val="24"/>
          <w:szCs w:val="24"/>
        </w:rPr>
      </w:pPr>
      <w:r w:rsidRPr="000D36BF">
        <w:rPr>
          <w:rFonts w:ascii="Times New Roman" w:hAnsi="Times New Roman" w:cs="Times New Roman"/>
          <w:sz w:val="24"/>
          <w:szCs w:val="24"/>
        </w:rPr>
        <w:t>abipusiu Šalių rašytiniu susitarimu.</w:t>
      </w:r>
    </w:p>
    <w:p w14:paraId="41298D0B" w14:textId="77777777" w:rsidR="009327F9" w:rsidRDefault="009327F9" w:rsidP="009327F9">
      <w:pPr>
        <w:pStyle w:val="Sraopastraipa"/>
        <w:tabs>
          <w:tab w:val="left" w:pos="142"/>
          <w:tab w:val="left" w:pos="567"/>
        </w:tabs>
        <w:ind w:right="22"/>
        <w:jc w:val="both"/>
        <w:rPr>
          <w:rFonts w:ascii="Times New Roman" w:hAnsi="Times New Roman" w:cs="Times New Roman"/>
        </w:rPr>
      </w:pPr>
    </w:p>
    <w:p w14:paraId="1F688266" w14:textId="3F441259" w:rsidR="009327F9" w:rsidRPr="00F83E7B" w:rsidRDefault="00D8085A" w:rsidP="00D8085A">
      <w:pPr>
        <w:pStyle w:val="Sraopastraipa"/>
        <w:numPr>
          <w:ilvl w:val="0"/>
          <w:numId w:val="12"/>
        </w:numPr>
        <w:tabs>
          <w:tab w:val="left" w:pos="142"/>
          <w:tab w:val="left" w:pos="284"/>
          <w:tab w:val="left" w:pos="3119"/>
          <w:tab w:val="left" w:pos="3544"/>
          <w:tab w:val="left" w:pos="3686"/>
          <w:tab w:val="left" w:pos="3828"/>
        </w:tabs>
        <w:ind w:right="22"/>
        <w:rPr>
          <w:rFonts w:ascii="Times New Roman" w:hAnsi="Times New Roman" w:cs="Times New Roman"/>
          <w:b/>
          <w:bCs/>
        </w:rPr>
      </w:pPr>
      <w:r>
        <w:rPr>
          <w:rFonts w:ascii="Times New Roman" w:hAnsi="Times New Roman" w:cs="Times New Roman"/>
          <w:b/>
          <w:bCs/>
        </w:rPr>
        <w:t>ŠALIŲ TEISĖS IR PAREIGOS</w:t>
      </w:r>
    </w:p>
    <w:p w14:paraId="0B8E0C50" w14:textId="3886D3D2" w:rsidR="00915880" w:rsidRPr="00915880" w:rsidRDefault="00A76CDE" w:rsidP="00B76A3D">
      <w:pPr>
        <w:tabs>
          <w:tab w:val="left" w:pos="142"/>
          <w:tab w:val="left" w:pos="567"/>
        </w:tabs>
        <w:ind w:right="22"/>
        <w:jc w:val="both"/>
      </w:pPr>
      <w:r>
        <w:t>5</w:t>
      </w:r>
      <w:r w:rsidR="00915880" w:rsidRPr="00F83E7B">
        <w:t>.1.</w:t>
      </w:r>
      <w:r w:rsidR="00915880" w:rsidRPr="00915880">
        <w:rPr>
          <w:b/>
          <w:bCs/>
        </w:rPr>
        <w:tab/>
      </w:r>
      <w:r w:rsidR="00D97190">
        <w:t>Tiekėjo</w:t>
      </w:r>
      <w:r w:rsidR="00915880" w:rsidRPr="00915880">
        <w:t xml:space="preserve"> pareigos:</w:t>
      </w:r>
    </w:p>
    <w:p w14:paraId="637B0618" w14:textId="7A66FF86" w:rsidR="00915880" w:rsidRPr="00915880" w:rsidRDefault="00A76CDE" w:rsidP="00B76A3D">
      <w:pPr>
        <w:tabs>
          <w:tab w:val="left" w:pos="142"/>
          <w:tab w:val="left" w:pos="567"/>
        </w:tabs>
        <w:ind w:right="22"/>
        <w:jc w:val="both"/>
      </w:pPr>
      <w:r>
        <w:t>5</w:t>
      </w:r>
      <w:r w:rsidR="00915880" w:rsidRPr="00915880">
        <w:t>.1.1.</w:t>
      </w:r>
      <w:r w:rsidR="00915880" w:rsidRPr="00915880">
        <w:tab/>
        <w:t xml:space="preserve">Sutartyje nustatyta tvarka ir terminais nemokamai pristatyti </w:t>
      </w:r>
      <w:r w:rsidR="00B76A3D">
        <w:t>Pirkėjo</w:t>
      </w:r>
      <w:r w:rsidR="00915880" w:rsidRPr="00915880">
        <w:t xml:space="preserve"> užsakytas Prekes, </w:t>
      </w:r>
      <w:r w:rsidR="00915880" w:rsidRPr="00E61E6C">
        <w:t>Sutarties 1 Priede</w:t>
      </w:r>
      <w:r w:rsidR="00BB5370" w:rsidRPr="00E61E6C">
        <w:t xml:space="preserve"> „Techninė specifikacija“</w:t>
      </w:r>
      <w:r w:rsidR="00915880" w:rsidRPr="00E61E6C">
        <w:t xml:space="preserve"> nurodytais adresais;</w:t>
      </w:r>
    </w:p>
    <w:p w14:paraId="01A5A6EE" w14:textId="67698D13" w:rsidR="00915880" w:rsidRPr="00915880" w:rsidRDefault="00862472" w:rsidP="00B76A3D">
      <w:pPr>
        <w:tabs>
          <w:tab w:val="left" w:pos="142"/>
          <w:tab w:val="left" w:pos="567"/>
        </w:tabs>
        <w:ind w:right="22"/>
        <w:jc w:val="both"/>
      </w:pPr>
      <w:r>
        <w:t>5</w:t>
      </w:r>
      <w:r w:rsidR="00915880" w:rsidRPr="00915880">
        <w:t>.1.2.</w:t>
      </w:r>
      <w:r w:rsidR="00915880" w:rsidRPr="00915880">
        <w:tab/>
        <w:t xml:space="preserve"> Prekės pristatomos ne vėliau kaip per 20 (dvidešimt) kalendorinių dienų nuo </w:t>
      </w:r>
      <w:r w:rsidR="001B43E1">
        <w:t>Pirkėjo</w:t>
      </w:r>
      <w:r w:rsidR="00915880" w:rsidRPr="00915880">
        <w:t xml:space="preserve"> užsakymo </w:t>
      </w:r>
      <w:r w:rsidR="009F1FFD">
        <w:t>Tiekėjui</w:t>
      </w:r>
      <w:r w:rsidR="00915880" w:rsidRPr="00915880">
        <w:t xml:space="preserve"> pateikimo dienos. </w:t>
      </w:r>
      <w:r w:rsidR="009F1FFD">
        <w:t>Pirkėjo</w:t>
      </w:r>
      <w:r w:rsidR="00915880" w:rsidRPr="00915880">
        <w:t xml:space="preserve"> užsakymas pateikiamas telefonu arba el. paštu;</w:t>
      </w:r>
    </w:p>
    <w:p w14:paraId="4B01B4A1" w14:textId="2CD5D506" w:rsidR="00915880" w:rsidRPr="00915880" w:rsidRDefault="00A76CDE" w:rsidP="00B76A3D">
      <w:pPr>
        <w:tabs>
          <w:tab w:val="left" w:pos="142"/>
          <w:tab w:val="left" w:pos="567"/>
        </w:tabs>
        <w:ind w:right="22"/>
        <w:jc w:val="both"/>
      </w:pPr>
      <w:r>
        <w:t>5</w:t>
      </w:r>
      <w:r w:rsidR="00915880" w:rsidRPr="00915880">
        <w:t>.1.3.</w:t>
      </w:r>
      <w:r w:rsidR="00915880" w:rsidRPr="00915880">
        <w:tab/>
        <w:t xml:space="preserve">Kartu su Prekėmis </w:t>
      </w:r>
      <w:r w:rsidR="009F1FFD">
        <w:t>Pirkėjui</w:t>
      </w:r>
      <w:r w:rsidR="00915880" w:rsidRPr="00915880">
        <w:t xml:space="preserve"> perduoti PVM sąskaitą faktūrą ir Prekių kokybę įrodančius dokumentus;</w:t>
      </w:r>
    </w:p>
    <w:p w14:paraId="1D8CD1A3" w14:textId="76193557" w:rsidR="00D56D16" w:rsidRPr="008E3A37" w:rsidRDefault="00A76CDE" w:rsidP="00AC79D3">
      <w:pPr>
        <w:tabs>
          <w:tab w:val="left" w:pos="567"/>
          <w:tab w:val="left" w:pos="709"/>
        </w:tabs>
        <w:jc w:val="both"/>
      </w:pPr>
      <w:r>
        <w:t>5</w:t>
      </w:r>
      <w:r w:rsidR="00915880" w:rsidRPr="00915880">
        <w:t>.1.4.</w:t>
      </w:r>
      <w:r w:rsidR="00915880" w:rsidRPr="00915880">
        <w:tab/>
      </w:r>
      <w:r w:rsidR="00AC79D3">
        <w:t xml:space="preserve"> </w:t>
      </w:r>
      <w:r w:rsidR="00D56D16" w:rsidRPr="000E66D8">
        <w:t xml:space="preserve">PVM sąskaitos faktūros teikiamos tik elektroniniu būdu. Elektroninės PVM sąskaitos faktūros, atitinkančios Europos elektroninių sąskaitų faktūrų standartą, teikiamos </w:t>
      </w:r>
      <w:r w:rsidR="00D56D16">
        <w:t>Tiekėjo</w:t>
      </w:r>
      <w:r w:rsidR="00D56D16" w:rsidRPr="000E66D8">
        <w:t xml:space="preserve"> pasirinktomis priemonėmis. Europos elektroninių sąskaitų faktūrų standarto neatitinkančios elektroninės PVM sąskaitos faktūros teikiamos naudojantis informacinės sistemos „SABIS“ priemonėmis. </w:t>
      </w:r>
      <w:r w:rsidR="00D56D16">
        <w:t>Pirkėjas</w:t>
      </w:r>
      <w:r w:rsidR="00D56D16" w:rsidRPr="000E66D8">
        <w:t xml:space="preserve"> elektronines PVM sąskaitas-faktūras priima ir apdoroja naudodamasis informacinės sistemos „SABIS“ priemonėmis, išskyrus Viešųjų pirkimų įstatymo 22 str. 12 d. nustatytus atvejus. Minėtu atveju nurodyti dokumentai pateikiami elektroniniu paštu </w:t>
      </w:r>
      <w:proofErr w:type="spellStart"/>
      <w:r w:rsidR="00D56D16" w:rsidRPr="000E66D8">
        <w:t>info@zuv.lt</w:t>
      </w:r>
      <w:proofErr w:type="spellEnd"/>
      <w:r w:rsidR="00D56D16" w:rsidRPr="000E66D8">
        <w:t>.</w:t>
      </w:r>
    </w:p>
    <w:p w14:paraId="3E531D47" w14:textId="77777777" w:rsidR="00D56D16" w:rsidRDefault="00D56D16" w:rsidP="00D56D16">
      <w:pPr>
        <w:tabs>
          <w:tab w:val="left" w:pos="567"/>
        </w:tabs>
        <w:snapToGrid w:val="0"/>
        <w:ind w:firstLine="567"/>
        <w:jc w:val="both"/>
      </w:pPr>
      <w:r w:rsidRPr="000E66D8">
        <w:t xml:space="preserve">Išlaidas, susijusias su valstybės įmonei Registrų centrui mokėtinais mokesčiais už sąskaitos pateikimą Informacinės sistemos priemonėmis, apmoka </w:t>
      </w:r>
      <w:r>
        <w:t>Tiekėjas</w:t>
      </w:r>
      <w:r w:rsidRPr="000E66D8">
        <w:t>.</w:t>
      </w:r>
    </w:p>
    <w:p w14:paraId="660CC317" w14:textId="2CE53D19" w:rsidR="00915880" w:rsidRPr="00915880" w:rsidRDefault="001D7578" w:rsidP="00B76A3D">
      <w:pPr>
        <w:tabs>
          <w:tab w:val="left" w:pos="142"/>
          <w:tab w:val="left" w:pos="567"/>
        </w:tabs>
        <w:ind w:right="22"/>
        <w:jc w:val="both"/>
      </w:pPr>
      <w:r>
        <w:t>5</w:t>
      </w:r>
      <w:r w:rsidR="00915880" w:rsidRPr="00915880">
        <w:t>.2.</w:t>
      </w:r>
      <w:r w:rsidR="00915880" w:rsidRPr="00915880">
        <w:tab/>
      </w:r>
      <w:r w:rsidR="00EA6DA2">
        <w:t>Pirkėjo</w:t>
      </w:r>
      <w:r w:rsidR="00915880" w:rsidRPr="00915880">
        <w:t xml:space="preserve"> pareigos:</w:t>
      </w:r>
    </w:p>
    <w:p w14:paraId="12A53B06" w14:textId="364B973D" w:rsidR="00915880" w:rsidRPr="00915880" w:rsidRDefault="001D7578" w:rsidP="00B76A3D">
      <w:pPr>
        <w:tabs>
          <w:tab w:val="left" w:pos="142"/>
          <w:tab w:val="left" w:pos="567"/>
        </w:tabs>
        <w:ind w:right="22"/>
        <w:jc w:val="both"/>
      </w:pPr>
      <w:r>
        <w:t>5</w:t>
      </w:r>
      <w:r w:rsidR="00915880" w:rsidRPr="00915880">
        <w:t>.2.1.</w:t>
      </w:r>
      <w:r w:rsidR="00915880" w:rsidRPr="00915880">
        <w:tab/>
        <w:t xml:space="preserve">pasirašyti Prekių perdavimo–priėmimo aktą, kai Sutartyje nustatyta tvarka </w:t>
      </w:r>
      <w:r w:rsidR="00EA6DA2">
        <w:t>Tiekėjas</w:t>
      </w:r>
      <w:r w:rsidR="00915880" w:rsidRPr="00915880">
        <w:t xml:space="preserve"> pristato Prekes, atitinkančias Sutartyje nustatytus reikalavimus;</w:t>
      </w:r>
    </w:p>
    <w:p w14:paraId="67D61DB5" w14:textId="29589A0A" w:rsidR="00915880" w:rsidRPr="00915880" w:rsidRDefault="001D7578" w:rsidP="00B76A3D">
      <w:pPr>
        <w:tabs>
          <w:tab w:val="left" w:pos="142"/>
          <w:tab w:val="left" w:pos="567"/>
        </w:tabs>
        <w:ind w:right="22"/>
        <w:jc w:val="both"/>
      </w:pPr>
      <w:r>
        <w:t>5</w:t>
      </w:r>
      <w:r w:rsidR="00915880" w:rsidRPr="00915880">
        <w:t>.2.2.</w:t>
      </w:r>
      <w:r w:rsidR="00915880" w:rsidRPr="00915880">
        <w:tab/>
        <w:t>už laiku pristatytas kokybiškas Prekes atsiskaityti Sutartyje nustatytais terminais;</w:t>
      </w:r>
    </w:p>
    <w:p w14:paraId="1C3EA25D" w14:textId="5552C3B3" w:rsidR="00915880" w:rsidRPr="00915880" w:rsidRDefault="001D7578" w:rsidP="00B76A3D">
      <w:pPr>
        <w:tabs>
          <w:tab w:val="left" w:pos="142"/>
          <w:tab w:val="left" w:pos="567"/>
        </w:tabs>
        <w:ind w:right="22"/>
        <w:jc w:val="both"/>
      </w:pPr>
      <w:r>
        <w:t>5</w:t>
      </w:r>
      <w:r w:rsidR="00915880" w:rsidRPr="00915880">
        <w:t>.2.3.</w:t>
      </w:r>
      <w:r w:rsidR="00915880" w:rsidRPr="00915880">
        <w:tab/>
        <w:t xml:space="preserve"> pranešti </w:t>
      </w:r>
      <w:r w:rsidR="000E20A9">
        <w:t>Tiekėjui</w:t>
      </w:r>
      <w:r w:rsidR="00915880" w:rsidRPr="00915880">
        <w:t xml:space="preserve"> apie išaiškėjusius Prekių trūkumus po jų pastebėjimo.</w:t>
      </w:r>
    </w:p>
    <w:p w14:paraId="29E79C0F" w14:textId="7208E232" w:rsidR="00915880" w:rsidRPr="00915880" w:rsidRDefault="001D7578" w:rsidP="00B76A3D">
      <w:pPr>
        <w:tabs>
          <w:tab w:val="left" w:pos="142"/>
          <w:tab w:val="left" w:pos="567"/>
        </w:tabs>
        <w:ind w:right="22"/>
        <w:jc w:val="both"/>
      </w:pPr>
      <w:r>
        <w:t>5</w:t>
      </w:r>
      <w:r w:rsidR="00915880" w:rsidRPr="00915880">
        <w:t>.3.</w:t>
      </w:r>
      <w:r w:rsidR="00915880" w:rsidRPr="00915880">
        <w:tab/>
      </w:r>
      <w:r w:rsidR="00C55A25">
        <w:t>Pirkėjo</w:t>
      </w:r>
      <w:r w:rsidR="00915880" w:rsidRPr="00915880">
        <w:t xml:space="preserve"> teisės:</w:t>
      </w:r>
    </w:p>
    <w:p w14:paraId="355AAFDC" w14:textId="30A43073" w:rsidR="00915880" w:rsidRPr="00915880" w:rsidRDefault="001D7578" w:rsidP="00B76A3D">
      <w:pPr>
        <w:tabs>
          <w:tab w:val="left" w:pos="142"/>
          <w:tab w:val="left" w:pos="567"/>
        </w:tabs>
        <w:ind w:right="22"/>
        <w:jc w:val="both"/>
      </w:pPr>
      <w:r>
        <w:t>5</w:t>
      </w:r>
      <w:r w:rsidR="00915880" w:rsidRPr="00915880">
        <w:t>.3.1.</w:t>
      </w:r>
      <w:r w:rsidR="00915880" w:rsidRPr="00915880">
        <w:tab/>
        <w:t>tikrinti, ar pristatytos Prekės atitinka visus Sutarties reikalavimus;</w:t>
      </w:r>
    </w:p>
    <w:p w14:paraId="73195E8A" w14:textId="2413F560" w:rsidR="00915880" w:rsidRPr="00915880" w:rsidRDefault="001D7578" w:rsidP="00B76A3D">
      <w:pPr>
        <w:tabs>
          <w:tab w:val="left" w:pos="142"/>
          <w:tab w:val="left" w:pos="567"/>
        </w:tabs>
        <w:ind w:right="22"/>
        <w:jc w:val="both"/>
      </w:pPr>
      <w:r>
        <w:t>5</w:t>
      </w:r>
      <w:r w:rsidR="00915880" w:rsidRPr="00915880">
        <w:t>.3.2.</w:t>
      </w:r>
      <w:r w:rsidR="00915880" w:rsidRPr="00915880">
        <w:tab/>
        <w:t xml:space="preserve">raštu reikalauti neatlygintinai pašalinti Prekių kokybės ir/ar Sutarties vykdymo trūkumus, pakeisti nekokybiškas ir Sutarties reikalavimų neatitinkančias Prekes į kokybiškas ir atitinkančias Sutarties reikalavimus. </w:t>
      </w:r>
      <w:r w:rsidR="00C55A25">
        <w:t>Pirkėjas</w:t>
      </w:r>
      <w:r w:rsidR="00915880" w:rsidRPr="00915880">
        <w:t xml:space="preserve"> turi teisę sustabdyti ir/ar nutraukti visas mokėjimo operacijas pagal šią Sutartį, kol bus įvykdytas minėtas </w:t>
      </w:r>
      <w:r w:rsidR="00C55A25">
        <w:t>Pirkėjo</w:t>
      </w:r>
      <w:r w:rsidR="00915880" w:rsidRPr="00915880">
        <w:t xml:space="preserve"> reikalavimas.</w:t>
      </w:r>
    </w:p>
    <w:p w14:paraId="08272456" w14:textId="56036F5F" w:rsidR="009327F9" w:rsidRPr="00915880" w:rsidRDefault="001D7578" w:rsidP="00B76A3D">
      <w:pPr>
        <w:tabs>
          <w:tab w:val="left" w:pos="142"/>
          <w:tab w:val="left" w:pos="567"/>
        </w:tabs>
        <w:ind w:right="22"/>
        <w:jc w:val="both"/>
      </w:pPr>
      <w:r>
        <w:t>5</w:t>
      </w:r>
      <w:r w:rsidR="00915880" w:rsidRPr="00915880">
        <w:t>.4.</w:t>
      </w:r>
      <w:r w:rsidR="00915880" w:rsidRPr="00915880">
        <w:tab/>
      </w:r>
      <w:r w:rsidR="00C55A25">
        <w:t>Pirkėjas</w:t>
      </w:r>
      <w:r w:rsidR="00915880" w:rsidRPr="00915880">
        <w:t xml:space="preserve"> ir </w:t>
      </w:r>
      <w:r w:rsidR="00C55A25">
        <w:t>Tiekėjas</w:t>
      </w:r>
      <w:r w:rsidR="00915880" w:rsidRPr="00915880">
        <w:t xml:space="preserve"> turi visas šios Sutarties bei Lietuvos Respublikoje galiojančių teisės aktų numatytas teises.</w:t>
      </w:r>
    </w:p>
    <w:p w14:paraId="62E73E49" w14:textId="2B445B61" w:rsidR="00810BA7" w:rsidRDefault="00810BA7" w:rsidP="00A30C0A">
      <w:pPr>
        <w:widowControl w:val="0"/>
        <w:jc w:val="both"/>
        <w:rPr>
          <w:lang w:eastAsia="lt-LT"/>
        </w:rPr>
      </w:pPr>
    </w:p>
    <w:p w14:paraId="5A1A5085" w14:textId="77777777" w:rsidR="003E2F6B" w:rsidRDefault="003E2F6B" w:rsidP="00A30C0A">
      <w:pPr>
        <w:widowControl w:val="0"/>
        <w:jc w:val="both"/>
        <w:rPr>
          <w:lang w:eastAsia="lt-LT"/>
        </w:rPr>
      </w:pPr>
    </w:p>
    <w:p w14:paraId="6C6E4A83" w14:textId="41FE1A63" w:rsidR="001E4020" w:rsidRDefault="00385724" w:rsidP="00D8085A">
      <w:pPr>
        <w:pStyle w:val="Sraopastraipa"/>
        <w:widowControl w:val="0"/>
        <w:numPr>
          <w:ilvl w:val="0"/>
          <w:numId w:val="12"/>
        </w:numPr>
        <w:ind w:left="284" w:hanging="284"/>
        <w:rPr>
          <w:rFonts w:ascii="Times New Roman" w:hAnsi="Times New Roman" w:cs="Times New Roman"/>
          <w:b/>
          <w:bCs/>
          <w:sz w:val="24"/>
          <w:szCs w:val="24"/>
          <w:lang w:eastAsia="lt-LT"/>
        </w:rPr>
      </w:pPr>
      <w:r>
        <w:rPr>
          <w:rFonts w:ascii="Times New Roman" w:hAnsi="Times New Roman" w:cs="Times New Roman"/>
          <w:b/>
          <w:bCs/>
          <w:sz w:val="24"/>
          <w:szCs w:val="24"/>
          <w:lang w:eastAsia="lt-LT"/>
        </w:rPr>
        <w:t>SUBTIEKĖJAI IR JŲ KEITIMO TVARKA</w:t>
      </w:r>
    </w:p>
    <w:p w14:paraId="6B376A0E" w14:textId="2566B22E" w:rsidR="001E4020" w:rsidRDefault="003B187F" w:rsidP="001E4020">
      <w:pPr>
        <w:tabs>
          <w:tab w:val="left" w:pos="0"/>
          <w:tab w:val="left" w:pos="567"/>
        </w:tabs>
        <w:ind w:right="22"/>
        <w:jc w:val="both"/>
        <w:rPr>
          <w:lang w:eastAsia="lt-LT"/>
        </w:rPr>
      </w:pPr>
      <w:r>
        <w:rPr>
          <w:lang w:eastAsia="lt-LT"/>
        </w:rPr>
        <w:lastRenderedPageBreak/>
        <w:t>6</w:t>
      </w:r>
      <w:r w:rsidR="001E4020" w:rsidRPr="001E4020">
        <w:rPr>
          <w:lang w:eastAsia="lt-LT"/>
        </w:rPr>
        <w:t xml:space="preserve">.1. </w:t>
      </w:r>
      <w:r w:rsidR="001E4020">
        <w:rPr>
          <w:lang w:eastAsia="lt-LT"/>
        </w:rPr>
        <w:t xml:space="preserve">Susitarimas, pagal kurį </w:t>
      </w:r>
      <w:r w:rsidR="00A74665">
        <w:rPr>
          <w:lang w:eastAsia="lt-LT"/>
        </w:rPr>
        <w:t>Tiekėjas</w:t>
      </w:r>
      <w:r w:rsidR="001E4020">
        <w:rPr>
          <w:lang w:eastAsia="lt-LT"/>
        </w:rPr>
        <w:t xml:space="preserve"> dalies įsipareigojimų, numatytų Sutartyje, vykdymui pasitelkia trečiąjį asmenį, yra laikomas </w:t>
      </w:r>
      <w:proofErr w:type="spellStart"/>
      <w:r w:rsidR="001E4020">
        <w:rPr>
          <w:lang w:eastAsia="lt-LT"/>
        </w:rPr>
        <w:t>subtiekimu</w:t>
      </w:r>
      <w:proofErr w:type="spellEnd"/>
      <w:r w:rsidR="001E4020">
        <w:rPr>
          <w:lang w:eastAsia="lt-LT"/>
        </w:rPr>
        <w:t>. Toks susitarimas galioja, jei jis sudarytas raštu.</w:t>
      </w:r>
    </w:p>
    <w:p w14:paraId="5F029D43" w14:textId="5BECC223"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.2. </w:t>
      </w:r>
      <w:r w:rsidR="00A74665">
        <w:rPr>
          <w:lang w:eastAsia="lt-LT"/>
        </w:rPr>
        <w:t>Tiekėjas</w:t>
      </w:r>
      <w:r w:rsidR="00712EC1">
        <w:rPr>
          <w:lang w:eastAsia="lt-LT"/>
        </w:rPr>
        <w:t xml:space="preserve"> Sutarčiai vykdyti gali pasitelkti tik tuos subtiekėjus, kurie numatyti </w:t>
      </w:r>
      <w:r w:rsidR="003859E9">
        <w:rPr>
          <w:lang w:eastAsia="lt-LT"/>
        </w:rPr>
        <w:t>Tiekėjo</w:t>
      </w:r>
      <w:r w:rsidR="00712EC1">
        <w:rPr>
          <w:lang w:eastAsia="lt-LT"/>
        </w:rPr>
        <w:t xml:space="preserve"> pasiūlyme.</w:t>
      </w:r>
    </w:p>
    <w:p w14:paraId="0257F2F4" w14:textId="566EA2BD"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.3. </w:t>
      </w:r>
      <w:r w:rsidR="00964FF9">
        <w:rPr>
          <w:lang w:eastAsia="lt-LT"/>
        </w:rPr>
        <w:t>Pirkėjas</w:t>
      </w:r>
      <w:r w:rsidR="00712EC1">
        <w:rPr>
          <w:lang w:eastAsia="lt-LT"/>
        </w:rPr>
        <w:t xml:space="preserve"> turėdamas pagrįstų įtarimų, kad subtiekėjas yra nekompetentingas vykdyti nustatytas pareigas, gali </w:t>
      </w:r>
      <w:r w:rsidR="00964FF9">
        <w:rPr>
          <w:lang w:eastAsia="lt-LT"/>
        </w:rPr>
        <w:t>Tiekėjo</w:t>
      </w:r>
      <w:r w:rsidR="00712EC1">
        <w:rPr>
          <w:lang w:eastAsia="lt-LT"/>
        </w:rPr>
        <w:t xml:space="preserve"> reikalauti nedelsiant pakeisti subtiekėją arba reikalauti, kad </w:t>
      </w:r>
      <w:r w:rsidR="00B4738F">
        <w:rPr>
          <w:lang w:eastAsia="lt-LT"/>
        </w:rPr>
        <w:t xml:space="preserve">Tiekėjas </w:t>
      </w:r>
      <w:r w:rsidR="00712EC1">
        <w:rPr>
          <w:lang w:eastAsia="lt-LT"/>
        </w:rPr>
        <w:t>pats vykdytų subtiekėjui perduotus sutartinius įsipareigojimus.</w:t>
      </w:r>
    </w:p>
    <w:p w14:paraId="0310256E" w14:textId="014A4930"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.4. Sutarties vykdymo metu </w:t>
      </w:r>
      <w:r w:rsidR="00B4738F">
        <w:rPr>
          <w:lang w:eastAsia="lt-LT"/>
        </w:rPr>
        <w:t>Tiekėjas</w:t>
      </w:r>
      <w:r w:rsidR="00712EC1">
        <w:rPr>
          <w:lang w:eastAsia="lt-LT"/>
        </w:rPr>
        <w:t xml:space="preserve"> gali pakeisti subtiekėją, jei subtiekėjas netinkamai vykdo įsipareigojimus arba sustabdo savo veiklą, taip pat tuo atveju, kai subtiekėjas nepajėgus vykdyti įsipareigojimų dėl jam iškeltos bankroto bylos, bankroto proceso vykdymo ne teismo tvarka, restruktūrizavimo, priverstinio likvidavimo procedūros arba vykdomų analogiškų procedūrų, arba esant kitoms objektyvioms aplinkybėms. Apie tai </w:t>
      </w:r>
      <w:r w:rsidR="00B4738F">
        <w:rPr>
          <w:lang w:eastAsia="lt-LT"/>
        </w:rPr>
        <w:t>Tiekėjas</w:t>
      </w:r>
      <w:r w:rsidR="00712EC1">
        <w:rPr>
          <w:lang w:eastAsia="lt-LT"/>
        </w:rPr>
        <w:t xml:space="preserve"> iš anksto, ne vėliau kaip prieš 7 (septynias) darbo dienas raštu informuoja </w:t>
      </w:r>
      <w:r w:rsidR="004B290B">
        <w:rPr>
          <w:lang w:eastAsia="lt-LT"/>
        </w:rPr>
        <w:t>Pirkėją</w:t>
      </w:r>
      <w:r w:rsidR="00712EC1">
        <w:rPr>
          <w:lang w:eastAsia="lt-LT"/>
        </w:rPr>
        <w:t xml:space="preserve">, nurodydamas subtiekėjo pakeitimo priežastis ir būsimą subtiekėją bei pateikdamas subtiekėjo kvalifikaciją įrodančius dokumentus. </w:t>
      </w:r>
      <w:r w:rsidR="004B290B">
        <w:rPr>
          <w:lang w:eastAsia="lt-LT"/>
        </w:rPr>
        <w:t>Tiekėjo</w:t>
      </w:r>
      <w:r w:rsidR="00712EC1">
        <w:rPr>
          <w:lang w:eastAsia="lt-LT"/>
        </w:rPr>
        <w:t xml:space="preserve"> pasirinktas subtiekėjas galės būti keičiamas, jei bus gautas raštiškas </w:t>
      </w:r>
      <w:r w:rsidR="004B290B">
        <w:rPr>
          <w:lang w:eastAsia="lt-LT"/>
        </w:rPr>
        <w:t>Pirkėjo</w:t>
      </w:r>
      <w:r w:rsidR="00712EC1">
        <w:rPr>
          <w:lang w:eastAsia="lt-LT"/>
        </w:rPr>
        <w:t xml:space="preserve"> sutikimas ir jei naujai siūlomo subtiekėjo  kvalifikacija bus ne žemesnė nei kvalifikacija tų subjektų, kurie buvo nustatyti pasitelkiamam subtiekėjui pirkimo dokumentuose.</w:t>
      </w:r>
    </w:p>
    <w:p w14:paraId="1D789594" w14:textId="3900F618"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.5. </w:t>
      </w:r>
      <w:r w:rsidR="005218A2">
        <w:rPr>
          <w:lang w:eastAsia="lt-LT"/>
        </w:rPr>
        <w:t>Pirkėjas</w:t>
      </w:r>
      <w:r w:rsidR="00712EC1">
        <w:rPr>
          <w:lang w:eastAsia="lt-LT"/>
        </w:rPr>
        <w:t xml:space="preserve">, per 3 (tris) darbo dienas nuo pranešimo apie numatomą keisti subtiekėją bei jo kvalifikaciją pagrindžiančių dokumentų gavimo dienos, turi pranešti </w:t>
      </w:r>
      <w:r w:rsidR="00244AE4">
        <w:rPr>
          <w:lang w:eastAsia="lt-LT"/>
        </w:rPr>
        <w:t>Tiekėjui</w:t>
      </w:r>
      <w:r w:rsidR="00712EC1">
        <w:rPr>
          <w:lang w:eastAsia="lt-LT"/>
        </w:rPr>
        <w:t xml:space="preserve"> apie savo sprendimą. Jei </w:t>
      </w:r>
      <w:r w:rsidR="00244AE4">
        <w:rPr>
          <w:lang w:eastAsia="lt-LT"/>
        </w:rPr>
        <w:t>Pirkėjo</w:t>
      </w:r>
      <w:r w:rsidR="00712EC1">
        <w:rPr>
          <w:lang w:eastAsia="lt-LT"/>
        </w:rPr>
        <w:t xml:space="preserve"> sprendimas yra neigiamas, </w:t>
      </w:r>
      <w:r w:rsidR="00244AE4">
        <w:rPr>
          <w:lang w:eastAsia="lt-LT"/>
        </w:rPr>
        <w:t>Pirkėjas</w:t>
      </w:r>
      <w:r w:rsidR="00712EC1">
        <w:rPr>
          <w:lang w:eastAsia="lt-LT"/>
        </w:rPr>
        <w:t xml:space="preserve"> turi nurodyti tokio sprendimo priežastis.</w:t>
      </w:r>
    </w:p>
    <w:p w14:paraId="360F041C" w14:textId="608DF4EE" w:rsidR="00712EC1" w:rsidRDefault="003B187F" w:rsidP="00712EC1">
      <w:pPr>
        <w:tabs>
          <w:tab w:val="left" w:pos="0"/>
          <w:tab w:val="left" w:pos="567"/>
        </w:tabs>
        <w:ind w:right="22"/>
        <w:jc w:val="both"/>
        <w:rPr>
          <w:lang w:eastAsia="lt-LT"/>
        </w:rPr>
      </w:pPr>
      <w:r>
        <w:rPr>
          <w:lang w:eastAsia="lt-LT"/>
        </w:rPr>
        <w:t>6</w:t>
      </w:r>
      <w:r w:rsidR="00712EC1">
        <w:rPr>
          <w:lang w:eastAsia="lt-LT"/>
        </w:rPr>
        <w:t>.6. Subtiekėjo keitimas įforminamas Sutarties Šalių pasirašytu papildomu susitarimu, kuris tampa neatskiriama Sutarties dalimi.</w:t>
      </w:r>
    </w:p>
    <w:p w14:paraId="791D84F4" w14:textId="5C38B1FB"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.7. Sudarius Sutartį, tačiau ne vėliau negu Sutartis pradedama vykdyti, </w:t>
      </w:r>
      <w:r w:rsidR="000447D4">
        <w:rPr>
          <w:lang w:eastAsia="lt-LT"/>
        </w:rPr>
        <w:t>Tiekėjas</w:t>
      </w:r>
      <w:r w:rsidR="00712EC1">
        <w:rPr>
          <w:lang w:eastAsia="lt-LT"/>
        </w:rPr>
        <w:t xml:space="preserve"> įsipareigoja </w:t>
      </w:r>
      <w:r w:rsidR="000447D4">
        <w:rPr>
          <w:lang w:eastAsia="lt-LT"/>
        </w:rPr>
        <w:t>Pirkėjui</w:t>
      </w:r>
      <w:r w:rsidR="00712EC1">
        <w:rPr>
          <w:lang w:eastAsia="lt-LT"/>
        </w:rPr>
        <w:t xml:space="preserve"> raštu pranešti tuo metu žinomų subtiekėjų pavadinimus, kontaktinius duomenis ir jų atstovus bei nedelsiant pranešti apie tokios informacijos pasikeitimą visos Sutarties vykdymo metu. </w:t>
      </w:r>
      <w:r w:rsidR="000447D4">
        <w:rPr>
          <w:lang w:eastAsia="lt-LT"/>
        </w:rPr>
        <w:t>Tiekėjas</w:t>
      </w:r>
      <w:r w:rsidR="00712EC1">
        <w:rPr>
          <w:lang w:eastAsia="lt-LT"/>
        </w:rPr>
        <w:t xml:space="preserve"> taip pat įsipareigoja pranešti atitinkamą informaciją ir apie naujus subtiekėjus, kuriuos </w:t>
      </w:r>
      <w:r w:rsidR="000447D4">
        <w:rPr>
          <w:lang w:eastAsia="lt-LT"/>
        </w:rPr>
        <w:t>Pirkėjas</w:t>
      </w:r>
      <w:r w:rsidR="00712EC1">
        <w:rPr>
          <w:lang w:eastAsia="lt-LT"/>
        </w:rPr>
        <w:t xml:space="preserve"> ketina pasitelkti vėliau vykdydamas Sutartį.</w:t>
      </w:r>
    </w:p>
    <w:p w14:paraId="7C827C39" w14:textId="507B7AF7"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.8. Galimas </w:t>
      </w:r>
      <w:r w:rsidR="005836CB">
        <w:rPr>
          <w:lang w:eastAsia="lt-LT"/>
        </w:rPr>
        <w:t>Pirkėjo</w:t>
      </w:r>
      <w:r w:rsidR="00712EC1">
        <w:rPr>
          <w:lang w:eastAsia="lt-LT"/>
        </w:rPr>
        <w:t xml:space="preserve"> tiesioginis atsiskaitymas su subtiekėju (jei subtiekėjas nori pasinaudoti tokia galimybe):</w:t>
      </w:r>
    </w:p>
    <w:p w14:paraId="34E49304" w14:textId="45462C5D"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.8.1. </w:t>
      </w:r>
      <w:r w:rsidR="005836CB">
        <w:rPr>
          <w:lang w:eastAsia="lt-LT"/>
        </w:rPr>
        <w:t>Pirkėjas</w:t>
      </w:r>
      <w:r w:rsidR="00712EC1">
        <w:rPr>
          <w:lang w:eastAsia="lt-LT"/>
        </w:rPr>
        <w:t xml:space="preserve"> ne vėliau kaip per 3 (tris) darbo dienas nuo informacijos apie tuo metu </w:t>
      </w:r>
      <w:r w:rsidR="005836CB">
        <w:rPr>
          <w:lang w:eastAsia="lt-LT"/>
        </w:rPr>
        <w:t>Tie</w:t>
      </w:r>
      <w:r w:rsidR="00385D9B">
        <w:rPr>
          <w:lang w:eastAsia="lt-LT"/>
        </w:rPr>
        <w:t xml:space="preserve">kėjui </w:t>
      </w:r>
      <w:r w:rsidR="00712EC1">
        <w:rPr>
          <w:lang w:eastAsia="lt-LT"/>
        </w:rPr>
        <w:t>žinomų subtiekėjų pavadinimus, kontaktinius duomenis ir jų atstovus gavimo, raštu informuoja subtiekėjus apie tiesioginio atsiskaitymo galimybę;</w:t>
      </w:r>
    </w:p>
    <w:p w14:paraId="3FE8C11E" w14:textId="73E8A131" w:rsidR="00712EC1" w:rsidRDefault="003B187F" w:rsidP="00712EC1">
      <w:pPr>
        <w:tabs>
          <w:tab w:val="left" w:pos="0"/>
          <w:tab w:val="left" w:pos="567"/>
        </w:tabs>
        <w:ind w:right="22"/>
        <w:jc w:val="both"/>
        <w:rPr>
          <w:lang w:eastAsia="lt-LT"/>
        </w:rPr>
      </w:pPr>
      <w:r>
        <w:rPr>
          <w:lang w:eastAsia="lt-LT"/>
        </w:rPr>
        <w:t>6</w:t>
      </w:r>
      <w:r w:rsidR="00712EC1">
        <w:rPr>
          <w:lang w:eastAsia="lt-LT"/>
        </w:rPr>
        <w:t xml:space="preserve">.8.2. Subtiekėjas, norėdamas pasinaudoti tiesioginio atsiskaitymo galimybe, turi </w:t>
      </w:r>
      <w:r w:rsidR="00385D9B">
        <w:rPr>
          <w:lang w:eastAsia="lt-LT"/>
        </w:rPr>
        <w:t>Pirkėjui</w:t>
      </w:r>
      <w:r w:rsidR="00712EC1">
        <w:rPr>
          <w:lang w:eastAsia="lt-LT"/>
        </w:rPr>
        <w:t xml:space="preserve"> pateikti prašymą raštu;</w:t>
      </w:r>
    </w:p>
    <w:p w14:paraId="5F456C5F" w14:textId="69C1CF7E" w:rsidR="00712EC1" w:rsidRDefault="005361D8" w:rsidP="00712EC1">
      <w:pPr>
        <w:tabs>
          <w:tab w:val="left" w:pos="0"/>
          <w:tab w:val="left" w:pos="567"/>
        </w:tabs>
        <w:ind w:right="22"/>
        <w:jc w:val="both"/>
        <w:rPr>
          <w:lang w:eastAsia="lt-LT"/>
        </w:rPr>
      </w:pPr>
      <w:r>
        <w:rPr>
          <w:lang w:eastAsia="lt-LT"/>
        </w:rPr>
        <w:t>6.</w:t>
      </w:r>
      <w:r w:rsidR="00712EC1">
        <w:rPr>
          <w:lang w:eastAsia="lt-LT"/>
        </w:rPr>
        <w:t xml:space="preserve">8.3.  Jei subtiekėjas išreiškia norą pasinaudoti tiesioginio atsiskaitymo galimybe, turi būti sudaroma trišalė sutartis tarp </w:t>
      </w:r>
      <w:r w:rsidR="00385D9B">
        <w:rPr>
          <w:lang w:eastAsia="lt-LT"/>
        </w:rPr>
        <w:t>Pirkėjo</w:t>
      </w:r>
      <w:r w:rsidR="00712EC1">
        <w:rPr>
          <w:lang w:eastAsia="lt-LT"/>
        </w:rPr>
        <w:t xml:space="preserve">, Sutartį sudariusio </w:t>
      </w:r>
      <w:r w:rsidR="00385D9B">
        <w:rPr>
          <w:lang w:eastAsia="lt-LT"/>
        </w:rPr>
        <w:t>Tiekėjo</w:t>
      </w:r>
      <w:r w:rsidR="00712EC1">
        <w:rPr>
          <w:lang w:eastAsia="lt-LT"/>
        </w:rPr>
        <w:t xml:space="preserve"> ir subtiekėjo;</w:t>
      </w:r>
    </w:p>
    <w:p w14:paraId="055B5580" w14:textId="3D883665" w:rsidR="00712EC1" w:rsidRDefault="005361D8" w:rsidP="00712EC1">
      <w:pPr>
        <w:tabs>
          <w:tab w:val="left" w:pos="0"/>
          <w:tab w:val="left" w:pos="567"/>
        </w:tabs>
        <w:ind w:right="22"/>
        <w:jc w:val="both"/>
        <w:rPr>
          <w:lang w:eastAsia="lt-LT"/>
        </w:rPr>
      </w:pPr>
      <w:r>
        <w:rPr>
          <w:lang w:eastAsia="lt-LT"/>
        </w:rPr>
        <w:t>6</w:t>
      </w:r>
      <w:r w:rsidR="00712EC1">
        <w:rPr>
          <w:lang w:eastAsia="lt-LT"/>
        </w:rPr>
        <w:t xml:space="preserve">.8.4. PVM sąskaitos faktūros teikiamos tik elektroniniu būdu. Elektroninės PVM sąskaitos faktūros, atitinkančios Europos elektroninių sąskaitų faktūrų standartą, teikiamos Pardavėjo pasirinktomis priemonėmis. Europos elektroninių sąskaitų faktūrų standarto neatitinkančios elektroninės PVM sąskaitos faktūros teikiamos naudojantis informacinės sistemos „SABIS“ priemonėmis. Pirkėjas elektronines PVM sąskaitas-faktūras priima ir apdoroja naudodamasis informacinės sistemos „SABIS“ priemonėmis, išskyrus Viešųjų pirkimų įstatymo 22 str. 12 d. nustatytus atvejus. Minėtu atveju nurodyti dokumentai pateikiami elektroniniu paštu </w:t>
      </w:r>
      <w:proofErr w:type="spellStart"/>
      <w:r w:rsidR="00712EC1">
        <w:rPr>
          <w:lang w:eastAsia="lt-LT"/>
        </w:rPr>
        <w:t>info@zuv.lt</w:t>
      </w:r>
      <w:proofErr w:type="spellEnd"/>
      <w:r w:rsidR="00712EC1">
        <w:rPr>
          <w:lang w:eastAsia="lt-LT"/>
        </w:rPr>
        <w:t xml:space="preserve">. </w:t>
      </w:r>
    </w:p>
    <w:p w14:paraId="1BEBD2F0" w14:textId="77777777" w:rsidR="00712EC1" w:rsidRDefault="00712EC1" w:rsidP="00712EC1">
      <w:pPr>
        <w:tabs>
          <w:tab w:val="left" w:pos="0"/>
          <w:tab w:val="left" w:pos="567"/>
        </w:tabs>
        <w:ind w:right="22"/>
        <w:jc w:val="both"/>
        <w:rPr>
          <w:lang w:eastAsia="lt-LT"/>
        </w:rPr>
      </w:pPr>
      <w:r>
        <w:rPr>
          <w:lang w:eastAsia="lt-LT"/>
        </w:rPr>
        <w:t xml:space="preserve">Išlaidas, susijusias su valstybės įmonei Registrų centrui mokėtinais mokesčiais už sąskaitos pateikimą Informacinės sistemos priemonėmis, apmoka Pirkėjas. </w:t>
      </w:r>
    </w:p>
    <w:p w14:paraId="410806F2" w14:textId="313045F8" w:rsidR="00712EC1" w:rsidRDefault="005361D8" w:rsidP="00712EC1">
      <w:pPr>
        <w:tabs>
          <w:tab w:val="left" w:pos="0"/>
          <w:tab w:val="left" w:pos="567"/>
        </w:tabs>
        <w:ind w:right="22"/>
        <w:jc w:val="both"/>
        <w:rPr>
          <w:lang w:eastAsia="lt-LT"/>
        </w:rPr>
      </w:pPr>
      <w:r>
        <w:rPr>
          <w:lang w:eastAsia="lt-LT"/>
        </w:rPr>
        <w:t>6</w:t>
      </w:r>
      <w:r w:rsidR="00712EC1">
        <w:rPr>
          <w:lang w:eastAsia="lt-LT"/>
        </w:rPr>
        <w:t xml:space="preserve">.8.5. Su subtiekėju atsiskaitoma per 30 (trisdešimt) kalendorinių dienų nuo PVM sąskaitos faktūros už </w:t>
      </w:r>
      <w:r w:rsidR="00142E25">
        <w:rPr>
          <w:lang w:eastAsia="lt-LT"/>
        </w:rPr>
        <w:t>Pirkėjui</w:t>
      </w:r>
      <w:r w:rsidR="00712EC1">
        <w:rPr>
          <w:lang w:eastAsia="lt-LT"/>
        </w:rPr>
        <w:t xml:space="preserve"> suteiktas, Sutartyje nustatytus reikalavimus</w:t>
      </w:r>
      <w:r w:rsidR="00135335">
        <w:rPr>
          <w:lang w:eastAsia="lt-LT"/>
        </w:rPr>
        <w:t xml:space="preserve"> </w:t>
      </w:r>
      <w:r w:rsidR="00712EC1">
        <w:rPr>
          <w:lang w:eastAsia="lt-LT"/>
        </w:rPr>
        <w:t>atitinkančias Prekes, gavimo dienos. Atsiskaitoma eurais, mokėjimo pavedimu į subtiekėjo Sutartyje nurodytą sąskaitą. Mokėjimas laikomas įvykdytu nuo pavedimo atlikimo dienos.</w:t>
      </w:r>
    </w:p>
    <w:p w14:paraId="6BFF4FDF" w14:textId="2B704AC4" w:rsidR="00712EC1" w:rsidRDefault="005361D8" w:rsidP="00712EC1">
      <w:pPr>
        <w:tabs>
          <w:tab w:val="left" w:pos="0"/>
          <w:tab w:val="left" w:pos="567"/>
        </w:tabs>
        <w:ind w:right="22"/>
        <w:jc w:val="both"/>
        <w:rPr>
          <w:lang w:eastAsia="lt-LT"/>
        </w:rPr>
      </w:pPr>
      <w:r>
        <w:rPr>
          <w:lang w:eastAsia="lt-LT"/>
        </w:rPr>
        <w:t>6</w:t>
      </w:r>
      <w:r w:rsidR="00712EC1">
        <w:rPr>
          <w:lang w:eastAsia="lt-LT"/>
        </w:rPr>
        <w:t xml:space="preserve">.8.6. </w:t>
      </w:r>
      <w:r w:rsidR="00142E25">
        <w:rPr>
          <w:lang w:eastAsia="lt-LT"/>
        </w:rPr>
        <w:t>Tiekėjas</w:t>
      </w:r>
      <w:r w:rsidR="00712EC1">
        <w:rPr>
          <w:lang w:eastAsia="lt-LT"/>
        </w:rPr>
        <w:t xml:space="preserve"> turi teisę raštu teikti </w:t>
      </w:r>
      <w:r w:rsidR="00142E25">
        <w:rPr>
          <w:lang w:eastAsia="lt-LT"/>
        </w:rPr>
        <w:t>Pirkėjui</w:t>
      </w:r>
      <w:r w:rsidR="00712EC1">
        <w:rPr>
          <w:lang w:eastAsia="lt-LT"/>
        </w:rPr>
        <w:t xml:space="preserve"> prieštaravimus dėl nepagrįstų mokėjimų.</w:t>
      </w:r>
    </w:p>
    <w:p w14:paraId="00A0A455" w14:textId="6BBC5DDC" w:rsidR="005573C0" w:rsidRDefault="005573C0" w:rsidP="000F5A80">
      <w:pPr>
        <w:tabs>
          <w:tab w:val="left" w:pos="0"/>
          <w:tab w:val="left" w:pos="567"/>
        </w:tabs>
        <w:ind w:right="22"/>
        <w:jc w:val="both"/>
        <w:rPr>
          <w:lang w:eastAsia="lt-LT"/>
        </w:rPr>
      </w:pPr>
    </w:p>
    <w:p w14:paraId="146F6AFD" w14:textId="17FA1ED8" w:rsidR="00BB5421" w:rsidRPr="00BB5421" w:rsidRDefault="00385724" w:rsidP="00385724">
      <w:pPr>
        <w:pStyle w:val="Sraopastraipa"/>
        <w:numPr>
          <w:ilvl w:val="0"/>
          <w:numId w:val="12"/>
        </w:numPr>
        <w:tabs>
          <w:tab w:val="left" w:pos="0"/>
          <w:tab w:val="left" w:pos="284"/>
        </w:tabs>
        <w:ind w:right="22"/>
        <w:rPr>
          <w:rFonts w:ascii="Times New Roman" w:hAnsi="Times New Roman" w:cs="Times New Roman"/>
          <w:b/>
          <w:bCs/>
          <w:sz w:val="24"/>
          <w:szCs w:val="24"/>
          <w:lang w:eastAsia="lt-LT"/>
        </w:rPr>
      </w:pPr>
      <w:r>
        <w:rPr>
          <w:rFonts w:ascii="Times New Roman" w:hAnsi="Times New Roman" w:cs="Times New Roman"/>
          <w:b/>
          <w:bCs/>
          <w:sz w:val="24"/>
          <w:szCs w:val="24"/>
          <w:lang w:eastAsia="lt-LT"/>
        </w:rPr>
        <w:t>ŠALIŲ ATSAKOMYBĖ</w:t>
      </w:r>
    </w:p>
    <w:p w14:paraId="2C0C78C8" w14:textId="71FE30D3" w:rsidR="003C1A02" w:rsidRDefault="005361D8" w:rsidP="003C1A02">
      <w:pPr>
        <w:tabs>
          <w:tab w:val="left" w:pos="0"/>
          <w:tab w:val="left" w:pos="567"/>
        </w:tabs>
        <w:ind w:right="22"/>
        <w:jc w:val="both"/>
        <w:rPr>
          <w:lang w:eastAsia="lt-LT"/>
        </w:rPr>
      </w:pPr>
      <w:r>
        <w:rPr>
          <w:lang w:eastAsia="lt-LT"/>
        </w:rPr>
        <w:t>7</w:t>
      </w:r>
      <w:r w:rsidR="003C1A02">
        <w:rPr>
          <w:lang w:eastAsia="lt-LT"/>
        </w:rPr>
        <w:t>.1.</w:t>
      </w:r>
      <w:r w:rsidR="003C1A02">
        <w:rPr>
          <w:lang w:eastAsia="lt-LT"/>
        </w:rPr>
        <w:tab/>
      </w:r>
      <w:r w:rsidR="00441FCD">
        <w:rPr>
          <w:lang w:eastAsia="lt-LT"/>
        </w:rPr>
        <w:t>Tiekėjas</w:t>
      </w:r>
      <w:r w:rsidR="003C1A02">
        <w:rPr>
          <w:lang w:eastAsia="lt-LT"/>
        </w:rPr>
        <w:t xml:space="preserve">, vėluodamas pristatyti Prekes, moka </w:t>
      </w:r>
      <w:r w:rsidR="00441FCD">
        <w:rPr>
          <w:lang w:eastAsia="lt-LT"/>
        </w:rPr>
        <w:t>Pirkėjui</w:t>
      </w:r>
      <w:r w:rsidR="003C1A02">
        <w:rPr>
          <w:lang w:eastAsia="lt-LT"/>
        </w:rPr>
        <w:t xml:space="preserve"> 0,02 % dydžio delspinigius nuo  nepristatytų prekių kainos. Jei </w:t>
      </w:r>
      <w:r w:rsidR="00441FCD">
        <w:rPr>
          <w:lang w:eastAsia="lt-LT"/>
        </w:rPr>
        <w:t>Tiekėjas</w:t>
      </w:r>
      <w:r w:rsidR="003C1A02">
        <w:rPr>
          <w:lang w:eastAsia="lt-LT"/>
        </w:rPr>
        <w:t xml:space="preserve"> vėluoja pristatyti Prekes ilgiau kaip 20 (dvidešimt) kalendorinių dienų arba atsisako pristatyti Prekes, arba nevykdo Sutarties ar nutraukia Sutartį, jis </w:t>
      </w:r>
      <w:r w:rsidR="003C1A02">
        <w:rPr>
          <w:lang w:eastAsia="lt-LT"/>
        </w:rPr>
        <w:lastRenderedPageBreak/>
        <w:t xml:space="preserve">atlygina </w:t>
      </w:r>
      <w:r w:rsidR="00722EEC">
        <w:rPr>
          <w:lang w:eastAsia="lt-LT"/>
        </w:rPr>
        <w:t>Pirkėjui</w:t>
      </w:r>
      <w:r w:rsidR="003C1A02">
        <w:rPr>
          <w:lang w:eastAsia="lt-LT"/>
        </w:rPr>
        <w:t xml:space="preserve"> visus dėl to turėtus nuostolius ir sumoka 5 (penkių) procentų baudą nuo bendros Prekių kainos, nurodytos Sutarties 3.1 punkte. Delspinigius ir baudą </w:t>
      </w:r>
      <w:r w:rsidR="00722EEC">
        <w:rPr>
          <w:lang w:eastAsia="lt-LT"/>
        </w:rPr>
        <w:t>Pirkėjas</w:t>
      </w:r>
      <w:r w:rsidR="003C1A02">
        <w:rPr>
          <w:lang w:eastAsia="lt-LT"/>
        </w:rPr>
        <w:t xml:space="preserve"> turi teisę išskaičiuoti iš </w:t>
      </w:r>
      <w:r w:rsidR="00722EEC">
        <w:rPr>
          <w:lang w:eastAsia="lt-LT"/>
        </w:rPr>
        <w:t>Tiekėjui</w:t>
      </w:r>
      <w:r w:rsidR="003C1A02">
        <w:rPr>
          <w:lang w:eastAsia="lt-LT"/>
        </w:rPr>
        <w:t xml:space="preserve"> mokėtinų sumų be atskiro </w:t>
      </w:r>
      <w:r w:rsidR="00722EEC">
        <w:rPr>
          <w:lang w:eastAsia="lt-LT"/>
        </w:rPr>
        <w:t>Tiekėjo</w:t>
      </w:r>
      <w:r w:rsidR="003C1A02">
        <w:rPr>
          <w:lang w:eastAsia="lt-LT"/>
        </w:rPr>
        <w:t xml:space="preserve"> įspėjimo.</w:t>
      </w:r>
    </w:p>
    <w:p w14:paraId="75824DA5" w14:textId="1BBFA590" w:rsidR="003C1A02" w:rsidRDefault="005361D8" w:rsidP="003C1A02">
      <w:pPr>
        <w:tabs>
          <w:tab w:val="left" w:pos="0"/>
          <w:tab w:val="left" w:pos="567"/>
        </w:tabs>
        <w:ind w:right="22"/>
        <w:jc w:val="both"/>
        <w:rPr>
          <w:lang w:eastAsia="lt-LT"/>
        </w:rPr>
      </w:pPr>
      <w:r>
        <w:rPr>
          <w:lang w:eastAsia="lt-LT"/>
        </w:rPr>
        <w:t>7</w:t>
      </w:r>
      <w:r w:rsidR="003C1A02">
        <w:rPr>
          <w:lang w:eastAsia="lt-LT"/>
        </w:rPr>
        <w:t>.2.</w:t>
      </w:r>
      <w:r w:rsidR="003C1A02">
        <w:rPr>
          <w:lang w:eastAsia="lt-LT"/>
        </w:rPr>
        <w:tab/>
      </w:r>
      <w:r w:rsidR="00722EEC">
        <w:rPr>
          <w:lang w:eastAsia="lt-LT"/>
        </w:rPr>
        <w:t>Pirkėjas</w:t>
      </w:r>
      <w:r w:rsidR="003C1A02">
        <w:rPr>
          <w:lang w:eastAsia="lt-LT"/>
        </w:rPr>
        <w:t xml:space="preserve">, vėluodamas atsiskaityti už tinkamas ir laiku pristatytas Prekes, </w:t>
      </w:r>
      <w:r w:rsidR="00722EEC">
        <w:rPr>
          <w:lang w:eastAsia="lt-LT"/>
        </w:rPr>
        <w:t xml:space="preserve">Tiekėjui </w:t>
      </w:r>
      <w:r w:rsidR="003C1A02">
        <w:rPr>
          <w:lang w:eastAsia="lt-LT"/>
        </w:rPr>
        <w:t xml:space="preserve">raštu pareikalavus, moka 0,02 % dydžio palūkanas nuo nesumokėtos sumos už kiekvieną pradelstą dieną, išskyrus Sutarties </w:t>
      </w:r>
      <w:r w:rsidR="008851BC" w:rsidRPr="008851BC">
        <w:rPr>
          <w:lang w:eastAsia="lt-LT"/>
        </w:rPr>
        <w:t>5</w:t>
      </w:r>
      <w:r w:rsidR="003C1A02" w:rsidRPr="008851BC">
        <w:rPr>
          <w:lang w:eastAsia="lt-LT"/>
        </w:rPr>
        <w:t>.3.2</w:t>
      </w:r>
      <w:r w:rsidR="003C1A02" w:rsidRPr="00470843">
        <w:rPr>
          <w:color w:val="EE0000"/>
          <w:lang w:eastAsia="lt-LT"/>
        </w:rPr>
        <w:t xml:space="preserve"> </w:t>
      </w:r>
      <w:r w:rsidR="003C1A02">
        <w:rPr>
          <w:lang w:eastAsia="lt-LT"/>
        </w:rPr>
        <w:t>punkte numatytą atvejį.</w:t>
      </w:r>
    </w:p>
    <w:p w14:paraId="4AFFA316" w14:textId="3DF54894" w:rsidR="0050267A" w:rsidRDefault="005361D8" w:rsidP="003C1A02">
      <w:pPr>
        <w:tabs>
          <w:tab w:val="left" w:pos="0"/>
          <w:tab w:val="left" w:pos="567"/>
        </w:tabs>
        <w:ind w:right="22"/>
        <w:jc w:val="both"/>
        <w:rPr>
          <w:lang w:eastAsia="lt-LT"/>
        </w:rPr>
      </w:pPr>
      <w:r>
        <w:rPr>
          <w:lang w:eastAsia="lt-LT"/>
        </w:rPr>
        <w:t>3</w:t>
      </w:r>
      <w:r w:rsidR="003C1A02">
        <w:rPr>
          <w:lang w:eastAsia="lt-LT"/>
        </w:rPr>
        <w:t>.3.</w:t>
      </w:r>
      <w:r w:rsidR="003C1A02">
        <w:rPr>
          <w:lang w:eastAsia="lt-LT"/>
        </w:rPr>
        <w:tab/>
        <w:t>Sutarties nutraukimas neatleidžia Sutarties Šalių nuo netesybų, priskaičiuotų iki Sutarties nutraukimo, mokėjimo.</w:t>
      </w:r>
    </w:p>
    <w:p w14:paraId="1F3A83C0" w14:textId="77777777" w:rsidR="005361D8" w:rsidRDefault="005361D8" w:rsidP="003C1A02">
      <w:pPr>
        <w:tabs>
          <w:tab w:val="left" w:pos="0"/>
          <w:tab w:val="left" w:pos="567"/>
        </w:tabs>
        <w:ind w:right="22"/>
        <w:jc w:val="both"/>
        <w:rPr>
          <w:lang w:eastAsia="lt-LT"/>
        </w:rPr>
      </w:pPr>
    </w:p>
    <w:p w14:paraId="7B4111A1" w14:textId="740B76F8" w:rsidR="00297EA8" w:rsidRDefault="00C4106D" w:rsidP="00C4106D">
      <w:pPr>
        <w:pStyle w:val="Sraopastraipa"/>
        <w:numPr>
          <w:ilvl w:val="0"/>
          <w:numId w:val="12"/>
        </w:numPr>
        <w:tabs>
          <w:tab w:val="left" w:pos="0"/>
          <w:tab w:val="left" w:pos="284"/>
        </w:tabs>
        <w:ind w:right="22"/>
        <w:rPr>
          <w:rFonts w:ascii="Times New Roman" w:hAnsi="Times New Roman" w:cs="Times New Roman"/>
          <w:b/>
          <w:bCs/>
          <w:sz w:val="24"/>
          <w:szCs w:val="24"/>
          <w:lang w:eastAsia="lt-LT"/>
        </w:rPr>
      </w:pPr>
      <w:r>
        <w:rPr>
          <w:rFonts w:ascii="Times New Roman" w:hAnsi="Times New Roman" w:cs="Times New Roman"/>
          <w:b/>
          <w:bCs/>
          <w:sz w:val="24"/>
          <w:szCs w:val="24"/>
          <w:lang w:eastAsia="lt-LT"/>
        </w:rPr>
        <w:t>SUTARTIES ŠALIŲ GINČŲ SPRENDIMO TVARKA</w:t>
      </w:r>
    </w:p>
    <w:p w14:paraId="6D43225A" w14:textId="1B59D457" w:rsidR="00297EA8" w:rsidRDefault="00E80133" w:rsidP="00E80133">
      <w:pPr>
        <w:tabs>
          <w:tab w:val="left" w:pos="0"/>
          <w:tab w:val="left" w:pos="567"/>
        </w:tabs>
        <w:ind w:right="22"/>
        <w:jc w:val="both"/>
        <w:rPr>
          <w:lang w:eastAsia="lt-LT"/>
        </w:rPr>
      </w:pPr>
      <w:r w:rsidRPr="00E80133">
        <w:rPr>
          <w:lang w:eastAsia="lt-LT"/>
        </w:rPr>
        <w:t>8.1.</w:t>
      </w:r>
      <w:r w:rsidRPr="00E80133">
        <w:rPr>
          <w:b/>
          <w:bCs/>
          <w:lang w:eastAsia="lt-LT"/>
        </w:rPr>
        <w:tab/>
      </w:r>
      <w:r w:rsidRPr="00E80133">
        <w:rPr>
          <w:lang w:eastAsia="lt-LT"/>
        </w:rPr>
        <w:t xml:space="preserve">Visi ginčai, kylantys tarp Sutarties Šalių, sprendžiami derybų būdu, o nepavykus taip išspręsti ginčo, jis bus nagrinėjamas Lietuvos Respublikos teisės aktų nustatyta tvarka teisme. Teritorinis teismingumas nustatomas pagal </w:t>
      </w:r>
      <w:r w:rsidR="002D0E36">
        <w:rPr>
          <w:lang w:eastAsia="lt-LT"/>
        </w:rPr>
        <w:t>Pirkėjo</w:t>
      </w:r>
      <w:r w:rsidRPr="00E80133">
        <w:rPr>
          <w:lang w:eastAsia="lt-LT"/>
        </w:rPr>
        <w:t xml:space="preserve"> buveinės vietą.</w:t>
      </w:r>
    </w:p>
    <w:p w14:paraId="27C3AD05" w14:textId="77777777" w:rsidR="005E66BF" w:rsidRDefault="005E66BF" w:rsidP="00E80133">
      <w:pPr>
        <w:tabs>
          <w:tab w:val="left" w:pos="0"/>
          <w:tab w:val="left" w:pos="567"/>
        </w:tabs>
        <w:ind w:right="22"/>
        <w:jc w:val="both"/>
        <w:rPr>
          <w:lang w:eastAsia="lt-LT"/>
        </w:rPr>
      </w:pPr>
    </w:p>
    <w:p w14:paraId="30D8C5E0" w14:textId="0D4EC024" w:rsidR="005E66BF" w:rsidRDefault="00C4106D" w:rsidP="00C4106D">
      <w:pPr>
        <w:pStyle w:val="Sraopastraipa"/>
        <w:numPr>
          <w:ilvl w:val="0"/>
          <w:numId w:val="12"/>
        </w:numPr>
        <w:tabs>
          <w:tab w:val="left" w:pos="0"/>
          <w:tab w:val="left" w:pos="284"/>
        </w:tabs>
        <w:ind w:right="22"/>
        <w:rPr>
          <w:rFonts w:ascii="Times New Roman" w:hAnsi="Times New Roman" w:cs="Times New Roman"/>
          <w:b/>
          <w:bCs/>
          <w:sz w:val="24"/>
          <w:szCs w:val="24"/>
          <w:lang w:eastAsia="lt-LT"/>
        </w:rPr>
      </w:pPr>
      <w:r>
        <w:rPr>
          <w:rFonts w:ascii="Times New Roman" w:hAnsi="Times New Roman" w:cs="Times New Roman"/>
          <w:b/>
          <w:bCs/>
          <w:sz w:val="24"/>
          <w:szCs w:val="24"/>
          <w:lang w:eastAsia="lt-LT"/>
        </w:rPr>
        <w:t>NENUGALIMOS JĖGOS (FORCE MAJEURE)</w:t>
      </w:r>
      <w:r w:rsidR="006C42A5">
        <w:rPr>
          <w:rFonts w:ascii="Times New Roman" w:hAnsi="Times New Roman" w:cs="Times New Roman"/>
          <w:b/>
          <w:bCs/>
          <w:sz w:val="24"/>
          <w:szCs w:val="24"/>
          <w:lang w:eastAsia="lt-LT"/>
        </w:rPr>
        <w:t xml:space="preserve"> APLINKYBĖS</w:t>
      </w:r>
    </w:p>
    <w:p w14:paraId="79767D36" w14:textId="77777777" w:rsidR="002F06C8" w:rsidRPr="002F06C8" w:rsidRDefault="002F06C8" w:rsidP="002F06C8">
      <w:pPr>
        <w:tabs>
          <w:tab w:val="left" w:pos="0"/>
          <w:tab w:val="left" w:pos="567"/>
        </w:tabs>
        <w:ind w:right="22"/>
        <w:jc w:val="both"/>
        <w:rPr>
          <w:lang w:eastAsia="lt-LT"/>
        </w:rPr>
      </w:pPr>
      <w:r w:rsidRPr="002F06C8">
        <w:rPr>
          <w:lang w:eastAsia="lt-LT"/>
        </w:rPr>
        <w:t>9.1.</w:t>
      </w:r>
      <w:r w:rsidRPr="002F06C8">
        <w:rPr>
          <w:b/>
          <w:bCs/>
          <w:lang w:eastAsia="lt-LT"/>
        </w:rPr>
        <w:tab/>
      </w:r>
      <w:r w:rsidRPr="002F06C8">
        <w:rPr>
          <w:lang w:eastAsia="lt-LT"/>
        </w:rPr>
        <w:t>Nė viena Sutarties Šalis nėra laikoma pažeidusia Sutartį arba nevykdančia savo įsipareigojimų pagal Sutartį, jeigu įsipareigojimus vykdyti jai trukdo nenugalimos jėgos (force majeure) aplinkybės, atsiradusios po Sutarties įsigaliojimo dienos.</w:t>
      </w:r>
    </w:p>
    <w:p w14:paraId="51AE86D0" w14:textId="77777777" w:rsidR="002F06C8" w:rsidRPr="002F06C8" w:rsidRDefault="002F06C8" w:rsidP="002F06C8">
      <w:pPr>
        <w:tabs>
          <w:tab w:val="left" w:pos="0"/>
          <w:tab w:val="left" w:pos="567"/>
        </w:tabs>
        <w:ind w:right="22"/>
        <w:jc w:val="both"/>
        <w:rPr>
          <w:lang w:eastAsia="lt-LT"/>
        </w:rPr>
      </w:pPr>
      <w:r w:rsidRPr="002F06C8">
        <w:rPr>
          <w:lang w:eastAsia="lt-LT"/>
        </w:rPr>
        <w:t>9.2.</w:t>
      </w:r>
      <w:r w:rsidRPr="002F06C8">
        <w:rPr>
          <w:lang w:eastAsia="lt-LT"/>
        </w:rPr>
        <w:tab/>
        <w:t xml:space="preserve">Jei kuri nors Sutarties Šalis mano, kad atsirado nenugalimos jėgos (force majeure) aplinkybės, dėl kurių ji negali vykdyti savo įsipareigojimų, ji nedelsdama raštu informuoja apie tai kitą Šalį, pranešdama apie aplinkybių pobūdį, galimą trukmę ir tikėtiną poveikį Sutartimi prisiimtų įsipareigojimų vykdymui. </w:t>
      </w:r>
    </w:p>
    <w:p w14:paraId="77BEE68D" w14:textId="2C164681" w:rsidR="002F06C8" w:rsidRPr="002F06C8" w:rsidRDefault="002F06C8" w:rsidP="002F06C8">
      <w:pPr>
        <w:tabs>
          <w:tab w:val="left" w:pos="0"/>
          <w:tab w:val="left" w:pos="567"/>
        </w:tabs>
        <w:ind w:right="22"/>
        <w:jc w:val="both"/>
        <w:rPr>
          <w:lang w:eastAsia="lt-LT"/>
        </w:rPr>
      </w:pPr>
      <w:r w:rsidRPr="002F06C8">
        <w:rPr>
          <w:lang w:eastAsia="lt-LT"/>
        </w:rPr>
        <w:t>9.3.</w:t>
      </w:r>
      <w:r w:rsidRPr="002F06C8">
        <w:rPr>
          <w:lang w:eastAsia="lt-LT"/>
        </w:rPr>
        <w:tab/>
        <w:t>Jei nenugalimos jėgos (force majeure) aplinkybės trunka ilgiau kaip 30 (trisdešimt) kalendorinių dienų, tuomet bet kuri Sutarties Šalis turi teisę nutraukti Sutartį įspėdama apie tai raštu kitą Šalį prieš 5 (penkias) kalendorines dienas. Jei pasibaigus šiam 5 (penkių) dienų laikotarpiui nenugalimos jėgos (force majeure) aplinkybės vis dar yra, Sutartis nutraukiama ir pagal Sutarties sąlygas Šalys atleidžiamos nuo tolesnio Sutarties vykdymo.</w:t>
      </w:r>
    </w:p>
    <w:p w14:paraId="2B24A024" w14:textId="482251A7" w:rsidR="005573C0" w:rsidRDefault="0095297F" w:rsidP="00E80133">
      <w:pPr>
        <w:tabs>
          <w:tab w:val="left" w:pos="0"/>
          <w:tab w:val="left" w:pos="567"/>
        </w:tabs>
        <w:ind w:right="22"/>
        <w:jc w:val="both"/>
        <w:rPr>
          <w:lang w:eastAsia="lt-LT"/>
        </w:rPr>
      </w:pPr>
      <w:r w:rsidRPr="0095297F">
        <w:rPr>
          <w:lang w:eastAsia="lt-LT"/>
        </w:rPr>
        <w:t>9.4.</w:t>
      </w:r>
      <w:r w:rsidRPr="0095297F">
        <w:rPr>
          <w:lang w:eastAsia="lt-LT"/>
        </w:rPr>
        <w:tab/>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14:paraId="559780D4" w14:textId="77777777" w:rsidR="00AD2CAB" w:rsidRDefault="00AD2CAB" w:rsidP="00E80133">
      <w:pPr>
        <w:tabs>
          <w:tab w:val="left" w:pos="0"/>
          <w:tab w:val="left" w:pos="567"/>
        </w:tabs>
        <w:ind w:right="22"/>
        <w:jc w:val="both"/>
        <w:rPr>
          <w:lang w:eastAsia="lt-LT"/>
        </w:rPr>
      </w:pPr>
    </w:p>
    <w:p w14:paraId="2C21DF85" w14:textId="6C77ECE8" w:rsidR="00253872" w:rsidRPr="00253872" w:rsidRDefault="009167AB" w:rsidP="009167AB">
      <w:pPr>
        <w:pStyle w:val="Sraopastraipa"/>
        <w:numPr>
          <w:ilvl w:val="0"/>
          <w:numId w:val="12"/>
        </w:numPr>
        <w:tabs>
          <w:tab w:val="left" w:pos="426"/>
          <w:tab w:val="left" w:pos="1134"/>
          <w:tab w:val="left" w:pos="1701"/>
          <w:tab w:val="left" w:pos="2355"/>
        </w:tabs>
        <w:rPr>
          <w:rFonts w:ascii="Times New Roman" w:hAnsi="Times New Roman" w:cs="Times New Roman"/>
          <w:sz w:val="24"/>
          <w:szCs w:val="24"/>
          <w:lang w:eastAsia="lt-LT"/>
        </w:rPr>
      </w:pPr>
      <w:r>
        <w:rPr>
          <w:rFonts w:ascii="Times New Roman" w:hAnsi="Times New Roman" w:cs="Times New Roman"/>
          <w:b/>
          <w:sz w:val="24"/>
          <w:szCs w:val="24"/>
          <w:lang w:eastAsia="lt-LT"/>
        </w:rPr>
        <w:t>SUSIRAŠINĖJIMAS</w:t>
      </w:r>
    </w:p>
    <w:p w14:paraId="2A88AD60" w14:textId="71F1DCAF" w:rsidR="00253872" w:rsidRPr="008E3A37" w:rsidRDefault="00253872" w:rsidP="00253872">
      <w:pPr>
        <w:jc w:val="both"/>
        <w:rPr>
          <w:lang w:eastAsia="lt-LT"/>
        </w:rPr>
      </w:pPr>
      <w:r>
        <w:rPr>
          <w:lang w:eastAsia="lt-LT"/>
        </w:rPr>
        <w:t>10</w:t>
      </w:r>
      <w:r w:rsidRPr="008E3A37">
        <w:rPr>
          <w:lang w:eastAsia="lt-LT"/>
        </w:rPr>
        <w:t>.1. Sutarties Šalys susirašinėja lietuvių kalba. Vi</w:t>
      </w:r>
      <w:r w:rsidRPr="00253872">
        <w:rPr>
          <w:spacing w:val="-3"/>
          <w:lang w:eastAsia="lt-LT"/>
        </w:rPr>
        <w:t xml:space="preserve">si su Sutartimi susiję pranešimai, prašymai, kiti dokumentai ar susirašinėjimas, </w:t>
      </w:r>
      <w:r w:rsidRPr="008E3A37">
        <w:rPr>
          <w:lang w:eastAsia="lt-LT"/>
        </w:rPr>
        <w:t>kuriuos Šalis gali pateikti pagal šią Sutartį,</w:t>
      </w:r>
      <w:r w:rsidRPr="00253872">
        <w:rPr>
          <w:spacing w:val="-3"/>
          <w:lang w:eastAsia="lt-LT"/>
        </w:rPr>
        <w:t xml:space="preserve"> </w:t>
      </w:r>
      <w:r w:rsidRPr="008E3A37">
        <w:rPr>
          <w:lang w:eastAsia="lt-LT"/>
        </w:rPr>
        <w:t>bus laikomi galiojančiais ir įteiktais tinkamai, jeigu yra asmeniškai pateikti kitai Šaliai arba išsiųsti paštu, faksu, elektroniniu paštu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3838"/>
        <w:gridCol w:w="3842"/>
      </w:tblGrid>
      <w:tr w:rsidR="00253872" w:rsidRPr="008E3A37" w14:paraId="51FF693E" w14:textId="77777777" w:rsidTr="00E95849">
        <w:tc>
          <w:tcPr>
            <w:tcW w:w="2045" w:type="dxa"/>
            <w:tcBorders>
              <w:top w:val="single" w:sz="4" w:space="0" w:color="auto"/>
              <w:left w:val="single" w:sz="4" w:space="0" w:color="auto"/>
              <w:bottom w:val="single" w:sz="4" w:space="0" w:color="auto"/>
              <w:right w:val="single" w:sz="4" w:space="0" w:color="auto"/>
            </w:tcBorders>
            <w:shd w:val="clear" w:color="auto" w:fill="D9D9D9"/>
          </w:tcPr>
          <w:p w14:paraId="586FF29C" w14:textId="77777777" w:rsidR="00253872" w:rsidRPr="008E3A37" w:rsidRDefault="00253872" w:rsidP="00E95849">
            <w:pPr>
              <w:spacing w:line="276" w:lineRule="auto"/>
              <w:ind w:firstLine="567"/>
              <w:jc w:val="both"/>
              <w:rPr>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59BB2BBD" w14:textId="77777777" w:rsidR="00253872" w:rsidRPr="008E3A37" w:rsidRDefault="00253872" w:rsidP="00E95849">
            <w:pPr>
              <w:spacing w:line="276" w:lineRule="auto"/>
              <w:ind w:firstLine="567"/>
              <w:jc w:val="both"/>
              <w:rPr>
                <w:b/>
                <w:i/>
              </w:rPr>
            </w:pPr>
            <w:r w:rsidRPr="008E3A37">
              <w:rPr>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7C89EABE" w14:textId="77777777" w:rsidR="00253872" w:rsidRPr="008E3A37" w:rsidRDefault="00253872" w:rsidP="00E95849">
            <w:pPr>
              <w:spacing w:line="276" w:lineRule="auto"/>
              <w:ind w:firstLine="567"/>
              <w:jc w:val="both"/>
              <w:rPr>
                <w:b/>
                <w:i/>
              </w:rPr>
            </w:pPr>
            <w:r w:rsidRPr="00441269">
              <w:rPr>
                <w:b/>
                <w:i/>
              </w:rPr>
              <w:t>Tiekėjo kontaktinis asmuo</w:t>
            </w:r>
          </w:p>
        </w:tc>
      </w:tr>
      <w:tr w:rsidR="00253872" w:rsidRPr="008E3A37" w14:paraId="1D3EA6B2" w14:textId="77777777" w:rsidTr="00E95849">
        <w:tc>
          <w:tcPr>
            <w:tcW w:w="2045" w:type="dxa"/>
            <w:tcBorders>
              <w:top w:val="single" w:sz="4" w:space="0" w:color="auto"/>
              <w:left w:val="single" w:sz="4" w:space="0" w:color="auto"/>
              <w:bottom w:val="single" w:sz="4" w:space="0" w:color="auto"/>
              <w:right w:val="single" w:sz="4" w:space="0" w:color="auto"/>
            </w:tcBorders>
            <w:hideMark/>
          </w:tcPr>
          <w:p w14:paraId="4E7550DB" w14:textId="77777777" w:rsidR="00253872" w:rsidRPr="008E3A37" w:rsidRDefault="00253872" w:rsidP="00E95849">
            <w:pPr>
              <w:spacing w:line="276" w:lineRule="auto"/>
              <w:jc w:val="both"/>
            </w:pPr>
            <w:r w:rsidRPr="008E3A37">
              <w:t>Vardas, pavardė</w:t>
            </w:r>
          </w:p>
        </w:tc>
        <w:tc>
          <w:tcPr>
            <w:tcW w:w="4020" w:type="dxa"/>
            <w:hideMark/>
          </w:tcPr>
          <w:p w14:paraId="05ABB987" w14:textId="407A2E33" w:rsidR="00253872" w:rsidRPr="00DA5296" w:rsidRDefault="003F73DB" w:rsidP="00E95849">
            <w:pPr>
              <w:spacing w:line="276" w:lineRule="auto"/>
              <w:jc w:val="center"/>
            </w:pPr>
            <w:r>
              <w:rPr>
                <w:rFonts w:eastAsia="Calibri"/>
              </w:rPr>
              <w:t xml:space="preserve">Alina </w:t>
            </w:r>
            <w:proofErr w:type="spellStart"/>
            <w:r>
              <w:rPr>
                <w:rFonts w:eastAsia="Calibri"/>
              </w:rPr>
              <w:t>Širvinska</w:t>
            </w:r>
            <w:proofErr w:type="spellEnd"/>
          </w:p>
        </w:tc>
        <w:tc>
          <w:tcPr>
            <w:tcW w:w="4130" w:type="dxa"/>
            <w:tcBorders>
              <w:top w:val="single" w:sz="4" w:space="0" w:color="auto"/>
              <w:left w:val="single" w:sz="4" w:space="0" w:color="auto"/>
              <w:bottom w:val="single" w:sz="4" w:space="0" w:color="auto"/>
              <w:right w:val="single" w:sz="4" w:space="0" w:color="auto"/>
            </w:tcBorders>
          </w:tcPr>
          <w:p w14:paraId="27F92CF6" w14:textId="2A4B1ECA" w:rsidR="00253872" w:rsidRPr="008E3A37" w:rsidRDefault="00253872" w:rsidP="00E95849">
            <w:pPr>
              <w:spacing w:line="276" w:lineRule="auto"/>
              <w:ind w:firstLine="567"/>
              <w:jc w:val="both"/>
            </w:pPr>
          </w:p>
        </w:tc>
      </w:tr>
      <w:tr w:rsidR="00253872" w:rsidRPr="008E3A37" w14:paraId="60D27158" w14:textId="77777777" w:rsidTr="00E95849">
        <w:tc>
          <w:tcPr>
            <w:tcW w:w="2045" w:type="dxa"/>
            <w:tcBorders>
              <w:top w:val="single" w:sz="4" w:space="0" w:color="auto"/>
              <w:left w:val="single" w:sz="4" w:space="0" w:color="auto"/>
              <w:bottom w:val="single" w:sz="4" w:space="0" w:color="auto"/>
              <w:right w:val="single" w:sz="4" w:space="0" w:color="auto"/>
            </w:tcBorders>
            <w:hideMark/>
          </w:tcPr>
          <w:p w14:paraId="078DBF87" w14:textId="77777777" w:rsidR="00253872" w:rsidRPr="008E3A37" w:rsidRDefault="00253872" w:rsidP="00E95849">
            <w:pPr>
              <w:spacing w:line="276" w:lineRule="auto"/>
              <w:jc w:val="both"/>
            </w:pPr>
            <w:r w:rsidRPr="008E3A37">
              <w:t>Adresas</w:t>
            </w:r>
          </w:p>
        </w:tc>
        <w:tc>
          <w:tcPr>
            <w:tcW w:w="4020" w:type="dxa"/>
            <w:hideMark/>
          </w:tcPr>
          <w:p w14:paraId="63F94EBF" w14:textId="77777777" w:rsidR="00253872" w:rsidRPr="00DA5296" w:rsidRDefault="00253872" w:rsidP="00E95849">
            <w:pPr>
              <w:spacing w:line="276" w:lineRule="auto"/>
              <w:jc w:val="center"/>
            </w:pPr>
            <w:proofErr w:type="spellStart"/>
            <w:r>
              <w:t>A.Juozapavičiaus</w:t>
            </w:r>
            <w:proofErr w:type="spellEnd"/>
            <w:r>
              <w:t xml:space="preserve"> g. 9, Vilnius</w:t>
            </w:r>
          </w:p>
        </w:tc>
        <w:tc>
          <w:tcPr>
            <w:tcW w:w="4130" w:type="dxa"/>
            <w:tcBorders>
              <w:top w:val="single" w:sz="4" w:space="0" w:color="auto"/>
              <w:left w:val="single" w:sz="4" w:space="0" w:color="auto"/>
              <w:bottom w:val="single" w:sz="4" w:space="0" w:color="auto"/>
              <w:right w:val="single" w:sz="4" w:space="0" w:color="auto"/>
            </w:tcBorders>
          </w:tcPr>
          <w:p w14:paraId="6E4ED1C5" w14:textId="1EE8F112" w:rsidR="00253872" w:rsidRPr="008E3A37" w:rsidRDefault="00253872" w:rsidP="00E95849">
            <w:pPr>
              <w:spacing w:line="276" w:lineRule="auto"/>
              <w:ind w:firstLine="567"/>
              <w:jc w:val="both"/>
            </w:pPr>
          </w:p>
        </w:tc>
      </w:tr>
      <w:tr w:rsidR="00253872" w:rsidRPr="008E3A37" w14:paraId="0D814886" w14:textId="77777777" w:rsidTr="00E95849">
        <w:tc>
          <w:tcPr>
            <w:tcW w:w="2045" w:type="dxa"/>
            <w:tcBorders>
              <w:top w:val="single" w:sz="4" w:space="0" w:color="auto"/>
              <w:left w:val="single" w:sz="4" w:space="0" w:color="auto"/>
              <w:bottom w:val="single" w:sz="4" w:space="0" w:color="auto"/>
              <w:right w:val="single" w:sz="4" w:space="0" w:color="auto"/>
            </w:tcBorders>
            <w:hideMark/>
          </w:tcPr>
          <w:p w14:paraId="045323B3" w14:textId="77777777" w:rsidR="00253872" w:rsidRPr="008E3A37" w:rsidRDefault="00253872" w:rsidP="00E95849">
            <w:pPr>
              <w:spacing w:line="276" w:lineRule="auto"/>
              <w:jc w:val="both"/>
            </w:pPr>
            <w:r w:rsidRPr="008E3A37">
              <w:t>Telefonas</w:t>
            </w:r>
          </w:p>
        </w:tc>
        <w:tc>
          <w:tcPr>
            <w:tcW w:w="4020" w:type="dxa"/>
            <w:hideMark/>
          </w:tcPr>
          <w:p w14:paraId="048D3EA2" w14:textId="1CEA800A" w:rsidR="00253872" w:rsidRPr="00DA5296" w:rsidRDefault="00253872" w:rsidP="00E95849">
            <w:pPr>
              <w:spacing w:line="276" w:lineRule="auto"/>
              <w:jc w:val="center"/>
            </w:pPr>
            <w:r>
              <w:rPr>
                <w:rFonts w:eastAsia="Calibri"/>
              </w:rPr>
              <w:t>+370 700 149</w:t>
            </w:r>
            <w:r w:rsidR="00F45776">
              <w:rPr>
                <w:rFonts w:eastAsia="Calibri"/>
              </w:rPr>
              <w:t>65</w:t>
            </w:r>
          </w:p>
        </w:tc>
        <w:tc>
          <w:tcPr>
            <w:tcW w:w="4130" w:type="dxa"/>
            <w:tcBorders>
              <w:top w:val="single" w:sz="4" w:space="0" w:color="auto"/>
              <w:left w:val="single" w:sz="4" w:space="0" w:color="auto"/>
              <w:bottom w:val="single" w:sz="4" w:space="0" w:color="auto"/>
              <w:right w:val="single" w:sz="4" w:space="0" w:color="auto"/>
            </w:tcBorders>
          </w:tcPr>
          <w:p w14:paraId="39A86D99" w14:textId="6974F02A" w:rsidR="00253872" w:rsidRPr="008E3A37" w:rsidRDefault="00253872" w:rsidP="00E95849">
            <w:pPr>
              <w:spacing w:line="276" w:lineRule="auto"/>
              <w:ind w:firstLine="567"/>
              <w:jc w:val="both"/>
            </w:pPr>
          </w:p>
        </w:tc>
      </w:tr>
      <w:tr w:rsidR="00253872" w:rsidRPr="008E3A37" w14:paraId="55D31C29" w14:textId="77777777" w:rsidTr="00E95849">
        <w:tc>
          <w:tcPr>
            <w:tcW w:w="2045" w:type="dxa"/>
            <w:tcBorders>
              <w:top w:val="single" w:sz="4" w:space="0" w:color="auto"/>
              <w:left w:val="single" w:sz="4" w:space="0" w:color="auto"/>
              <w:bottom w:val="single" w:sz="4" w:space="0" w:color="auto"/>
              <w:right w:val="single" w:sz="4" w:space="0" w:color="auto"/>
            </w:tcBorders>
            <w:hideMark/>
          </w:tcPr>
          <w:p w14:paraId="33C7EA2A" w14:textId="77777777" w:rsidR="00253872" w:rsidRPr="008E3A37" w:rsidRDefault="00253872" w:rsidP="00E95849">
            <w:pPr>
              <w:spacing w:line="276" w:lineRule="auto"/>
              <w:jc w:val="both"/>
            </w:pPr>
            <w:r w:rsidRPr="008E3A37">
              <w:t>El. paštas</w:t>
            </w:r>
          </w:p>
        </w:tc>
        <w:tc>
          <w:tcPr>
            <w:tcW w:w="4020" w:type="dxa"/>
            <w:hideMark/>
          </w:tcPr>
          <w:p w14:paraId="176F0A8D" w14:textId="3172F4FC" w:rsidR="00253872" w:rsidRPr="00DA5296" w:rsidRDefault="00F45776" w:rsidP="00E95849">
            <w:pPr>
              <w:spacing w:line="276" w:lineRule="auto"/>
              <w:jc w:val="center"/>
              <w:rPr>
                <w:lang w:val="en-US"/>
              </w:rPr>
            </w:pPr>
            <w:r>
              <w:rPr>
                <w:shd w:val="clear" w:color="auto" w:fill="F3F3F3"/>
              </w:rPr>
              <w:t>alina.sirvinska</w:t>
            </w:r>
            <w:r w:rsidR="00253872" w:rsidRPr="00DA5296">
              <w:rPr>
                <w:shd w:val="clear" w:color="auto" w:fill="F3F3F3"/>
              </w:rPr>
              <w:t>@zuv.lt</w:t>
            </w:r>
          </w:p>
        </w:tc>
        <w:tc>
          <w:tcPr>
            <w:tcW w:w="4130" w:type="dxa"/>
            <w:tcBorders>
              <w:top w:val="single" w:sz="4" w:space="0" w:color="auto"/>
              <w:left w:val="single" w:sz="4" w:space="0" w:color="auto"/>
              <w:bottom w:val="single" w:sz="4" w:space="0" w:color="auto"/>
              <w:right w:val="single" w:sz="4" w:space="0" w:color="auto"/>
            </w:tcBorders>
          </w:tcPr>
          <w:p w14:paraId="19F48D08" w14:textId="462E770A" w:rsidR="00253872" w:rsidRPr="007E6722" w:rsidRDefault="00253872" w:rsidP="00E95849">
            <w:pPr>
              <w:spacing w:line="276" w:lineRule="auto"/>
              <w:ind w:firstLine="567"/>
              <w:jc w:val="both"/>
              <w:rPr>
                <w:lang w:val="en-US"/>
              </w:rPr>
            </w:pPr>
          </w:p>
        </w:tc>
      </w:tr>
    </w:tbl>
    <w:p w14:paraId="1EEC29D6" w14:textId="76A6A756" w:rsidR="00253872" w:rsidRPr="00253872" w:rsidRDefault="00253872" w:rsidP="00253872">
      <w:pPr>
        <w:tabs>
          <w:tab w:val="num" w:pos="907"/>
        </w:tabs>
        <w:jc w:val="both"/>
        <w:rPr>
          <w:rFonts w:eastAsia="Calibri" w:cs="Calibri"/>
        </w:rPr>
      </w:pPr>
      <w:r w:rsidRPr="00253872">
        <w:rPr>
          <w:rFonts w:eastAsia="Calibri" w:cs="Calibri"/>
        </w:rPr>
        <w:t>10.2</w:t>
      </w:r>
      <w:r w:rsidRPr="00253872">
        <w:rPr>
          <w:rFonts w:eastAsia="Calibri" w:cs="Calibri"/>
          <w:caps/>
        </w:rPr>
        <w:t xml:space="preserve">. </w:t>
      </w:r>
      <w:r w:rsidRPr="00253872">
        <w:rPr>
          <w:rFonts w:eastAsia="Calibri" w:cs="Calibri"/>
        </w:rPr>
        <w:t>Jei pasikeičia Šalies adresas ir / ar kiti duomenys, tokia šalis turi informuoti kitą Šalį pranešdama ne vėliau, kaip prieš 10 kalendorinių dienų.</w:t>
      </w:r>
      <w:r w:rsidRPr="00253872">
        <w:rPr>
          <w:rFonts w:eastAsia="Calibri" w:cs="Calibri"/>
          <w:i/>
        </w:rPr>
        <w:t xml:space="preserve"> </w:t>
      </w:r>
      <w:r w:rsidRPr="00253872">
        <w:rPr>
          <w:rFonts w:eastAsia="Calibri"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0DC185" w14:textId="25EC15FE" w:rsidR="00253872" w:rsidRPr="008E3A37" w:rsidRDefault="0002183D" w:rsidP="0002183D">
      <w:pPr>
        <w:jc w:val="both"/>
        <w:rPr>
          <w:lang w:eastAsia="lt-LT"/>
        </w:rPr>
      </w:pPr>
      <w:r>
        <w:rPr>
          <w:spacing w:val="-3"/>
          <w:lang w:eastAsia="lt-LT"/>
        </w:rPr>
        <w:t>10</w:t>
      </w:r>
      <w:r w:rsidR="00253872" w:rsidRPr="0002183D">
        <w:rPr>
          <w:spacing w:val="-3"/>
          <w:lang w:eastAsia="lt-LT"/>
        </w:rPr>
        <w:t xml:space="preserve">.3. Sutarties </w:t>
      </w:r>
      <w:r w:rsidR="00123077">
        <w:rPr>
          <w:spacing w:val="-3"/>
          <w:lang w:eastAsia="lt-LT"/>
        </w:rPr>
        <w:t>10</w:t>
      </w:r>
      <w:r w:rsidR="00253872" w:rsidRPr="0002183D">
        <w:rPr>
          <w:spacing w:val="-3"/>
          <w:lang w:eastAsia="lt-LT"/>
        </w:rPr>
        <w:t xml:space="preserve">.1 punkte nurodytas Pirkėjo kontaktinis asmuo laikomas ir </w:t>
      </w:r>
      <w:r w:rsidR="00253872" w:rsidRPr="0002183D">
        <w:rPr>
          <w:b/>
          <w:lang w:eastAsia="lt-LT"/>
        </w:rPr>
        <w:t>Pirkėjo atstovu, atsakingu už Sutarties vykdymą,</w:t>
      </w:r>
      <w:r w:rsidR="00C8349A">
        <w:rPr>
          <w:b/>
          <w:lang w:eastAsia="lt-LT"/>
        </w:rPr>
        <w:t xml:space="preserve"> kontrolę ir Prekių perdavimo – priėmimo aktų </w:t>
      </w:r>
      <w:r w:rsidR="006E1B35">
        <w:rPr>
          <w:b/>
          <w:lang w:eastAsia="lt-LT"/>
        </w:rPr>
        <w:t>pasirašymą.</w:t>
      </w:r>
    </w:p>
    <w:p w14:paraId="29589191" w14:textId="61CA57E5" w:rsidR="00AD2CAB" w:rsidRDefault="00AD2CAB" w:rsidP="0002183D">
      <w:pPr>
        <w:tabs>
          <w:tab w:val="left" w:pos="0"/>
          <w:tab w:val="left" w:pos="567"/>
        </w:tabs>
        <w:ind w:right="22"/>
        <w:jc w:val="both"/>
        <w:rPr>
          <w:lang w:eastAsia="lt-LT"/>
        </w:rPr>
      </w:pPr>
    </w:p>
    <w:p w14:paraId="2B004F5E" w14:textId="77777777" w:rsidR="009F330D" w:rsidRDefault="009F330D" w:rsidP="00E80133">
      <w:pPr>
        <w:tabs>
          <w:tab w:val="left" w:pos="0"/>
          <w:tab w:val="left" w:pos="567"/>
        </w:tabs>
        <w:ind w:right="22"/>
        <w:jc w:val="both"/>
        <w:rPr>
          <w:lang w:eastAsia="lt-LT"/>
        </w:rPr>
      </w:pPr>
    </w:p>
    <w:p w14:paraId="5C95B625" w14:textId="669A33F6" w:rsidR="00F95666" w:rsidRPr="008109E9" w:rsidRDefault="009167AB" w:rsidP="009167AB">
      <w:pPr>
        <w:pStyle w:val="Sraopastraipa"/>
        <w:numPr>
          <w:ilvl w:val="0"/>
          <w:numId w:val="12"/>
        </w:numPr>
        <w:tabs>
          <w:tab w:val="left" w:pos="0"/>
          <w:tab w:val="left" w:pos="426"/>
        </w:tabs>
        <w:ind w:right="22"/>
        <w:rPr>
          <w:rFonts w:ascii="Times New Roman" w:hAnsi="Times New Roman" w:cs="Times New Roman"/>
          <w:b/>
          <w:bCs/>
          <w:sz w:val="24"/>
          <w:szCs w:val="24"/>
          <w:lang w:eastAsia="lt-LT"/>
        </w:rPr>
      </w:pPr>
      <w:r>
        <w:rPr>
          <w:rFonts w:ascii="Times New Roman" w:hAnsi="Times New Roman" w:cs="Times New Roman"/>
          <w:b/>
          <w:bCs/>
          <w:sz w:val="24"/>
          <w:szCs w:val="24"/>
          <w:lang w:eastAsia="lt-LT"/>
        </w:rPr>
        <w:lastRenderedPageBreak/>
        <w:t>BAIGIAMOSIOS NUOSTATOS</w:t>
      </w:r>
    </w:p>
    <w:p w14:paraId="1C3376AB" w14:textId="5336E83B" w:rsidR="00BA7A9C" w:rsidRDefault="008109E9" w:rsidP="00BA7A9C">
      <w:pPr>
        <w:tabs>
          <w:tab w:val="left" w:pos="0"/>
          <w:tab w:val="left" w:pos="567"/>
        </w:tabs>
        <w:ind w:right="22"/>
        <w:jc w:val="both"/>
        <w:rPr>
          <w:lang w:eastAsia="lt-LT"/>
        </w:rPr>
      </w:pPr>
      <w:r>
        <w:rPr>
          <w:lang w:eastAsia="lt-LT"/>
        </w:rPr>
        <w:t>1</w:t>
      </w:r>
      <w:r w:rsidR="00E47F54">
        <w:rPr>
          <w:lang w:eastAsia="lt-LT"/>
        </w:rPr>
        <w:t>1</w:t>
      </w:r>
      <w:r w:rsidR="00BA7A9C">
        <w:rPr>
          <w:lang w:eastAsia="lt-LT"/>
        </w:rPr>
        <w:t>.1.</w:t>
      </w:r>
      <w:r w:rsidR="00BA7A9C">
        <w:rPr>
          <w:lang w:eastAsia="lt-LT"/>
        </w:rPr>
        <w:tab/>
        <w:t>Sutarties sąlygos Sutarties galiojimo laikotarpiu negali būti keičiamos, išskyrus tokias Sutarties sąlygas, kurias pakeitus nebūtų pažeisti Lietuvos Respublikos viešųjų pirkimų įstatymo 17 straipsnyje nustatyti principai bei tikslai. Vykdydamos Sutartį Šalys vadovaujasi šios Sutarties sąlygomis, Lietuvos Respublikos įstatymais bei kitais Lietuvos Respublikoje galiojančiais teisės aktais.</w:t>
      </w:r>
    </w:p>
    <w:p w14:paraId="7D5C4D18" w14:textId="2565B8C8" w:rsidR="00BA7A9C" w:rsidRDefault="008109E9" w:rsidP="00BA7A9C">
      <w:pPr>
        <w:tabs>
          <w:tab w:val="left" w:pos="0"/>
          <w:tab w:val="left" w:pos="567"/>
        </w:tabs>
        <w:ind w:right="22"/>
        <w:jc w:val="both"/>
        <w:rPr>
          <w:lang w:eastAsia="lt-LT"/>
        </w:rPr>
      </w:pPr>
      <w:r>
        <w:rPr>
          <w:lang w:eastAsia="lt-LT"/>
        </w:rPr>
        <w:t>1</w:t>
      </w:r>
      <w:r w:rsidR="00E47F54">
        <w:rPr>
          <w:lang w:eastAsia="lt-LT"/>
        </w:rPr>
        <w:t>1</w:t>
      </w:r>
      <w:r w:rsidR="00BA7A9C">
        <w:rPr>
          <w:lang w:eastAsia="lt-LT"/>
        </w:rPr>
        <w:t>.2.</w:t>
      </w:r>
      <w:r w:rsidR="00BA7A9C">
        <w:rPr>
          <w:lang w:eastAsia="lt-LT"/>
        </w:rPr>
        <w:tab/>
        <w:t>Sutartis sudaroma lietuvių kalba.</w:t>
      </w:r>
    </w:p>
    <w:p w14:paraId="1250F3F4" w14:textId="0CD59DC5" w:rsidR="003136F2" w:rsidRDefault="008109E9" w:rsidP="00BA7A9C">
      <w:pPr>
        <w:tabs>
          <w:tab w:val="left" w:pos="0"/>
          <w:tab w:val="left" w:pos="567"/>
        </w:tabs>
        <w:ind w:right="22"/>
        <w:jc w:val="both"/>
        <w:rPr>
          <w:lang w:eastAsia="lt-LT"/>
        </w:rPr>
      </w:pPr>
      <w:r>
        <w:rPr>
          <w:lang w:eastAsia="lt-LT"/>
        </w:rPr>
        <w:t>1</w:t>
      </w:r>
      <w:r w:rsidR="00E47F54">
        <w:rPr>
          <w:lang w:eastAsia="lt-LT"/>
        </w:rPr>
        <w:t>1</w:t>
      </w:r>
      <w:r w:rsidR="00BA7A9C">
        <w:rPr>
          <w:lang w:eastAsia="lt-LT"/>
        </w:rPr>
        <w:t>.3.</w:t>
      </w:r>
      <w:r w:rsidR="00BA7A9C">
        <w:rPr>
          <w:lang w:eastAsia="lt-LT"/>
        </w:rPr>
        <w:tab/>
        <w:t>Ši Sutartis sudaryta 2 (dviem) egzemplioriais – po vieną kiekvienai Šaliai. Abu egzemplioriai turi vienodą juridinę galią.</w:t>
      </w:r>
    </w:p>
    <w:bookmarkEnd w:id="1"/>
    <w:p w14:paraId="24DE889C" w14:textId="77777777" w:rsidR="00922CF8" w:rsidRPr="00BD7D83" w:rsidRDefault="00922CF8" w:rsidP="00922CF8">
      <w:pPr>
        <w:tabs>
          <w:tab w:val="left" w:pos="540"/>
        </w:tabs>
        <w:ind w:right="22"/>
        <w:jc w:val="both"/>
        <w:rPr>
          <w:bCs/>
        </w:rPr>
      </w:pPr>
    </w:p>
    <w:p w14:paraId="082B8F1C" w14:textId="47FB5CE3" w:rsidR="00922CF8" w:rsidRPr="00E12A7F" w:rsidRDefault="009167AB" w:rsidP="009167AB">
      <w:pPr>
        <w:pStyle w:val="Sraopastraipa"/>
        <w:numPr>
          <w:ilvl w:val="0"/>
          <w:numId w:val="12"/>
        </w:numPr>
        <w:ind w:left="426" w:right="22" w:hanging="426"/>
        <w:rPr>
          <w:rFonts w:ascii="Times New Roman" w:hAnsi="Times New Roman" w:cs="Times New Roman"/>
          <w:b/>
          <w:bCs/>
          <w:sz w:val="24"/>
          <w:szCs w:val="24"/>
        </w:rPr>
      </w:pPr>
      <w:r>
        <w:rPr>
          <w:rFonts w:ascii="Times New Roman" w:hAnsi="Times New Roman" w:cs="Times New Roman"/>
          <w:b/>
          <w:bCs/>
          <w:sz w:val="24"/>
          <w:szCs w:val="24"/>
        </w:rPr>
        <w:t xml:space="preserve">SUTARTIES </w:t>
      </w:r>
      <w:r w:rsidR="00EA7D4F">
        <w:rPr>
          <w:rFonts w:ascii="Times New Roman" w:hAnsi="Times New Roman" w:cs="Times New Roman"/>
          <w:b/>
          <w:bCs/>
          <w:sz w:val="24"/>
          <w:szCs w:val="24"/>
        </w:rPr>
        <w:t>PRIEDAI</w:t>
      </w:r>
    </w:p>
    <w:p w14:paraId="0A1DCEC3" w14:textId="206528AA" w:rsidR="00922CF8" w:rsidRPr="00BD7D83" w:rsidRDefault="00CC5530" w:rsidP="00BD7D83">
      <w:pPr>
        <w:pStyle w:val="Sraopastraipa"/>
        <w:numPr>
          <w:ilvl w:val="1"/>
          <w:numId w:val="4"/>
        </w:numPr>
        <w:ind w:right="22"/>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22CF8" w:rsidRPr="00BD7D83">
        <w:rPr>
          <w:rFonts w:ascii="Times New Roman" w:hAnsi="Times New Roman" w:cs="Times New Roman"/>
          <w:bCs/>
          <w:sz w:val="24"/>
          <w:szCs w:val="24"/>
        </w:rPr>
        <w:t>1 priedas Techninė specifikacija;</w:t>
      </w:r>
    </w:p>
    <w:p w14:paraId="3491BB0C" w14:textId="63D5C2F2" w:rsidR="00922CF8" w:rsidRPr="00BD7D83" w:rsidRDefault="00CC5530" w:rsidP="00BD7D83">
      <w:pPr>
        <w:pStyle w:val="Sraopastraipa"/>
        <w:numPr>
          <w:ilvl w:val="1"/>
          <w:numId w:val="4"/>
        </w:numPr>
        <w:ind w:right="22"/>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22CF8" w:rsidRPr="00BD7D83">
        <w:rPr>
          <w:rFonts w:ascii="Times New Roman" w:hAnsi="Times New Roman" w:cs="Times New Roman"/>
          <w:bCs/>
          <w:sz w:val="24"/>
          <w:szCs w:val="24"/>
        </w:rPr>
        <w:t>2 priedas Tiekėjo pasiūlymas.</w:t>
      </w:r>
    </w:p>
    <w:p w14:paraId="55C19BA4" w14:textId="77777777" w:rsidR="00922CF8" w:rsidRPr="00BD7D83" w:rsidRDefault="00922CF8" w:rsidP="00922CF8">
      <w:pPr>
        <w:ind w:right="22"/>
        <w:jc w:val="both"/>
        <w:rPr>
          <w:b/>
          <w:bCs/>
        </w:rPr>
      </w:pPr>
    </w:p>
    <w:p w14:paraId="7F7CCC13" w14:textId="3121F198" w:rsidR="00922CF8" w:rsidRPr="00BD7D83" w:rsidRDefault="00922CF8" w:rsidP="003A77CC">
      <w:pPr>
        <w:pStyle w:val="Sraopastraipa"/>
        <w:numPr>
          <w:ilvl w:val="0"/>
          <w:numId w:val="12"/>
        </w:numPr>
        <w:ind w:left="426" w:right="22" w:hanging="426"/>
        <w:jc w:val="both"/>
        <w:rPr>
          <w:rFonts w:ascii="Times New Roman" w:hAnsi="Times New Roman" w:cs="Times New Roman"/>
          <w:b/>
          <w:bCs/>
          <w:sz w:val="24"/>
          <w:szCs w:val="24"/>
        </w:rPr>
      </w:pPr>
      <w:r w:rsidRPr="00BD7D83">
        <w:rPr>
          <w:rFonts w:ascii="Times New Roman" w:hAnsi="Times New Roman" w:cs="Times New Roman"/>
          <w:b/>
          <w:bCs/>
          <w:sz w:val="24"/>
          <w:szCs w:val="24"/>
        </w:rPr>
        <w:t>ŠALIŲ REKVIZITAI</w:t>
      </w:r>
    </w:p>
    <w:tbl>
      <w:tblPr>
        <w:tblW w:w="10080" w:type="dxa"/>
        <w:tblLayout w:type="fixed"/>
        <w:tblLook w:val="01E0" w:firstRow="1" w:lastRow="1" w:firstColumn="1" w:lastColumn="1" w:noHBand="0" w:noVBand="0"/>
      </w:tblPr>
      <w:tblGrid>
        <w:gridCol w:w="4800"/>
        <w:gridCol w:w="840"/>
        <w:gridCol w:w="4440"/>
      </w:tblGrid>
      <w:tr w:rsidR="00922CF8" w:rsidRPr="00BD7D83" w14:paraId="07724CF0" w14:textId="77777777" w:rsidTr="009A5CB7">
        <w:trPr>
          <w:trHeight w:val="404"/>
        </w:trPr>
        <w:tc>
          <w:tcPr>
            <w:tcW w:w="4800" w:type="dxa"/>
          </w:tcPr>
          <w:p w14:paraId="71ADEB83" w14:textId="31CD7C81" w:rsidR="00922CF8" w:rsidRPr="00BD7D83" w:rsidRDefault="008B1168" w:rsidP="009A5CB7">
            <w:pPr>
              <w:tabs>
                <w:tab w:val="left" w:pos="540"/>
              </w:tabs>
              <w:jc w:val="both"/>
              <w:rPr>
                <w:b/>
                <w:bCs/>
                <w:caps/>
              </w:rPr>
            </w:pPr>
            <w:r>
              <w:rPr>
                <w:b/>
                <w:bCs/>
                <w:caps/>
              </w:rPr>
              <w:t>Pirkėjas</w:t>
            </w:r>
            <w:r w:rsidR="00922CF8" w:rsidRPr="00BD7D83">
              <w:rPr>
                <w:b/>
                <w:bCs/>
                <w:caps/>
              </w:rPr>
              <w:t>:</w:t>
            </w:r>
          </w:p>
        </w:tc>
        <w:tc>
          <w:tcPr>
            <w:tcW w:w="840" w:type="dxa"/>
          </w:tcPr>
          <w:p w14:paraId="3830EF1C" w14:textId="77777777" w:rsidR="00922CF8" w:rsidRPr="00BD7D83" w:rsidRDefault="00922CF8" w:rsidP="009A5CB7">
            <w:pPr>
              <w:rPr>
                <w:b/>
                <w:bCs/>
                <w:caps/>
              </w:rPr>
            </w:pPr>
          </w:p>
        </w:tc>
        <w:tc>
          <w:tcPr>
            <w:tcW w:w="4440" w:type="dxa"/>
          </w:tcPr>
          <w:p w14:paraId="4851DC03" w14:textId="2840A271" w:rsidR="00922CF8" w:rsidRPr="00BD7D83" w:rsidRDefault="007556D8" w:rsidP="009A5CB7">
            <w:pPr>
              <w:tabs>
                <w:tab w:val="left" w:pos="540"/>
              </w:tabs>
              <w:jc w:val="both"/>
              <w:rPr>
                <w:b/>
                <w:bCs/>
                <w:caps/>
              </w:rPr>
            </w:pPr>
            <w:r>
              <w:rPr>
                <w:b/>
                <w:bCs/>
                <w:caps/>
              </w:rPr>
              <w:t>Tiekėjas</w:t>
            </w:r>
            <w:r w:rsidR="00922CF8" w:rsidRPr="00BD7D83">
              <w:rPr>
                <w:b/>
                <w:bCs/>
                <w:caps/>
              </w:rPr>
              <w:t>:</w:t>
            </w:r>
          </w:p>
        </w:tc>
      </w:tr>
      <w:tr w:rsidR="00922CF8" w:rsidRPr="00BD7D83" w14:paraId="3360771A" w14:textId="77777777" w:rsidTr="009A5CB7">
        <w:trPr>
          <w:trHeight w:val="397"/>
        </w:trPr>
        <w:tc>
          <w:tcPr>
            <w:tcW w:w="4800" w:type="dxa"/>
          </w:tcPr>
          <w:p w14:paraId="46FE519A" w14:textId="77777777" w:rsidR="00922CF8" w:rsidRPr="00BD7D83" w:rsidRDefault="00922CF8" w:rsidP="009A5CB7">
            <w:pPr>
              <w:rPr>
                <w:bCs/>
              </w:rPr>
            </w:pPr>
            <w:r w:rsidRPr="00BD7D83">
              <w:rPr>
                <w:bCs/>
              </w:rPr>
              <w:t xml:space="preserve">Žuvininkystės tarnyba prie Lietuvos </w:t>
            </w:r>
          </w:p>
          <w:p w14:paraId="258D668D" w14:textId="77777777" w:rsidR="00922CF8" w:rsidRPr="00BD7D83" w:rsidRDefault="00922CF8" w:rsidP="009A5CB7">
            <w:pPr>
              <w:rPr>
                <w:bCs/>
              </w:rPr>
            </w:pPr>
            <w:r w:rsidRPr="00BD7D83">
              <w:rPr>
                <w:bCs/>
              </w:rPr>
              <w:t xml:space="preserve">Respublikos žemės ūkio ministerijos </w:t>
            </w:r>
          </w:p>
          <w:p w14:paraId="3CA3EE63" w14:textId="77777777" w:rsidR="00922CF8" w:rsidRPr="00BD7D83" w:rsidRDefault="00922CF8" w:rsidP="009A5CB7">
            <w:pPr>
              <w:rPr>
                <w:bCs/>
              </w:rPr>
            </w:pPr>
            <w:r w:rsidRPr="00BD7D83">
              <w:rPr>
                <w:bCs/>
              </w:rPr>
              <w:t>J. Janonio g. 24, LT-92251 Klaipėda</w:t>
            </w:r>
          </w:p>
          <w:p w14:paraId="77FD2A85" w14:textId="77777777" w:rsidR="00922CF8" w:rsidRPr="00BD7D83" w:rsidRDefault="00922CF8" w:rsidP="009A5CB7">
            <w:pPr>
              <w:rPr>
                <w:bCs/>
              </w:rPr>
            </w:pPr>
            <w:r w:rsidRPr="00BD7D83">
              <w:rPr>
                <w:bCs/>
              </w:rPr>
              <w:t>Kodas: 188752740</w:t>
            </w:r>
          </w:p>
          <w:p w14:paraId="4655395C" w14:textId="77777777" w:rsidR="00922CF8" w:rsidRPr="00BD7D83" w:rsidRDefault="00922CF8" w:rsidP="009A5CB7">
            <w:pPr>
              <w:rPr>
                <w:bCs/>
              </w:rPr>
            </w:pPr>
            <w:r w:rsidRPr="00BD7D83">
              <w:rPr>
                <w:bCs/>
              </w:rPr>
              <w:t>PVM kodas: LT100001121512</w:t>
            </w:r>
          </w:p>
          <w:p w14:paraId="3261D608" w14:textId="77777777" w:rsidR="00A306A1" w:rsidRPr="0094475F" w:rsidRDefault="00A306A1" w:rsidP="00A306A1">
            <w:pPr>
              <w:tabs>
                <w:tab w:val="left" w:pos="400"/>
                <w:tab w:val="left" w:pos="5580"/>
              </w:tabs>
            </w:pPr>
            <w:r w:rsidRPr="0094475F">
              <w:t>A. s. LT45 4040 0636 1000 1578</w:t>
            </w:r>
          </w:p>
          <w:p w14:paraId="6E5CBD8E" w14:textId="77777777" w:rsidR="00A306A1" w:rsidRPr="0094475F" w:rsidRDefault="00A306A1" w:rsidP="00A306A1">
            <w:pPr>
              <w:tabs>
                <w:tab w:val="left" w:pos="400"/>
                <w:tab w:val="left" w:pos="5580"/>
              </w:tabs>
            </w:pPr>
            <w:r w:rsidRPr="0094475F">
              <w:t xml:space="preserve">Lietuvos Respublikos finansų ministerija </w:t>
            </w:r>
          </w:p>
          <w:p w14:paraId="76E0E9D1" w14:textId="77777777" w:rsidR="00A306A1" w:rsidRPr="0094475F" w:rsidRDefault="00A306A1" w:rsidP="00A306A1">
            <w:pPr>
              <w:tabs>
                <w:tab w:val="left" w:pos="400"/>
                <w:tab w:val="left" w:pos="5580"/>
              </w:tabs>
            </w:pPr>
            <w:r w:rsidRPr="0094475F">
              <w:t>Finansų įstaigos kodas 40400</w:t>
            </w:r>
          </w:p>
          <w:p w14:paraId="2D76F33C" w14:textId="77777777" w:rsidR="00A306A1" w:rsidRPr="0094475F" w:rsidRDefault="00A306A1" w:rsidP="00A306A1">
            <w:pPr>
              <w:tabs>
                <w:tab w:val="left" w:pos="400"/>
                <w:tab w:val="left" w:pos="5580"/>
              </w:tabs>
            </w:pPr>
            <w:r w:rsidRPr="0094475F">
              <w:t>Tel. +370 700 14903</w:t>
            </w:r>
          </w:p>
          <w:p w14:paraId="2F053A9D" w14:textId="475E0576" w:rsidR="00922CF8" w:rsidRPr="00BD7D83" w:rsidRDefault="00A306A1" w:rsidP="00A306A1">
            <w:r w:rsidRPr="0094475F">
              <w:t>El. paštas: info@zuv.lt</w:t>
            </w:r>
          </w:p>
        </w:tc>
        <w:tc>
          <w:tcPr>
            <w:tcW w:w="840" w:type="dxa"/>
          </w:tcPr>
          <w:p w14:paraId="76A66A1B" w14:textId="77777777" w:rsidR="00922CF8" w:rsidRPr="00BD7D83" w:rsidRDefault="00922CF8" w:rsidP="009A5CB7">
            <w:pPr>
              <w:rPr>
                <w:caps/>
              </w:rPr>
            </w:pPr>
          </w:p>
        </w:tc>
        <w:tc>
          <w:tcPr>
            <w:tcW w:w="4440" w:type="dxa"/>
          </w:tcPr>
          <w:p w14:paraId="59114E9D" w14:textId="77777777" w:rsidR="000143C9" w:rsidRDefault="000143C9" w:rsidP="00B72A4F"/>
          <w:p w14:paraId="470AA771" w14:textId="77777777" w:rsidR="000143C9" w:rsidRDefault="000143C9" w:rsidP="00B72A4F"/>
          <w:p w14:paraId="33D24A09" w14:textId="7EC66919" w:rsidR="00B72A4F" w:rsidRPr="00C50C3A" w:rsidRDefault="00B72A4F" w:rsidP="00B72A4F">
            <w:r>
              <w:t xml:space="preserve">Kodas: </w:t>
            </w:r>
          </w:p>
          <w:p w14:paraId="256F0CDE" w14:textId="1CBAD620" w:rsidR="00B72A4F" w:rsidRPr="00C50C3A" w:rsidRDefault="00B72A4F" w:rsidP="00B72A4F">
            <w:r>
              <w:t xml:space="preserve">PVM kodas: </w:t>
            </w:r>
          </w:p>
          <w:p w14:paraId="304D7312" w14:textId="6E3BACF5" w:rsidR="00B72A4F" w:rsidRPr="00C50C3A" w:rsidRDefault="00B72A4F" w:rsidP="00B72A4F">
            <w:r w:rsidRPr="00C50C3A">
              <w:t>A/s Nr. LT</w:t>
            </w:r>
          </w:p>
          <w:p w14:paraId="26444BE3" w14:textId="23AC66FA" w:rsidR="00B72A4F" w:rsidRPr="00C50C3A" w:rsidRDefault="00B72A4F" w:rsidP="00B72A4F">
            <w:r w:rsidRPr="00C50C3A">
              <w:t>bankas</w:t>
            </w:r>
          </w:p>
          <w:p w14:paraId="25200ED8" w14:textId="57C38D65" w:rsidR="00B72A4F" w:rsidRPr="00C50C3A" w:rsidRDefault="00B72A4F" w:rsidP="00B72A4F">
            <w:r>
              <w:t xml:space="preserve">Tel. </w:t>
            </w:r>
          </w:p>
          <w:p w14:paraId="71CA5037" w14:textId="52AF7107" w:rsidR="00B72A4F" w:rsidRDefault="00B72A4F" w:rsidP="00B72A4F">
            <w:r w:rsidRPr="00C50C3A">
              <w:t>El.</w:t>
            </w:r>
            <w:r>
              <w:t xml:space="preserve"> paštas: </w:t>
            </w:r>
          </w:p>
          <w:p w14:paraId="08D840CB" w14:textId="77777777" w:rsidR="00922CF8" w:rsidRPr="00BD7D83" w:rsidRDefault="00922CF8" w:rsidP="009A5CB7"/>
          <w:p w14:paraId="6B3A7014" w14:textId="77777777" w:rsidR="00922CF8" w:rsidRPr="00BD7D83" w:rsidRDefault="00922CF8" w:rsidP="009A5CB7"/>
          <w:p w14:paraId="3BEAA248" w14:textId="77777777" w:rsidR="00922CF8" w:rsidRPr="00BD7D83" w:rsidRDefault="00922CF8" w:rsidP="009A5CB7"/>
        </w:tc>
      </w:tr>
      <w:tr w:rsidR="00922CF8" w:rsidRPr="00BD7D83" w14:paraId="2A5F5EEF" w14:textId="77777777" w:rsidTr="009A5CB7">
        <w:tc>
          <w:tcPr>
            <w:tcW w:w="4800" w:type="dxa"/>
          </w:tcPr>
          <w:p w14:paraId="16C5FD36" w14:textId="77777777" w:rsidR="00922CF8" w:rsidRPr="00BD7D83" w:rsidRDefault="00922CF8" w:rsidP="009A5CB7"/>
        </w:tc>
        <w:tc>
          <w:tcPr>
            <w:tcW w:w="840" w:type="dxa"/>
          </w:tcPr>
          <w:p w14:paraId="448FAF26" w14:textId="77777777" w:rsidR="00922CF8" w:rsidRPr="00BD7D83" w:rsidRDefault="00922CF8" w:rsidP="009A5CB7"/>
        </w:tc>
        <w:tc>
          <w:tcPr>
            <w:tcW w:w="4440" w:type="dxa"/>
          </w:tcPr>
          <w:p w14:paraId="573F16ED" w14:textId="77777777" w:rsidR="00922CF8" w:rsidRPr="00BD7D83" w:rsidRDefault="00922CF8" w:rsidP="009A5CB7"/>
        </w:tc>
      </w:tr>
      <w:tr w:rsidR="00922CF8" w:rsidRPr="00BD7D83" w14:paraId="64FF80D7" w14:textId="77777777" w:rsidTr="009A5CB7">
        <w:tc>
          <w:tcPr>
            <w:tcW w:w="4800" w:type="dxa"/>
          </w:tcPr>
          <w:p w14:paraId="27C9D2B0" w14:textId="77777777" w:rsidR="00922CF8" w:rsidRPr="00BD7D83" w:rsidRDefault="00922CF8" w:rsidP="009A5CB7">
            <w:pPr>
              <w:pStyle w:val="Stilius"/>
              <w:ind w:right="-1"/>
              <w:jc w:val="both"/>
            </w:pPr>
            <w:r w:rsidRPr="00BD7D83">
              <w:t>Direktorius</w:t>
            </w:r>
          </w:p>
          <w:p w14:paraId="04A477F1" w14:textId="77777777" w:rsidR="00922CF8" w:rsidRPr="00BD7D83" w:rsidRDefault="00922CF8" w:rsidP="009A5CB7">
            <w:pPr>
              <w:pStyle w:val="Stilius"/>
              <w:ind w:right="-1"/>
              <w:jc w:val="both"/>
            </w:pPr>
            <w:r w:rsidRPr="00BD7D83">
              <w:t>Tomas Kazlauskas</w:t>
            </w:r>
          </w:p>
          <w:p w14:paraId="349A0F66" w14:textId="77777777" w:rsidR="00922CF8" w:rsidRPr="00BD7D83" w:rsidRDefault="00922CF8" w:rsidP="009A5CB7">
            <w:pPr>
              <w:pStyle w:val="Stilius"/>
              <w:ind w:right="-1"/>
              <w:jc w:val="both"/>
            </w:pPr>
          </w:p>
          <w:p w14:paraId="154D9466" w14:textId="77777777" w:rsidR="00922CF8" w:rsidRPr="00BD7D83" w:rsidRDefault="00922CF8" w:rsidP="009A5CB7">
            <w:pPr>
              <w:pStyle w:val="Stilius"/>
              <w:ind w:right="-1"/>
              <w:jc w:val="both"/>
            </w:pPr>
            <w:r w:rsidRPr="00BD7D83">
              <w:t>________________</w:t>
            </w:r>
          </w:p>
          <w:p w14:paraId="5C42C673" w14:textId="77777777" w:rsidR="00922CF8" w:rsidRPr="00BD7D83" w:rsidRDefault="00922CF8" w:rsidP="009A5CB7">
            <w:r w:rsidRPr="00BD7D83">
              <w:t xml:space="preserve">                      (A.V.)</w:t>
            </w:r>
          </w:p>
        </w:tc>
        <w:tc>
          <w:tcPr>
            <w:tcW w:w="840" w:type="dxa"/>
          </w:tcPr>
          <w:p w14:paraId="08C408DD" w14:textId="77777777" w:rsidR="00922CF8" w:rsidRPr="00BD7D83" w:rsidRDefault="00922CF8" w:rsidP="009A5CB7">
            <w:pPr>
              <w:rPr>
                <w:i/>
              </w:rPr>
            </w:pPr>
          </w:p>
        </w:tc>
        <w:tc>
          <w:tcPr>
            <w:tcW w:w="4440" w:type="dxa"/>
          </w:tcPr>
          <w:p w14:paraId="5E89FE46" w14:textId="2F8FFF26" w:rsidR="00922CF8" w:rsidRDefault="00922CF8" w:rsidP="009A5CB7">
            <w:pPr>
              <w:pStyle w:val="Stilius"/>
              <w:ind w:right="-1"/>
              <w:jc w:val="both"/>
            </w:pPr>
          </w:p>
          <w:p w14:paraId="15D6EFA8" w14:textId="77777777" w:rsidR="00006234" w:rsidRPr="00BD7D83" w:rsidRDefault="00006234" w:rsidP="009A5CB7">
            <w:pPr>
              <w:pStyle w:val="Stilius"/>
              <w:ind w:right="-1"/>
              <w:jc w:val="both"/>
            </w:pPr>
          </w:p>
          <w:p w14:paraId="6EECABE1" w14:textId="77777777" w:rsidR="00922CF8" w:rsidRPr="00BD7D83" w:rsidRDefault="00922CF8" w:rsidP="009A5CB7">
            <w:pPr>
              <w:pStyle w:val="Stilius"/>
              <w:ind w:right="-1"/>
              <w:jc w:val="both"/>
            </w:pPr>
          </w:p>
          <w:p w14:paraId="088AB886" w14:textId="77777777" w:rsidR="00922CF8" w:rsidRPr="00BD7D83" w:rsidRDefault="00922CF8" w:rsidP="009A5CB7">
            <w:pPr>
              <w:pStyle w:val="Stilius"/>
              <w:ind w:right="-1"/>
              <w:jc w:val="both"/>
            </w:pPr>
            <w:r w:rsidRPr="00BD7D83">
              <w:t>________________</w:t>
            </w:r>
          </w:p>
          <w:p w14:paraId="4CD5A1CE" w14:textId="77777777" w:rsidR="00922CF8" w:rsidRPr="00BD7D83" w:rsidRDefault="00922CF8" w:rsidP="009A5CB7">
            <w:pPr>
              <w:rPr>
                <w:i/>
              </w:rPr>
            </w:pPr>
            <w:r w:rsidRPr="00BD7D83">
              <w:t xml:space="preserve">                      (A.V.)</w:t>
            </w:r>
          </w:p>
          <w:p w14:paraId="3AAD2D5C" w14:textId="77777777" w:rsidR="00922CF8" w:rsidRPr="00BD7D83" w:rsidRDefault="00922CF8" w:rsidP="009A5CB7">
            <w:pPr>
              <w:rPr>
                <w:i/>
              </w:rPr>
            </w:pPr>
          </w:p>
          <w:p w14:paraId="20B1EDE0" w14:textId="77777777" w:rsidR="00922CF8" w:rsidRPr="00BD7D83" w:rsidRDefault="00922CF8" w:rsidP="009A5CB7"/>
        </w:tc>
      </w:tr>
    </w:tbl>
    <w:p w14:paraId="38FEA979" w14:textId="77777777" w:rsidR="00922CF8" w:rsidRPr="00BD7D83" w:rsidRDefault="00922CF8" w:rsidP="00922CF8"/>
    <w:p w14:paraId="1CB859FB" w14:textId="77777777" w:rsidR="009E4912" w:rsidRPr="00BD7D83" w:rsidRDefault="009E4912"/>
    <w:sectPr w:rsidR="009E4912" w:rsidRPr="00BD7D83" w:rsidSect="00F85F0B">
      <w:headerReference w:type="default" r:id="rId8"/>
      <w:headerReference w:type="first" r:id="rId9"/>
      <w:pgSz w:w="11906" w:h="16838" w:code="9"/>
      <w:pgMar w:top="360" w:right="567" w:bottom="63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1536" w14:textId="77777777" w:rsidR="00FC21F4" w:rsidRDefault="00FC21F4">
      <w:r>
        <w:separator/>
      </w:r>
    </w:p>
  </w:endnote>
  <w:endnote w:type="continuationSeparator" w:id="0">
    <w:p w14:paraId="21029A26" w14:textId="77777777" w:rsidR="00FC21F4" w:rsidRDefault="00FC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BFF2" w14:textId="77777777" w:rsidR="00FC21F4" w:rsidRDefault="00FC21F4">
      <w:r>
        <w:separator/>
      </w:r>
    </w:p>
  </w:footnote>
  <w:footnote w:type="continuationSeparator" w:id="0">
    <w:p w14:paraId="0C02F658" w14:textId="77777777" w:rsidR="00FC21F4" w:rsidRDefault="00FC2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177662"/>
      <w:docPartObj>
        <w:docPartGallery w:val="Page Numbers (Top of Page)"/>
        <w:docPartUnique/>
      </w:docPartObj>
    </w:sdtPr>
    <w:sdtContent>
      <w:p w14:paraId="0F234F4F" w14:textId="77777777" w:rsidR="00696C92" w:rsidRDefault="0093334E">
        <w:pPr>
          <w:pStyle w:val="Antrats"/>
          <w:jc w:val="center"/>
        </w:pPr>
        <w:r>
          <w:fldChar w:fldCharType="begin"/>
        </w:r>
        <w:r>
          <w:instrText xml:space="preserve"> PAGE   \* MERGEFORMAT </w:instrText>
        </w:r>
        <w:r>
          <w:fldChar w:fldCharType="separate"/>
        </w:r>
        <w:r w:rsidR="00AB2B02">
          <w:rPr>
            <w:noProof/>
          </w:rPr>
          <w:t>4</w:t>
        </w:r>
        <w:r>
          <w:rPr>
            <w:noProof/>
          </w:rPr>
          <w:fldChar w:fldCharType="end"/>
        </w:r>
      </w:p>
    </w:sdtContent>
  </w:sdt>
  <w:p w14:paraId="58A63B3A" w14:textId="77777777" w:rsidR="00696C92" w:rsidRDefault="00696C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0D0C" w14:textId="52F43F49" w:rsidR="00696C92" w:rsidRDefault="0008785D" w:rsidP="003F7C4C">
    <w:pPr>
      <w:pStyle w:val="Antrats"/>
      <w:jc w:val="right"/>
    </w:pPr>
    <w:r>
      <w:t xml:space="preserve">Pirkimo sąlygų </w:t>
    </w:r>
  </w:p>
  <w:p w14:paraId="1CE5C4D9" w14:textId="42830CF9" w:rsidR="00832BA4" w:rsidRPr="005D2A15" w:rsidRDefault="00832BA4" w:rsidP="00832BA4">
    <w:pPr>
      <w:pStyle w:val="Antrats"/>
      <w:jc w:val="center"/>
    </w:pPr>
    <w:r>
      <w:tab/>
    </w:r>
    <w:r>
      <w:tab/>
      <w:t>3 priedas</w:t>
    </w:r>
  </w:p>
  <w:p w14:paraId="238E7049" w14:textId="77777777" w:rsidR="00696C92" w:rsidRDefault="00696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EB1543"/>
    <w:multiLevelType w:val="multilevel"/>
    <w:tmpl w:val="DFAEA868"/>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DCD7C22"/>
    <w:multiLevelType w:val="multilevel"/>
    <w:tmpl w:val="ED686AC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254AA4"/>
    <w:multiLevelType w:val="multilevel"/>
    <w:tmpl w:val="63BEF66C"/>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24103C3"/>
    <w:multiLevelType w:val="hybridMultilevel"/>
    <w:tmpl w:val="DAB61A34"/>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54285A8A"/>
    <w:multiLevelType w:val="multilevel"/>
    <w:tmpl w:val="4FAE282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8713BC"/>
    <w:multiLevelType w:val="multilevel"/>
    <w:tmpl w:val="8362ED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011EB"/>
    <w:multiLevelType w:val="multilevel"/>
    <w:tmpl w:val="331C49F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F927AA"/>
    <w:multiLevelType w:val="multilevel"/>
    <w:tmpl w:val="AE5CAE6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E83E17"/>
    <w:multiLevelType w:val="multilevel"/>
    <w:tmpl w:val="D930A8D6"/>
    <w:lvl w:ilvl="0">
      <w:start w:val="4"/>
      <w:numFmt w:val="decimal"/>
      <w:lvlText w:val="%1."/>
      <w:lvlJc w:val="left"/>
      <w:pPr>
        <w:ind w:left="540" w:hanging="540"/>
      </w:pPr>
      <w:rPr>
        <w:rFonts w:hint="default"/>
        <w:b/>
        <w:bCs/>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7971552">
    <w:abstractNumId w:val="0"/>
  </w:num>
  <w:num w:numId="2" w16cid:durableId="650791817">
    <w:abstractNumId w:val="5"/>
  </w:num>
  <w:num w:numId="3" w16cid:durableId="1663006884">
    <w:abstractNumId w:val="3"/>
  </w:num>
  <w:num w:numId="4" w16cid:durableId="164364627">
    <w:abstractNumId w:val="2"/>
  </w:num>
  <w:num w:numId="5" w16cid:durableId="1865437870">
    <w:abstractNumId w:val="6"/>
  </w:num>
  <w:num w:numId="6" w16cid:durableId="284968593">
    <w:abstractNumId w:val="4"/>
  </w:num>
  <w:num w:numId="7" w16cid:durableId="1731146263">
    <w:abstractNumId w:val="8"/>
  </w:num>
  <w:num w:numId="8" w16cid:durableId="2011062407">
    <w:abstractNumId w:val="10"/>
  </w:num>
  <w:num w:numId="9" w16cid:durableId="517890180">
    <w:abstractNumId w:val="1"/>
  </w:num>
  <w:num w:numId="10" w16cid:durableId="1557205741">
    <w:abstractNumId w:val="7"/>
  </w:num>
  <w:num w:numId="11" w16cid:durableId="1681934087">
    <w:abstractNumId w:val="9"/>
  </w:num>
  <w:num w:numId="12" w16cid:durableId="694771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56"/>
    <w:rsid w:val="00006234"/>
    <w:rsid w:val="00007737"/>
    <w:rsid w:val="000143C9"/>
    <w:rsid w:val="0001670F"/>
    <w:rsid w:val="0002183D"/>
    <w:rsid w:val="00043F30"/>
    <w:rsid w:val="000447D4"/>
    <w:rsid w:val="0004635C"/>
    <w:rsid w:val="00056CE1"/>
    <w:rsid w:val="0005748E"/>
    <w:rsid w:val="00060E12"/>
    <w:rsid w:val="00063E9E"/>
    <w:rsid w:val="000839DF"/>
    <w:rsid w:val="00085728"/>
    <w:rsid w:val="0008785D"/>
    <w:rsid w:val="000B1311"/>
    <w:rsid w:val="000B3BD4"/>
    <w:rsid w:val="000B44B3"/>
    <w:rsid w:val="000B6175"/>
    <w:rsid w:val="000D36BF"/>
    <w:rsid w:val="000D38A8"/>
    <w:rsid w:val="000E20A9"/>
    <w:rsid w:val="000F2407"/>
    <w:rsid w:val="000F5A80"/>
    <w:rsid w:val="001101AA"/>
    <w:rsid w:val="00122F2F"/>
    <w:rsid w:val="00123077"/>
    <w:rsid w:val="00135335"/>
    <w:rsid w:val="00142E25"/>
    <w:rsid w:val="00147430"/>
    <w:rsid w:val="00152848"/>
    <w:rsid w:val="00167DDA"/>
    <w:rsid w:val="00170B06"/>
    <w:rsid w:val="001807DA"/>
    <w:rsid w:val="00181A19"/>
    <w:rsid w:val="00186A4A"/>
    <w:rsid w:val="001947BA"/>
    <w:rsid w:val="001B43E1"/>
    <w:rsid w:val="001B556A"/>
    <w:rsid w:val="001C48A5"/>
    <w:rsid w:val="001C50A9"/>
    <w:rsid w:val="001D219F"/>
    <w:rsid w:val="001D44D3"/>
    <w:rsid w:val="001D7578"/>
    <w:rsid w:val="001E4020"/>
    <w:rsid w:val="001F0591"/>
    <w:rsid w:val="001F2DC0"/>
    <w:rsid w:val="001F615D"/>
    <w:rsid w:val="00201188"/>
    <w:rsid w:val="002229BC"/>
    <w:rsid w:val="00226C0E"/>
    <w:rsid w:val="002278C9"/>
    <w:rsid w:val="0023072B"/>
    <w:rsid w:val="00232AEC"/>
    <w:rsid w:val="00236A87"/>
    <w:rsid w:val="00244AE4"/>
    <w:rsid w:val="00253872"/>
    <w:rsid w:val="00257846"/>
    <w:rsid w:val="00285251"/>
    <w:rsid w:val="00291302"/>
    <w:rsid w:val="00297EA8"/>
    <w:rsid w:val="002B004A"/>
    <w:rsid w:val="002C6598"/>
    <w:rsid w:val="002D02F3"/>
    <w:rsid w:val="002D0E36"/>
    <w:rsid w:val="002D7767"/>
    <w:rsid w:val="002F06C8"/>
    <w:rsid w:val="003136F2"/>
    <w:rsid w:val="00314735"/>
    <w:rsid w:val="00335DD5"/>
    <w:rsid w:val="00344661"/>
    <w:rsid w:val="003536D9"/>
    <w:rsid w:val="00362F27"/>
    <w:rsid w:val="00380CBA"/>
    <w:rsid w:val="00385724"/>
    <w:rsid w:val="003859E9"/>
    <w:rsid w:val="00385D9B"/>
    <w:rsid w:val="0038678B"/>
    <w:rsid w:val="003A1698"/>
    <w:rsid w:val="003A215B"/>
    <w:rsid w:val="003A71F1"/>
    <w:rsid w:val="003A77CC"/>
    <w:rsid w:val="003B187F"/>
    <w:rsid w:val="003C1715"/>
    <w:rsid w:val="003C1A02"/>
    <w:rsid w:val="003E1F2D"/>
    <w:rsid w:val="003E2F6B"/>
    <w:rsid w:val="003F699B"/>
    <w:rsid w:val="003F73DB"/>
    <w:rsid w:val="004028AF"/>
    <w:rsid w:val="00402DEC"/>
    <w:rsid w:val="00416C18"/>
    <w:rsid w:val="00421843"/>
    <w:rsid w:val="0042243B"/>
    <w:rsid w:val="00440D83"/>
    <w:rsid w:val="00441FCD"/>
    <w:rsid w:val="004568C5"/>
    <w:rsid w:val="00470843"/>
    <w:rsid w:val="00481C12"/>
    <w:rsid w:val="004B290B"/>
    <w:rsid w:val="004E4E73"/>
    <w:rsid w:val="004F6CA9"/>
    <w:rsid w:val="0050197A"/>
    <w:rsid w:val="0050267A"/>
    <w:rsid w:val="005118F0"/>
    <w:rsid w:val="005126F0"/>
    <w:rsid w:val="00517332"/>
    <w:rsid w:val="005218A2"/>
    <w:rsid w:val="00525EA6"/>
    <w:rsid w:val="00527AA3"/>
    <w:rsid w:val="005361D8"/>
    <w:rsid w:val="00542A33"/>
    <w:rsid w:val="0054389A"/>
    <w:rsid w:val="00545AF8"/>
    <w:rsid w:val="00551A55"/>
    <w:rsid w:val="0055665B"/>
    <w:rsid w:val="005573C0"/>
    <w:rsid w:val="00570DFB"/>
    <w:rsid w:val="00572F3A"/>
    <w:rsid w:val="005836CB"/>
    <w:rsid w:val="005904B6"/>
    <w:rsid w:val="005935B2"/>
    <w:rsid w:val="005966F2"/>
    <w:rsid w:val="005A62E0"/>
    <w:rsid w:val="005B10A8"/>
    <w:rsid w:val="005D6916"/>
    <w:rsid w:val="005E0963"/>
    <w:rsid w:val="005E66BF"/>
    <w:rsid w:val="006067BB"/>
    <w:rsid w:val="0060781A"/>
    <w:rsid w:val="006358F0"/>
    <w:rsid w:val="00666C6C"/>
    <w:rsid w:val="00670A1C"/>
    <w:rsid w:val="00696C92"/>
    <w:rsid w:val="006C42A5"/>
    <w:rsid w:val="006C548C"/>
    <w:rsid w:val="006D3910"/>
    <w:rsid w:val="006E1B35"/>
    <w:rsid w:val="006F518F"/>
    <w:rsid w:val="00712EC1"/>
    <w:rsid w:val="00722E4A"/>
    <w:rsid w:val="00722EEC"/>
    <w:rsid w:val="00735CCA"/>
    <w:rsid w:val="00737550"/>
    <w:rsid w:val="007551F1"/>
    <w:rsid w:val="007556D8"/>
    <w:rsid w:val="007630F4"/>
    <w:rsid w:val="00765F15"/>
    <w:rsid w:val="00771A9C"/>
    <w:rsid w:val="007738F8"/>
    <w:rsid w:val="007827BF"/>
    <w:rsid w:val="00784EB3"/>
    <w:rsid w:val="007A2EE4"/>
    <w:rsid w:val="007B7095"/>
    <w:rsid w:val="007C79B3"/>
    <w:rsid w:val="007F3C58"/>
    <w:rsid w:val="008109E9"/>
    <w:rsid w:val="00810B16"/>
    <w:rsid w:val="00810BA7"/>
    <w:rsid w:val="00822B68"/>
    <w:rsid w:val="00832BA4"/>
    <w:rsid w:val="008542C6"/>
    <w:rsid w:val="00862472"/>
    <w:rsid w:val="008851BC"/>
    <w:rsid w:val="00885762"/>
    <w:rsid w:val="00887F42"/>
    <w:rsid w:val="008B1168"/>
    <w:rsid w:val="008B491F"/>
    <w:rsid w:val="008D6438"/>
    <w:rsid w:val="008D6A0D"/>
    <w:rsid w:val="008F29FE"/>
    <w:rsid w:val="008F4543"/>
    <w:rsid w:val="00904156"/>
    <w:rsid w:val="009118FA"/>
    <w:rsid w:val="00915880"/>
    <w:rsid w:val="009167AB"/>
    <w:rsid w:val="00922CF8"/>
    <w:rsid w:val="00931BF8"/>
    <w:rsid w:val="00931DEE"/>
    <w:rsid w:val="009327F9"/>
    <w:rsid w:val="0093334E"/>
    <w:rsid w:val="00934A8D"/>
    <w:rsid w:val="00935473"/>
    <w:rsid w:val="00935BDC"/>
    <w:rsid w:val="0095297F"/>
    <w:rsid w:val="00952C8E"/>
    <w:rsid w:val="00953053"/>
    <w:rsid w:val="00964FF9"/>
    <w:rsid w:val="00970CC9"/>
    <w:rsid w:val="00977C59"/>
    <w:rsid w:val="009A692C"/>
    <w:rsid w:val="009B5811"/>
    <w:rsid w:val="009B6FC1"/>
    <w:rsid w:val="009C012C"/>
    <w:rsid w:val="009D1374"/>
    <w:rsid w:val="009E4912"/>
    <w:rsid w:val="009F1FFD"/>
    <w:rsid w:val="009F330D"/>
    <w:rsid w:val="009F6866"/>
    <w:rsid w:val="00A306A1"/>
    <w:rsid w:val="00A30C0A"/>
    <w:rsid w:val="00A37DA0"/>
    <w:rsid w:val="00A4298F"/>
    <w:rsid w:val="00A44437"/>
    <w:rsid w:val="00A70896"/>
    <w:rsid w:val="00A74665"/>
    <w:rsid w:val="00A76CDE"/>
    <w:rsid w:val="00AA2368"/>
    <w:rsid w:val="00AA7478"/>
    <w:rsid w:val="00AB2B02"/>
    <w:rsid w:val="00AB6887"/>
    <w:rsid w:val="00AC79D3"/>
    <w:rsid w:val="00AD107E"/>
    <w:rsid w:val="00AD2CAB"/>
    <w:rsid w:val="00AD50B5"/>
    <w:rsid w:val="00AF54B4"/>
    <w:rsid w:val="00AF5C85"/>
    <w:rsid w:val="00AF72E0"/>
    <w:rsid w:val="00B069D0"/>
    <w:rsid w:val="00B12D84"/>
    <w:rsid w:val="00B247D7"/>
    <w:rsid w:val="00B33D42"/>
    <w:rsid w:val="00B35368"/>
    <w:rsid w:val="00B4738F"/>
    <w:rsid w:val="00B674B5"/>
    <w:rsid w:val="00B72A4F"/>
    <w:rsid w:val="00B76A3D"/>
    <w:rsid w:val="00B81B08"/>
    <w:rsid w:val="00B90033"/>
    <w:rsid w:val="00BA6332"/>
    <w:rsid w:val="00BA7A9C"/>
    <w:rsid w:val="00BB149C"/>
    <w:rsid w:val="00BB5370"/>
    <w:rsid w:val="00BB5421"/>
    <w:rsid w:val="00BD29DF"/>
    <w:rsid w:val="00BD6472"/>
    <w:rsid w:val="00BD7D83"/>
    <w:rsid w:val="00BE0DE9"/>
    <w:rsid w:val="00BF4DB0"/>
    <w:rsid w:val="00BF75AE"/>
    <w:rsid w:val="00C00B2A"/>
    <w:rsid w:val="00C02B8D"/>
    <w:rsid w:val="00C110C0"/>
    <w:rsid w:val="00C23AEA"/>
    <w:rsid w:val="00C4106D"/>
    <w:rsid w:val="00C43A7C"/>
    <w:rsid w:val="00C54B92"/>
    <w:rsid w:val="00C55A25"/>
    <w:rsid w:val="00C65F44"/>
    <w:rsid w:val="00C75287"/>
    <w:rsid w:val="00C77108"/>
    <w:rsid w:val="00C8349A"/>
    <w:rsid w:val="00C8533C"/>
    <w:rsid w:val="00C86840"/>
    <w:rsid w:val="00C92BFA"/>
    <w:rsid w:val="00C95C31"/>
    <w:rsid w:val="00CA36B2"/>
    <w:rsid w:val="00CB4420"/>
    <w:rsid w:val="00CC5530"/>
    <w:rsid w:val="00CF5BDD"/>
    <w:rsid w:val="00D01ADE"/>
    <w:rsid w:val="00D115B1"/>
    <w:rsid w:val="00D11F32"/>
    <w:rsid w:val="00D21041"/>
    <w:rsid w:val="00D25B23"/>
    <w:rsid w:val="00D371DE"/>
    <w:rsid w:val="00D46815"/>
    <w:rsid w:val="00D46DA8"/>
    <w:rsid w:val="00D502E4"/>
    <w:rsid w:val="00D56D16"/>
    <w:rsid w:val="00D8085A"/>
    <w:rsid w:val="00D93611"/>
    <w:rsid w:val="00D95C07"/>
    <w:rsid w:val="00D97190"/>
    <w:rsid w:val="00DA2970"/>
    <w:rsid w:val="00DC1AEB"/>
    <w:rsid w:val="00DC5E02"/>
    <w:rsid w:val="00DD1126"/>
    <w:rsid w:val="00E02398"/>
    <w:rsid w:val="00E12A7F"/>
    <w:rsid w:val="00E13BF0"/>
    <w:rsid w:val="00E22122"/>
    <w:rsid w:val="00E37AC7"/>
    <w:rsid w:val="00E47F54"/>
    <w:rsid w:val="00E61E6C"/>
    <w:rsid w:val="00E80133"/>
    <w:rsid w:val="00E80ED9"/>
    <w:rsid w:val="00E834C8"/>
    <w:rsid w:val="00E867F7"/>
    <w:rsid w:val="00EA6DA2"/>
    <w:rsid w:val="00EA7D4F"/>
    <w:rsid w:val="00EB2AFA"/>
    <w:rsid w:val="00EB2BF4"/>
    <w:rsid w:val="00EB535E"/>
    <w:rsid w:val="00EC353D"/>
    <w:rsid w:val="00EC4F1B"/>
    <w:rsid w:val="00ED5041"/>
    <w:rsid w:val="00EF7C25"/>
    <w:rsid w:val="00F03073"/>
    <w:rsid w:val="00F16508"/>
    <w:rsid w:val="00F233FC"/>
    <w:rsid w:val="00F45776"/>
    <w:rsid w:val="00F54AC7"/>
    <w:rsid w:val="00F560B9"/>
    <w:rsid w:val="00F83E7B"/>
    <w:rsid w:val="00F95666"/>
    <w:rsid w:val="00F95D71"/>
    <w:rsid w:val="00F97EA0"/>
    <w:rsid w:val="00FB3F7F"/>
    <w:rsid w:val="00FC0373"/>
    <w:rsid w:val="00FC21F4"/>
    <w:rsid w:val="00FD5857"/>
    <w:rsid w:val="00FD6708"/>
    <w:rsid w:val="00FE2EF0"/>
    <w:rsid w:val="00FE6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ACAC"/>
  <w15:chartTrackingRefBased/>
  <w15:docId w15:val="{8C5097C7-5FF7-4618-8050-8214930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06"/>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3147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22CF8"/>
    <w:pPr>
      <w:widowControl w:val="0"/>
      <w:overflowPunct w:val="0"/>
      <w:autoSpaceDE w:val="0"/>
      <w:autoSpaceDN w:val="0"/>
      <w:adjustRightInd w:val="0"/>
      <w:jc w:val="center"/>
      <w:textAlignment w:val="baseline"/>
    </w:pPr>
    <w:rPr>
      <w:rFonts w:ascii="TimesLT" w:hAnsi="TimesLT"/>
      <w:b/>
      <w:sz w:val="44"/>
      <w:szCs w:val="20"/>
      <w:lang w:val="en-US"/>
    </w:rPr>
  </w:style>
  <w:style w:type="character" w:customStyle="1" w:styleId="PavadinimasDiagrama">
    <w:name w:val="Pavadinimas Diagrama"/>
    <w:basedOn w:val="Numatytasispastraiposriftas"/>
    <w:link w:val="Pavadinimas"/>
    <w:rsid w:val="00922CF8"/>
    <w:rPr>
      <w:rFonts w:ascii="TimesLT" w:eastAsia="Times New Roman" w:hAnsi="TimesLT" w:cs="Times New Roman"/>
      <w:b/>
      <w:sz w:val="44"/>
      <w:szCs w:val="20"/>
      <w:lang w:val="en-US"/>
    </w:rPr>
  </w:style>
  <w:style w:type="paragraph" w:styleId="Paantrat">
    <w:name w:val="Subtitle"/>
    <w:basedOn w:val="prastasis"/>
    <w:link w:val="PaantratDiagrama"/>
    <w:qFormat/>
    <w:rsid w:val="00922CF8"/>
    <w:pPr>
      <w:jc w:val="center"/>
    </w:pPr>
    <w:rPr>
      <w:b/>
      <w:bCs/>
    </w:rPr>
  </w:style>
  <w:style w:type="character" w:customStyle="1" w:styleId="PaantratDiagrama">
    <w:name w:val="Paantraštė Diagrama"/>
    <w:basedOn w:val="Numatytasispastraiposriftas"/>
    <w:link w:val="Paantrat"/>
    <w:rsid w:val="00922CF8"/>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922CF8"/>
    <w:pPr>
      <w:tabs>
        <w:tab w:val="center" w:pos="4819"/>
        <w:tab w:val="right" w:pos="9638"/>
      </w:tabs>
    </w:pPr>
  </w:style>
  <w:style w:type="character" w:customStyle="1" w:styleId="AntratsDiagrama">
    <w:name w:val="Antraštės Diagrama"/>
    <w:basedOn w:val="Numatytasispastraiposriftas"/>
    <w:link w:val="Antrats"/>
    <w:uiPriority w:val="99"/>
    <w:rsid w:val="00922CF8"/>
    <w:rPr>
      <w:rFonts w:ascii="Times New Roman" w:eastAsia="Times New Roman" w:hAnsi="Times New Roman" w:cs="Times New Roman"/>
      <w:sz w:val="24"/>
      <w:szCs w:val="24"/>
    </w:rPr>
  </w:style>
  <w:style w:type="character" w:styleId="Hipersaitas">
    <w:name w:val="Hyperlink"/>
    <w:basedOn w:val="Numatytasispastraiposriftas"/>
    <w:rsid w:val="00922CF8"/>
    <w:rPr>
      <w:color w:val="854F00"/>
      <w:u w:val="single"/>
    </w:rPr>
  </w:style>
  <w:style w:type="paragraph" w:styleId="Sraopastraipa">
    <w:name w:val="List Paragraph"/>
    <w:aliases w:val="Bullet EY,Table of contents numbered,List Paragraph21,List Paragraph1,List Paragraph2"/>
    <w:basedOn w:val="prastasis"/>
    <w:uiPriority w:val="34"/>
    <w:qFormat/>
    <w:rsid w:val="00922CF8"/>
    <w:pPr>
      <w:ind w:left="720"/>
      <w:contextualSpacing/>
    </w:pPr>
    <w:rPr>
      <w:rFonts w:asciiTheme="minorHAnsi" w:eastAsiaTheme="minorHAnsi" w:hAnsiTheme="minorHAnsi" w:cstheme="minorBidi"/>
      <w:sz w:val="22"/>
      <w:szCs w:val="22"/>
    </w:rPr>
  </w:style>
  <w:style w:type="paragraph" w:customStyle="1" w:styleId="Stilius">
    <w:name w:val="Stilius"/>
    <w:rsid w:val="00922CF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030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3073"/>
    <w:rPr>
      <w:rFonts w:ascii="Segoe UI" w:eastAsia="Times New Roman" w:hAnsi="Segoe UI" w:cs="Segoe UI"/>
      <w:sz w:val="18"/>
      <w:szCs w:val="18"/>
    </w:rPr>
  </w:style>
  <w:style w:type="paragraph" w:styleId="Porat">
    <w:name w:val="footer"/>
    <w:basedOn w:val="prastasis"/>
    <w:link w:val="PoratDiagrama"/>
    <w:uiPriority w:val="99"/>
    <w:unhideWhenUsed/>
    <w:rsid w:val="005966F2"/>
    <w:pPr>
      <w:tabs>
        <w:tab w:val="center" w:pos="4819"/>
        <w:tab w:val="right" w:pos="9638"/>
      </w:tabs>
    </w:pPr>
  </w:style>
  <w:style w:type="character" w:customStyle="1" w:styleId="PoratDiagrama">
    <w:name w:val="Poraštė Diagrama"/>
    <w:basedOn w:val="Numatytasispastraiposriftas"/>
    <w:link w:val="Porat"/>
    <w:uiPriority w:val="99"/>
    <w:rsid w:val="005966F2"/>
    <w:rPr>
      <w:rFonts w:ascii="Times New Roman" w:eastAsia="Times New Roman" w:hAnsi="Times New Roman" w:cs="Times New Roman"/>
      <w:sz w:val="24"/>
      <w:szCs w:val="24"/>
    </w:rPr>
  </w:style>
  <w:style w:type="paragraph" w:customStyle="1" w:styleId="paragraph">
    <w:name w:val="paragraph"/>
    <w:basedOn w:val="prastasis"/>
    <w:rsid w:val="00291302"/>
    <w:pPr>
      <w:spacing w:before="100" w:beforeAutospacing="1" w:after="100" w:afterAutospacing="1"/>
    </w:pPr>
    <w:rPr>
      <w:lang w:eastAsia="lt-LT"/>
    </w:rPr>
  </w:style>
  <w:style w:type="character" w:customStyle="1" w:styleId="normaltextrun">
    <w:name w:val="normaltextrun"/>
    <w:basedOn w:val="Numatytasispastraiposriftas"/>
    <w:rsid w:val="00291302"/>
  </w:style>
  <w:style w:type="character" w:customStyle="1" w:styleId="eop">
    <w:name w:val="eop"/>
    <w:basedOn w:val="Numatytasispastraiposriftas"/>
    <w:rsid w:val="00291302"/>
  </w:style>
  <w:style w:type="paragraph" w:customStyle="1" w:styleId="Style5">
    <w:name w:val="Style5"/>
    <w:basedOn w:val="Antrat2"/>
    <w:next w:val="Antrat2"/>
    <w:uiPriority w:val="99"/>
    <w:rsid w:val="00314735"/>
    <w:pPr>
      <w:keepNext w:val="0"/>
      <w:keepLines w:val="0"/>
      <w:numPr>
        <w:ilvl w:val="1"/>
        <w:numId w:val="5"/>
      </w:numPr>
      <w:tabs>
        <w:tab w:val="clear" w:pos="900"/>
        <w:tab w:val="num" w:pos="432"/>
      </w:tabs>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customStyle="1" w:styleId="Antrat2Diagrama">
    <w:name w:val="Antraštė 2 Diagrama"/>
    <w:basedOn w:val="Numatytasispastraiposriftas"/>
    <w:link w:val="Antrat2"/>
    <w:uiPriority w:val="9"/>
    <w:semiHidden/>
    <w:rsid w:val="00314735"/>
    <w:rPr>
      <w:rFonts w:asciiTheme="majorHAnsi" w:eastAsiaTheme="majorEastAsia" w:hAnsiTheme="majorHAnsi" w:cstheme="majorBidi"/>
      <w:color w:val="2E74B5" w:themeColor="accent1" w:themeShade="BF"/>
      <w:sz w:val="26"/>
      <w:szCs w:val="26"/>
    </w:rPr>
  </w:style>
  <w:style w:type="character" w:styleId="Neapdorotaspaminjimas">
    <w:name w:val="Unresolved Mention"/>
    <w:basedOn w:val="Numatytasispastraiposriftas"/>
    <w:uiPriority w:val="99"/>
    <w:semiHidden/>
    <w:unhideWhenUsed/>
    <w:rsid w:val="004E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u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EEE4A369CB41CFA2B3CFCB0A37C81F"/>
        <w:category>
          <w:name w:val="Bendrosios nuostatos"/>
          <w:gallery w:val="placeholder"/>
        </w:category>
        <w:types>
          <w:type w:val="bbPlcHdr"/>
        </w:types>
        <w:behaviors>
          <w:behavior w:val="content"/>
        </w:behaviors>
        <w:guid w:val="{5A76DFB5-2C74-4C52-85D9-39DCB9363F01}"/>
      </w:docPartPr>
      <w:docPartBody>
        <w:p w:rsidR="00B04A3E" w:rsidRDefault="00B04A3E" w:rsidP="00B04A3E">
          <w:pPr>
            <w:pStyle w:val="77EEE4A369CB41CFA2B3CFCB0A37C81F"/>
          </w:pPr>
          <w:r w:rsidRPr="005D312C">
            <w:rPr>
              <w:rStyle w:val="Vietosrezervavimoenklotekstas"/>
            </w:rPr>
            <w:t>Click or tap here to enter text.</w:t>
          </w:r>
        </w:p>
      </w:docPartBody>
    </w:docPart>
    <w:docPart>
      <w:docPartPr>
        <w:name w:val="06E3285D8EF146B58BBF67D88DCD59AD"/>
        <w:category>
          <w:name w:val="Bendrosios nuostatos"/>
          <w:gallery w:val="placeholder"/>
        </w:category>
        <w:types>
          <w:type w:val="bbPlcHdr"/>
        </w:types>
        <w:behaviors>
          <w:behavior w:val="content"/>
        </w:behaviors>
        <w:guid w:val="{D53C3CFF-A6B0-44AE-8ECC-CEFDB9B36C6A}"/>
      </w:docPartPr>
      <w:docPartBody>
        <w:p w:rsidR="00BB6225" w:rsidRDefault="00BB6225" w:rsidP="00BB6225">
          <w:pPr>
            <w:pStyle w:val="06E3285D8EF146B58BBF67D88DCD59AD"/>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F2"/>
    <w:rsid w:val="00083847"/>
    <w:rsid w:val="00196A79"/>
    <w:rsid w:val="002229BC"/>
    <w:rsid w:val="00362F27"/>
    <w:rsid w:val="00400A0F"/>
    <w:rsid w:val="00481C12"/>
    <w:rsid w:val="006131F2"/>
    <w:rsid w:val="006A4334"/>
    <w:rsid w:val="007141CC"/>
    <w:rsid w:val="007A2EE4"/>
    <w:rsid w:val="00AA2368"/>
    <w:rsid w:val="00B04A3E"/>
    <w:rsid w:val="00B069D0"/>
    <w:rsid w:val="00B247D7"/>
    <w:rsid w:val="00BB6225"/>
    <w:rsid w:val="00BC643C"/>
    <w:rsid w:val="00DA2970"/>
    <w:rsid w:val="00E76DBA"/>
    <w:rsid w:val="00EA0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6225"/>
    <w:rPr>
      <w:color w:val="808080"/>
    </w:rPr>
  </w:style>
  <w:style w:type="paragraph" w:customStyle="1" w:styleId="77EEE4A369CB41CFA2B3CFCB0A37C81F">
    <w:name w:val="77EEE4A369CB41CFA2B3CFCB0A37C81F"/>
    <w:rsid w:val="00B04A3E"/>
    <w:pPr>
      <w:spacing w:line="278" w:lineRule="auto"/>
    </w:pPr>
    <w:rPr>
      <w:kern w:val="2"/>
      <w:sz w:val="24"/>
      <w:szCs w:val="24"/>
      <w14:ligatures w14:val="standardContextual"/>
    </w:rPr>
  </w:style>
  <w:style w:type="paragraph" w:customStyle="1" w:styleId="06E3285D8EF146B58BBF67D88DCD59AD">
    <w:name w:val="06E3285D8EF146B58BBF67D88DCD59AD"/>
    <w:rsid w:val="00BB62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6</Pages>
  <Words>12318</Words>
  <Characters>7022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Grigorjev</dc:creator>
  <cp:lastModifiedBy>Vilma Pukšmienė</cp:lastModifiedBy>
  <cp:revision>227</cp:revision>
  <cp:lastPrinted>2025-12-12T06:36:00Z</cp:lastPrinted>
  <dcterms:created xsi:type="dcterms:W3CDTF">2025-12-10T12:57:00Z</dcterms:created>
  <dcterms:modified xsi:type="dcterms:W3CDTF">2025-12-18T09:14:00Z</dcterms:modified>
</cp:coreProperties>
</file>