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3F64F9" w14:paraId="0CE110F9" w14:textId="77777777" w:rsidTr="003F64F9">
        <w:tc>
          <w:tcPr>
            <w:tcW w:w="2608" w:type="dxa"/>
            <w:hideMark/>
          </w:tcPr>
          <w:p w14:paraId="501D3E04" w14:textId="77777777" w:rsidR="003F64F9" w:rsidRDefault="003F64F9">
            <w:pPr>
              <w:widowControl w:val="0"/>
              <w:spacing w:line="276" w:lineRule="auto"/>
            </w:pPr>
            <w:r>
              <w:br w:type="page"/>
              <w:t>Konkurso sąlygų aprašo</w:t>
            </w:r>
          </w:p>
        </w:tc>
      </w:tr>
      <w:tr w:rsidR="003F64F9" w14:paraId="1F645D36" w14:textId="77777777" w:rsidTr="003F64F9">
        <w:trPr>
          <w:trHeight w:val="57"/>
        </w:trPr>
        <w:tc>
          <w:tcPr>
            <w:tcW w:w="2608" w:type="dxa"/>
            <w:hideMark/>
          </w:tcPr>
          <w:p w14:paraId="3154DB0D" w14:textId="77342D6C" w:rsidR="003F64F9" w:rsidRDefault="000F59E1">
            <w:pPr>
              <w:widowControl w:val="0"/>
              <w:spacing w:line="276" w:lineRule="auto"/>
            </w:pPr>
            <w:bookmarkStart w:id="0" w:name="Priedas4"/>
            <w:r w:rsidRPr="000F59E1">
              <w:t>4</w:t>
            </w:r>
            <w:r w:rsidR="003F64F9" w:rsidRPr="000F59E1">
              <w:t xml:space="preserve"> priedas</w:t>
            </w:r>
            <w:bookmarkEnd w:id="0"/>
          </w:p>
        </w:tc>
      </w:tr>
    </w:tbl>
    <w:p w14:paraId="6858B223" w14:textId="77777777" w:rsidR="003F64F9" w:rsidRDefault="003F64F9" w:rsidP="003F64F9">
      <w:pPr>
        <w:keepNext/>
        <w:keepLines/>
        <w:jc w:val="center"/>
        <w:rPr>
          <w:b/>
          <w:bCs/>
          <w:lang w:eastAsia="lt-LT"/>
        </w:rPr>
      </w:pPr>
    </w:p>
    <w:p w14:paraId="2DB6DA88" w14:textId="77777777" w:rsidR="003F64F9" w:rsidRDefault="003F64F9" w:rsidP="003F64F9">
      <w:pPr>
        <w:keepNext/>
        <w:keepLines/>
        <w:jc w:val="center"/>
        <w:rPr>
          <w:b/>
        </w:rPr>
      </w:pPr>
      <w:r>
        <w:rPr>
          <w:b/>
          <w:bCs/>
          <w:lang w:eastAsia="lt-LT"/>
        </w:rPr>
        <w:t>ATLIKTŲ DARBŲ</w:t>
      </w:r>
      <w:r>
        <w:rPr>
          <w:bCs/>
          <w:lang w:eastAsia="lt-LT"/>
        </w:rPr>
        <w:t xml:space="preserve"> </w:t>
      </w:r>
      <w:r>
        <w:rPr>
          <w:b/>
        </w:rPr>
        <w:t>SĄRAŠAS</w:t>
      </w:r>
    </w:p>
    <w:p w14:paraId="5AEA69DF" w14:textId="77777777" w:rsidR="003F64F9" w:rsidRDefault="003F64F9" w:rsidP="003F64F9">
      <w:pPr>
        <w:keepNext/>
        <w:keepLines/>
        <w:jc w:val="center"/>
        <w:rPr>
          <w:b/>
        </w:rPr>
      </w:pPr>
    </w:p>
    <w:p w14:paraId="6DEC8160" w14:textId="77777777" w:rsidR="003F64F9" w:rsidRPr="000F59E1" w:rsidRDefault="003F64F9" w:rsidP="003F64F9">
      <w:pPr>
        <w:pStyle w:val="Sraopastraipa1"/>
        <w:widowControl w:val="0"/>
        <w:tabs>
          <w:tab w:val="left" w:pos="1276"/>
          <w:tab w:val="left" w:pos="1418"/>
        </w:tabs>
        <w:ind w:left="0" w:firstLine="851"/>
        <w:jc w:val="both"/>
        <w:rPr>
          <w:bCs/>
          <w:i/>
          <w:iCs/>
          <w:color w:val="000000" w:themeColor="text1"/>
          <w:sz w:val="24"/>
          <w:szCs w:val="24"/>
        </w:rPr>
      </w:pPr>
      <w:r w:rsidRPr="000F59E1">
        <w:rPr>
          <w:bCs/>
          <w:i/>
          <w:iCs/>
          <w:color w:val="000000" w:themeColor="text1"/>
          <w:sz w:val="24"/>
          <w:szCs w:val="24"/>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C9D7CB5" w14:textId="34DB7D7E" w:rsidR="003F64F9" w:rsidRPr="000F59E1" w:rsidRDefault="003F64F9" w:rsidP="000F59E1">
      <w:pPr>
        <w:pStyle w:val="Sraopastraipa1"/>
        <w:widowControl w:val="0"/>
        <w:tabs>
          <w:tab w:val="left" w:pos="1276"/>
          <w:tab w:val="left" w:pos="1418"/>
        </w:tabs>
        <w:ind w:left="0" w:firstLine="851"/>
        <w:jc w:val="both"/>
        <w:rPr>
          <w:bCs/>
          <w:i/>
          <w:iCs/>
          <w:color w:val="000000" w:themeColor="text1"/>
          <w:sz w:val="24"/>
          <w:szCs w:val="24"/>
        </w:rPr>
      </w:pPr>
      <w:r w:rsidRPr="000F59E1">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tbl>
      <w:tblPr>
        <w:tblW w:w="14034" w:type="dxa"/>
        <w:tblInd w:w="-5" w:type="dxa"/>
        <w:tblLayout w:type="fixed"/>
        <w:tblCellMar>
          <w:left w:w="70" w:type="dxa"/>
          <w:right w:w="70" w:type="dxa"/>
        </w:tblCellMar>
        <w:tblLook w:val="04A0" w:firstRow="1" w:lastRow="0" w:firstColumn="1" w:lastColumn="0" w:noHBand="0" w:noVBand="1"/>
      </w:tblPr>
      <w:tblGrid>
        <w:gridCol w:w="566"/>
        <w:gridCol w:w="2836"/>
        <w:gridCol w:w="2978"/>
        <w:gridCol w:w="2836"/>
        <w:gridCol w:w="2266"/>
        <w:gridCol w:w="2552"/>
      </w:tblGrid>
      <w:tr w:rsidR="003F64F9" w14:paraId="66C5AA5E" w14:textId="77777777" w:rsidTr="000F59E1">
        <w:trPr>
          <w:cantSplit/>
          <w:trHeight w:val="1726"/>
        </w:trPr>
        <w:tc>
          <w:tcPr>
            <w:tcW w:w="56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0C5FC87" w14:textId="77777777" w:rsidR="003F64F9" w:rsidRDefault="003F64F9">
            <w:pPr>
              <w:keepNext/>
              <w:keepLines/>
              <w:spacing w:line="276" w:lineRule="auto"/>
              <w:jc w:val="center"/>
              <w:rPr>
                <w:b/>
              </w:rPr>
            </w:pPr>
            <w:r>
              <w:rPr>
                <w:b/>
              </w:rPr>
              <w:t>Eil. Nr.</w:t>
            </w:r>
          </w:p>
        </w:tc>
        <w:tc>
          <w:tcPr>
            <w:tcW w:w="283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675998A" w14:textId="77777777" w:rsidR="003F64F9" w:rsidRDefault="003F64F9">
            <w:pPr>
              <w:keepNext/>
              <w:keepLines/>
              <w:spacing w:line="276" w:lineRule="auto"/>
              <w:jc w:val="center"/>
              <w:rPr>
                <w:b/>
              </w:rPr>
            </w:pPr>
            <w:r>
              <w:rPr>
                <w:b/>
              </w:rPr>
              <w:t xml:space="preserve">Objekto pavadinimas </w:t>
            </w:r>
          </w:p>
        </w:tc>
        <w:tc>
          <w:tcPr>
            <w:tcW w:w="297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8901C72" w14:textId="77777777" w:rsidR="003F64F9" w:rsidRDefault="003F64F9">
            <w:pPr>
              <w:keepNext/>
              <w:keepLines/>
              <w:spacing w:line="276" w:lineRule="auto"/>
              <w:jc w:val="center"/>
              <w:rPr>
                <w:b/>
              </w:rPr>
            </w:pPr>
          </w:p>
          <w:p w14:paraId="5AF60989" w14:textId="2BD8A2CA" w:rsidR="00C86D40" w:rsidRDefault="00C86D40">
            <w:pPr>
              <w:keepNext/>
              <w:keepLines/>
              <w:spacing w:line="276" w:lineRule="auto"/>
              <w:jc w:val="center"/>
              <w:rPr>
                <w:b/>
              </w:rPr>
            </w:pPr>
            <w:r w:rsidRPr="000117B4">
              <w:rPr>
                <w:b/>
              </w:rPr>
              <w:t xml:space="preserve">Statinio kategorija, </w:t>
            </w:r>
            <w:r>
              <w:rPr>
                <w:b/>
              </w:rPr>
              <w:t>pastato paskirtis</w:t>
            </w:r>
            <w:r w:rsidRPr="000117B4">
              <w:rPr>
                <w:b/>
              </w:rPr>
              <w:t>, statybos rūšis</w:t>
            </w:r>
          </w:p>
          <w:p w14:paraId="3B393C25" w14:textId="1149E580" w:rsidR="00C86D40" w:rsidRDefault="00C86D40">
            <w:pPr>
              <w:keepNext/>
              <w:keepLines/>
              <w:spacing w:line="276" w:lineRule="auto"/>
              <w:jc w:val="center"/>
              <w:rPr>
                <w:b/>
                <w:highlight w:val="yellow"/>
              </w:rPr>
            </w:pPr>
          </w:p>
        </w:tc>
        <w:tc>
          <w:tcPr>
            <w:tcW w:w="2836"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2EDE4167" w14:textId="71A99D9B" w:rsidR="003F64F9" w:rsidRPr="007B0251" w:rsidRDefault="003F64F9" w:rsidP="007B0251">
            <w:pPr>
              <w:keepNext/>
              <w:keepLines/>
              <w:spacing w:line="276" w:lineRule="auto"/>
              <w:jc w:val="center"/>
              <w:rPr>
                <w:b/>
                <w:lang w:val="en-US"/>
              </w:rPr>
            </w:pPr>
            <w:r>
              <w:rPr>
                <w:b/>
              </w:rPr>
              <w:t xml:space="preserve">Per paskutinius 5 metus iki pasiūlymo pateikimo termino pabaigos atliktų darbų vertė, </w:t>
            </w:r>
            <w:r>
              <w:rPr>
                <w:b/>
                <w:u w:val="single"/>
              </w:rPr>
              <w:t>Eur be PVM</w:t>
            </w:r>
          </w:p>
        </w:tc>
        <w:tc>
          <w:tcPr>
            <w:tcW w:w="226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F7FCF2E" w14:textId="77777777" w:rsidR="003F64F9" w:rsidRDefault="003F64F9">
            <w:pPr>
              <w:keepNext/>
              <w:keepLines/>
              <w:spacing w:line="276" w:lineRule="auto"/>
              <w:jc w:val="center"/>
              <w:rPr>
                <w:b/>
              </w:rPr>
            </w:pPr>
            <w:r>
              <w:rPr>
                <w:b/>
              </w:rPr>
              <w:t>Darbų vykdymo pradžios ir pabaigos datos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BEB7C" w14:textId="77777777" w:rsidR="003F64F9" w:rsidRDefault="003F64F9">
            <w:pPr>
              <w:keepNext/>
              <w:keepLines/>
              <w:spacing w:line="276" w:lineRule="auto"/>
              <w:jc w:val="center"/>
              <w:rPr>
                <w:b/>
              </w:rPr>
            </w:pPr>
            <w:r>
              <w:rPr>
                <w:b/>
              </w:rPr>
              <w:t xml:space="preserve">Užsakovo pavadinimas, kontaktinis asmuo </w:t>
            </w:r>
            <w:r>
              <w:rPr>
                <w:bCs/>
              </w:rPr>
              <w:t>(</w:t>
            </w:r>
            <w:r>
              <w:rPr>
                <w:bCs/>
                <w:i/>
                <w:iCs/>
              </w:rPr>
              <w:t>vardas, pavardė, pareigos, tel. Nr</w:t>
            </w:r>
            <w:r>
              <w:rPr>
                <w:bCs/>
              </w:rPr>
              <w:t>.)</w:t>
            </w:r>
          </w:p>
        </w:tc>
      </w:tr>
      <w:tr w:rsidR="003F64F9" w14:paraId="2AC590E2" w14:textId="77777777" w:rsidTr="000F59E1">
        <w:trPr>
          <w:cantSplit/>
          <w:trHeight w:val="224"/>
        </w:trPr>
        <w:tc>
          <w:tcPr>
            <w:tcW w:w="566" w:type="dxa"/>
            <w:tcBorders>
              <w:top w:val="single" w:sz="4" w:space="0" w:color="000000"/>
              <w:left w:val="single" w:sz="4" w:space="0" w:color="000000"/>
              <w:bottom w:val="single" w:sz="4" w:space="0" w:color="000000"/>
              <w:right w:val="nil"/>
            </w:tcBorders>
            <w:hideMark/>
          </w:tcPr>
          <w:p w14:paraId="4825CC70" w14:textId="77777777" w:rsidR="003F64F9" w:rsidRDefault="003F64F9">
            <w:pPr>
              <w:keepNext/>
              <w:keepLines/>
              <w:spacing w:line="276" w:lineRule="auto"/>
              <w:jc w:val="center"/>
              <w:rPr>
                <w:b/>
                <w:sz w:val="20"/>
                <w:szCs w:val="20"/>
              </w:rPr>
            </w:pPr>
            <w:r>
              <w:rPr>
                <w:b/>
                <w:sz w:val="20"/>
                <w:szCs w:val="20"/>
              </w:rPr>
              <w:t>1.</w:t>
            </w:r>
          </w:p>
        </w:tc>
        <w:tc>
          <w:tcPr>
            <w:tcW w:w="2836" w:type="dxa"/>
            <w:tcBorders>
              <w:top w:val="single" w:sz="4" w:space="0" w:color="000000"/>
              <w:left w:val="single" w:sz="4" w:space="0" w:color="000000"/>
              <w:bottom w:val="single" w:sz="4" w:space="0" w:color="000000"/>
              <w:right w:val="nil"/>
            </w:tcBorders>
          </w:tcPr>
          <w:p w14:paraId="6D20BAED" w14:textId="77777777" w:rsidR="003F64F9" w:rsidRDefault="003F64F9">
            <w:pPr>
              <w:keepNext/>
              <w:keepLines/>
              <w:spacing w:line="276" w:lineRule="auto"/>
              <w:rPr>
                <w:sz w:val="20"/>
                <w:szCs w:val="20"/>
              </w:rPr>
            </w:pPr>
          </w:p>
        </w:tc>
        <w:tc>
          <w:tcPr>
            <w:tcW w:w="2978" w:type="dxa"/>
            <w:tcBorders>
              <w:top w:val="single" w:sz="4" w:space="0" w:color="000000"/>
              <w:left w:val="single" w:sz="4" w:space="0" w:color="000000"/>
              <w:bottom w:val="single" w:sz="4" w:space="0" w:color="000000"/>
              <w:right w:val="single" w:sz="4" w:space="0" w:color="auto"/>
            </w:tcBorders>
          </w:tcPr>
          <w:p w14:paraId="1BB018ED" w14:textId="77777777" w:rsidR="003F64F9" w:rsidRDefault="003F64F9">
            <w:pPr>
              <w:keepNext/>
              <w:keepLines/>
              <w:spacing w:line="276" w:lineRule="auto"/>
              <w:rPr>
                <w:sz w:val="20"/>
                <w:szCs w:val="20"/>
              </w:rPr>
            </w:pPr>
          </w:p>
        </w:tc>
        <w:tc>
          <w:tcPr>
            <w:tcW w:w="2836" w:type="dxa"/>
            <w:tcBorders>
              <w:top w:val="single" w:sz="4" w:space="0" w:color="000000"/>
              <w:left w:val="single" w:sz="4" w:space="0" w:color="auto"/>
              <w:bottom w:val="single" w:sz="4" w:space="0" w:color="000000"/>
              <w:right w:val="nil"/>
            </w:tcBorders>
          </w:tcPr>
          <w:p w14:paraId="4DB8F544" w14:textId="77777777" w:rsidR="003F64F9" w:rsidRDefault="003F64F9">
            <w:pPr>
              <w:keepNext/>
              <w:keepLines/>
              <w:spacing w:line="276" w:lineRule="auto"/>
              <w:rPr>
                <w:sz w:val="20"/>
                <w:szCs w:val="20"/>
              </w:rPr>
            </w:pPr>
          </w:p>
        </w:tc>
        <w:tc>
          <w:tcPr>
            <w:tcW w:w="2266" w:type="dxa"/>
            <w:tcBorders>
              <w:top w:val="single" w:sz="4" w:space="0" w:color="000000"/>
              <w:left w:val="single" w:sz="4" w:space="0" w:color="000000"/>
              <w:bottom w:val="single" w:sz="4" w:space="0" w:color="000000"/>
              <w:right w:val="nil"/>
            </w:tcBorders>
          </w:tcPr>
          <w:p w14:paraId="4BA6223F" w14:textId="77777777" w:rsidR="003F64F9" w:rsidRDefault="003F64F9">
            <w:pPr>
              <w:keepNext/>
              <w:keepLines/>
              <w:spacing w:line="276" w:lineRule="auto"/>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F7C9DFC" w14:textId="77777777" w:rsidR="003F64F9" w:rsidRDefault="003F64F9">
            <w:pPr>
              <w:keepNext/>
              <w:keepLines/>
              <w:spacing w:line="276" w:lineRule="auto"/>
              <w:rPr>
                <w:sz w:val="20"/>
                <w:szCs w:val="20"/>
              </w:rPr>
            </w:pPr>
          </w:p>
        </w:tc>
      </w:tr>
      <w:tr w:rsidR="003F64F9" w14:paraId="4DAE3255" w14:textId="77777777" w:rsidTr="000F59E1">
        <w:trPr>
          <w:cantSplit/>
          <w:trHeight w:val="224"/>
        </w:trPr>
        <w:tc>
          <w:tcPr>
            <w:tcW w:w="566" w:type="dxa"/>
            <w:tcBorders>
              <w:top w:val="single" w:sz="4" w:space="0" w:color="000000"/>
              <w:left w:val="single" w:sz="4" w:space="0" w:color="000000"/>
              <w:bottom w:val="single" w:sz="4" w:space="0" w:color="000000"/>
              <w:right w:val="nil"/>
            </w:tcBorders>
            <w:hideMark/>
          </w:tcPr>
          <w:p w14:paraId="7853FAC0" w14:textId="77777777" w:rsidR="003F64F9" w:rsidRDefault="003F64F9">
            <w:pPr>
              <w:keepNext/>
              <w:keepLines/>
              <w:spacing w:line="276" w:lineRule="auto"/>
              <w:jc w:val="center"/>
              <w:rPr>
                <w:b/>
                <w:iCs/>
                <w:sz w:val="20"/>
                <w:szCs w:val="20"/>
              </w:rPr>
            </w:pPr>
            <w:r>
              <w:rPr>
                <w:b/>
                <w:iCs/>
                <w:sz w:val="20"/>
                <w:szCs w:val="20"/>
              </w:rPr>
              <w:t>2.</w:t>
            </w:r>
          </w:p>
        </w:tc>
        <w:tc>
          <w:tcPr>
            <w:tcW w:w="2836" w:type="dxa"/>
            <w:tcBorders>
              <w:top w:val="single" w:sz="4" w:space="0" w:color="000000"/>
              <w:left w:val="single" w:sz="4" w:space="0" w:color="000000"/>
              <w:bottom w:val="single" w:sz="4" w:space="0" w:color="000000"/>
              <w:right w:val="nil"/>
            </w:tcBorders>
          </w:tcPr>
          <w:p w14:paraId="48C790FC" w14:textId="77777777" w:rsidR="003F64F9" w:rsidRDefault="003F64F9">
            <w:pPr>
              <w:keepNext/>
              <w:keepLines/>
              <w:spacing w:line="276" w:lineRule="auto"/>
              <w:rPr>
                <w:sz w:val="20"/>
                <w:szCs w:val="20"/>
              </w:rPr>
            </w:pPr>
          </w:p>
        </w:tc>
        <w:tc>
          <w:tcPr>
            <w:tcW w:w="2978" w:type="dxa"/>
            <w:tcBorders>
              <w:top w:val="single" w:sz="4" w:space="0" w:color="000000"/>
              <w:left w:val="single" w:sz="4" w:space="0" w:color="000000"/>
              <w:bottom w:val="single" w:sz="4" w:space="0" w:color="000000"/>
              <w:right w:val="single" w:sz="4" w:space="0" w:color="auto"/>
            </w:tcBorders>
          </w:tcPr>
          <w:p w14:paraId="2B11E97E" w14:textId="77777777" w:rsidR="003F64F9" w:rsidRDefault="003F64F9">
            <w:pPr>
              <w:keepNext/>
              <w:keepLines/>
              <w:spacing w:line="276" w:lineRule="auto"/>
              <w:rPr>
                <w:sz w:val="20"/>
                <w:szCs w:val="20"/>
              </w:rPr>
            </w:pPr>
          </w:p>
        </w:tc>
        <w:tc>
          <w:tcPr>
            <w:tcW w:w="2836" w:type="dxa"/>
            <w:tcBorders>
              <w:top w:val="single" w:sz="4" w:space="0" w:color="000000"/>
              <w:left w:val="single" w:sz="4" w:space="0" w:color="auto"/>
              <w:bottom w:val="single" w:sz="4" w:space="0" w:color="000000"/>
              <w:right w:val="nil"/>
            </w:tcBorders>
          </w:tcPr>
          <w:p w14:paraId="6937475C" w14:textId="77777777" w:rsidR="003F64F9" w:rsidRDefault="003F64F9">
            <w:pPr>
              <w:keepNext/>
              <w:keepLines/>
              <w:spacing w:line="276" w:lineRule="auto"/>
              <w:rPr>
                <w:sz w:val="20"/>
                <w:szCs w:val="20"/>
              </w:rPr>
            </w:pPr>
          </w:p>
        </w:tc>
        <w:tc>
          <w:tcPr>
            <w:tcW w:w="2266" w:type="dxa"/>
            <w:tcBorders>
              <w:top w:val="single" w:sz="4" w:space="0" w:color="000000"/>
              <w:left w:val="single" w:sz="4" w:space="0" w:color="000000"/>
              <w:bottom w:val="single" w:sz="4" w:space="0" w:color="000000"/>
              <w:right w:val="nil"/>
            </w:tcBorders>
          </w:tcPr>
          <w:p w14:paraId="08B9844B" w14:textId="77777777" w:rsidR="003F64F9" w:rsidRDefault="003F64F9">
            <w:pPr>
              <w:keepNext/>
              <w:keepLines/>
              <w:spacing w:line="276" w:lineRule="auto"/>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014EBFD" w14:textId="77777777" w:rsidR="003F64F9" w:rsidRDefault="003F64F9">
            <w:pPr>
              <w:keepNext/>
              <w:keepLines/>
              <w:spacing w:line="276" w:lineRule="auto"/>
              <w:rPr>
                <w:sz w:val="20"/>
                <w:szCs w:val="20"/>
              </w:rPr>
            </w:pPr>
          </w:p>
        </w:tc>
      </w:tr>
      <w:tr w:rsidR="003F64F9" w14:paraId="12AEC72A" w14:textId="77777777" w:rsidTr="000F59E1">
        <w:trPr>
          <w:cantSplit/>
          <w:trHeight w:val="224"/>
        </w:trPr>
        <w:tc>
          <w:tcPr>
            <w:tcW w:w="566" w:type="dxa"/>
            <w:tcBorders>
              <w:top w:val="single" w:sz="4" w:space="0" w:color="000000"/>
              <w:left w:val="single" w:sz="4" w:space="0" w:color="000000"/>
              <w:bottom w:val="single" w:sz="4" w:space="0" w:color="000000"/>
              <w:right w:val="nil"/>
            </w:tcBorders>
            <w:hideMark/>
          </w:tcPr>
          <w:p w14:paraId="2ECDD686" w14:textId="77777777" w:rsidR="003F64F9" w:rsidRDefault="003F64F9">
            <w:pPr>
              <w:keepNext/>
              <w:keepLines/>
              <w:spacing w:line="276" w:lineRule="auto"/>
              <w:jc w:val="center"/>
              <w:rPr>
                <w:b/>
                <w:iCs/>
                <w:sz w:val="20"/>
                <w:szCs w:val="20"/>
              </w:rPr>
            </w:pPr>
            <w:r>
              <w:rPr>
                <w:b/>
                <w:iCs/>
                <w:sz w:val="20"/>
                <w:szCs w:val="20"/>
              </w:rPr>
              <w:t>3.</w:t>
            </w:r>
          </w:p>
        </w:tc>
        <w:tc>
          <w:tcPr>
            <w:tcW w:w="2836" w:type="dxa"/>
            <w:tcBorders>
              <w:top w:val="single" w:sz="4" w:space="0" w:color="000000"/>
              <w:left w:val="single" w:sz="4" w:space="0" w:color="000000"/>
              <w:bottom w:val="single" w:sz="4" w:space="0" w:color="000000"/>
              <w:right w:val="nil"/>
            </w:tcBorders>
          </w:tcPr>
          <w:p w14:paraId="29AB9EE2" w14:textId="77777777" w:rsidR="003F64F9" w:rsidRDefault="003F64F9">
            <w:pPr>
              <w:keepNext/>
              <w:keepLines/>
              <w:spacing w:line="276" w:lineRule="auto"/>
              <w:rPr>
                <w:iCs/>
                <w:sz w:val="20"/>
                <w:szCs w:val="20"/>
              </w:rPr>
            </w:pPr>
          </w:p>
        </w:tc>
        <w:tc>
          <w:tcPr>
            <w:tcW w:w="2978" w:type="dxa"/>
            <w:tcBorders>
              <w:top w:val="single" w:sz="4" w:space="0" w:color="000000"/>
              <w:left w:val="single" w:sz="4" w:space="0" w:color="000000"/>
              <w:bottom w:val="single" w:sz="4" w:space="0" w:color="000000"/>
              <w:right w:val="single" w:sz="4" w:space="0" w:color="auto"/>
            </w:tcBorders>
          </w:tcPr>
          <w:p w14:paraId="37FB1387" w14:textId="77777777" w:rsidR="003F64F9" w:rsidRDefault="003F64F9">
            <w:pPr>
              <w:keepNext/>
              <w:keepLines/>
              <w:spacing w:line="276" w:lineRule="auto"/>
              <w:rPr>
                <w:iCs/>
                <w:sz w:val="20"/>
                <w:szCs w:val="20"/>
              </w:rPr>
            </w:pPr>
          </w:p>
        </w:tc>
        <w:tc>
          <w:tcPr>
            <w:tcW w:w="2836" w:type="dxa"/>
            <w:tcBorders>
              <w:top w:val="single" w:sz="4" w:space="0" w:color="000000"/>
              <w:left w:val="single" w:sz="4" w:space="0" w:color="auto"/>
              <w:bottom w:val="single" w:sz="4" w:space="0" w:color="000000"/>
              <w:right w:val="nil"/>
            </w:tcBorders>
          </w:tcPr>
          <w:p w14:paraId="3628EA33" w14:textId="77777777" w:rsidR="003F64F9" w:rsidRDefault="003F64F9">
            <w:pPr>
              <w:keepNext/>
              <w:keepLines/>
              <w:spacing w:line="276" w:lineRule="auto"/>
              <w:rPr>
                <w:iCs/>
                <w:sz w:val="20"/>
                <w:szCs w:val="20"/>
              </w:rPr>
            </w:pPr>
          </w:p>
        </w:tc>
        <w:tc>
          <w:tcPr>
            <w:tcW w:w="2266" w:type="dxa"/>
            <w:tcBorders>
              <w:top w:val="single" w:sz="4" w:space="0" w:color="000000"/>
              <w:left w:val="single" w:sz="4" w:space="0" w:color="000000"/>
              <w:bottom w:val="single" w:sz="4" w:space="0" w:color="000000"/>
              <w:right w:val="nil"/>
            </w:tcBorders>
          </w:tcPr>
          <w:p w14:paraId="5AAD7D4B" w14:textId="77777777" w:rsidR="003F64F9" w:rsidRDefault="003F64F9">
            <w:pPr>
              <w:keepNext/>
              <w:keepLines/>
              <w:spacing w:line="276" w:lineRule="auto"/>
              <w:rPr>
                <w:i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CAC8D1F" w14:textId="77777777" w:rsidR="003F64F9" w:rsidRDefault="003F64F9">
            <w:pPr>
              <w:keepNext/>
              <w:keepLines/>
              <w:spacing w:line="276" w:lineRule="auto"/>
              <w:rPr>
                <w:iCs/>
                <w:sz w:val="20"/>
                <w:szCs w:val="20"/>
              </w:rPr>
            </w:pPr>
          </w:p>
        </w:tc>
      </w:tr>
      <w:tr w:rsidR="003F64F9" w14:paraId="76B06348" w14:textId="77777777" w:rsidTr="000F59E1">
        <w:trPr>
          <w:cantSplit/>
          <w:trHeight w:val="224"/>
        </w:trPr>
        <w:tc>
          <w:tcPr>
            <w:tcW w:w="566" w:type="dxa"/>
            <w:tcBorders>
              <w:top w:val="single" w:sz="4" w:space="0" w:color="000000"/>
              <w:left w:val="single" w:sz="4" w:space="0" w:color="000000"/>
              <w:bottom w:val="single" w:sz="4" w:space="0" w:color="000000"/>
              <w:right w:val="nil"/>
            </w:tcBorders>
            <w:hideMark/>
          </w:tcPr>
          <w:p w14:paraId="561B551F" w14:textId="77777777" w:rsidR="003F64F9" w:rsidRDefault="003F64F9">
            <w:pPr>
              <w:keepNext/>
              <w:keepLines/>
              <w:spacing w:line="276" w:lineRule="auto"/>
              <w:jc w:val="center"/>
              <w:rPr>
                <w:b/>
                <w:iCs/>
                <w:sz w:val="20"/>
                <w:szCs w:val="20"/>
              </w:rPr>
            </w:pPr>
            <w:r>
              <w:rPr>
                <w:b/>
                <w:iCs/>
                <w:sz w:val="20"/>
                <w:szCs w:val="20"/>
              </w:rPr>
              <w:t>...</w:t>
            </w:r>
          </w:p>
        </w:tc>
        <w:tc>
          <w:tcPr>
            <w:tcW w:w="2836" w:type="dxa"/>
            <w:tcBorders>
              <w:top w:val="single" w:sz="4" w:space="0" w:color="000000"/>
              <w:left w:val="single" w:sz="4" w:space="0" w:color="000000"/>
              <w:bottom w:val="single" w:sz="4" w:space="0" w:color="000000"/>
              <w:right w:val="nil"/>
            </w:tcBorders>
          </w:tcPr>
          <w:p w14:paraId="719D6F4F" w14:textId="77777777" w:rsidR="003F64F9" w:rsidRDefault="003F64F9">
            <w:pPr>
              <w:keepNext/>
              <w:keepLines/>
              <w:spacing w:line="276" w:lineRule="auto"/>
              <w:rPr>
                <w:sz w:val="20"/>
                <w:szCs w:val="20"/>
              </w:rPr>
            </w:pPr>
          </w:p>
        </w:tc>
        <w:tc>
          <w:tcPr>
            <w:tcW w:w="2978" w:type="dxa"/>
            <w:tcBorders>
              <w:top w:val="single" w:sz="4" w:space="0" w:color="000000"/>
              <w:left w:val="single" w:sz="4" w:space="0" w:color="000000"/>
              <w:bottom w:val="single" w:sz="4" w:space="0" w:color="000000"/>
              <w:right w:val="single" w:sz="4" w:space="0" w:color="auto"/>
            </w:tcBorders>
          </w:tcPr>
          <w:p w14:paraId="3FC41CDD" w14:textId="77777777" w:rsidR="003F64F9" w:rsidRDefault="003F64F9">
            <w:pPr>
              <w:keepNext/>
              <w:keepLines/>
              <w:spacing w:line="276" w:lineRule="auto"/>
              <w:rPr>
                <w:sz w:val="20"/>
                <w:szCs w:val="20"/>
              </w:rPr>
            </w:pPr>
          </w:p>
        </w:tc>
        <w:tc>
          <w:tcPr>
            <w:tcW w:w="2836" w:type="dxa"/>
            <w:tcBorders>
              <w:top w:val="single" w:sz="4" w:space="0" w:color="000000"/>
              <w:left w:val="single" w:sz="4" w:space="0" w:color="auto"/>
              <w:bottom w:val="single" w:sz="4" w:space="0" w:color="000000"/>
              <w:right w:val="nil"/>
            </w:tcBorders>
          </w:tcPr>
          <w:p w14:paraId="61942B2A" w14:textId="77777777" w:rsidR="003F64F9" w:rsidRDefault="003F64F9">
            <w:pPr>
              <w:keepNext/>
              <w:keepLines/>
              <w:spacing w:line="276" w:lineRule="auto"/>
              <w:rPr>
                <w:sz w:val="20"/>
                <w:szCs w:val="20"/>
              </w:rPr>
            </w:pPr>
          </w:p>
        </w:tc>
        <w:tc>
          <w:tcPr>
            <w:tcW w:w="2266" w:type="dxa"/>
            <w:tcBorders>
              <w:top w:val="single" w:sz="4" w:space="0" w:color="000000"/>
              <w:left w:val="single" w:sz="4" w:space="0" w:color="000000"/>
              <w:bottom w:val="single" w:sz="4" w:space="0" w:color="000000"/>
              <w:right w:val="nil"/>
            </w:tcBorders>
          </w:tcPr>
          <w:p w14:paraId="0C48E525" w14:textId="77777777" w:rsidR="003F64F9" w:rsidRDefault="003F64F9">
            <w:pPr>
              <w:keepNext/>
              <w:keepLines/>
              <w:spacing w:line="276" w:lineRule="auto"/>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38B6BB8" w14:textId="77777777" w:rsidR="003F64F9" w:rsidRDefault="003F64F9">
            <w:pPr>
              <w:keepNext/>
              <w:keepLines/>
              <w:spacing w:line="276" w:lineRule="auto"/>
              <w:rPr>
                <w:sz w:val="20"/>
                <w:szCs w:val="20"/>
              </w:rPr>
            </w:pPr>
          </w:p>
        </w:tc>
      </w:tr>
    </w:tbl>
    <w:p w14:paraId="600C56C8" w14:textId="77777777" w:rsidR="009022AB" w:rsidRPr="00062744" w:rsidRDefault="009022AB" w:rsidP="009022AB">
      <w:pPr>
        <w:widowControl w:val="0"/>
        <w:tabs>
          <w:tab w:val="left" w:pos="1134"/>
        </w:tabs>
        <w:ind w:left="40"/>
        <w:rPr>
          <w:bCs/>
          <w:i/>
        </w:rPr>
      </w:pPr>
      <w:r w:rsidRPr="00062744">
        <w:rPr>
          <w:bCs/>
          <w:i/>
        </w:rPr>
        <w:t>Pastabos:</w:t>
      </w:r>
    </w:p>
    <w:p w14:paraId="546A258D" w14:textId="77777777" w:rsidR="009022AB" w:rsidRPr="00062744" w:rsidRDefault="009022AB" w:rsidP="009022AB">
      <w:pPr>
        <w:widowControl w:val="0"/>
        <w:tabs>
          <w:tab w:val="left" w:pos="1134"/>
        </w:tabs>
        <w:ind w:left="40"/>
        <w:jc w:val="both"/>
        <w:rPr>
          <w:bCs/>
          <w:i/>
        </w:rPr>
      </w:pPr>
      <w:r w:rsidRPr="00062744">
        <w:rPr>
          <w:bCs/>
          <w:i/>
          <w:iCs/>
        </w:rPr>
        <w:t xml:space="preserve">- tiekėjas gali teikti informaciją apie atliktus darbus, kurie pradėti ir baigti vykdyti per paskutinius </w:t>
      </w:r>
      <w:r>
        <w:rPr>
          <w:bCs/>
          <w:i/>
          <w:iCs/>
        </w:rPr>
        <w:t>5</w:t>
      </w:r>
      <w:r w:rsidRPr="00062744">
        <w:rPr>
          <w:bCs/>
          <w:i/>
          <w:iCs/>
        </w:rPr>
        <w:t xml:space="preserve"> metus </w:t>
      </w:r>
      <w:r w:rsidRPr="00062744">
        <w:rPr>
          <w:bCs/>
          <w:i/>
        </w:rPr>
        <w:t>iki pasiūlymo pateikimo termino pabaigos</w:t>
      </w:r>
      <w:r w:rsidRPr="00062744">
        <w:rPr>
          <w:bCs/>
          <w:i/>
          <w:iCs/>
        </w:rPr>
        <w:t>;</w:t>
      </w:r>
    </w:p>
    <w:p w14:paraId="072F6579" w14:textId="77777777" w:rsidR="009022AB" w:rsidRPr="00E07A29" w:rsidRDefault="009022AB" w:rsidP="009022AB">
      <w:pPr>
        <w:widowControl w:val="0"/>
        <w:tabs>
          <w:tab w:val="left" w:pos="1134"/>
        </w:tabs>
        <w:autoSpaceDE w:val="0"/>
        <w:autoSpaceDN w:val="0"/>
        <w:adjustRightInd w:val="0"/>
        <w:ind w:left="40"/>
        <w:jc w:val="both"/>
        <w:rPr>
          <w:bCs/>
          <w:i/>
        </w:rPr>
      </w:pPr>
      <w:r w:rsidRPr="00E07A29">
        <w:rPr>
          <w:bCs/>
          <w:i/>
          <w:iCs/>
        </w:rPr>
        <w:t xml:space="preserve">- </w:t>
      </w:r>
      <w:r w:rsidRPr="00062744">
        <w:rPr>
          <w:bCs/>
          <w:i/>
          <w:iCs/>
        </w:rPr>
        <w:t xml:space="preserve">tiekėjas gali teikti informaciją apie atliktus darbus, kurie pradėti vykdyti anksčiau nei per  paskutinius </w:t>
      </w:r>
      <w:r>
        <w:rPr>
          <w:bCs/>
          <w:i/>
          <w:iCs/>
        </w:rPr>
        <w:t>5</w:t>
      </w:r>
      <w:r w:rsidRPr="00062744">
        <w:rPr>
          <w:bCs/>
          <w:i/>
          <w:iCs/>
        </w:rPr>
        <w:t xml:space="preserve"> metus </w:t>
      </w:r>
      <w:r w:rsidRPr="00062744">
        <w:rPr>
          <w:bCs/>
          <w:i/>
        </w:rPr>
        <w:t>iki pasiūlymo pateikimo termino pabaigos</w:t>
      </w:r>
      <w:r w:rsidRPr="00062744">
        <w:rPr>
          <w:bCs/>
          <w:i/>
          <w:iCs/>
        </w:rPr>
        <w:t xml:space="preserve">, tačiau pabaigti vykdyti per paskutinius </w:t>
      </w:r>
      <w:r>
        <w:rPr>
          <w:bCs/>
          <w:i/>
          <w:iCs/>
        </w:rPr>
        <w:t>5</w:t>
      </w:r>
      <w:r w:rsidRPr="00062744">
        <w:rPr>
          <w:bCs/>
          <w:i/>
          <w:iCs/>
        </w:rPr>
        <w:t xml:space="preserve"> metus</w:t>
      </w:r>
      <w:r>
        <w:rPr>
          <w:bCs/>
          <w:i/>
          <w:iCs/>
        </w:rPr>
        <w:t>, tokiu atveju bus vertinama per paskutinius 5 metus iki pasiūlymo pateikimo termino pabaigos atliktų darbų vertė (tiekėjas turi išskirti šią vertę)</w:t>
      </w:r>
      <w:r>
        <w:rPr>
          <w:bCs/>
          <w:i/>
        </w:rPr>
        <w:t>;</w:t>
      </w:r>
    </w:p>
    <w:p w14:paraId="40547EDE" w14:textId="77777777" w:rsidR="009022AB" w:rsidRPr="00E07A29" w:rsidRDefault="009022AB" w:rsidP="009022AB">
      <w:pPr>
        <w:widowControl w:val="0"/>
        <w:tabs>
          <w:tab w:val="left" w:pos="1134"/>
        </w:tabs>
        <w:autoSpaceDE w:val="0"/>
        <w:autoSpaceDN w:val="0"/>
        <w:adjustRightInd w:val="0"/>
        <w:ind w:left="40"/>
        <w:jc w:val="both"/>
        <w:rPr>
          <w:bCs/>
          <w:i/>
        </w:rPr>
      </w:pPr>
      <w:r>
        <w:rPr>
          <w:bCs/>
          <w:i/>
        </w:rPr>
        <w:t>- tiekėjas gali teikti informaciją apie dar nebaigtų vykdyti sutarčių jau įvykdytas dalis,</w:t>
      </w:r>
      <w:r>
        <w:rPr>
          <w:bCs/>
          <w:i/>
          <w:iCs/>
        </w:rPr>
        <w:t xml:space="preserve"> tokiu atveju turi būti nurodyta iki pasiūlymų pateikimo termino pabaigos jau atliktų darbų vertė (tiekėjas atliktų darbų sąraše turi nurodyti šią vertę)</w:t>
      </w:r>
      <w:r>
        <w:rPr>
          <w:bCs/>
          <w:i/>
        </w:rPr>
        <w:t>;</w:t>
      </w:r>
    </w:p>
    <w:p w14:paraId="3F1447FB" w14:textId="0493CF10" w:rsidR="0083793C" w:rsidRDefault="009022AB" w:rsidP="009022AB">
      <w:pPr>
        <w:widowControl w:val="0"/>
        <w:tabs>
          <w:tab w:val="left" w:pos="1134"/>
        </w:tabs>
        <w:ind w:left="40"/>
        <w:jc w:val="both"/>
      </w:pPr>
      <w:r w:rsidRPr="00E07A29">
        <w:rPr>
          <w:bCs/>
          <w:i/>
        </w:rPr>
        <w:t xml:space="preserve">- tiekėjui nedraudžiama remtis sutartimi, kurią tiekėjas vykdė ne vienas, bet kartu su kitais ūkio subjektais. Tačiau </w:t>
      </w:r>
      <w:r w:rsidRPr="00E07A29">
        <w:rPr>
          <w:bCs/>
          <w:i/>
          <w:iCs/>
        </w:rPr>
        <w:t xml:space="preserve">tokiu atveju </w:t>
      </w:r>
      <w:r w:rsidRPr="00E07A29">
        <w:rPr>
          <w:bCs/>
          <w:i/>
        </w:rPr>
        <w:t xml:space="preserve">bus vertinami būtent konkretaus </w:t>
      </w:r>
      <w:r w:rsidRPr="00E07A29">
        <w:rPr>
          <w:bCs/>
          <w:i/>
          <w:iCs/>
        </w:rPr>
        <w:t>ūkio subjekto</w:t>
      </w:r>
      <w:r w:rsidRPr="00E07A29">
        <w:rPr>
          <w:bCs/>
          <w:i/>
        </w:rPr>
        <w:t>, dalyvaujančio viešajame pirkime, atlikti darbai, jų apimtis, o ne visas vykdytos sutarties objektas.</w:t>
      </w:r>
    </w:p>
    <w:sectPr w:rsidR="0083793C" w:rsidSect="000F59E1">
      <w:pgSz w:w="16838" w:h="11906" w:orient="landscape"/>
      <w:pgMar w:top="1134" w:right="113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0F"/>
    <w:rsid w:val="0000224D"/>
    <w:rsid w:val="000F59E1"/>
    <w:rsid w:val="001A6F0F"/>
    <w:rsid w:val="001D707C"/>
    <w:rsid w:val="003F64F9"/>
    <w:rsid w:val="007B0251"/>
    <w:rsid w:val="0083793C"/>
    <w:rsid w:val="009022AB"/>
    <w:rsid w:val="00C86D40"/>
    <w:rsid w:val="00FC1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967D"/>
  <w15:chartTrackingRefBased/>
  <w15:docId w15:val="{19CAB6A1-C0B0-4DAA-9904-4F15DBD9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4F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3F64F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3F64F9"/>
    <w:pPr>
      <w:ind w:left="720"/>
      <w:contextualSpacing/>
    </w:pPr>
    <w:rPr>
      <w:rFonts w:eastAsia="Calibri"/>
      <w:sz w:val="20"/>
      <w:szCs w:val="20"/>
      <w:lang w:eastAsia="lt-LT"/>
    </w:rPr>
  </w:style>
  <w:style w:type="character" w:styleId="Komentaronuoroda">
    <w:name w:val="annotation reference"/>
    <w:basedOn w:val="Numatytasispastraiposriftas"/>
    <w:uiPriority w:val="99"/>
    <w:semiHidden/>
    <w:unhideWhenUsed/>
    <w:rsid w:val="001D707C"/>
    <w:rPr>
      <w:sz w:val="16"/>
      <w:szCs w:val="16"/>
    </w:rPr>
  </w:style>
  <w:style w:type="paragraph" w:styleId="Komentarotekstas">
    <w:name w:val="annotation text"/>
    <w:basedOn w:val="prastasis"/>
    <w:link w:val="KomentarotekstasDiagrama"/>
    <w:uiPriority w:val="99"/>
    <w:semiHidden/>
    <w:unhideWhenUsed/>
    <w:rsid w:val="001D707C"/>
    <w:rPr>
      <w:sz w:val="20"/>
      <w:szCs w:val="20"/>
    </w:rPr>
  </w:style>
  <w:style w:type="character" w:customStyle="1" w:styleId="KomentarotekstasDiagrama">
    <w:name w:val="Komentaro tekstas Diagrama"/>
    <w:basedOn w:val="Numatytasispastraiposriftas"/>
    <w:link w:val="Komentarotekstas"/>
    <w:uiPriority w:val="99"/>
    <w:semiHidden/>
    <w:rsid w:val="001D707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707C"/>
    <w:rPr>
      <w:b/>
      <w:bCs/>
    </w:rPr>
  </w:style>
  <w:style w:type="character" w:customStyle="1" w:styleId="KomentarotemaDiagrama">
    <w:name w:val="Komentaro tema Diagrama"/>
    <w:basedOn w:val="KomentarotekstasDiagrama"/>
    <w:link w:val="Komentarotema"/>
    <w:uiPriority w:val="99"/>
    <w:semiHidden/>
    <w:rsid w:val="001D70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1731</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9</cp:revision>
  <dcterms:created xsi:type="dcterms:W3CDTF">2024-12-13T08:16:00Z</dcterms:created>
  <dcterms:modified xsi:type="dcterms:W3CDTF">2024-12-19T14:15:00Z</dcterms:modified>
</cp:coreProperties>
</file>