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6ECF45" w14:textId="77777777" w:rsidR="003E28C9" w:rsidRDefault="003E28C9" w:rsidP="003E28C9">
      <w:pPr>
        <w:jc w:val="right"/>
        <w:rPr>
          <w:b/>
        </w:rPr>
      </w:pPr>
      <w:r w:rsidRPr="003F7745">
        <w:rPr>
          <w:b/>
        </w:rPr>
        <w:t>Sąlygų priedas Nr. 1</w:t>
      </w:r>
      <w:r>
        <w:rPr>
          <w:b/>
        </w:rPr>
        <w:t xml:space="preserve"> </w:t>
      </w:r>
    </w:p>
    <w:p w14:paraId="647A79AD" w14:textId="77777777" w:rsidR="003E28C9" w:rsidRDefault="003E28C9" w:rsidP="003E28C9">
      <w:pPr>
        <w:ind w:firstLine="0"/>
        <w:rPr>
          <w:b/>
          <w:color w:val="FF0000"/>
          <w:szCs w:val="24"/>
          <w:lang w:eastAsia="lt-LT"/>
        </w:rPr>
      </w:pPr>
    </w:p>
    <w:p w14:paraId="4C3F9D5C" w14:textId="57F81CEC" w:rsidR="00915693" w:rsidRPr="0008173B" w:rsidRDefault="00915693" w:rsidP="00915693">
      <w:pPr>
        <w:rPr>
          <w:b/>
          <w:color w:val="FF0000"/>
          <w:szCs w:val="24"/>
        </w:rPr>
      </w:pPr>
      <w:r w:rsidRPr="0008173B">
        <w:rPr>
          <w:b/>
          <w:color w:val="FF0000"/>
          <w:szCs w:val="24"/>
          <w:lang w:eastAsia="lt-LT"/>
        </w:rPr>
        <w:t>T</w:t>
      </w:r>
      <w:r>
        <w:rPr>
          <w:b/>
          <w:color w:val="FF0000"/>
          <w:szCs w:val="24"/>
          <w:lang w:eastAsia="lt-LT"/>
        </w:rPr>
        <w:t>ie</w:t>
      </w:r>
      <w:r w:rsidRPr="0008173B">
        <w:rPr>
          <w:b/>
          <w:color w:val="FF0000"/>
          <w:szCs w:val="24"/>
          <w:lang w:eastAsia="lt-LT"/>
        </w:rPr>
        <w:t xml:space="preserve">kėjas prieš teikdamas savo komercinį pasiūlymą privalo faktiškai apžiūrėti objektą </w:t>
      </w:r>
      <w:r>
        <w:rPr>
          <w:b/>
          <w:color w:val="FF0000"/>
          <w:szCs w:val="24"/>
          <w:lang w:eastAsia="lt-LT"/>
        </w:rPr>
        <w:t xml:space="preserve">dėl </w:t>
      </w:r>
      <w:r w:rsidRPr="0008173B">
        <w:rPr>
          <w:b/>
          <w:color w:val="FF0000"/>
          <w:szCs w:val="24"/>
          <w:lang w:eastAsia="lt-LT"/>
        </w:rPr>
        <w:t xml:space="preserve">objekto ypatumo kad į savo pasiūlymo kainą įtraukti visus </w:t>
      </w:r>
      <w:r>
        <w:rPr>
          <w:b/>
          <w:color w:val="FF0000"/>
          <w:szCs w:val="24"/>
          <w:lang w:eastAsia="lt-LT"/>
        </w:rPr>
        <w:t xml:space="preserve">montavimo </w:t>
      </w:r>
      <w:r w:rsidRPr="0008173B">
        <w:rPr>
          <w:b/>
          <w:color w:val="FF0000"/>
          <w:szCs w:val="24"/>
          <w:lang w:eastAsia="lt-LT"/>
        </w:rPr>
        <w:t xml:space="preserve">darbus, medžiagas, gaminius, įrenginius, mechanizmus ir darbo jėgos resursus būtinus </w:t>
      </w:r>
      <w:r>
        <w:rPr>
          <w:b/>
          <w:color w:val="FF0000"/>
          <w:szCs w:val="24"/>
          <w:lang w:eastAsia="lt-LT"/>
        </w:rPr>
        <w:t>e</w:t>
      </w:r>
      <w:r w:rsidRPr="00915693">
        <w:rPr>
          <w:b/>
          <w:color w:val="FF0000"/>
          <w:szCs w:val="24"/>
          <w:lang w:eastAsia="lt-LT"/>
        </w:rPr>
        <w:t xml:space="preserve">lektroninių apsaugos spynų </w:t>
      </w:r>
      <w:r>
        <w:rPr>
          <w:b/>
          <w:color w:val="FF0000"/>
          <w:szCs w:val="24"/>
          <w:lang w:eastAsia="lt-LT"/>
        </w:rPr>
        <w:t>bei</w:t>
      </w:r>
      <w:r w:rsidRPr="00915693">
        <w:rPr>
          <w:b/>
          <w:color w:val="FF0000"/>
          <w:szCs w:val="24"/>
          <w:lang w:eastAsia="lt-LT"/>
        </w:rPr>
        <w:t xml:space="preserve"> raktų valdymo įrengini</w:t>
      </w:r>
      <w:r>
        <w:rPr>
          <w:b/>
          <w:color w:val="FF0000"/>
          <w:szCs w:val="24"/>
          <w:lang w:eastAsia="lt-LT"/>
        </w:rPr>
        <w:t>ų derinimo ir įrengimo paslaugai atlikti</w:t>
      </w:r>
      <w:r w:rsidRPr="0008173B">
        <w:rPr>
          <w:b/>
          <w:color w:val="FF0000"/>
          <w:szCs w:val="24"/>
          <w:lang w:eastAsia="lt-LT"/>
        </w:rPr>
        <w:t xml:space="preserve">. </w:t>
      </w:r>
      <w:r w:rsidRPr="0008173B">
        <w:rPr>
          <w:i/>
          <w:color w:val="FF0000"/>
          <w:szCs w:val="24"/>
        </w:rPr>
        <w:t>(neapžiūrėjus pirkimo objekto pasirašytinai, T</w:t>
      </w:r>
      <w:r>
        <w:rPr>
          <w:i/>
          <w:color w:val="FF0000"/>
          <w:szCs w:val="24"/>
        </w:rPr>
        <w:t>ie</w:t>
      </w:r>
      <w:r w:rsidRPr="0008173B">
        <w:rPr>
          <w:i/>
          <w:color w:val="FF0000"/>
          <w:szCs w:val="24"/>
        </w:rPr>
        <w:t>kėjo pasiūlymas bus atmestas</w:t>
      </w:r>
      <w:r>
        <w:rPr>
          <w:i/>
          <w:color w:val="FF0000"/>
          <w:szCs w:val="24"/>
        </w:rPr>
        <w:t xml:space="preserve"> kaip neatitinkanti pirkimo sąlygoms</w:t>
      </w:r>
      <w:r w:rsidRPr="0008173B">
        <w:rPr>
          <w:i/>
          <w:color w:val="FF0000"/>
          <w:szCs w:val="24"/>
        </w:rPr>
        <w:t>)</w:t>
      </w:r>
    </w:p>
    <w:p w14:paraId="3F84AF7C" w14:textId="2DCC6DD3" w:rsidR="00915693" w:rsidRPr="0008173B" w:rsidRDefault="00915693" w:rsidP="00915693">
      <w:pPr>
        <w:rPr>
          <w:b/>
          <w:color w:val="000000" w:themeColor="text1"/>
          <w:szCs w:val="24"/>
        </w:rPr>
      </w:pPr>
      <w:r w:rsidRPr="0008173B">
        <w:rPr>
          <w:b/>
          <w:color w:val="000000" w:themeColor="text1"/>
          <w:szCs w:val="24"/>
        </w:rPr>
        <w:t xml:space="preserve">Dėl </w:t>
      </w:r>
      <w:r>
        <w:rPr>
          <w:b/>
          <w:color w:val="000000" w:themeColor="text1"/>
          <w:szCs w:val="24"/>
        </w:rPr>
        <w:t xml:space="preserve">objekto </w:t>
      </w:r>
      <w:r w:rsidRPr="0008173B">
        <w:rPr>
          <w:b/>
          <w:color w:val="000000" w:themeColor="text1"/>
          <w:szCs w:val="24"/>
        </w:rPr>
        <w:t xml:space="preserve">apžiūros kontaktinis asmuo: </w:t>
      </w:r>
      <w:r>
        <w:rPr>
          <w:b/>
          <w:color w:val="000000" w:themeColor="text1"/>
          <w:szCs w:val="24"/>
        </w:rPr>
        <w:t>Gražvydas Gricius</w:t>
      </w:r>
    </w:p>
    <w:p w14:paraId="604CF273" w14:textId="1A662423" w:rsidR="00915693" w:rsidRPr="0008173B" w:rsidRDefault="00915693" w:rsidP="00915693">
      <w:pPr>
        <w:rPr>
          <w:b/>
          <w:color w:val="000000" w:themeColor="text1"/>
          <w:szCs w:val="24"/>
        </w:rPr>
      </w:pPr>
      <w:r>
        <w:rPr>
          <w:b/>
          <w:color w:val="000000" w:themeColor="text1"/>
          <w:szCs w:val="24"/>
        </w:rPr>
        <w:t>T</w:t>
      </w:r>
      <w:r w:rsidRPr="0008173B">
        <w:rPr>
          <w:b/>
          <w:color w:val="000000" w:themeColor="text1"/>
          <w:szCs w:val="24"/>
        </w:rPr>
        <w:t xml:space="preserve">el. Nr. </w:t>
      </w:r>
      <w:r w:rsidRPr="00BA79A2">
        <w:rPr>
          <w:b/>
          <w:color w:val="000000" w:themeColor="text1"/>
          <w:szCs w:val="24"/>
        </w:rPr>
        <w:t>+370</w:t>
      </w:r>
      <w:r>
        <w:rPr>
          <w:b/>
          <w:color w:val="000000" w:themeColor="text1"/>
          <w:szCs w:val="24"/>
        </w:rPr>
        <w:t xml:space="preserve"> 672 36862 arba </w:t>
      </w:r>
      <w:r w:rsidRPr="00915693">
        <w:rPr>
          <w:b/>
          <w:color w:val="000000" w:themeColor="text1"/>
          <w:szCs w:val="24"/>
        </w:rPr>
        <w:t>+370 5 210 3648</w:t>
      </w:r>
    </w:p>
    <w:p w14:paraId="02FE0DC8" w14:textId="48BAFF95" w:rsidR="00915693" w:rsidRDefault="00915693" w:rsidP="00915693">
      <w:pPr>
        <w:rPr>
          <w:b/>
          <w:color w:val="0563C1" w:themeColor="hyperlink"/>
          <w:szCs w:val="24"/>
          <w:u w:val="single"/>
        </w:rPr>
      </w:pPr>
      <w:r>
        <w:rPr>
          <w:b/>
          <w:color w:val="000000" w:themeColor="text1"/>
          <w:szCs w:val="24"/>
        </w:rPr>
        <w:t>E</w:t>
      </w:r>
      <w:r w:rsidRPr="0008173B">
        <w:rPr>
          <w:b/>
          <w:color w:val="000000" w:themeColor="text1"/>
          <w:szCs w:val="24"/>
        </w:rPr>
        <w:t xml:space="preserve">l. paštas: </w:t>
      </w:r>
      <w:hyperlink r:id="rId8" w:history="1">
        <w:r w:rsidRPr="005515E8">
          <w:rPr>
            <w:rStyle w:val="Hyperlink"/>
          </w:rPr>
          <w:t>grazvydas.gricius@mil.lt</w:t>
        </w:r>
      </w:hyperlink>
      <w:r>
        <w:t xml:space="preserve"> </w:t>
      </w:r>
    </w:p>
    <w:p w14:paraId="0E48CF7C" w14:textId="77777777" w:rsidR="003F7745" w:rsidRPr="00915693" w:rsidRDefault="003F7745" w:rsidP="003F7745">
      <w:pPr>
        <w:ind w:firstLine="0"/>
        <w:jc w:val="right"/>
        <w:rPr>
          <w:b/>
          <w:sz w:val="22"/>
          <w:szCs w:val="22"/>
        </w:rPr>
      </w:pPr>
    </w:p>
    <w:p w14:paraId="1A4C8C02" w14:textId="77777777" w:rsidR="00053EE3" w:rsidRPr="00C97D65" w:rsidRDefault="00047BA0" w:rsidP="003F7745">
      <w:pPr>
        <w:ind w:firstLine="0"/>
        <w:jc w:val="center"/>
        <w:rPr>
          <w:b/>
          <w:sz w:val="22"/>
          <w:szCs w:val="22"/>
        </w:rPr>
      </w:pPr>
      <w:r w:rsidRPr="00C97D65">
        <w:rPr>
          <w:b/>
          <w:sz w:val="22"/>
          <w:szCs w:val="22"/>
        </w:rPr>
        <w:t>PASIŪLYMAS</w:t>
      </w:r>
    </w:p>
    <w:p w14:paraId="05A3F8E7" w14:textId="2BC3D823" w:rsidR="00053EE3" w:rsidRPr="00C97D65" w:rsidRDefault="0013587B" w:rsidP="003F7745">
      <w:pPr>
        <w:ind w:firstLine="0"/>
        <w:jc w:val="center"/>
        <w:rPr>
          <w:b/>
          <w:caps/>
          <w:sz w:val="22"/>
          <w:szCs w:val="22"/>
        </w:rPr>
      </w:pPr>
      <w:r w:rsidRPr="0013587B">
        <w:rPr>
          <w:b/>
          <w:caps/>
          <w:sz w:val="22"/>
          <w:szCs w:val="22"/>
        </w:rPr>
        <w:t>ELEKTRONINIŲ APSAUGOS SPYNŲ SU RAKTŲ VALDYMO ĮRENGINIAIS PIRKIMAS, SU ĮRENGIMO, DERINIMO, PALEIDIMO IR GARANTINIO APTARNAVIMO PASLAUGOMIS</w:t>
      </w:r>
      <w:r w:rsidR="0025692A" w:rsidRPr="00C97D65">
        <w:rPr>
          <w:b/>
          <w:caps/>
          <w:sz w:val="22"/>
          <w:szCs w:val="22"/>
        </w:rPr>
        <w:t xml:space="preserve"> pirkimas</w:t>
      </w:r>
    </w:p>
    <w:p w14:paraId="7E907707" w14:textId="77777777" w:rsidR="003F7745" w:rsidRPr="00C97D65" w:rsidRDefault="003F7745" w:rsidP="003F7745">
      <w:pPr>
        <w:ind w:firstLine="0"/>
        <w:jc w:val="center"/>
        <w:rPr>
          <w:sz w:val="22"/>
          <w:szCs w:val="22"/>
          <w:u w:val="single"/>
        </w:rPr>
      </w:pPr>
      <w:r w:rsidRPr="00C97D65">
        <w:rPr>
          <w:sz w:val="22"/>
          <w:szCs w:val="22"/>
          <w:u w:val="single"/>
        </w:rPr>
        <w:t>Generolo Jono Žemaičio Lietuvos karo akademija</w:t>
      </w:r>
    </w:p>
    <w:p w14:paraId="073341D4" w14:textId="77777777" w:rsidR="003F7745" w:rsidRPr="00C97D65" w:rsidRDefault="003F7745" w:rsidP="003F7745">
      <w:pPr>
        <w:ind w:firstLine="0"/>
        <w:jc w:val="center"/>
        <w:rPr>
          <w:sz w:val="22"/>
          <w:szCs w:val="22"/>
          <w:u w:val="single"/>
        </w:rPr>
      </w:pPr>
      <w:r w:rsidRPr="009909C7">
        <w:rPr>
          <w:sz w:val="22"/>
          <w:szCs w:val="22"/>
          <w:u w:val="single"/>
          <w:lang w:val="pt-BR"/>
        </w:rPr>
        <w:t>Šilo g. 5A, Vilnius</w:t>
      </w:r>
    </w:p>
    <w:p w14:paraId="54712646"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(Adresatas)</w:t>
      </w:r>
    </w:p>
    <w:p w14:paraId="13D6377B"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____________________________</w:t>
      </w:r>
    </w:p>
    <w:p w14:paraId="1C1B1A51"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(Data)</w:t>
      </w:r>
    </w:p>
    <w:p w14:paraId="56CD447B" w14:textId="77777777" w:rsidR="003F7745" w:rsidRPr="00C97D65" w:rsidRDefault="003F7745" w:rsidP="003F7745">
      <w:pPr>
        <w:ind w:firstLine="0"/>
        <w:jc w:val="center"/>
        <w:rPr>
          <w:bCs/>
          <w:sz w:val="22"/>
          <w:szCs w:val="22"/>
          <w:vertAlign w:val="superscript"/>
        </w:rPr>
      </w:pPr>
      <w:r w:rsidRPr="00C97D65">
        <w:rPr>
          <w:bCs/>
          <w:sz w:val="22"/>
          <w:szCs w:val="22"/>
          <w:vertAlign w:val="superscript"/>
        </w:rPr>
        <w:t>__________________________</w:t>
      </w:r>
    </w:p>
    <w:p w14:paraId="1BC8FF39" w14:textId="77777777" w:rsidR="003F7745" w:rsidRPr="00C97D65" w:rsidRDefault="003F7745" w:rsidP="003F7745">
      <w:pPr>
        <w:ind w:firstLine="0"/>
        <w:jc w:val="center"/>
        <w:rPr>
          <w:bCs/>
          <w:sz w:val="22"/>
          <w:szCs w:val="22"/>
          <w:vertAlign w:val="superscript"/>
        </w:rPr>
      </w:pPr>
      <w:r w:rsidRPr="00775EFC">
        <w:rPr>
          <w:bCs/>
          <w:sz w:val="22"/>
          <w:szCs w:val="22"/>
          <w:vertAlign w:val="superscript"/>
        </w:rPr>
        <w:t>Vieta)</w:t>
      </w:r>
    </w:p>
    <w:p w14:paraId="08F3EDB3" w14:textId="77777777" w:rsidR="003F7745" w:rsidRPr="00C97D65" w:rsidRDefault="003F7745" w:rsidP="003F7745">
      <w:pPr>
        <w:ind w:firstLine="0"/>
        <w:jc w:val="center"/>
        <w:rPr>
          <w:b/>
          <w:sz w:val="22"/>
          <w:szCs w:val="22"/>
        </w:rPr>
      </w:pPr>
      <w:r w:rsidRPr="00C97D65">
        <w:rPr>
          <w:b/>
          <w:sz w:val="22"/>
          <w:szCs w:val="22"/>
        </w:rPr>
        <w:t>1</w:t>
      </w:r>
      <w:r w:rsidRPr="00C97D65">
        <w:rPr>
          <w:sz w:val="22"/>
          <w:szCs w:val="22"/>
        </w:rPr>
        <w:t>.</w:t>
      </w:r>
      <w:r w:rsidRPr="00C97D65">
        <w:rPr>
          <w:b/>
          <w:sz w:val="22"/>
          <w:szCs w:val="22"/>
        </w:rPr>
        <w:t xml:space="preserve"> INFORMACIJA APIE TIEKĖJĄ</w:t>
      </w:r>
    </w:p>
    <w:p w14:paraId="10F2A427" w14:textId="77777777" w:rsidR="00047BA0" w:rsidRPr="00C97D65" w:rsidRDefault="00047BA0" w:rsidP="00047BA0">
      <w:pPr>
        <w:jc w:val="center"/>
        <w:rPr>
          <w:sz w:val="22"/>
          <w:szCs w:val="22"/>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C97D65" w14:paraId="7829970A" w14:textId="77777777"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14:paraId="47902184" w14:textId="77777777" w:rsidR="003F7745" w:rsidRPr="00C97D65" w:rsidRDefault="003F7745" w:rsidP="003F7745">
            <w:pPr>
              <w:ind w:firstLine="0"/>
              <w:jc w:val="left"/>
              <w:rPr>
                <w:i/>
                <w:sz w:val="22"/>
                <w:szCs w:val="22"/>
                <w:lang w:eastAsia="lt-LT"/>
              </w:rPr>
            </w:pPr>
            <w:r w:rsidRPr="00C97D65">
              <w:rPr>
                <w:sz w:val="22"/>
                <w:szCs w:val="22"/>
                <w:lang w:eastAsia="lt-LT"/>
              </w:rPr>
              <w:t xml:space="preserve">Teikėjo pavadinimas </w:t>
            </w:r>
            <w:r w:rsidRPr="00C97D65">
              <w:rPr>
                <w:i/>
                <w:sz w:val="22"/>
                <w:szCs w:val="22"/>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14:paraId="7F62AB60" w14:textId="77777777" w:rsidR="003F7745" w:rsidRPr="00C97D65" w:rsidRDefault="003F7745" w:rsidP="003F7745">
            <w:pPr>
              <w:ind w:firstLine="0"/>
              <w:jc w:val="left"/>
              <w:rPr>
                <w:sz w:val="22"/>
                <w:szCs w:val="22"/>
                <w:lang w:eastAsia="lt-LT"/>
              </w:rPr>
            </w:pPr>
          </w:p>
          <w:p w14:paraId="07558DB2" w14:textId="77777777" w:rsidR="003F7745" w:rsidRPr="00C97D65" w:rsidRDefault="003F7745" w:rsidP="003F7745">
            <w:pPr>
              <w:ind w:firstLine="0"/>
              <w:jc w:val="left"/>
              <w:rPr>
                <w:sz w:val="22"/>
                <w:szCs w:val="22"/>
                <w:lang w:eastAsia="lt-LT"/>
              </w:rPr>
            </w:pPr>
          </w:p>
        </w:tc>
      </w:tr>
      <w:tr w:rsidR="0014013B" w:rsidRPr="00C97D65" w14:paraId="3AFA5371" w14:textId="77777777"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14:paraId="6E944F5E" w14:textId="531FC2A1" w:rsidR="0014013B" w:rsidRPr="00C97D65" w:rsidRDefault="0014013B" w:rsidP="0014013B">
            <w:pPr>
              <w:ind w:firstLine="0"/>
              <w:jc w:val="left"/>
              <w:rPr>
                <w:sz w:val="22"/>
                <w:szCs w:val="22"/>
                <w:lang w:eastAsia="lt-LT"/>
              </w:rPr>
            </w:pPr>
            <w:r w:rsidRPr="003F7745">
              <w:rPr>
                <w:szCs w:val="24"/>
                <w:lang w:eastAsia="lt-LT"/>
              </w:rPr>
              <w:t xml:space="preserve">Teikėjo pavadinimas </w:t>
            </w:r>
            <w:r w:rsidRPr="002831BC">
              <w:rPr>
                <w:i/>
                <w:sz w:val="22"/>
                <w:szCs w:val="22"/>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14:paraId="4AB5C95A" w14:textId="77777777" w:rsidR="0014013B" w:rsidRPr="00C97D65" w:rsidRDefault="0014013B" w:rsidP="0014013B">
            <w:pPr>
              <w:ind w:firstLine="0"/>
              <w:jc w:val="left"/>
              <w:rPr>
                <w:sz w:val="22"/>
                <w:szCs w:val="22"/>
                <w:lang w:eastAsia="lt-LT"/>
              </w:rPr>
            </w:pPr>
          </w:p>
        </w:tc>
      </w:tr>
      <w:tr w:rsidR="0014013B" w:rsidRPr="00C97D65" w14:paraId="0E4D3761"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305FF669" w14:textId="6A181D50" w:rsidR="0014013B" w:rsidRPr="00C97D65" w:rsidRDefault="0014013B" w:rsidP="0014013B">
            <w:pPr>
              <w:ind w:firstLine="0"/>
              <w:jc w:val="left"/>
              <w:rPr>
                <w:sz w:val="22"/>
                <w:szCs w:val="22"/>
                <w:lang w:eastAsia="lt-LT"/>
              </w:rPr>
            </w:pPr>
            <w:r w:rsidRPr="003F7745">
              <w:rPr>
                <w:szCs w:val="24"/>
                <w:lang w:eastAsia="lt-LT"/>
              </w:rPr>
              <w:t>Teikėjo adresas</w:t>
            </w:r>
            <w:r w:rsidRPr="003F7745">
              <w:rPr>
                <w:i/>
                <w:szCs w:val="24"/>
                <w:lang w:eastAsia="lt-LT"/>
              </w:rPr>
              <w:t xml:space="preserve"> </w:t>
            </w:r>
            <w:r w:rsidRPr="002831BC">
              <w:rPr>
                <w:i/>
                <w:sz w:val="22"/>
                <w:szCs w:val="22"/>
                <w:lang w:eastAsia="lt-LT"/>
              </w:rPr>
              <w:t>/Jeigu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14:paraId="6C7CE43F" w14:textId="77777777" w:rsidR="0014013B" w:rsidRPr="00C97D65" w:rsidRDefault="0014013B" w:rsidP="0014013B">
            <w:pPr>
              <w:ind w:firstLine="0"/>
              <w:jc w:val="left"/>
              <w:rPr>
                <w:sz w:val="22"/>
                <w:szCs w:val="22"/>
                <w:lang w:eastAsia="lt-LT"/>
              </w:rPr>
            </w:pPr>
          </w:p>
        </w:tc>
      </w:tr>
      <w:tr w:rsidR="0014013B" w:rsidRPr="00C97D65" w14:paraId="261137F2" w14:textId="77777777"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14:paraId="43524CB2" w14:textId="63F7288F" w:rsidR="0014013B" w:rsidRPr="00C97D65" w:rsidRDefault="0014013B" w:rsidP="0014013B">
            <w:pPr>
              <w:ind w:firstLine="0"/>
              <w:jc w:val="left"/>
              <w:rPr>
                <w:sz w:val="22"/>
                <w:szCs w:val="22"/>
                <w:lang w:eastAsia="lt-LT"/>
              </w:rPr>
            </w:pPr>
            <w:r w:rsidRPr="003F7745">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14:paraId="475514F1" w14:textId="77777777" w:rsidR="0014013B" w:rsidRPr="00C97D65" w:rsidRDefault="0014013B" w:rsidP="0014013B">
            <w:pPr>
              <w:ind w:firstLine="0"/>
              <w:jc w:val="left"/>
              <w:rPr>
                <w:sz w:val="22"/>
                <w:szCs w:val="22"/>
                <w:lang w:eastAsia="lt-LT"/>
              </w:rPr>
            </w:pPr>
          </w:p>
        </w:tc>
      </w:tr>
      <w:tr w:rsidR="0014013B" w:rsidRPr="00C97D65" w14:paraId="169F1B4E" w14:textId="77777777"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14:paraId="7D9C02F2" w14:textId="5B2F6502" w:rsidR="0014013B" w:rsidRPr="00C97D65" w:rsidRDefault="0014013B" w:rsidP="0014013B">
            <w:pPr>
              <w:ind w:firstLine="0"/>
              <w:jc w:val="left"/>
              <w:rPr>
                <w:sz w:val="22"/>
                <w:szCs w:val="22"/>
                <w:lang w:eastAsia="lt-LT"/>
              </w:rPr>
            </w:pPr>
            <w:r w:rsidRPr="003F7745">
              <w:rPr>
                <w:szCs w:val="24"/>
                <w:lang w:eastAsia="lt-LT"/>
              </w:rPr>
              <w:t>Asmuo, kuris įgaliotas pasirašyti sutartį</w:t>
            </w:r>
          </w:p>
        </w:tc>
        <w:tc>
          <w:tcPr>
            <w:tcW w:w="7230" w:type="dxa"/>
            <w:tcBorders>
              <w:top w:val="single" w:sz="4" w:space="0" w:color="auto"/>
              <w:left w:val="single" w:sz="4" w:space="0" w:color="auto"/>
              <w:bottom w:val="single" w:sz="4" w:space="0" w:color="auto"/>
              <w:right w:val="single" w:sz="4" w:space="0" w:color="auto"/>
            </w:tcBorders>
          </w:tcPr>
          <w:p w14:paraId="6529FB6B" w14:textId="77777777" w:rsidR="0014013B" w:rsidRPr="00C97D65" w:rsidRDefault="0014013B" w:rsidP="0014013B">
            <w:pPr>
              <w:ind w:firstLine="0"/>
              <w:jc w:val="left"/>
              <w:rPr>
                <w:sz w:val="22"/>
                <w:szCs w:val="22"/>
                <w:lang w:eastAsia="lt-LT"/>
              </w:rPr>
            </w:pPr>
          </w:p>
        </w:tc>
      </w:tr>
      <w:tr w:rsidR="0014013B" w:rsidRPr="00C97D65" w14:paraId="5448DE2F"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70E7343C" w14:textId="57EC5274" w:rsidR="0014013B" w:rsidRPr="00C97D65" w:rsidRDefault="0014013B" w:rsidP="0014013B">
            <w:pPr>
              <w:ind w:firstLine="0"/>
              <w:jc w:val="left"/>
              <w:rPr>
                <w:sz w:val="22"/>
                <w:szCs w:val="22"/>
                <w:lang w:eastAsia="lt-LT"/>
              </w:rPr>
            </w:pPr>
            <w:r w:rsidRPr="00D94AAA">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14:paraId="70CBC4C6" w14:textId="77777777" w:rsidR="0014013B" w:rsidRPr="00C97D65" w:rsidRDefault="0014013B" w:rsidP="0014013B">
            <w:pPr>
              <w:ind w:firstLine="0"/>
              <w:jc w:val="left"/>
              <w:rPr>
                <w:sz w:val="22"/>
                <w:szCs w:val="22"/>
                <w:lang w:eastAsia="lt-LT"/>
              </w:rPr>
            </w:pPr>
          </w:p>
        </w:tc>
      </w:tr>
      <w:tr w:rsidR="0014013B" w:rsidRPr="00C97D65" w14:paraId="574070E2"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0A808D77" w14:textId="2153DC5E" w:rsidR="0014013B" w:rsidRPr="00C97D65" w:rsidRDefault="0014013B" w:rsidP="0014013B">
            <w:pPr>
              <w:ind w:firstLine="0"/>
              <w:jc w:val="left"/>
              <w:rPr>
                <w:sz w:val="22"/>
                <w:szCs w:val="22"/>
                <w:lang w:eastAsia="lt-LT"/>
              </w:rPr>
            </w:pPr>
            <w:r w:rsidRPr="00D94AAA">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14:paraId="00BFC049" w14:textId="77777777" w:rsidR="0014013B" w:rsidRPr="00C97D65" w:rsidRDefault="0014013B" w:rsidP="0014013B">
            <w:pPr>
              <w:ind w:firstLine="0"/>
              <w:jc w:val="left"/>
              <w:rPr>
                <w:sz w:val="22"/>
                <w:szCs w:val="22"/>
                <w:lang w:eastAsia="lt-LT"/>
              </w:rPr>
            </w:pPr>
          </w:p>
        </w:tc>
      </w:tr>
      <w:tr w:rsidR="0014013B" w:rsidRPr="00C97D65" w14:paraId="70B916AB"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5E376910" w14:textId="267AE6FB" w:rsidR="0014013B" w:rsidRPr="00C97D65" w:rsidRDefault="0014013B" w:rsidP="0014013B">
            <w:pPr>
              <w:ind w:firstLine="0"/>
              <w:jc w:val="left"/>
              <w:rPr>
                <w:sz w:val="22"/>
                <w:szCs w:val="22"/>
                <w:lang w:eastAsia="lt-LT"/>
              </w:rPr>
            </w:pPr>
            <w:r w:rsidRPr="003F7745">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14:paraId="0EC683C0" w14:textId="77777777" w:rsidR="0014013B" w:rsidRPr="00C97D65" w:rsidRDefault="0014013B" w:rsidP="0014013B">
            <w:pPr>
              <w:ind w:firstLine="0"/>
              <w:jc w:val="left"/>
              <w:rPr>
                <w:sz w:val="22"/>
                <w:szCs w:val="22"/>
                <w:lang w:eastAsia="lt-LT"/>
              </w:rPr>
            </w:pPr>
          </w:p>
        </w:tc>
      </w:tr>
      <w:tr w:rsidR="0014013B" w:rsidRPr="00C97D65" w14:paraId="51E8CE2C" w14:textId="77777777"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14:paraId="07A787A0" w14:textId="017CE0DB" w:rsidR="0014013B" w:rsidRPr="00C97D65" w:rsidRDefault="0014013B" w:rsidP="0014013B">
            <w:pPr>
              <w:ind w:firstLine="0"/>
              <w:jc w:val="left"/>
              <w:rPr>
                <w:sz w:val="22"/>
                <w:szCs w:val="22"/>
                <w:lang w:eastAsia="lt-LT"/>
              </w:rPr>
            </w:pPr>
            <w:r w:rsidRPr="003F7745">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14:paraId="410AAF03" w14:textId="77777777" w:rsidR="0014013B" w:rsidRPr="00C97D65" w:rsidRDefault="0014013B" w:rsidP="0014013B">
            <w:pPr>
              <w:ind w:firstLine="0"/>
              <w:jc w:val="left"/>
              <w:rPr>
                <w:sz w:val="22"/>
                <w:szCs w:val="22"/>
                <w:lang w:eastAsia="lt-LT"/>
              </w:rPr>
            </w:pPr>
          </w:p>
        </w:tc>
      </w:tr>
      <w:tr w:rsidR="0014013B" w:rsidRPr="00C97D65" w14:paraId="0A2F4B32" w14:textId="77777777" w:rsidTr="00FD14ED">
        <w:tc>
          <w:tcPr>
            <w:tcW w:w="7684" w:type="dxa"/>
            <w:tcBorders>
              <w:top w:val="single" w:sz="4" w:space="0" w:color="auto"/>
              <w:left w:val="single" w:sz="4" w:space="0" w:color="auto"/>
              <w:bottom w:val="single" w:sz="4" w:space="0" w:color="auto"/>
              <w:right w:val="single" w:sz="4" w:space="0" w:color="auto"/>
            </w:tcBorders>
            <w:hideMark/>
          </w:tcPr>
          <w:p w14:paraId="6B3A3DC8" w14:textId="35E45CEC" w:rsidR="0014013B" w:rsidRPr="00C97D65" w:rsidRDefault="0014013B" w:rsidP="0014013B">
            <w:pPr>
              <w:ind w:firstLine="0"/>
              <w:jc w:val="left"/>
              <w:rPr>
                <w:sz w:val="22"/>
                <w:szCs w:val="22"/>
                <w:lang w:eastAsia="lt-LT"/>
              </w:rPr>
            </w:pPr>
            <w:r>
              <w:rPr>
                <w:szCs w:val="24"/>
                <w:lang w:eastAsia="lt-LT"/>
              </w:rPr>
              <w:t>Bankas ir banko sąskaitos Nr.</w:t>
            </w:r>
          </w:p>
        </w:tc>
        <w:tc>
          <w:tcPr>
            <w:tcW w:w="7230" w:type="dxa"/>
            <w:tcBorders>
              <w:top w:val="single" w:sz="4" w:space="0" w:color="auto"/>
              <w:left w:val="single" w:sz="4" w:space="0" w:color="auto"/>
              <w:bottom w:val="single" w:sz="4" w:space="0" w:color="auto"/>
              <w:right w:val="single" w:sz="4" w:space="0" w:color="auto"/>
            </w:tcBorders>
          </w:tcPr>
          <w:p w14:paraId="34610CA8" w14:textId="77777777" w:rsidR="0014013B" w:rsidRPr="00C97D65" w:rsidRDefault="0014013B" w:rsidP="0014013B">
            <w:pPr>
              <w:ind w:firstLine="0"/>
              <w:jc w:val="left"/>
              <w:rPr>
                <w:sz w:val="22"/>
                <w:szCs w:val="22"/>
                <w:lang w:eastAsia="lt-LT"/>
              </w:rPr>
            </w:pPr>
          </w:p>
        </w:tc>
      </w:tr>
      <w:tr w:rsidR="0014013B" w:rsidRPr="00C97D65" w14:paraId="5F8749ED" w14:textId="77777777" w:rsidTr="00FD14ED">
        <w:tc>
          <w:tcPr>
            <w:tcW w:w="7684" w:type="dxa"/>
            <w:tcBorders>
              <w:top w:val="single" w:sz="4" w:space="0" w:color="auto"/>
              <w:left w:val="single" w:sz="4" w:space="0" w:color="auto"/>
              <w:bottom w:val="single" w:sz="4" w:space="0" w:color="auto"/>
              <w:right w:val="single" w:sz="4" w:space="0" w:color="auto"/>
            </w:tcBorders>
          </w:tcPr>
          <w:p w14:paraId="78C0713B" w14:textId="642BF0F2" w:rsidR="0014013B" w:rsidRDefault="0014013B" w:rsidP="0014013B">
            <w:pPr>
              <w:ind w:firstLine="0"/>
              <w:jc w:val="left"/>
              <w:rPr>
                <w:szCs w:val="24"/>
                <w:lang w:eastAsia="lt-LT"/>
              </w:rPr>
            </w:pPr>
            <w:r w:rsidRPr="003F7745">
              <w:rPr>
                <w:szCs w:val="24"/>
                <w:lang w:eastAsia="lt-LT"/>
              </w:rPr>
              <w:t>Asmenų, į kuriuos būtų galima kreiptis dėl informacijos vardas, pavardė, pareigos, telefono, mobilaus telefono, elektroninio pašto adresas</w:t>
            </w:r>
          </w:p>
        </w:tc>
        <w:tc>
          <w:tcPr>
            <w:tcW w:w="7230" w:type="dxa"/>
            <w:tcBorders>
              <w:top w:val="single" w:sz="4" w:space="0" w:color="auto"/>
              <w:left w:val="single" w:sz="4" w:space="0" w:color="auto"/>
              <w:bottom w:val="single" w:sz="4" w:space="0" w:color="auto"/>
              <w:right w:val="single" w:sz="4" w:space="0" w:color="auto"/>
            </w:tcBorders>
          </w:tcPr>
          <w:p w14:paraId="09C4D761" w14:textId="77777777" w:rsidR="0014013B" w:rsidRPr="00C97D65" w:rsidRDefault="0014013B" w:rsidP="0014013B">
            <w:pPr>
              <w:ind w:firstLine="0"/>
              <w:jc w:val="left"/>
              <w:rPr>
                <w:sz w:val="22"/>
                <w:szCs w:val="22"/>
                <w:lang w:eastAsia="lt-LT"/>
              </w:rPr>
            </w:pPr>
          </w:p>
        </w:tc>
      </w:tr>
    </w:tbl>
    <w:p w14:paraId="4ED30571" w14:textId="77777777" w:rsidR="007901CC" w:rsidRDefault="007901CC" w:rsidP="003E28C9">
      <w:pPr>
        <w:shd w:val="clear" w:color="auto" w:fill="FFFFFF"/>
        <w:ind w:firstLine="0"/>
        <w:rPr>
          <w:rFonts w:eastAsia="Calibri"/>
          <w:b/>
          <w:sz w:val="22"/>
          <w:szCs w:val="22"/>
        </w:rPr>
      </w:pPr>
    </w:p>
    <w:p w14:paraId="4C3598CC" w14:textId="77777777" w:rsidR="007901CC" w:rsidRPr="00C97D65" w:rsidRDefault="007901CC" w:rsidP="003F7745">
      <w:pPr>
        <w:shd w:val="clear" w:color="auto" w:fill="FFFFFF"/>
        <w:ind w:firstLine="0"/>
        <w:jc w:val="center"/>
        <w:rPr>
          <w:rFonts w:eastAsia="Calibri"/>
          <w:b/>
          <w:sz w:val="22"/>
          <w:szCs w:val="22"/>
        </w:rPr>
      </w:pPr>
    </w:p>
    <w:p w14:paraId="517E1B83" w14:textId="77777777" w:rsidR="003F7745" w:rsidRPr="00C97D65" w:rsidRDefault="003F7745" w:rsidP="003F7745">
      <w:pPr>
        <w:shd w:val="clear" w:color="auto" w:fill="FFFFFF"/>
        <w:ind w:firstLine="0"/>
        <w:jc w:val="center"/>
        <w:rPr>
          <w:rFonts w:eastAsia="Calibri"/>
          <w:b/>
          <w:bCs/>
          <w:sz w:val="22"/>
          <w:szCs w:val="22"/>
        </w:rPr>
      </w:pPr>
      <w:r w:rsidRPr="00C97D65">
        <w:rPr>
          <w:rFonts w:eastAsia="Calibri"/>
          <w:b/>
          <w:sz w:val="22"/>
          <w:szCs w:val="22"/>
        </w:rPr>
        <w:t xml:space="preserve">2. </w:t>
      </w:r>
      <w:r w:rsidRPr="00C97D65">
        <w:rPr>
          <w:rFonts w:eastAsia="Calibri"/>
          <w:b/>
          <w:bCs/>
          <w:sz w:val="22"/>
          <w:szCs w:val="22"/>
        </w:rPr>
        <w:t>INFORMACIJA APIE SUBTEIKĖJUS</w:t>
      </w:r>
    </w:p>
    <w:p w14:paraId="6DF261E1" w14:textId="77777777" w:rsidR="003F7745" w:rsidRPr="00C97D65" w:rsidRDefault="003F7745" w:rsidP="003F7745">
      <w:pPr>
        <w:shd w:val="clear" w:color="auto" w:fill="FFFFFF"/>
        <w:ind w:firstLine="0"/>
        <w:jc w:val="center"/>
        <w:rPr>
          <w:rFonts w:eastAsia="Calibri"/>
          <w:b/>
          <w:bCs/>
          <w:sz w:val="22"/>
          <w:szCs w:val="22"/>
        </w:rPr>
      </w:pPr>
    </w:p>
    <w:p w14:paraId="06A1E728" w14:textId="77777777" w:rsidR="003F7745" w:rsidRPr="00C97D65" w:rsidRDefault="003F7745" w:rsidP="003F7745">
      <w:pPr>
        <w:ind w:firstLine="0"/>
        <w:jc w:val="left"/>
        <w:rPr>
          <w:i/>
          <w:spacing w:val="-4"/>
          <w:sz w:val="22"/>
          <w:szCs w:val="22"/>
        </w:rPr>
      </w:pPr>
      <w:r w:rsidRPr="00C97D65">
        <w:rPr>
          <w:i/>
          <w:spacing w:val="-4"/>
          <w:sz w:val="22"/>
          <w:szCs w:val="22"/>
        </w:rPr>
        <w:t>/Pastaba. Pildoma, jei teikėjas ketina pasitelkti subrangovą (-</w:t>
      </w:r>
      <w:proofErr w:type="spellStart"/>
      <w:r w:rsidRPr="00C97D65">
        <w:rPr>
          <w:i/>
          <w:spacing w:val="-4"/>
          <w:sz w:val="22"/>
          <w:szCs w:val="22"/>
        </w:rPr>
        <w:t>us</w:t>
      </w:r>
      <w:proofErr w:type="spellEnd"/>
      <w:r w:rsidRPr="00C97D65">
        <w:rPr>
          <w:i/>
          <w:spacing w:val="-4"/>
          <w:sz w:val="22"/>
          <w:szCs w:val="22"/>
        </w:rPr>
        <w:t>), subtiekėją (-</w:t>
      </w:r>
      <w:proofErr w:type="spellStart"/>
      <w:r w:rsidRPr="00C97D65">
        <w:rPr>
          <w:i/>
          <w:spacing w:val="-4"/>
          <w:sz w:val="22"/>
          <w:szCs w:val="22"/>
        </w:rPr>
        <w:t>us</w:t>
      </w:r>
      <w:proofErr w:type="spellEnd"/>
      <w:r w:rsidRPr="00C97D65">
        <w:rPr>
          <w:i/>
          <w:spacing w:val="-4"/>
          <w:sz w:val="22"/>
          <w:szCs w:val="22"/>
        </w:rPr>
        <w:t>) ar subteikėją (-</w:t>
      </w:r>
      <w:proofErr w:type="spellStart"/>
      <w:r w:rsidRPr="00C97D65">
        <w:rPr>
          <w:i/>
          <w:spacing w:val="-4"/>
          <w:sz w:val="22"/>
          <w:szCs w:val="22"/>
        </w:rPr>
        <w:t>us</w:t>
      </w:r>
      <w:proofErr w:type="spellEnd"/>
      <w:r w:rsidRPr="00C97D65">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C97D65" w14:paraId="3CC310E4" w14:textId="77777777" w:rsidTr="003F7745">
        <w:tc>
          <w:tcPr>
            <w:tcW w:w="2298" w:type="pct"/>
            <w:tcBorders>
              <w:top w:val="single" w:sz="4" w:space="0" w:color="auto"/>
              <w:left w:val="single" w:sz="4" w:space="0" w:color="auto"/>
              <w:bottom w:val="single" w:sz="4" w:space="0" w:color="auto"/>
              <w:right w:val="single" w:sz="4" w:space="0" w:color="auto"/>
            </w:tcBorders>
          </w:tcPr>
          <w:p w14:paraId="0C2DAB19" w14:textId="77777777" w:rsidR="003F7745" w:rsidRPr="00C97D65" w:rsidRDefault="003F7745" w:rsidP="003F7745">
            <w:pPr>
              <w:ind w:firstLine="0"/>
              <w:jc w:val="left"/>
              <w:rPr>
                <w:i/>
                <w:spacing w:val="-6"/>
                <w:sz w:val="22"/>
                <w:szCs w:val="22"/>
              </w:rPr>
            </w:pPr>
            <w:r w:rsidRPr="00C97D65">
              <w:rPr>
                <w:i/>
                <w:spacing w:val="-6"/>
                <w:sz w:val="22"/>
                <w:szCs w:val="22"/>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4F098F16" w14:textId="77777777" w:rsidR="003F7745" w:rsidRPr="00C97D65" w:rsidRDefault="003F7745" w:rsidP="003F7745">
            <w:pPr>
              <w:ind w:firstLine="0"/>
              <w:jc w:val="left"/>
              <w:rPr>
                <w:sz w:val="22"/>
                <w:szCs w:val="22"/>
              </w:rPr>
            </w:pPr>
          </w:p>
        </w:tc>
      </w:tr>
      <w:tr w:rsidR="003F7745" w:rsidRPr="00C97D65" w14:paraId="0758EA45" w14:textId="77777777" w:rsidTr="003F7745">
        <w:tc>
          <w:tcPr>
            <w:tcW w:w="2298" w:type="pct"/>
            <w:tcBorders>
              <w:top w:val="single" w:sz="4" w:space="0" w:color="auto"/>
              <w:left w:val="single" w:sz="4" w:space="0" w:color="auto"/>
              <w:bottom w:val="single" w:sz="4" w:space="0" w:color="auto"/>
              <w:right w:val="single" w:sz="4" w:space="0" w:color="auto"/>
            </w:tcBorders>
          </w:tcPr>
          <w:p w14:paraId="226BC2C3" w14:textId="77777777" w:rsidR="003F7745" w:rsidRPr="00C97D65" w:rsidRDefault="003F7745" w:rsidP="003F7745">
            <w:pPr>
              <w:ind w:firstLine="0"/>
              <w:jc w:val="left"/>
              <w:rPr>
                <w:i/>
                <w:sz w:val="22"/>
                <w:szCs w:val="22"/>
              </w:rPr>
            </w:pPr>
            <w:r w:rsidRPr="00C97D65">
              <w:rPr>
                <w:i/>
                <w:sz w:val="22"/>
                <w:szCs w:val="22"/>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1B1B74B4" w14:textId="77777777" w:rsidR="003F7745" w:rsidRPr="00C97D65" w:rsidRDefault="003F7745" w:rsidP="003F7745">
            <w:pPr>
              <w:ind w:firstLine="0"/>
              <w:jc w:val="left"/>
              <w:rPr>
                <w:sz w:val="22"/>
                <w:szCs w:val="22"/>
              </w:rPr>
            </w:pPr>
          </w:p>
        </w:tc>
      </w:tr>
      <w:tr w:rsidR="003F7745" w:rsidRPr="00C97D65" w14:paraId="4B1EF4AC" w14:textId="77777777" w:rsidTr="003F7745">
        <w:tc>
          <w:tcPr>
            <w:tcW w:w="2298" w:type="pct"/>
            <w:tcBorders>
              <w:top w:val="single" w:sz="4" w:space="0" w:color="auto"/>
              <w:left w:val="single" w:sz="4" w:space="0" w:color="auto"/>
              <w:bottom w:val="single" w:sz="4" w:space="0" w:color="auto"/>
              <w:right w:val="single" w:sz="4" w:space="0" w:color="auto"/>
            </w:tcBorders>
          </w:tcPr>
          <w:p w14:paraId="79201A7A" w14:textId="77777777" w:rsidR="003F7745" w:rsidRPr="00C97D65" w:rsidRDefault="003F7745" w:rsidP="003F7745">
            <w:pPr>
              <w:ind w:firstLine="0"/>
              <w:jc w:val="left"/>
              <w:rPr>
                <w:i/>
                <w:sz w:val="22"/>
                <w:szCs w:val="22"/>
              </w:rPr>
            </w:pPr>
            <w:r w:rsidRPr="00C97D65">
              <w:rPr>
                <w:i/>
                <w:sz w:val="22"/>
                <w:szCs w:val="22"/>
              </w:rPr>
              <w:t>Numatomi subrangovui (-</w:t>
            </w:r>
            <w:proofErr w:type="spellStart"/>
            <w:r w:rsidRPr="00C97D65">
              <w:rPr>
                <w:i/>
                <w:sz w:val="22"/>
                <w:szCs w:val="22"/>
              </w:rPr>
              <w:t>ams</w:t>
            </w:r>
            <w:proofErr w:type="spellEnd"/>
            <w:r w:rsidRPr="00C97D65">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14:paraId="5FA4AA1D" w14:textId="77777777" w:rsidR="003F7745" w:rsidRPr="00C97D65" w:rsidRDefault="003F7745" w:rsidP="003F7745">
            <w:pPr>
              <w:ind w:firstLine="0"/>
              <w:jc w:val="left"/>
              <w:rPr>
                <w:sz w:val="22"/>
                <w:szCs w:val="22"/>
              </w:rPr>
            </w:pPr>
          </w:p>
        </w:tc>
      </w:tr>
      <w:tr w:rsidR="003F7745" w:rsidRPr="00C97D65" w14:paraId="7504425C" w14:textId="77777777" w:rsidTr="003F7745">
        <w:tc>
          <w:tcPr>
            <w:tcW w:w="2298" w:type="pct"/>
            <w:tcBorders>
              <w:top w:val="single" w:sz="4" w:space="0" w:color="auto"/>
              <w:left w:val="single" w:sz="4" w:space="0" w:color="auto"/>
              <w:bottom w:val="single" w:sz="4" w:space="0" w:color="auto"/>
              <w:right w:val="single" w:sz="4" w:space="0" w:color="auto"/>
            </w:tcBorders>
          </w:tcPr>
          <w:p w14:paraId="7D9D5807" w14:textId="77777777" w:rsidR="003F7745" w:rsidRPr="00C97D65" w:rsidRDefault="003F7745" w:rsidP="003F7745">
            <w:pPr>
              <w:ind w:firstLine="0"/>
              <w:jc w:val="left"/>
              <w:rPr>
                <w:i/>
                <w:sz w:val="22"/>
                <w:szCs w:val="22"/>
              </w:rPr>
            </w:pPr>
            <w:r w:rsidRPr="00C97D65">
              <w:rPr>
                <w:i/>
                <w:sz w:val="22"/>
                <w:szCs w:val="22"/>
              </w:rPr>
              <w:t>Įsipareigojimų dalis (procentais), kuriai ketinama pasitelkti subrangovą (-</w:t>
            </w:r>
            <w:proofErr w:type="spellStart"/>
            <w:r w:rsidRPr="00C97D65">
              <w:rPr>
                <w:i/>
                <w:sz w:val="22"/>
                <w:szCs w:val="22"/>
              </w:rPr>
              <w:t>us</w:t>
            </w:r>
            <w:proofErr w:type="spellEnd"/>
            <w:r w:rsidRPr="00C97D65">
              <w:rPr>
                <w:i/>
                <w:sz w:val="22"/>
                <w:szCs w:val="22"/>
              </w:rPr>
              <w:t>), subtiekėją (-</w:t>
            </w:r>
            <w:proofErr w:type="spellStart"/>
            <w:r w:rsidRPr="00C97D65">
              <w:rPr>
                <w:i/>
                <w:sz w:val="22"/>
                <w:szCs w:val="22"/>
              </w:rPr>
              <w:t>us</w:t>
            </w:r>
            <w:proofErr w:type="spellEnd"/>
            <w:r w:rsidRPr="00C97D65">
              <w:rPr>
                <w:i/>
                <w:sz w:val="22"/>
                <w:szCs w:val="22"/>
              </w:rPr>
              <w:t>) ar subteikėją (-</w:t>
            </w:r>
            <w:proofErr w:type="spellStart"/>
            <w:r w:rsidRPr="00C97D65">
              <w:rPr>
                <w:i/>
                <w:sz w:val="22"/>
                <w:szCs w:val="22"/>
              </w:rPr>
              <w:t>us</w:t>
            </w:r>
            <w:proofErr w:type="spellEnd"/>
            <w:r w:rsidRPr="00C97D65">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14:paraId="1846F3D0" w14:textId="77777777" w:rsidR="003F7745" w:rsidRPr="00C97D65" w:rsidRDefault="003F7745" w:rsidP="003F7745">
            <w:pPr>
              <w:ind w:firstLine="0"/>
              <w:jc w:val="left"/>
              <w:rPr>
                <w:sz w:val="22"/>
                <w:szCs w:val="22"/>
              </w:rPr>
            </w:pPr>
          </w:p>
        </w:tc>
      </w:tr>
    </w:tbl>
    <w:p w14:paraId="3F72AE6B" w14:textId="77777777" w:rsidR="003F7745" w:rsidRPr="00C97D65" w:rsidRDefault="003F7745" w:rsidP="00047BA0">
      <w:pPr>
        <w:jc w:val="center"/>
        <w:rPr>
          <w:sz w:val="22"/>
          <w:szCs w:val="22"/>
        </w:rPr>
      </w:pPr>
    </w:p>
    <w:p w14:paraId="39C99D0C" w14:textId="77777777" w:rsidR="0013587B" w:rsidRPr="00C97D65" w:rsidRDefault="0013587B" w:rsidP="0013587B">
      <w:pPr>
        <w:ind w:firstLine="0"/>
        <w:rPr>
          <w:sz w:val="22"/>
          <w:szCs w:val="22"/>
        </w:rPr>
      </w:pPr>
    </w:p>
    <w:p w14:paraId="09ED4EE7" w14:textId="77777777" w:rsidR="003F7745" w:rsidRPr="00C97D65" w:rsidRDefault="003F7745" w:rsidP="003F7745">
      <w:pPr>
        <w:spacing w:line="259" w:lineRule="auto"/>
        <w:ind w:firstLine="0"/>
        <w:jc w:val="center"/>
        <w:rPr>
          <w:b/>
          <w:bCs/>
          <w:sz w:val="22"/>
          <w:szCs w:val="22"/>
          <w:lang w:eastAsia="lt-LT"/>
        </w:rPr>
      </w:pPr>
      <w:r w:rsidRPr="00C97D65">
        <w:rPr>
          <w:b/>
          <w:bCs/>
          <w:sz w:val="22"/>
          <w:szCs w:val="22"/>
          <w:lang w:eastAsia="lt-LT"/>
        </w:rPr>
        <w:t>3. PASIŪLYMO PERKAMI KIEKIAI IR ĮKAINIAI</w:t>
      </w:r>
      <w:r w:rsidR="00C528A5" w:rsidRPr="00C97D65">
        <w:rPr>
          <w:b/>
          <w:bCs/>
          <w:sz w:val="22"/>
          <w:szCs w:val="22"/>
          <w:lang w:eastAsia="lt-LT"/>
        </w:rPr>
        <w:t>/KAINA</w:t>
      </w:r>
    </w:p>
    <w:p w14:paraId="6FF8999B" w14:textId="77777777" w:rsidR="007F1502" w:rsidRPr="00C97D65" w:rsidRDefault="007F1502" w:rsidP="003F7745">
      <w:pPr>
        <w:spacing w:line="259" w:lineRule="auto"/>
        <w:ind w:firstLine="0"/>
        <w:jc w:val="center"/>
        <w:rPr>
          <w:b/>
          <w:bCs/>
          <w:sz w:val="22"/>
          <w:szCs w:val="22"/>
          <w:lang w:eastAsia="lt-LT"/>
        </w:rPr>
      </w:pPr>
    </w:p>
    <w:p w14:paraId="2F29B729" w14:textId="77777777" w:rsidR="00D8594B" w:rsidRPr="00C97D65" w:rsidRDefault="00351087" w:rsidP="006D4C2C">
      <w:pPr>
        <w:spacing w:line="259" w:lineRule="auto"/>
        <w:ind w:firstLine="567"/>
        <w:jc w:val="left"/>
        <w:rPr>
          <w:bCs/>
          <w:i/>
          <w:sz w:val="22"/>
          <w:szCs w:val="22"/>
          <w:lang w:eastAsia="lt-LT"/>
        </w:rPr>
      </w:pPr>
      <w:r w:rsidRPr="00C97D65">
        <w:rPr>
          <w:b/>
          <w:bCs/>
          <w:sz w:val="22"/>
          <w:szCs w:val="22"/>
          <w:lang w:eastAsia="lt-LT"/>
        </w:rPr>
        <w:t>3.1</w:t>
      </w:r>
      <w:r w:rsidR="00D8594B" w:rsidRPr="00C97D65">
        <w:rPr>
          <w:b/>
          <w:bCs/>
          <w:sz w:val="22"/>
          <w:szCs w:val="22"/>
          <w:lang w:eastAsia="lt-LT"/>
        </w:rPr>
        <w:t>.</w:t>
      </w:r>
      <w:r w:rsidR="00D8594B" w:rsidRPr="00C97D65">
        <w:rPr>
          <w:bCs/>
          <w:sz w:val="22"/>
          <w:szCs w:val="22"/>
          <w:lang w:eastAsia="lt-LT"/>
        </w:rPr>
        <w:t xml:space="preserve"> Atsižvelgdami į pirkimo dokumentuose išdėstytas sąlygas, siūlome: </w:t>
      </w:r>
      <w:r w:rsidR="00D8594B" w:rsidRPr="00C97D65">
        <w:rPr>
          <w:b/>
          <w:bCs/>
          <w:sz w:val="22"/>
          <w:szCs w:val="22"/>
          <w:lang w:eastAsia="lt-LT"/>
        </w:rPr>
        <w:t>n</w:t>
      </w:r>
      <w:r w:rsidR="00483B0E" w:rsidRPr="00C97D65">
        <w:rPr>
          <w:b/>
          <w:bCs/>
          <w:sz w:val="22"/>
          <w:szCs w:val="22"/>
          <w:lang w:eastAsia="lt-LT"/>
        </w:rPr>
        <w:t>aujas</w:t>
      </w:r>
      <w:r w:rsidR="003F7745" w:rsidRPr="00C97D65">
        <w:rPr>
          <w:b/>
          <w:bCs/>
          <w:sz w:val="22"/>
          <w:szCs w:val="22"/>
          <w:lang w:eastAsia="lt-LT"/>
        </w:rPr>
        <w:t xml:space="preserve"> prekes, kurios visiškai atitinka </w:t>
      </w:r>
      <w:r w:rsidR="00D8594B" w:rsidRPr="00C97D65">
        <w:rPr>
          <w:b/>
          <w:bCs/>
          <w:sz w:val="22"/>
          <w:szCs w:val="22"/>
          <w:lang w:eastAsia="lt-LT"/>
        </w:rPr>
        <w:t>pirkimo dokumentuose nurodytus</w:t>
      </w:r>
      <w:r w:rsidR="003E6E71" w:rsidRPr="00C97D65">
        <w:rPr>
          <w:b/>
          <w:bCs/>
          <w:sz w:val="22"/>
          <w:szCs w:val="22"/>
          <w:lang w:eastAsia="lt-LT"/>
        </w:rPr>
        <w:t xml:space="preserve"> </w:t>
      </w:r>
      <w:r w:rsidR="00EC0E9B">
        <w:rPr>
          <w:b/>
          <w:bCs/>
          <w:sz w:val="22"/>
          <w:szCs w:val="22"/>
          <w:lang w:eastAsia="lt-LT"/>
        </w:rPr>
        <w:t xml:space="preserve">reikalavimus ir kurių </w:t>
      </w:r>
      <w:r w:rsidR="003F7745" w:rsidRPr="00C97D65">
        <w:rPr>
          <w:b/>
          <w:bCs/>
          <w:sz w:val="22"/>
          <w:szCs w:val="22"/>
          <w:lang w:eastAsia="lt-LT"/>
        </w:rPr>
        <w:t>kainos yra tokios</w:t>
      </w:r>
      <w:r w:rsidR="00D8594B" w:rsidRPr="00C97D65">
        <w:rPr>
          <w:bCs/>
          <w:sz w:val="22"/>
          <w:szCs w:val="22"/>
          <w:lang w:eastAsia="lt-LT"/>
        </w:rPr>
        <w:t xml:space="preserve"> </w:t>
      </w:r>
      <w:r w:rsidR="00D8594B" w:rsidRPr="00C97D65">
        <w:rPr>
          <w:bCs/>
          <w:i/>
          <w:sz w:val="22"/>
          <w:szCs w:val="22"/>
          <w:lang w:eastAsia="lt-LT"/>
        </w:rPr>
        <w:t>(pasiūlymo kaina/įkainiai nurodomi užp</w:t>
      </w:r>
      <w:r w:rsidR="003A21A5" w:rsidRPr="00C97D65">
        <w:rPr>
          <w:bCs/>
          <w:i/>
          <w:sz w:val="22"/>
          <w:szCs w:val="22"/>
          <w:lang w:eastAsia="lt-LT"/>
        </w:rPr>
        <w:t>ildant pateikt</w:t>
      </w:r>
      <w:r w:rsidRPr="00C97D65">
        <w:rPr>
          <w:bCs/>
          <w:i/>
          <w:sz w:val="22"/>
          <w:szCs w:val="22"/>
          <w:lang w:eastAsia="lt-LT"/>
        </w:rPr>
        <w:t>ą</w:t>
      </w:r>
      <w:r w:rsidR="00D8594B" w:rsidRPr="00C97D65">
        <w:rPr>
          <w:bCs/>
          <w:i/>
          <w:sz w:val="22"/>
          <w:szCs w:val="22"/>
          <w:lang w:eastAsia="lt-LT"/>
        </w:rPr>
        <w:t xml:space="preserve"> 1</w:t>
      </w:r>
      <w:r w:rsidRPr="00C97D65">
        <w:rPr>
          <w:bCs/>
          <w:i/>
          <w:sz w:val="22"/>
          <w:szCs w:val="22"/>
          <w:lang w:eastAsia="lt-LT"/>
        </w:rPr>
        <w:t xml:space="preserve"> lentelę</w:t>
      </w:r>
      <w:r w:rsidR="006D4C2C" w:rsidRPr="00C97D65">
        <w:rPr>
          <w:bCs/>
          <w:i/>
          <w:sz w:val="22"/>
          <w:szCs w:val="22"/>
          <w:lang w:eastAsia="lt-LT"/>
        </w:rPr>
        <w:t>)</w:t>
      </w:r>
      <w:r w:rsidR="003F7745" w:rsidRPr="00C97D65">
        <w:rPr>
          <w:bCs/>
          <w:i/>
          <w:sz w:val="22"/>
          <w:szCs w:val="22"/>
          <w:lang w:eastAsia="lt-LT"/>
        </w:rPr>
        <w:t>:</w:t>
      </w:r>
    </w:p>
    <w:p w14:paraId="6E647071" w14:textId="77777777" w:rsidR="00B422C7" w:rsidRDefault="001F7A5B" w:rsidP="00B422C7">
      <w:pPr>
        <w:spacing w:line="259" w:lineRule="auto"/>
        <w:ind w:firstLine="567"/>
        <w:jc w:val="right"/>
        <w:rPr>
          <w:bCs/>
          <w:i/>
          <w:color w:val="0070C0"/>
          <w:sz w:val="22"/>
          <w:szCs w:val="22"/>
          <w:lang w:eastAsia="lt-LT"/>
        </w:rPr>
      </w:pPr>
      <w:r w:rsidRPr="00C97D65">
        <w:rPr>
          <w:bCs/>
          <w:i/>
          <w:color w:val="0070C0"/>
          <w:sz w:val="22"/>
          <w:szCs w:val="22"/>
          <w:lang w:eastAsia="lt-LT"/>
        </w:rPr>
        <w:t>1 lentelė</w:t>
      </w:r>
    </w:p>
    <w:tbl>
      <w:tblPr>
        <w:tblW w:w="15309" w:type="dxa"/>
        <w:tblInd w:w="-714" w:type="dxa"/>
        <w:tblLook w:val="04A0" w:firstRow="1" w:lastRow="0" w:firstColumn="1" w:lastColumn="0" w:noHBand="0" w:noVBand="1"/>
      </w:tblPr>
      <w:tblGrid>
        <w:gridCol w:w="708"/>
        <w:gridCol w:w="6491"/>
        <w:gridCol w:w="1043"/>
        <w:gridCol w:w="991"/>
        <w:gridCol w:w="2259"/>
        <w:gridCol w:w="2401"/>
        <w:gridCol w:w="1416"/>
      </w:tblGrid>
      <w:tr w:rsidR="009909C7" w:rsidRPr="009909C7" w14:paraId="5B1766D2" w14:textId="37066E2F" w:rsidTr="00F93EF0">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DAAFF3"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Eil. Nr.</w:t>
            </w:r>
          </w:p>
        </w:tc>
        <w:tc>
          <w:tcPr>
            <w:tcW w:w="652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9CAB49"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Pirkimo objekto pavadinimas</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63D739"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Mato vienetas</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2B449F64"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Prekių kiekis</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02A39892"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Kaina Eur (be PVM už vieną</w:t>
            </w:r>
            <w:r w:rsidRPr="009909C7">
              <w:rPr>
                <w:szCs w:val="24"/>
                <w:lang w:eastAsia="lt-LT"/>
              </w:rPr>
              <w:t xml:space="preserve"> </w:t>
            </w:r>
            <w:r w:rsidRPr="009909C7">
              <w:rPr>
                <w:b/>
                <w:szCs w:val="24"/>
                <w:lang w:eastAsia="lt-LT"/>
              </w:rPr>
              <w:t>vnt.)</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14:paraId="5920D954"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Bendra suma (4x5)</w:t>
            </w:r>
          </w:p>
          <w:p w14:paraId="5C3E3F83" w14:textId="50D7F00F"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tcPr>
          <w:p w14:paraId="0CBDDE97" w14:textId="33E5F34D" w:rsidR="009909C7" w:rsidRPr="009909C7" w:rsidRDefault="009909C7" w:rsidP="009909C7">
            <w:pPr>
              <w:tabs>
                <w:tab w:val="left" w:pos="6071"/>
              </w:tabs>
              <w:spacing w:line="259" w:lineRule="auto"/>
              <w:ind w:firstLine="0"/>
              <w:jc w:val="center"/>
              <w:rPr>
                <w:b/>
                <w:szCs w:val="24"/>
                <w:lang w:eastAsia="lt-LT"/>
              </w:rPr>
            </w:pPr>
            <w:r>
              <w:rPr>
                <w:b/>
                <w:szCs w:val="24"/>
                <w:lang w:eastAsia="lt-LT"/>
              </w:rPr>
              <w:t>Garantinis terminas</w:t>
            </w:r>
          </w:p>
        </w:tc>
      </w:tr>
      <w:tr w:rsidR="009909C7" w:rsidRPr="009909C7" w14:paraId="34DA85D1" w14:textId="6B10EE57" w:rsidTr="00F93EF0">
        <w:trPr>
          <w:trHeight w:val="237"/>
        </w:trPr>
        <w:tc>
          <w:tcPr>
            <w:tcW w:w="708" w:type="dxa"/>
            <w:tcBorders>
              <w:top w:val="single" w:sz="4" w:space="0" w:color="auto"/>
              <w:left w:val="single" w:sz="4" w:space="0" w:color="auto"/>
              <w:bottom w:val="single" w:sz="4" w:space="0" w:color="auto"/>
              <w:right w:val="single" w:sz="4" w:space="0" w:color="auto"/>
            </w:tcBorders>
            <w:shd w:val="clear" w:color="auto" w:fill="DEEAF6"/>
            <w:vAlign w:val="center"/>
          </w:tcPr>
          <w:p w14:paraId="2BD06526"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1</w:t>
            </w:r>
          </w:p>
        </w:tc>
        <w:tc>
          <w:tcPr>
            <w:tcW w:w="6522" w:type="dxa"/>
            <w:tcBorders>
              <w:top w:val="single" w:sz="4" w:space="0" w:color="auto"/>
              <w:left w:val="single" w:sz="4" w:space="0" w:color="auto"/>
              <w:bottom w:val="single" w:sz="4" w:space="0" w:color="auto"/>
              <w:right w:val="single" w:sz="4" w:space="0" w:color="auto"/>
            </w:tcBorders>
            <w:shd w:val="clear" w:color="auto" w:fill="DEEAF6"/>
            <w:vAlign w:val="center"/>
          </w:tcPr>
          <w:p w14:paraId="74C53AFE"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4D751A75"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tcPr>
          <w:p w14:paraId="2084E1D5"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24D86E5D"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14:paraId="1E0EB24A" w14:textId="77777777" w:rsidR="009909C7" w:rsidRPr="009909C7" w:rsidRDefault="009909C7" w:rsidP="009909C7">
            <w:pPr>
              <w:tabs>
                <w:tab w:val="left" w:pos="6071"/>
              </w:tabs>
              <w:spacing w:line="259" w:lineRule="auto"/>
              <w:ind w:firstLine="0"/>
              <w:jc w:val="center"/>
              <w:rPr>
                <w:b/>
                <w:szCs w:val="24"/>
                <w:lang w:eastAsia="lt-LT"/>
              </w:rPr>
            </w:pPr>
            <w:r w:rsidRPr="009909C7">
              <w:rPr>
                <w:b/>
                <w:szCs w:val="24"/>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DEEAF6"/>
          </w:tcPr>
          <w:p w14:paraId="0394753F" w14:textId="77777777" w:rsidR="009909C7" w:rsidRPr="009909C7" w:rsidRDefault="009909C7" w:rsidP="009909C7">
            <w:pPr>
              <w:tabs>
                <w:tab w:val="left" w:pos="6071"/>
              </w:tabs>
              <w:spacing w:line="259" w:lineRule="auto"/>
              <w:ind w:firstLine="0"/>
              <w:jc w:val="center"/>
              <w:rPr>
                <w:b/>
                <w:szCs w:val="24"/>
                <w:lang w:eastAsia="lt-LT"/>
              </w:rPr>
            </w:pPr>
          </w:p>
        </w:tc>
      </w:tr>
      <w:tr w:rsidR="009909C7" w:rsidRPr="009909C7" w14:paraId="55088009" w14:textId="7162AC41" w:rsidTr="00F93EF0">
        <w:tc>
          <w:tcPr>
            <w:tcW w:w="708" w:type="dxa"/>
            <w:tcBorders>
              <w:top w:val="single" w:sz="4" w:space="0" w:color="auto"/>
              <w:left w:val="single" w:sz="4" w:space="0" w:color="auto"/>
              <w:bottom w:val="single" w:sz="4" w:space="0" w:color="auto"/>
              <w:right w:val="single" w:sz="4" w:space="0" w:color="auto"/>
            </w:tcBorders>
            <w:vAlign w:val="center"/>
          </w:tcPr>
          <w:p w14:paraId="3E4C80F6"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1</w:t>
            </w:r>
          </w:p>
        </w:tc>
        <w:tc>
          <w:tcPr>
            <w:tcW w:w="6522" w:type="dxa"/>
            <w:tcBorders>
              <w:top w:val="single" w:sz="8" w:space="0" w:color="auto"/>
              <w:left w:val="single" w:sz="8" w:space="0" w:color="auto"/>
              <w:bottom w:val="nil"/>
              <w:right w:val="single" w:sz="8" w:space="0" w:color="auto"/>
            </w:tcBorders>
            <w:shd w:val="clear" w:color="auto" w:fill="auto"/>
            <w:vAlign w:val="center"/>
            <w:hideMark/>
          </w:tcPr>
          <w:p w14:paraId="17FC35A3" w14:textId="63A10ADB" w:rsidR="009909C7" w:rsidRPr="009909C7" w:rsidRDefault="009909C7" w:rsidP="009909C7">
            <w:pPr>
              <w:ind w:firstLine="0"/>
              <w:jc w:val="left"/>
              <w:rPr>
                <w:color w:val="000000"/>
                <w:szCs w:val="24"/>
              </w:rPr>
            </w:pPr>
            <w:r w:rsidRPr="009909C7">
              <w:rPr>
                <w:rFonts w:eastAsia="Calibri"/>
                <w:bCs/>
                <w:szCs w:val="24"/>
                <w:lang w:eastAsia="lt-LT"/>
              </w:rPr>
              <w:t xml:space="preserve">Elektroninės apsaugos spynos </w:t>
            </w:r>
            <w:r w:rsidR="00C22A47">
              <w:rPr>
                <w:rFonts w:eastAsia="Calibri"/>
                <w:bCs/>
                <w:szCs w:val="24"/>
                <w:lang w:eastAsia="lt-LT"/>
              </w:rPr>
              <w:t xml:space="preserve">su įrengimu </w:t>
            </w:r>
            <w:r w:rsidRPr="009909C7">
              <w:rPr>
                <w:rFonts w:eastAsia="Calibri"/>
                <w:bCs/>
                <w:szCs w:val="24"/>
                <w:lang w:eastAsia="lt-LT"/>
              </w:rPr>
              <w:t>(K-3) pastatas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41A260A4" w14:textId="77777777" w:rsidR="009909C7" w:rsidRPr="009909C7" w:rsidRDefault="009909C7" w:rsidP="009909C7">
            <w:pPr>
              <w:ind w:firstLine="0"/>
              <w:jc w:val="center"/>
              <w:rPr>
                <w:color w:val="000000"/>
                <w:szCs w:val="24"/>
              </w:rPr>
            </w:pPr>
            <w:r w:rsidRPr="009909C7">
              <w:rPr>
                <w:color w:val="000000"/>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6256C9" w14:textId="77777777" w:rsidR="009909C7" w:rsidRPr="009909C7" w:rsidRDefault="009909C7" w:rsidP="009909C7">
            <w:pPr>
              <w:ind w:firstLine="0"/>
              <w:jc w:val="center"/>
              <w:rPr>
                <w:color w:val="000000"/>
                <w:szCs w:val="24"/>
              </w:rPr>
            </w:pPr>
            <w:r w:rsidRPr="009909C7">
              <w:rPr>
                <w:color w:val="000000"/>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10A82361"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1D620939"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7177268E"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30527C62" w14:textId="030F19FD" w:rsidTr="00F93EF0">
        <w:tc>
          <w:tcPr>
            <w:tcW w:w="708" w:type="dxa"/>
            <w:tcBorders>
              <w:top w:val="single" w:sz="4" w:space="0" w:color="auto"/>
              <w:left w:val="single" w:sz="4" w:space="0" w:color="auto"/>
              <w:bottom w:val="single" w:sz="4" w:space="0" w:color="auto"/>
              <w:right w:val="single" w:sz="4" w:space="0" w:color="auto"/>
            </w:tcBorders>
            <w:vAlign w:val="center"/>
          </w:tcPr>
          <w:p w14:paraId="4224B92E"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2</w:t>
            </w:r>
          </w:p>
        </w:tc>
        <w:tc>
          <w:tcPr>
            <w:tcW w:w="6522" w:type="dxa"/>
            <w:tcBorders>
              <w:top w:val="single" w:sz="8" w:space="0" w:color="auto"/>
              <w:left w:val="single" w:sz="8" w:space="0" w:color="auto"/>
              <w:bottom w:val="nil"/>
              <w:right w:val="single" w:sz="8" w:space="0" w:color="auto"/>
            </w:tcBorders>
            <w:shd w:val="clear" w:color="auto" w:fill="auto"/>
            <w:vAlign w:val="center"/>
          </w:tcPr>
          <w:p w14:paraId="15E0E05F" w14:textId="22A5D1AB" w:rsidR="009909C7" w:rsidRPr="009909C7" w:rsidRDefault="009909C7" w:rsidP="009909C7">
            <w:pPr>
              <w:ind w:firstLine="0"/>
              <w:jc w:val="left"/>
              <w:rPr>
                <w:rFonts w:eastAsia="Calibri"/>
                <w:bCs/>
                <w:szCs w:val="24"/>
                <w:lang w:eastAsia="lt-LT"/>
              </w:rPr>
            </w:pPr>
            <w:r w:rsidRPr="009909C7">
              <w:rPr>
                <w:rFonts w:eastAsia="Calibri"/>
                <w:bCs/>
                <w:szCs w:val="24"/>
                <w:lang w:eastAsia="lt-LT"/>
              </w:rPr>
              <w:t xml:space="preserve">Komutacinių spintų patalpų elektroninės apsaugos spynos </w:t>
            </w:r>
            <w:r w:rsidR="00C22A47">
              <w:rPr>
                <w:rFonts w:eastAsia="Calibri"/>
                <w:bCs/>
                <w:szCs w:val="24"/>
                <w:lang w:eastAsia="lt-LT"/>
              </w:rPr>
              <w:t xml:space="preserve">su įrengimų </w:t>
            </w:r>
            <w:r w:rsidRPr="009909C7">
              <w:rPr>
                <w:rFonts w:eastAsia="Calibri"/>
                <w:bCs/>
                <w:szCs w:val="24"/>
                <w:lang w:eastAsia="lt-LT"/>
              </w:rPr>
              <w:t>(K-4) pastatas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6F0C5B00" w14:textId="77777777" w:rsidR="009909C7" w:rsidRPr="009909C7" w:rsidRDefault="009909C7" w:rsidP="009909C7">
            <w:pPr>
              <w:ind w:firstLine="0"/>
              <w:jc w:val="center"/>
              <w:rPr>
                <w:color w:val="000000"/>
                <w:szCs w:val="24"/>
              </w:rPr>
            </w:pPr>
            <w:r w:rsidRPr="009909C7">
              <w:rPr>
                <w:color w:val="000000"/>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0BFB92" w14:textId="77777777" w:rsidR="009909C7" w:rsidRPr="009909C7" w:rsidRDefault="009909C7" w:rsidP="009909C7">
            <w:pPr>
              <w:ind w:firstLine="0"/>
              <w:jc w:val="center"/>
              <w:rPr>
                <w:color w:val="000000"/>
                <w:szCs w:val="24"/>
              </w:rPr>
            </w:pPr>
            <w:r w:rsidRPr="009909C7">
              <w:rPr>
                <w:color w:val="000000"/>
                <w:szCs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0EBEF186"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E446138"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7564B0E2"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14329809" w14:textId="32E2D43A" w:rsidTr="00F93EF0">
        <w:tc>
          <w:tcPr>
            <w:tcW w:w="708" w:type="dxa"/>
            <w:tcBorders>
              <w:top w:val="single" w:sz="4" w:space="0" w:color="auto"/>
              <w:left w:val="single" w:sz="4" w:space="0" w:color="auto"/>
              <w:bottom w:val="single" w:sz="4" w:space="0" w:color="auto"/>
              <w:right w:val="single" w:sz="4" w:space="0" w:color="auto"/>
            </w:tcBorders>
            <w:vAlign w:val="center"/>
          </w:tcPr>
          <w:p w14:paraId="677A89AD"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3</w:t>
            </w:r>
          </w:p>
        </w:tc>
        <w:tc>
          <w:tcPr>
            <w:tcW w:w="6522" w:type="dxa"/>
            <w:tcBorders>
              <w:top w:val="single" w:sz="8" w:space="0" w:color="auto"/>
              <w:left w:val="single" w:sz="8" w:space="0" w:color="auto"/>
              <w:bottom w:val="nil"/>
              <w:right w:val="single" w:sz="8" w:space="0" w:color="auto"/>
            </w:tcBorders>
            <w:shd w:val="clear" w:color="auto" w:fill="auto"/>
            <w:vAlign w:val="center"/>
          </w:tcPr>
          <w:p w14:paraId="63009606" w14:textId="6CB72487" w:rsidR="009909C7" w:rsidRPr="009909C7" w:rsidRDefault="009909C7" w:rsidP="009909C7">
            <w:pPr>
              <w:ind w:firstLine="0"/>
              <w:jc w:val="left"/>
              <w:rPr>
                <w:rFonts w:eastAsia="Calibri"/>
                <w:bCs/>
                <w:szCs w:val="24"/>
                <w:lang w:eastAsia="lt-LT"/>
              </w:rPr>
            </w:pPr>
            <w:r w:rsidRPr="009909C7">
              <w:rPr>
                <w:rFonts w:eastAsia="Calibri"/>
                <w:bCs/>
                <w:szCs w:val="24"/>
                <w:lang w:eastAsia="lt-LT"/>
              </w:rPr>
              <w:t xml:space="preserve">Elektroninės apsaugos spynos </w:t>
            </w:r>
            <w:r w:rsidR="00C22A47">
              <w:rPr>
                <w:rFonts w:eastAsia="Calibri"/>
                <w:bCs/>
                <w:szCs w:val="24"/>
                <w:lang w:eastAsia="lt-LT"/>
              </w:rPr>
              <w:t xml:space="preserve">su įrengimu </w:t>
            </w:r>
            <w:r w:rsidRPr="009909C7">
              <w:rPr>
                <w:rFonts w:eastAsia="Calibri"/>
                <w:bCs/>
                <w:szCs w:val="24"/>
                <w:lang w:eastAsia="lt-LT"/>
              </w:rPr>
              <w:t>(K-4) pastatas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28885EC4" w14:textId="77777777" w:rsidR="009909C7" w:rsidRPr="009909C7" w:rsidRDefault="009909C7" w:rsidP="009909C7">
            <w:pPr>
              <w:ind w:firstLine="0"/>
              <w:jc w:val="center"/>
              <w:rPr>
                <w:color w:val="000000"/>
                <w:szCs w:val="24"/>
              </w:rPr>
            </w:pPr>
            <w:r w:rsidRPr="009909C7">
              <w:rPr>
                <w:color w:val="000000"/>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A83EFA" w14:textId="77777777" w:rsidR="009909C7" w:rsidRPr="009909C7" w:rsidRDefault="009909C7" w:rsidP="009909C7">
            <w:pPr>
              <w:ind w:firstLine="0"/>
              <w:jc w:val="center"/>
              <w:rPr>
                <w:color w:val="000000"/>
                <w:szCs w:val="24"/>
              </w:rPr>
            </w:pPr>
            <w:r w:rsidRPr="009909C7">
              <w:rPr>
                <w:color w:val="000000"/>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5B84B205"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0CAE424F"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42F484DE"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24DA9776" w14:textId="399A23A6" w:rsidTr="00F93EF0">
        <w:trPr>
          <w:trHeight w:val="594"/>
        </w:trPr>
        <w:tc>
          <w:tcPr>
            <w:tcW w:w="708" w:type="dxa"/>
            <w:tcBorders>
              <w:top w:val="single" w:sz="4" w:space="0" w:color="auto"/>
              <w:left w:val="single" w:sz="4" w:space="0" w:color="auto"/>
              <w:bottom w:val="single" w:sz="4" w:space="0" w:color="auto"/>
              <w:right w:val="single" w:sz="4" w:space="0" w:color="auto"/>
            </w:tcBorders>
            <w:vAlign w:val="center"/>
          </w:tcPr>
          <w:p w14:paraId="73FF41BF"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4</w:t>
            </w:r>
          </w:p>
        </w:tc>
        <w:tc>
          <w:tcPr>
            <w:tcW w:w="6522" w:type="dxa"/>
            <w:tcBorders>
              <w:top w:val="single" w:sz="8" w:space="0" w:color="auto"/>
              <w:left w:val="single" w:sz="8" w:space="0" w:color="auto"/>
              <w:bottom w:val="nil"/>
              <w:right w:val="single" w:sz="8" w:space="0" w:color="auto"/>
            </w:tcBorders>
            <w:shd w:val="clear" w:color="auto" w:fill="auto"/>
            <w:vAlign w:val="center"/>
          </w:tcPr>
          <w:p w14:paraId="228A2A3C" w14:textId="1DA778C3" w:rsidR="009909C7" w:rsidRPr="009909C7" w:rsidRDefault="009909C7" w:rsidP="009909C7">
            <w:pPr>
              <w:ind w:firstLine="0"/>
              <w:jc w:val="left"/>
              <w:rPr>
                <w:rFonts w:eastAsia="Calibri"/>
                <w:bCs/>
                <w:szCs w:val="24"/>
                <w:lang w:eastAsia="lt-LT"/>
              </w:rPr>
            </w:pPr>
            <w:r w:rsidRPr="009909C7">
              <w:rPr>
                <w:rFonts w:eastAsia="Calibri"/>
                <w:bCs/>
                <w:szCs w:val="24"/>
                <w:lang w:eastAsia="lt-LT"/>
              </w:rPr>
              <w:t xml:space="preserve">Raktų valdymo įrenginiai, kiekviename aukšte, talpinantys po 25 raktus </w:t>
            </w:r>
            <w:r w:rsidR="00C22A47" w:rsidRPr="00C22A47">
              <w:rPr>
                <w:rFonts w:eastAsia="Calibri"/>
                <w:bCs/>
                <w:szCs w:val="24"/>
                <w:lang w:eastAsia="lt-LT"/>
              </w:rPr>
              <w:t xml:space="preserve">su įrengimu </w:t>
            </w:r>
            <w:r w:rsidRPr="009909C7">
              <w:rPr>
                <w:rFonts w:eastAsia="Calibri"/>
                <w:bCs/>
                <w:szCs w:val="24"/>
                <w:lang w:eastAsia="lt-LT"/>
              </w:rPr>
              <w:t>(K-4) pastatas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2982FE5D" w14:textId="77777777" w:rsidR="009909C7" w:rsidRPr="009909C7" w:rsidRDefault="009909C7" w:rsidP="009909C7">
            <w:pPr>
              <w:ind w:firstLine="0"/>
              <w:jc w:val="center"/>
              <w:rPr>
                <w:color w:val="000000"/>
                <w:szCs w:val="24"/>
              </w:rPr>
            </w:pPr>
            <w:r w:rsidRPr="009909C7">
              <w:rPr>
                <w:color w:val="000000"/>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6502F7" w14:textId="77777777" w:rsidR="009909C7" w:rsidRPr="009909C7" w:rsidRDefault="009909C7" w:rsidP="009909C7">
            <w:pPr>
              <w:ind w:firstLine="0"/>
              <w:jc w:val="center"/>
              <w:rPr>
                <w:color w:val="000000"/>
                <w:szCs w:val="24"/>
              </w:rPr>
            </w:pPr>
            <w:r w:rsidRPr="009909C7">
              <w:rPr>
                <w:color w:val="000000"/>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3B2F74A7"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269B09FB"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9565977"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4CF2F8FF" w14:textId="30B312FB" w:rsidTr="00F93EF0">
        <w:tc>
          <w:tcPr>
            <w:tcW w:w="708" w:type="dxa"/>
            <w:tcBorders>
              <w:top w:val="single" w:sz="4" w:space="0" w:color="auto"/>
              <w:left w:val="single" w:sz="4" w:space="0" w:color="auto"/>
              <w:bottom w:val="single" w:sz="4" w:space="0" w:color="auto"/>
              <w:right w:val="single" w:sz="4" w:space="0" w:color="auto"/>
            </w:tcBorders>
            <w:vAlign w:val="center"/>
          </w:tcPr>
          <w:p w14:paraId="70F142F6"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5</w:t>
            </w:r>
          </w:p>
        </w:tc>
        <w:tc>
          <w:tcPr>
            <w:tcW w:w="6522" w:type="dxa"/>
            <w:tcBorders>
              <w:top w:val="single" w:sz="8" w:space="0" w:color="auto"/>
              <w:left w:val="single" w:sz="8" w:space="0" w:color="auto"/>
              <w:bottom w:val="nil"/>
              <w:right w:val="single" w:sz="8" w:space="0" w:color="auto"/>
            </w:tcBorders>
            <w:shd w:val="clear" w:color="auto" w:fill="auto"/>
            <w:vAlign w:val="center"/>
          </w:tcPr>
          <w:p w14:paraId="72A2C0F0" w14:textId="23F7AA7D" w:rsidR="009909C7" w:rsidRPr="009909C7" w:rsidRDefault="009909C7" w:rsidP="009909C7">
            <w:pPr>
              <w:ind w:firstLine="0"/>
              <w:jc w:val="left"/>
              <w:rPr>
                <w:rFonts w:eastAsia="Calibri"/>
                <w:bCs/>
                <w:szCs w:val="24"/>
                <w:lang w:eastAsia="lt-LT"/>
              </w:rPr>
            </w:pPr>
            <w:r w:rsidRPr="009909C7">
              <w:rPr>
                <w:rFonts w:eastAsia="Calibri"/>
                <w:bCs/>
                <w:szCs w:val="24"/>
                <w:lang w:eastAsia="lt-LT"/>
              </w:rPr>
              <w:t xml:space="preserve">Elektroninė apsaugos spyna </w:t>
            </w:r>
            <w:r w:rsidR="00C22A47" w:rsidRPr="00C22A47">
              <w:rPr>
                <w:rFonts w:eastAsia="Calibri"/>
                <w:bCs/>
                <w:szCs w:val="24"/>
                <w:lang w:eastAsia="lt-LT"/>
              </w:rPr>
              <w:t xml:space="preserve">su įrengimu </w:t>
            </w:r>
            <w:r w:rsidRPr="009909C7">
              <w:rPr>
                <w:rFonts w:eastAsia="Calibri"/>
                <w:bCs/>
                <w:szCs w:val="24"/>
                <w:lang w:eastAsia="lt-LT"/>
              </w:rPr>
              <w:t>(K-6-2)</w:t>
            </w:r>
          </w:p>
        </w:tc>
        <w:tc>
          <w:tcPr>
            <w:tcW w:w="992" w:type="dxa"/>
            <w:tcBorders>
              <w:top w:val="single" w:sz="4" w:space="0" w:color="auto"/>
              <w:left w:val="nil"/>
              <w:bottom w:val="single" w:sz="4" w:space="0" w:color="auto"/>
              <w:right w:val="single" w:sz="4" w:space="0" w:color="auto"/>
            </w:tcBorders>
            <w:shd w:val="clear" w:color="auto" w:fill="auto"/>
            <w:vAlign w:val="center"/>
          </w:tcPr>
          <w:p w14:paraId="68D0B4D7" w14:textId="77777777" w:rsidR="009909C7" w:rsidRPr="009909C7" w:rsidRDefault="009909C7" w:rsidP="009909C7">
            <w:pPr>
              <w:ind w:firstLine="0"/>
              <w:jc w:val="center"/>
              <w:rPr>
                <w:color w:val="000000"/>
                <w:szCs w:val="24"/>
              </w:rPr>
            </w:pPr>
            <w:r w:rsidRPr="009909C7">
              <w:rPr>
                <w:color w:val="000000"/>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68D79" w14:textId="77777777" w:rsidR="009909C7" w:rsidRPr="009909C7" w:rsidRDefault="009909C7" w:rsidP="009909C7">
            <w:pPr>
              <w:ind w:firstLine="0"/>
              <w:jc w:val="center"/>
              <w:rPr>
                <w:color w:val="000000"/>
                <w:szCs w:val="24"/>
              </w:rPr>
            </w:pPr>
            <w:r w:rsidRPr="009909C7">
              <w:rPr>
                <w:color w:val="000000"/>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5B5E2DFA"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716B38D"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0EBFE79"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45198D06" w14:textId="588E593F" w:rsidTr="00F93EF0">
        <w:tc>
          <w:tcPr>
            <w:tcW w:w="708" w:type="dxa"/>
            <w:tcBorders>
              <w:top w:val="single" w:sz="4" w:space="0" w:color="auto"/>
              <w:left w:val="single" w:sz="4" w:space="0" w:color="auto"/>
              <w:bottom w:val="single" w:sz="4" w:space="0" w:color="auto"/>
              <w:right w:val="single" w:sz="4" w:space="0" w:color="auto"/>
            </w:tcBorders>
            <w:vAlign w:val="center"/>
          </w:tcPr>
          <w:p w14:paraId="20472123" w14:textId="77777777" w:rsidR="009909C7" w:rsidRPr="009909C7" w:rsidRDefault="009909C7" w:rsidP="009909C7">
            <w:pPr>
              <w:tabs>
                <w:tab w:val="left" w:pos="6071"/>
              </w:tabs>
              <w:spacing w:line="259" w:lineRule="auto"/>
              <w:ind w:firstLine="0"/>
              <w:jc w:val="center"/>
              <w:rPr>
                <w:szCs w:val="24"/>
                <w:lang w:eastAsia="lt-LT"/>
              </w:rPr>
            </w:pPr>
            <w:r w:rsidRPr="009909C7">
              <w:rPr>
                <w:szCs w:val="24"/>
                <w:lang w:eastAsia="lt-LT"/>
              </w:rPr>
              <w:t>6</w:t>
            </w:r>
          </w:p>
        </w:tc>
        <w:tc>
          <w:tcPr>
            <w:tcW w:w="6522" w:type="dxa"/>
            <w:tcBorders>
              <w:top w:val="single" w:sz="8" w:space="0" w:color="auto"/>
              <w:left w:val="single" w:sz="8" w:space="0" w:color="auto"/>
              <w:bottom w:val="nil"/>
              <w:right w:val="single" w:sz="8" w:space="0" w:color="auto"/>
            </w:tcBorders>
            <w:shd w:val="clear" w:color="auto" w:fill="auto"/>
            <w:vAlign w:val="center"/>
          </w:tcPr>
          <w:p w14:paraId="63CEEEAA" w14:textId="61F4564E" w:rsidR="009909C7" w:rsidRPr="009909C7" w:rsidRDefault="009909C7" w:rsidP="009909C7">
            <w:pPr>
              <w:ind w:firstLine="0"/>
              <w:jc w:val="left"/>
              <w:rPr>
                <w:rFonts w:eastAsia="Calibri"/>
                <w:bCs/>
                <w:szCs w:val="24"/>
                <w:lang w:eastAsia="lt-LT"/>
              </w:rPr>
            </w:pPr>
            <w:r w:rsidRPr="009909C7">
              <w:rPr>
                <w:rFonts w:eastAsia="Calibri"/>
                <w:bCs/>
                <w:szCs w:val="24"/>
                <w:lang w:eastAsia="lt-LT"/>
              </w:rPr>
              <w:t xml:space="preserve">Komutacinių spintų patalpų elektroninės apsaugos spynos </w:t>
            </w:r>
            <w:r w:rsidR="00C22A47" w:rsidRPr="00C22A47">
              <w:rPr>
                <w:rFonts w:eastAsia="Calibri"/>
                <w:bCs/>
                <w:szCs w:val="24"/>
                <w:lang w:eastAsia="lt-LT"/>
              </w:rPr>
              <w:t xml:space="preserve">su įrengimu </w:t>
            </w:r>
            <w:r w:rsidRPr="009909C7">
              <w:rPr>
                <w:rFonts w:eastAsia="Calibri"/>
                <w:bCs/>
                <w:szCs w:val="24"/>
                <w:lang w:eastAsia="lt-LT"/>
              </w:rPr>
              <w:t>(K-7) pastatas</w:t>
            </w:r>
          </w:p>
        </w:tc>
        <w:tc>
          <w:tcPr>
            <w:tcW w:w="992" w:type="dxa"/>
            <w:tcBorders>
              <w:top w:val="single" w:sz="4" w:space="0" w:color="auto"/>
              <w:left w:val="nil"/>
              <w:bottom w:val="single" w:sz="4" w:space="0" w:color="auto"/>
              <w:right w:val="single" w:sz="4" w:space="0" w:color="auto"/>
            </w:tcBorders>
            <w:shd w:val="clear" w:color="auto" w:fill="auto"/>
            <w:vAlign w:val="center"/>
          </w:tcPr>
          <w:p w14:paraId="14A6DD62" w14:textId="77777777" w:rsidR="009909C7" w:rsidRPr="009909C7" w:rsidRDefault="009909C7" w:rsidP="009909C7">
            <w:pPr>
              <w:ind w:firstLine="0"/>
              <w:jc w:val="center"/>
              <w:rPr>
                <w:color w:val="000000"/>
                <w:szCs w:val="24"/>
              </w:rPr>
            </w:pPr>
            <w:r w:rsidRPr="009909C7">
              <w:rPr>
                <w:rFonts w:eastAsia="Calibri"/>
                <w:szCs w:val="24"/>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87A21C" w14:textId="77777777" w:rsidR="009909C7" w:rsidRPr="009909C7" w:rsidRDefault="009909C7" w:rsidP="009909C7">
            <w:pPr>
              <w:ind w:firstLine="0"/>
              <w:jc w:val="center"/>
              <w:rPr>
                <w:color w:val="000000"/>
                <w:szCs w:val="24"/>
              </w:rPr>
            </w:pPr>
            <w:r w:rsidRPr="009909C7">
              <w:rPr>
                <w:color w:val="000000"/>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4E62FE23" w14:textId="77777777" w:rsidR="009909C7" w:rsidRPr="009909C7" w:rsidRDefault="009909C7" w:rsidP="009909C7">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6BC691E"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6802B84D"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397F41A8" w14:textId="4B6549D3" w:rsidTr="00F93EF0">
        <w:tc>
          <w:tcPr>
            <w:tcW w:w="11482" w:type="dxa"/>
            <w:gridSpan w:val="5"/>
            <w:tcBorders>
              <w:top w:val="single" w:sz="4" w:space="0" w:color="auto"/>
              <w:left w:val="single" w:sz="4" w:space="0" w:color="auto"/>
              <w:bottom w:val="single" w:sz="4" w:space="0" w:color="auto"/>
              <w:right w:val="single" w:sz="4" w:space="0" w:color="auto"/>
            </w:tcBorders>
            <w:vAlign w:val="center"/>
          </w:tcPr>
          <w:p w14:paraId="0043F2F4" w14:textId="77777777" w:rsidR="009909C7" w:rsidRPr="009909C7" w:rsidRDefault="009909C7" w:rsidP="009909C7">
            <w:pPr>
              <w:tabs>
                <w:tab w:val="left" w:pos="6071"/>
              </w:tabs>
              <w:spacing w:line="259" w:lineRule="auto"/>
              <w:ind w:firstLine="0"/>
              <w:jc w:val="right"/>
              <w:rPr>
                <w:szCs w:val="24"/>
                <w:lang w:eastAsia="lt-LT"/>
              </w:rPr>
            </w:pPr>
            <w:r w:rsidRPr="009909C7">
              <w:rPr>
                <w:szCs w:val="24"/>
                <w:lang w:eastAsia="lt-LT"/>
              </w:rPr>
              <w:t>PVM suma (Eur)</w:t>
            </w:r>
          </w:p>
        </w:tc>
        <w:tc>
          <w:tcPr>
            <w:tcW w:w="2410" w:type="dxa"/>
            <w:tcBorders>
              <w:top w:val="single" w:sz="4" w:space="0" w:color="auto"/>
              <w:left w:val="single" w:sz="4" w:space="0" w:color="auto"/>
              <w:bottom w:val="single" w:sz="4" w:space="0" w:color="auto"/>
              <w:right w:val="single" w:sz="4" w:space="0" w:color="auto"/>
            </w:tcBorders>
            <w:vAlign w:val="center"/>
          </w:tcPr>
          <w:p w14:paraId="49CC30F7" w14:textId="77777777" w:rsidR="009909C7" w:rsidRPr="009909C7" w:rsidRDefault="009909C7" w:rsidP="009909C7">
            <w:pPr>
              <w:tabs>
                <w:tab w:val="left" w:pos="6071"/>
              </w:tabs>
              <w:spacing w:line="259" w:lineRule="auto"/>
              <w:ind w:firstLine="0"/>
              <w:jc w:val="center"/>
              <w:rPr>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7CDF40E" w14:textId="77777777" w:rsidR="009909C7" w:rsidRPr="009909C7" w:rsidRDefault="009909C7" w:rsidP="009909C7">
            <w:pPr>
              <w:tabs>
                <w:tab w:val="left" w:pos="6071"/>
              </w:tabs>
              <w:spacing w:line="259" w:lineRule="auto"/>
              <w:ind w:firstLine="0"/>
              <w:jc w:val="center"/>
              <w:rPr>
                <w:szCs w:val="24"/>
                <w:lang w:eastAsia="lt-LT"/>
              </w:rPr>
            </w:pPr>
          </w:p>
        </w:tc>
      </w:tr>
      <w:tr w:rsidR="009909C7" w:rsidRPr="009909C7" w14:paraId="5A036A38" w14:textId="03186CBF" w:rsidTr="00F93EF0">
        <w:tc>
          <w:tcPr>
            <w:tcW w:w="114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06AEA8" w14:textId="77777777" w:rsidR="009909C7" w:rsidRPr="009909C7" w:rsidRDefault="009909C7" w:rsidP="009909C7">
            <w:pPr>
              <w:tabs>
                <w:tab w:val="left" w:pos="6071"/>
              </w:tabs>
              <w:spacing w:line="259" w:lineRule="auto"/>
              <w:ind w:firstLine="0"/>
              <w:jc w:val="right"/>
              <w:rPr>
                <w:b/>
                <w:szCs w:val="24"/>
                <w:lang w:eastAsia="lt-LT"/>
              </w:rPr>
            </w:pPr>
            <w:r w:rsidRPr="009909C7">
              <w:rPr>
                <w:b/>
                <w:szCs w:val="24"/>
                <w:lang w:eastAsia="lt-LT"/>
              </w:rPr>
              <w:t>Pasiūlymo kaina (Eur su PVM)</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676110" w14:textId="77777777" w:rsidR="009909C7" w:rsidRPr="009909C7" w:rsidRDefault="009909C7" w:rsidP="009909C7">
            <w:pPr>
              <w:tabs>
                <w:tab w:val="left" w:pos="6071"/>
              </w:tabs>
              <w:spacing w:line="259" w:lineRule="auto"/>
              <w:ind w:firstLine="0"/>
              <w:jc w:val="center"/>
              <w:rPr>
                <w:b/>
                <w:szCs w:val="24"/>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7C94" w14:textId="77777777" w:rsidR="009909C7" w:rsidRPr="009909C7" w:rsidRDefault="009909C7" w:rsidP="009909C7">
            <w:pPr>
              <w:tabs>
                <w:tab w:val="left" w:pos="6071"/>
              </w:tabs>
              <w:spacing w:line="259" w:lineRule="auto"/>
              <w:ind w:firstLine="0"/>
              <w:jc w:val="center"/>
              <w:rPr>
                <w:b/>
                <w:szCs w:val="24"/>
                <w:lang w:eastAsia="lt-LT"/>
              </w:rPr>
            </w:pPr>
          </w:p>
        </w:tc>
      </w:tr>
    </w:tbl>
    <w:p w14:paraId="2C2C9617" w14:textId="77777777" w:rsidR="004C30AD" w:rsidRPr="00C97D65" w:rsidRDefault="004C30AD" w:rsidP="00483B0E">
      <w:pPr>
        <w:pBdr>
          <w:bottom w:val="single" w:sz="12" w:space="0" w:color="auto"/>
        </w:pBdr>
        <w:ind w:firstLine="0"/>
        <w:rPr>
          <w:b/>
          <w:sz w:val="22"/>
          <w:szCs w:val="22"/>
          <w:u w:val="single"/>
        </w:rPr>
      </w:pPr>
    </w:p>
    <w:p w14:paraId="4586ADB9" w14:textId="77777777" w:rsidR="00483B0E" w:rsidRPr="00B748A7" w:rsidRDefault="00483B0E" w:rsidP="00483B0E">
      <w:pPr>
        <w:pBdr>
          <w:bottom w:val="single" w:sz="12" w:space="0" w:color="auto"/>
        </w:pBdr>
        <w:ind w:firstLine="0"/>
        <w:rPr>
          <w:b/>
          <w:sz w:val="22"/>
          <w:szCs w:val="22"/>
        </w:rPr>
      </w:pPr>
      <w:r w:rsidRPr="00B748A7">
        <w:rPr>
          <w:b/>
          <w:sz w:val="22"/>
          <w:szCs w:val="22"/>
        </w:rPr>
        <w:t>Pasiūlymo kaina žodžiais:</w:t>
      </w:r>
    </w:p>
    <w:p w14:paraId="14B909AF" w14:textId="77777777" w:rsidR="001B7F9F" w:rsidRPr="00B748A7" w:rsidRDefault="00483B0E" w:rsidP="00483B0E">
      <w:pPr>
        <w:ind w:firstLine="0"/>
        <w:rPr>
          <w:sz w:val="20"/>
        </w:rPr>
      </w:pPr>
      <w:r w:rsidRPr="00B748A7">
        <w:rPr>
          <w:sz w:val="20"/>
        </w:rPr>
        <w:t>(„Įkainis/Kaina, EUR su PVM“ pateikiama kaina, nurodant 2 (du) skaičius po kablelio.)</w:t>
      </w:r>
    </w:p>
    <w:p w14:paraId="0D2ABC28" w14:textId="77777777" w:rsidR="003E28C9" w:rsidRDefault="003E28C9" w:rsidP="00483B0E">
      <w:pPr>
        <w:ind w:firstLine="0"/>
        <w:rPr>
          <w:b/>
          <w:sz w:val="22"/>
          <w:szCs w:val="22"/>
          <w:u w:val="single"/>
        </w:rPr>
      </w:pPr>
    </w:p>
    <w:p w14:paraId="5FA5D880" w14:textId="77777777" w:rsidR="003E28C9" w:rsidRDefault="003E28C9" w:rsidP="00483B0E">
      <w:pPr>
        <w:ind w:firstLine="0"/>
        <w:rPr>
          <w:b/>
          <w:sz w:val="22"/>
          <w:szCs w:val="22"/>
          <w:u w:val="single"/>
        </w:rPr>
      </w:pPr>
    </w:p>
    <w:p w14:paraId="19B53187" w14:textId="3B8104E7" w:rsidR="007F1502" w:rsidRPr="00C97D65" w:rsidRDefault="007F1502" w:rsidP="00483B0E">
      <w:pPr>
        <w:ind w:firstLine="0"/>
        <w:rPr>
          <w:b/>
          <w:sz w:val="22"/>
          <w:szCs w:val="22"/>
          <w:u w:val="single"/>
        </w:rPr>
      </w:pPr>
      <w:r w:rsidRPr="00C97D65">
        <w:rPr>
          <w:b/>
          <w:sz w:val="22"/>
          <w:szCs w:val="22"/>
          <w:u w:val="single"/>
        </w:rPr>
        <w:t>Pastabos:</w:t>
      </w:r>
    </w:p>
    <w:p w14:paraId="5739CF4C" w14:textId="55490811" w:rsidR="007F1502" w:rsidRPr="00C97D65" w:rsidRDefault="007F1502" w:rsidP="007E2E94">
      <w:pPr>
        <w:ind w:firstLine="0"/>
        <w:jc w:val="left"/>
        <w:rPr>
          <w:b/>
          <w:i/>
          <w:sz w:val="22"/>
          <w:szCs w:val="22"/>
        </w:rPr>
      </w:pPr>
      <w:r w:rsidRPr="00C97D65">
        <w:rPr>
          <w:b/>
          <w:i/>
          <w:sz w:val="22"/>
          <w:szCs w:val="22"/>
        </w:rPr>
        <w:t>*Tais atvejais, kai pagal galiojančius teisės aktus tiekėjui nereikia mokėti PVM, nurodo priežast</w:t>
      </w:r>
      <w:r w:rsidR="005E2288" w:rsidRPr="00C97D65">
        <w:rPr>
          <w:b/>
          <w:i/>
          <w:sz w:val="22"/>
          <w:szCs w:val="22"/>
        </w:rPr>
        <w:t>is, dėl kurių PVM</w:t>
      </w:r>
      <w:r w:rsidR="007E2E94">
        <w:rPr>
          <w:b/>
          <w:i/>
          <w:sz w:val="22"/>
          <w:szCs w:val="22"/>
        </w:rPr>
        <w:t xml:space="preserve"> </w:t>
      </w:r>
      <w:r w:rsidR="005E2288" w:rsidRPr="00C97D65">
        <w:rPr>
          <w:b/>
          <w:i/>
          <w:sz w:val="22"/>
          <w:szCs w:val="22"/>
        </w:rPr>
        <w:t>nemoka</w:t>
      </w:r>
      <w:r w:rsidRPr="00C97D65">
        <w:rPr>
          <w:b/>
          <w:i/>
          <w:sz w:val="22"/>
          <w:szCs w:val="22"/>
        </w:rPr>
        <w:t>________________________________</w:t>
      </w:r>
    </w:p>
    <w:p w14:paraId="5FD28CD8" w14:textId="77777777" w:rsidR="00E75EAE" w:rsidRPr="00C97D65" w:rsidRDefault="00E75EAE" w:rsidP="007F1502">
      <w:pPr>
        <w:ind w:firstLine="0"/>
        <w:rPr>
          <w:b/>
          <w:i/>
          <w:sz w:val="22"/>
          <w:szCs w:val="22"/>
        </w:rPr>
      </w:pPr>
      <w:r w:rsidRPr="00C97D65">
        <w:rPr>
          <w:b/>
          <w:i/>
          <w:sz w:val="22"/>
          <w:szCs w:val="22"/>
        </w:rPr>
        <w:t>** nurodyti kiekiai bei pasiūlymo kaina skirti tik pasiūlymų palyginimui.</w:t>
      </w:r>
    </w:p>
    <w:p w14:paraId="2B722C70" w14:textId="07EAAACF" w:rsidR="007E1243" w:rsidRPr="00C97D65" w:rsidRDefault="00483B0E" w:rsidP="00351087">
      <w:pPr>
        <w:widowControl w:val="0"/>
        <w:ind w:firstLine="0"/>
        <w:rPr>
          <w:sz w:val="22"/>
          <w:szCs w:val="22"/>
        </w:rPr>
      </w:pPr>
      <w:r w:rsidRPr="00C97D65">
        <w:rPr>
          <w:rFonts w:eastAsia="Calibri"/>
          <w:sz w:val="22"/>
          <w:szCs w:val="22"/>
        </w:rPr>
        <w:t xml:space="preserve">Pagalbinę informaciją, kaip turėtų būti vertinami tiekėjų pasiūlymai, kai perkančioji organizacija yra PVM mokėtoja ir (ar) tiekėjams taikomi skirtingi </w:t>
      </w:r>
      <w:r w:rsidRPr="00C97D65">
        <w:rPr>
          <w:sz w:val="22"/>
          <w:szCs w:val="22"/>
        </w:rPr>
        <w:t>Lietuvos Respublikos pridėtinės vertės mokesčio įstatymo reikalavimai</w:t>
      </w:r>
      <w:r w:rsidR="007E2E94">
        <w:rPr>
          <w:sz w:val="22"/>
          <w:szCs w:val="22"/>
        </w:rPr>
        <w:t>.</w:t>
      </w:r>
    </w:p>
    <w:p w14:paraId="561F82BA" w14:textId="77777777" w:rsidR="003F3793" w:rsidRPr="00C97D65" w:rsidRDefault="004C30AD" w:rsidP="0039532B">
      <w:pPr>
        <w:tabs>
          <w:tab w:val="left" w:pos="709"/>
        </w:tabs>
        <w:ind w:firstLine="567"/>
        <w:rPr>
          <w:rFonts w:eastAsia="Calibri"/>
          <w:b/>
          <w:sz w:val="22"/>
          <w:szCs w:val="22"/>
        </w:rPr>
      </w:pPr>
      <w:r w:rsidRPr="00C97D65">
        <w:rPr>
          <w:rFonts w:eastAsia="Calibri"/>
          <w:b/>
          <w:sz w:val="22"/>
          <w:szCs w:val="22"/>
        </w:rPr>
        <w:t>3.</w:t>
      </w:r>
      <w:r w:rsidR="00A07AA2" w:rsidRPr="00C97D65">
        <w:rPr>
          <w:rFonts w:eastAsia="Calibri"/>
          <w:b/>
          <w:sz w:val="22"/>
          <w:szCs w:val="22"/>
        </w:rPr>
        <w:t>2</w:t>
      </w:r>
      <w:r w:rsidR="0036012A" w:rsidRPr="00C97D65">
        <w:rPr>
          <w:rFonts w:eastAsia="Calibri"/>
          <w:b/>
          <w:sz w:val="22"/>
          <w:szCs w:val="22"/>
        </w:rPr>
        <w:t>.</w:t>
      </w:r>
      <w:r w:rsidR="009B50E0" w:rsidRPr="00C97D65">
        <w:rPr>
          <w:rFonts w:eastAsia="Calibri"/>
          <w:b/>
          <w:sz w:val="22"/>
          <w:szCs w:val="22"/>
        </w:rPr>
        <w:t>Tiekėjas patvirtina</w:t>
      </w:r>
      <w:r w:rsidR="009B50E0" w:rsidRPr="00C97D65">
        <w:rPr>
          <w:rFonts w:eastAsia="Calibri"/>
          <w:b/>
          <w:bCs/>
          <w:sz w:val="22"/>
          <w:szCs w:val="22"/>
        </w:rPr>
        <w:t xml:space="preserve">, </w:t>
      </w:r>
      <w:r w:rsidR="00C5437C" w:rsidRPr="00C97D65">
        <w:rPr>
          <w:rFonts w:eastAsia="Calibri"/>
          <w:b/>
          <w:bCs/>
          <w:sz w:val="22"/>
          <w:szCs w:val="22"/>
        </w:rPr>
        <w:t>kad</w:t>
      </w:r>
      <w:r w:rsidR="008F7D79" w:rsidRPr="00C97D65">
        <w:rPr>
          <w:rFonts w:eastAsia="Calibri"/>
          <w:b/>
          <w:sz w:val="22"/>
          <w:szCs w:val="22"/>
        </w:rPr>
        <w:t>:</w:t>
      </w:r>
      <w:r w:rsidR="003F3793" w:rsidRPr="00C97D65">
        <w:rPr>
          <w:rFonts w:eastAsia="Calibri"/>
          <w:sz w:val="22"/>
          <w:szCs w:val="22"/>
        </w:rPr>
        <w:t xml:space="preserve"> </w:t>
      </w:r>
    </w:p>
    <w:p w14:paraId="11E702B3" w14:textId="4BFB04D8" w:rsidR="00A942BD" w:rsidRPr="00C97D65" w:rsidRDefault="003F3793" w:rsidP="00A942BD">
      <w:pPr>
        <w:ind w:firstLine="567"/>
        <w:rPr>
          <w:sz w:val="22"/>
          <w:szCs w:val="22"/>
        </w:rPr>
      </w:pPr>
      <w:r w:rsidRPr="00C97D65">
        <w:rPr>
          <w:rFonts w:eastAsia="Calibri"/>
          <w:sz w:val="22"/>
          <w:szCs w:val="22"/>
        </w:rPr>
        <w:t xml:space="preserve">1. </w:t>
      </w:r>
      <w:r w:rsidR="00A942BD" w:rsidRPr="00C97D65">
        <w:rPr>
          <w:rFonts w:eastAsia="Calibri"/>
          <w:sz w:val="22"/>
          <w:szCs w:val="22"/>
        </w:rPr>
        <w:t>M</w:t>
      </w:r>
      <w:r w:rsidR="00A942BD" w:rsidRPr="00C97D65">
        <w:rPr>
          <w:sz w:val="22"/>
          <w:szCs w:val="22"/>
        </w:rPr>
        <w:t>ūsų siūloma kaina apima visus mokesčius ir visas išlaidas (</w:t>
      </w:r>
      <w:r w:rsidR="00EC0E9B">
        <w:rPr>
          <w:b/>
          <w:sz w:val="22"/>
          <w:szCs w:val="22"/>
        </w:rPr>
        <w:t>transportavimo, pristatymo</w:t>
      </w:r>
      <w:r w:rsidR="00504DB4">
        <w:rPr>
          <w:b/>
          <w:sz w:val="22"/>
          <w:szCs w:val="22"/>
        </w:rPr>
        <w:t xml:space="preserve">, </w:t>
      </w:r>
      <w:r w:rsidR="00504DB4" w:rsidRPr="00775EFC">
        <w:rPr>
          <w:b/>
          <w:sz w:val="22"/>
          <w:szCs w:val="22"/>
        </w:rPr>
        <w:t>užnešimo</w:t>
      </w:r>
      <w:r w:rsidR="005C585A" w:rsidRPr="00775EFC">
        <w:rPr>
          <w:b/>
          <w:sz w:val="22"/>
          <w:szCs w:val="22"/>
        </w:rPr>
        <w:t>,</w:t>
      </w:r>
      <w:r w:rsidR="00504DB4" w:rsidRPr="00775EFC">
        <w:rPr>
          <w:b/>
          <w:sz w:val="22"/>
          <w:szCs w:val="22"/>
        </w:rPr>
        <w:t xml:space="preserve"> </w:t>
      </w:r>
      <w:r w:rsidR="005C585A" w:rsidRPr="00775EFC">
        <w:rPr>
          <w:b/>
          <w:sz w:val="22"/>
          <w:szCs w:val="22"/>
        </w:rPr>
        <w:t>sumontavimo</w:t>
      </w:r>
      <w:r w:rsidR="00A24F39" w:rsidRPr="00775EFC">
        <w:rPr>
          <w:b/>
          <w:sz w:val="22"/>
          <w:szCs w:val="22"/>
        </w:rPr>
        <w:t>, derinimo</w:t>
      </w:r>
      <w:r w:rsidR="00A24F39">
        <w:rPr>
          <w:b/>
          <w:sz w:val="22"/>
          <w:szCs w:val="22"/>
        </w:rPr>
        <w:t>, paleidimo ir aptarnavimo</w:t>
      </w:r>
      <w:r w:rsidR="00504DB4">
        <w:rPr>
          <w:b/>
          <w:sz w:val="22"/>
          <w:szCs w:val="22"/>
        </w:rPr>
        <w:t xml:space="preserve"> </w:t>
      </w:r>
      <w:r w:rsidR="00A942BD" w:rsidRPr="00B318FF">
        <w:rPr>
          <w:b/>
          <w:sz w:val="22"/>
          <w:szCs w:val="22"/>
        </w:rPr>
        <w:t xml:space="preserve"> bei visos kitos išlaidos, galinčios turėti įtakos kainai ar galinčios atsirasti vykdant Sutartį</w:t>
      </w:r>
      <w:r w:rsidR="00A942BD" w:rsidRPr="00C97D65">
        <w:rPr>
          <w:sz w:val="22"/>
          <w:szCs w:val="22"/>
        </w:rPr>
        <w:t xml:space="preserve">), įskaitant PVM sąskaitų faktūrų pateikimo perkančiajai organizacijai per informacinę sistemą </w:t>
      </w:r>
      <w:hyperlink r:id="rId9" w:history="1">
        <w:r w:rsidR="00B318FF" w:rsidRPr="00B318FF">
          <w:rPr>
            <w:rStyle w:val="Hyperlink"/>
            <w:sz w:val="22"/>
            <w:szCs w:val="22"/>
          </w:rPr>
          <w:t>SABIS</w:t>
        </w:r>
      </w:hyperlink>
      <w:r w:rsidR="00A942BD" w:rsidRPr="00C97D65">
        <w:rPr>
          <w:sz w:val="22"/>
          <w:szCs w:val="22"/>
        </w:rPr>
        <w:t xml:space="preserve"> išlaidas.</w:t>
      </w:r>
    </w:p>
    <w:p w14:paraId="665F3A6F" w14:textId="77777777" w:rsidR="003F3793" w:rsidRPr="00C97D65" w:rsidRDefault="003F3793" w:rsidP="00A07AA2">
      <w:pPr>
        <w:spacing w:line="276" w:lineRule="auto"/>
        <w:ind w:firstLine="567"/>
        <w:rPr>
          <w:rFonts w:eastAsia="Arial"/>
          <w:i/>
          <w:color w:val="0070C0"/>
          <w:sz w:val="22"/>
          <w:szCs w:val="22"/>
          <w:lang w:eastAsia="lt-LT"/>
        </w:rPr>
      </w:pPr>
      <w:r w:rsidRPr="00C97D65">
        <w:rPr>
          <w:rFonts w:eastAsia="Calibri"/>
          <w:sz w:val="22"/>
          <w:szCs w:val="22"/>
        </w:rPr>
        <w:t xml:space="preserve">2. </w:t>
      </w:r>
      <w:r w:rsidR="00E15549" w:rsidRPr="00C97D65">
        <w:rPr>
          <w:rFonts w:eastAsia="Calibri"/>
          <w:sz w:val="22"/>
          <w:szCs w:val="22"/>
        </w:rPr>
        <w:t>S</w:t>
      </w:r>
      <w:r w:rsidRPr="00C97D65">
        <w:rPr>
          <w:rFonts w:eastAsia="Calibri"/>
          <w:sz w:val="22"/>
          <w:szCs w:val="22"/>
        </w:rPr>
        <w:t>iūlomos teikti prekės visiškai atitinka</w:t>
      </w:r>
      <w:r w:rsidR="00B55C5E" w:rsidRPr="00C97D65">
        <w:rPr>
          <w:rFonts w:eastAsia="Calibri"/>
          <w:sz w:val="22"/>
          <w:szCs w:val="22"/>
        </w:rPr>
        <w:t xml:space="preserve"> </w:t>
      </w:r>
      <w:r w:rsidRPr="00C97D65">
        <w:rPr>
          <w:rFonts w:eastAsia="Calibri"/>
          <w:sz w:val="22"/>
          <w:szCs w:val="22"/>
        </w:rPr>
        <w:t>,,Prekių techninė</w:t>
      </w:r>
      <w:r w:rsidR="00304CD0" w:rsidRPr="00C97D65">
        <w:rPr>
          <w:rFonts w:eastAsia="Calibri"/>
          <w:sz w:val="22"/>
          <w:szCs w:val="22"/>
        </w:rPr>
        <w:t>je</w:t>
      </w:r>
      <w:r w:rsidRPr="00C97D65">
        <w:rPr>
          <w:rFonts w:eastAsia="Calibri"/>
          <w:sz w:val="22"/>
          <w:szCs w:val="22"/>
        </w:rPr>
        <w:t xml:space="preserve"> specifikac</w:t>
      </w:r>
      <w:r w:rsidR="00B55C5E" w:rsidRPr="00C97D65">
        <w:rPr>
          <w:rFonts w:eastAsia="Calibri"/>
          <w:sz w:val="22"/>
          <w:szCs w:val="22"/>
        </w:rPr>
        <w:t>ijoje</w:t>
      </w:r>
      <w:r w:rsidRPr="00C97D65">
        <w:rPr>
          <w:rFonts w:eastAsia="Calibri"/>
          <w:sz w:val="22"/>
          <w:szCs w:val="22"/>
        </w:rPr>
        <w:t>“ nurodytus reikalavimus</w:t>
      </w:r>
      <w:r w:rsidR="00A07AA2" w:rsidRPr="00C97D65">
        <w:rPr>
          <w:rFonts w:eastAsia="Calibri"/>
          <w:b/>
          <w:sz w:val="22"/>
          <w:szCs w:val="22"/>
        </w:rPr>
        <w:t xml:space="preserve">, </w:t>
      </w:r>
      <w:r w:rsidR="00A07AA2" w:rsidRPr="00C97D65">
        <w:rPr>
          <w:rFonts w:eastAsia="Arial"/>
          <w:i/>
          <w:color w:val="0070C0"/>
          <w:sz w:val="22"/>
          <w:szCs w:val="22"/>
          <w:lang w:eastAsia="lt-LT"/>
        </w:rPr>
        <w:t>2 lentelė.</w:t>
      </w:r>
    </w:p>
    <w:p w14:paraId="6E519102" w14:textId="6D5E81AD" w:rsidR="003F3793" w:rsidRPr="00C97D65" w:rsidRDefault="003F3793" w:rsidP="007A222A">
      <w:pPr>
        <w:ind w:firstLine="567"/>
        <w:rPr>
          <w:b/>
          <w:color w:val="000000"/>
          <w:sz w:val="22"/>
          <w:szCs w:val="22"/>
        </w:rPr>
      </w:pPr>
      <w:r w:rsidRPr="00C97D65">
        <w:rPr>
          <w:rFonts w:eastAsia="Calibri"/>
          <w:sz w:val="22"/>
          <w:szCs w:val="22"/>
        </w:rPr>
        <w:t xml:space="preserve">3. </w:t>
      </w:r>
      <w:r w:rsidR="00E15549" w:rsidRPr="00C97D65">
        <w:rPr>
          <w:rFonts w:eastAsia="Calibri"/>
          <w:sz w:val="22"/>
          <w:szCs w:val="22"/>
        </w:rPr>
        <w:t>S</w:t>
      </w:r>
      <w:r w:rsidRPr="00C97D65">
        <w:rPr>
          <w:rFonts w:eastAsia="Calibri"/>
          <w:sz w:val="22"/>
          <w:szCs w:val="22"/>
        </w:rPr>
        <w:t>utinka prekes prist</w:t>
      </w:r>
      <w:r w:rsidR="006F2931" w:rsidRPr="00C97D65">
        <w:rPr>
          <w:rFonts w:eastAsia="Calibri"/>
          <w:sz w:val="22"/>
          <w:szCs w:val="22"/>
        </w:rPr>
        <w:t xml:space="preserve">atyti Pirkėjo nurodytu adresu: </w:t>
      </w:r>
      <w:r w:rsidR="000617B5" w:rsidRPr="00C97D65">
        <w:rPr>
          <w:b/>
          <w:color w:val="000000"/>
          <w:sz w:val="22"/>
          <w:szCs w:val="22"/>
        </w:rPr>
        <w:t xml:space="preserve">Generolo Jono Žemaičio Lietuvos karo akademija, Šilo g. 5A, </w:t>
      </w:r>
      <w:r w:rsidR="00B318FF">
        <w:rPr>
          <w:b/>
          <w:color w:val="000000"/>
          <w:sz w:val="22"/>
          <w:szCs w:val="22"/>
        </w:rPr>
        <w:t xml:space="preserve">10322 </w:t>
      </w:r>
      <w:r w:rsidR="000617B5" w:rsidRPr="00C97D65">
        <w:rPr>
          <w:b/>
          <w:color w:val="000000"/>
          <w:sz w:val="22"/>
          <w:szCs w:val="22"/>
        </w:rPr>
        <w:t xml:space="preserve">Vilnius. </w:t>
      </w:r>
    </w:p>
    <w:p w14:paraId="4A34EE04" w14:textId="63164452" w:rsidR="003F3793" w:rsidRPr="00C97D65" w:rsidRDefault="00B55C5E" w:rsidP="007A222A">
      <w:pPr>
        <w:tabs>
          <w:tab w:val="left" w:pos="709"/>
        </w:tabs>
        <w:ind w:firstLine="567"/>
        <w:rPr>
          <w:rFonts w:eastAsia="Calibri"/>
          <w:sz w:val="22"/>
          <w:szCs w:val="22"/>
        </w:rPr>
      </w:pPr>
      <w:r w:rsidRPr="00C97D65">
        <w:rPr>
          <w:rFonts w:eastAsia="Calibri"/>
          <w:sz w:val="22"/>
          <w:szCs w:val="22"/>
        </w:rPr>
        <w:t>4</w:t>
      </w:r>
      <w:r w:rsidR="003F3793" w:rsidRPr="00C97D65">
        <w:rPr>
          <w:rFonts w:eastAsia="Calibri"/>
          <w:sz w:val="22"/>
          <w:szCs w:val="22"/>
        </w:rPr>
        <w:t xml:space="preserve">. </w:t>
      </w:r>
      <w:r w:rsidR="00E15549" w:rsidRPr="00C97D65">
        <w:rPr>
          <w:rFonts w:eastAsia="Calibri"/>
          <w:sz w:val="22"/>
          <w:szCs w:val="22"/>
        </w:rPr>
        <w:t>E</w:t>
      </w:r>
      <w:r w:rsidR="003F3793" w:rsidRPr="00C97D65">
        <w:rPr>
          <w:rFonts w:eastAsia="Calibri"/>
          <w:sz w:val="22"/>
          <w:szCs w:val="22"/>
        </w:rPr>
        <w:t>same susipažinę ir sutinkame su Pirkėjo pateiktomis Prekių viešojo pirkimo - pardavimo sutarties pagrindinėmis sąlygomis</w:t>
      </w:r>
      <w:r w:rsidR="00E749F4" w:rsidRPr="00C97D65">
        <w:rPr>
          <w:rFonts w:eastAsia="Calibri"/>
          <w:sz w:val="22"/>
          <w:szCs w:val="22"/>
        </w:rPr>
        <w:t xml:space="preserve"> </w:t>
      </w:r>
      <w:r w:rsidR="00E749F4" w:rsidRPr="00C97D65">
        <w:rPr>
          <w:rFonts w:eastAsia="Calibri"/>
          <w:b/>
          <w:sz w:val="22"/>
          <w:szCs w:val="22"/>
        </w:rPr>
        <w:t>(</w:t>
      </w:r>
      <w:r w:rsidR="007E2E94">
        <w:rPr>
          <w:rFonts w:eastAsia="Calibri"/>
          <w:b/>
          <w:sz w:val="22"/>
          <w:szCs w:val="22"/>
        </w:rPr>
        <w:t>2</w:t>
      </w:r>
      <w:r w:rsidR="00B713F6" w:rsidRPr="00C97D65">
        <w:rPr>
          <w:rFonts w:eastAsia="Calibri"/>
          <w:b/>
          <w:sz w:val="22"/>
          <w:szCs w:val="22"/>
        </w:rPr>
        <w:t xml:space="preserve"> priedas)</w:t>
      </w:r>
      <w:r w:rsidR="003F3793" w:rsidRPr="00C97D65">
        <w:rPr>
          <w:rFonts w:eastAsia="Calibri"/>
          <w:sz w:val="22"/>
          <w:szCs w:val="22"/>
        </w:rPr>
        <w:t xml:space="preserve"> bei užtikriname, kad vykdant sutartį, prekės atitiks techninėje specifikacijoje nustatytus reikalavimus.</w:t>
      </w:r>
      <w:r w:rsidR="009A3B1D" w:rsidRPr="00C97D65">
        <w:rPr>
          <w:rFonts w:eastAsia="Calibri"/>
          <w:sz w:val="22"/>
          <w:szCs w:val="22"/>
        </w:rPr>
        <w:t>***</w:t>
      </w:r>
    </w:p>
    <w:p w14:paraId="09F83B95" w14:textId="77777777" w:rsidR="004A5F40" w:rsidRDefault="004A5F40" w:rsidP="00594FAB">
      <w:pPr>
        <w:tabs>
          <w:tab w:val="left" w:pos="709"/>
        </w:tabs>
        <w:ind w:firstLine="567"/>
        <w:rPr>
          <w:rFonts w:eastAsia="Calibri"/>
          <w:b/>
          <w:sz w:val="22"/>
          <w:szCs w:val="22"/>
          <w:u w:val="single"/>
        </w:rPr>
      </w:pPr>
    </w:p>
    <w:p w14:paraId="6B9BE5B1" w14:textId="723F85AD" w:rsidR="00594FAB" w:rsidRPr="00C97D65" w:rsidRDefault="00594FAB" w:rsidP="00594FAB">
      <w:pPr>
        <w:tabs>
          <w:tab w:val="left" w:pos="709"/>
        </w:tabs>
        <w:ind w:firstLine="567"/>
        <w:rPr>
          <w:rFonts w:eastAsia="Calibri"/>
          <w:sz w:val="22"/>
          <w:szCs w:val="22"/>
        </w:rPr>
      </w:pPr>
      <w:r w:rsidRPr="00C97D65">
        <w:rPr>
          <w:rFonts w:eastAsia="Calibri"/>
          <w:b/>
          <w:sz w:val="22"/>
          <w:szCs w:val="22"/>
          <w:u w:val="single"/>
        </w:rPr>
        <w:t>Pastaba:</w:t>
      </w:r>
    </w:p>
    <w:p w14:paraId="56C7BA20" w14:textId="68C5D4D3" w:rsidR="00594FAB" w:rsidRPr="00C97D65" w:rsidRDefault="007E2E94" w:rsidP="00594FAB">
      <w:pPr>
        <w:pBdr>
          <w:bottom w:val="single" w:sz="4" w:space="3" w:color="auto"/>
        </w:pBdr>
        <w:tabs>
          <w:tab w:val="left" w:pos="709"/>
        </w:tabs>
        <w:ind w:firstLine="0"/>
        <w:rPr>
          <w:rFonts w:eastAsia="Calibri"/>
          <w:b/>
          <w:i/>
          <w:sz w:val="22"/>
          <w:szCs w:val="22"/>
        </w:rPr>
      </w:pPr>
      <w:bookmarkStart w:id="0" w:name="_Hlk216224150"/>
      <w:r w:rsidRPr="007E2E94">
        <w:rPr>
          <w:rFonts w:eastAsia="Calibri"/>
          <w:sz w:val="22"/>
          <w:szCs w:val="22"/>
        </w:rPr>
        <w:t>*</w:t>
      </w:r>
      <w:r w:rsidR="00594FAB" w:rsidRPr="00C97D65">
        <w:rPr>
          <w:rFonts w:eastAsia="Calibri"/>
          <w:sz w:val="22"/>
          <w:szCs w:val="22"/>
        </w:rPr>
        <w:t>*</w:t>
      </w:r>
      <w:bookmarkEnd w:id="0"/>
      <w:r w:rsidR="00594FAB" w:rsidRPr="00C97D65">
        <w:rPr>
          <w:rFonts w:eastAsia="Calibri"/>
          <w:sz w:val="22"/>
          <w:szCs w:val="22"/>
        </w:rPr>
        <w:t>**</w:t>
      </w:r>
      <w:r w:rsidR="00594FAB" w:rsidRPr="00C97D65">
        <w:rPr>
          <w:rFonts w:eastAsia="Calibri"/>
          <w:b/>
          <w:i/>
          <w:sz w:val="22"/>
          <w:szCs w:val="22"/>
        </w:rPr>
        <w:t xml:space="preserve">Tais atvejais, kai pagal VPĮ 86 straipsnio 7 dalį pirkimo </w:t>
      </w:r>
      <w:r w:rsidR="00594FAB" w:rsidRPr="00C97D65">
        <w:rPr>
          <w:rFonts w:eastAsia="Calibri"/>
          <w:b/>
          <w:i/>
          <w:sz w:val="22"/>
          <w:szCs w:val="22"/>
          <w:u w:val="single"/>
        </w:rPr>
        <w:t>sutartis sudaroma žodžiu</w:t>
      </w:r>
      <w:r w:rsidR="00594FAB" w:rsidRPr="00C97D65">
        <w:rPr>
          <w:rFonts w:eastAsia="Calibri"/>
          <w:b/>
          <w:i/>
          <w:sz w:val="22"/>
          <w:szCs w:val="22"/>
        </w:rPr>
        <w:t>, tiekėjas tiekia prekes pagal tokias pačias sąlygas kaip nustatyta pirkimo dokumentuose.</w:t>
      </w:r>
    </w:p>
    <w:p w14:paraId="5F5AF8F4" w14:textId="77777777" w:rsidR="00061EAF" w:rsidRDefault="00061EAF" w:rsidP="006D4C2C">
      <w:pPr>
        <w:tabs>
          <w:tab w:val="left" w:pos="709"/>
        </w:tabs>
        <w:ind w:firstLine="567"/>
        <w:rPr>
          <w:rFonts w:eastAsia="Calibri"/>
          <w:b/>
          <w:sz w:val="22"/>
          <w:szCs w:val="22"/>
          <w:u w:val="single"/>
        </w:rPr>
      </w:pPr>
    </w:p>
    <w:p w14:paraId="400D7ECF" w14:textId="77777777" w:rsidR="00232F22" w:rsidRPr="00C97D65" w:rsidRDefault="00AB5401" w:rsidP="003A21A5">
      <w:pPr>
        <w:spacing w:line="276" w:lineRule="auto"/>
        <w:ind w:firstLine="567"/>
        <w:jc w:val="left"/>
        <w:rPr>
          <w:rFonts w:eastAsia="Arial"/>
          <w:color w:val="000000"/>
          <w:sz w:val="22"/>
          <w:szCs w:val="22"/>
          <w:lang w:eastAsia="lt-LT"/>
        </w:rPr>
      </w:pPr>
      <w:r w:rsidRPr="00C97D65">
        <w:rPr>
          <w:rFonts w:eastAsia="Calibri"/>
          <w:b/>
          <w:sz w:val="22"/>
          <w:szCs w:val="22"/>
        </w:rPr>
        <w:t>3.3</w:t>
      </w:r>
      <w:r w:rsidR="003A21A5" w:rsidRPr="00C97D65">
        <w:rPr>
          <w:rFonts w:eastAsia="Calibri"/>
          <w:b/>
          <w:sz w:val="22"/>
          <w:szCs w:val="22"/>
        </w:rPr>
        <w:t>.</w:t>
      </w:r>
      <w:r w:rsidR="003A21A5" w:rsidRPr="00C97D65">
        <w:rPr>
          <w:rFonts w:eastAsia="Calibri"/>
          <w:i/>
          <w:sz w:val="22"/>
          <w:szCs w:val="22"/>
        </w:rPr>
        <w:t xml:space="preserve"> </w:t>
      </w:r>
      <w:r w:rsidR="003A21A5" w:rsidRPr="00C97D65">
        <w:rPr>
          <w:rFonts w:eastAsia="Arial"/>
          <w:color w:val="000000"/>
          <w:sz w:val="22"/>
          <w:szCs w:val="22"/>
          <w:lang w:eastAsia="lt-LT"/>
        </w:rPr>
        <w:t xml:space="preserve">Mes siūlome prekes, kurios visiškai atitinka pirkimo dokumentuose </w:t>
      </w:r>
    </w:p>
    <w:p w14:paraId="0DFEA28B" w14:textId="62726918" w:rsidR="003C79CA" w:rsidRPr="00D928AB" w:rsidRDefault="003A21A5" w:rsidP="00D928AB">
      <w:pPr>
        <w:spacing w:line="276" w:lineRule="auto"/>
        <w:ind w:firstLine="567"/>
        <w:jc w:val="left"/>
        <w:rPr>
          <w:rFonts w:eastAsia="Arial"/>
          <w:color w:val="000000"/>
          <w:sz w:val="22"/>
          <w:szCs w:val="22"/>
          <w:lang w:eastAsia="lt-LT"/>
        </w:rPr>
      </w:pPr>
      <w:r w:rsidRPr="00C97D65">
        <w:rPr>
          <w:rFonts w:eastAsia="Arial"/>
          <w:color w:val="000000"/>
          <w:sz w:val="22"/>
          <w:szCs w:val="22"/>
          <w:lang w:eastAsia="lt-LT"/>
        </w:rPr>
        <w:t xml:space="preserve">nustatytus reikalavimus ir jų savybės yra tokios, nurodoma užpildant pateiktą </w:t>
      </w:r>
      <w:r w:rsidR="00351087" w:rsidRPr="00C97D65">
        <w:rPr>
          <w:rFonts w:eastAsia="Arial"/>
          <w:b/>
          <w:color w:val="5B9BD5" w:themeColor="accent1"/>
          <w:sz w:val="22"/>
          <w:szCs w:val="22"/>
          <w:u w:val="single"/>
          <w:lang w:eastAsia="lt-LT"/>
        </w:rPr>
        <w:t>2</w:t>
      </w:r>
      <w:r w:rsidRPr="00C97D65">
        <w:rPr>
          <w:rFonts w:eastAsia="Arial"/>
          <w:b/>
          <w:color w:val="5B9BD5" w:themeColor="accent1"/>
          <w:sz w:val="22"/>
          <w:szCs w:val="22"/>
          <w:u w:val="single"/>
          <w:lang w:eastAsia="lt-LT"/>
        </w:rPr>
        <w:t xml:space="preserve"> lentelę</w:t>
      </w:r>
      <w:r w:rsidRPr="00C97D65">
        <w:rPr>
          <w:rFonts w:eastAsia="Arial"/>
          <w:color w:val="000000"/>
          <w:sz w:val="22"/>
          <w:szCs w:val="22"/>
          <w:lang w:eastAsia="lt-LT"/>
        </w:rPr>
        <w:t>:</w:t>
      </w:r>
    </w:p>
    <w:p w14:paraId="3F0F89CE" w14:textId="082BA8FD" w:rsidR="006D4C2C" w:rsidRPr="00C97D65" w:rsidRDefault="00351087" w:rsidP="006D4C2C">
      <w:pPr>
        <w:spacing w:line="276" w:lineRule="auto"/>
        <w:ind w:firstLine="567"/>
        <w:jc w:val="right"/>
        <w:rPr>
          <w:rFonts w:eastAsia="Arial"/>
          <w:i/>
          <w:color w:val="0070C0"/>
          <w:sz w:val="22"/>
          <w:szCs w:val="22"/>
          <w:lang w:eastAsia="lt-LT"/>
        </w:rPr>
      </w:pPr>
      <w:r w:rsidRPr="00C97D65">
        <w:rPr>
          <w:rFonts w:eastAsia="Arial"/>
          <w:i/>
          <w:color w:val="0070C0"/>
          <w:sz w:val="22"/>
          <w:szCs w:val="22"/>
          <w:lang w:eastAsia="lt-LT"/>
        </w:rPr>
        <w:t>2</w:t>
      </w:r>
      <w:r w:rsidR="006D4C2C" w:rsidRPr="00C97D65">
        <w:rPr>
          <w:rFonts w:eastAsia="Arial"/>
          <w:i/>
          <w:color w:val="0070C0"/>
          <w:sz w:val="22"/>
          <w:szCs w:val="22"/>
          <w:lang w:eastAsia="lt-LT"/>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529"/>
        <w:gridCol w:w="6095"/>
        <w:gridCol w:w="6520"/>
      </w:tblGrid>
      <w:tr w:rsidR="00381692" w:rsidRPr="00C97D65" w14:paraId="349C9FB0" w14:textId="77777777" w:rsidTr="00D928AB">
        <w:trPr>
          <w:trHeight w:val="48"/>
        </w:trPr>
        <w:tc>
          <w:tcPr>
            <w:tcW w:w="593" w:type="dxa"/>
            <w:tcBorders>
              <w:top w:val="single" w:sz="4" w:space="0" w:color="auto"/>
              <w:left w:val="single" w:sz="4" w:space="0" w:color="auto"/>
              <w:bottom w:val="single" w:sz="4" w:space="0" w:color="auto"/>
              <w:right w:val="single" w:sz="4" w:space="0" w:color="auto"/>
            </w:tcBorders>
            <w:vAlign w:val="center"/>
            <w:hideMark/>
          </w:tcPr>
          <w:p w14:paraId="52268611" w14:textId="77777777" w:rsidR="00381692" w:rsidRPr="00C97D65" w:rsidRDefault="00381692" w:rsidP="00381692">
            <w:pPr>
              <w:ind w:firstLine="23"/>
              <w:jc w:val="center"/>
              <w:rPr>
                <w:b/>
                <w:bCs/>
                <w:sz w:val="22"/>
                <w:szCs w:val="22"/>
              </w:rPr>
            </w:pPr>
            <w:bookmarkStart w:id="1" w:name="_Hlk216230858"/>
            <w:r w:rsidRPr="00C97D65">
              <w:rPr>
                <w:b/>
                <w:bCs/>
                <w:sz w:val="22"/>
                <w:szCs w:val="22"/>
              </w:rPr>
              <w:t>Eil. Nr.</w:t>
            </w:r>
          </w:p>
        </w:tc>
        <w:tc>
          <w:tcPr>
            <w:tcW w:w="1529" w:type="dxa"/>
            <w:tcBorders>
              <w:top w:val="single" w:sz="4" w:space="0" w:color="auto"/>
              <w:left w:val="single" w:sz="4" w:space="0" w:color="auto"/>
              <w:bottom w:val="single" w:sz="4" w:space="0" w:color="auto"/>
              <w:right w:val="single" w:sz="4" w:space="0" w:color="auto"/>
            </w:tcBorders>
            <w:vAlign w:val="center"/>
            <w:hideMark/>
          </w:tcPr>
          <w:p w14:paraId="2AF21909" w14:textId="77777777" w:rsidR="00381692" w:rsidRPr="00C97D65" w:rsidRDefault="00381692" w:rsidP="00381692">
            <w:pPr>
              <w:ind w:firstLine="23"/>
              <w:jc w:val="center"/>
              <w:rPr>
                <w:b/>
                <w:bCs/>
                <w:sz w:val="22"/>
                <w:szCs w:val="22"/>
              </w:rPr>
            </w:pPr>
            <w:r w:rsidRPr="00C97D65">
              <w:rPr>
                <w:b/>
                <w:bCs/>
                <w:sz w:val="22"/>
                <w:szCs w:val="22"/>
              </w:rPr>
              <w:t>Pirkimo objekto pavadinimas</w:t>
            </w:r>
          </w:p>
        </w:tc>
        <w:tc>
          <w:tcPr>
            <w:tcW w:w="6095" w:type="dxa"/>
            <w:tcBorders>
              <w:top w:val="single" w:sz="4" w:space="0" w:color="auto"/>
              <w:left w:val="single" w:sz="4" w:space="0" w:color="auto"/>
              <w:bottom w:val="single" w:sz="4" w:space="0" w:color="auto"/>
              <w:right w:val="single" w:sz="4" w:space="0" w:color="auto"/>
            </w:tcBorders>
          </w:tcPr>
          <w:p w14:paraId="24B74676" w14:textId="77777777" w:rsidR="00381692" w:rsidRPr="00C97D65" w:rsidRDefault="00381692" w:rsidP="00381692">
            <w:pPr>
              <w:ind w:firstLine="23"/>
              <w:jc w:val="center"/>
              <w:rPr>
                <w:b/>
                <w:bCs/>
                <w:sz w:val="22"/>
                <w:szCs w:val="22"/>
              </w:rPr>
            </w:pPr>
            <w:r w:rsidRPr="00C97D65">
              <w:rPr>
                <w:b/>
                <w:bCs/>
                <w:sz w:val="22"/>
                <w:szCs w:val="22"/>
              </w:rPr>
              <w:t>Pirkimo objekto techniniai reikalavimai</w:t>
            </w:r>
            <w:r w:rsidRPr="00C97D65">
              <w:rPr>
                <w:b/>
                <w:bCs/>
                <w:sz w:val="22"/>
                <w:szCs w:val="22"/>
              </w:rPr>
              <w:br/>
            </w:r>
            <w:r w:rsidRPr="003C79CA">
              <w:rPr>
                <w:bCs/>
                <w:sz w:val="16"/>
                <w:szCs w:val="16"/>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6520" w:type="dxa"/>
            <w:tcBorders>
              <w:top w:val="single" w:sz="4" w:space="0" w:color="auto"/>
              <w:left w:val="single" w:sz="4" w:space="0" w:color="auto"/>
              <w:bottom w:val="single" w:sz="4" w:space="0" w:color="auto"/>
              <w:right w:val="single" w:sz="4" w:space="0" w:color="auto"/>
            </w:tcBorders>
          </w:tcPr>
          <w:p w14:paraId="2616EEB1" w14:textId="77777777" w:rsidR="00381692" w:rsidRPr="00C97D65" w:rsidRDefault="00381692" w:rsidP="00381692">
            <w:pPr>
              <w:ind w:firstLine="23"/>
              <w:jc w:val="center"/>
              <w:rPr>
                <w:b/>
                <w:bCs/>
                <w:sz w:val="22"/>
                <w:szCs w:val="22"/>
              </w:rPr>
            </w:pPr>
            <w:r w:rsidRPr="00C97D65">
              <w:rPr>
                <w:b/>
                <w:bCs/>
                <w:sz w:val="22"/>
                <w:szCs w:val="22"/>
              </w:rPr>
              <w:t xml:space="preserve">Tiekėjas siūlo </w:t>
            </w:r>
          </w:p>
          <w:p w14:paraId="58CFBD43" w14:textId="77777777" w:rsidR="00381692" w:rsidRPr="00213041" w:rsidRDefault="00381692" w:rsidP="00381692">
            <w:pPr>
              <w:ind w:firstLine="23"/>
              <w:jc w:val="center"/>
              <w:rPr>
                <w:bCs/>
                <w:sz w:val="18"/>
                <w:szCs w:val="18"/>
              </w:rPr>
            </w:pPr>
            <w:r w:rsidRPr="003C79CA">
              <w:rPr>
                <w:bCs/>
                <w:sz w:val="16"/>
                <w:szCs w:val="16"/>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r w:rsidRPr="00213041">
              <w:rPr>
                <w:bCs/>
                <w:sz w:val="18"/>
                <w:szCs w:val="18"/>
              </w:rPr>
              <w:t>)</w:t>
            </w:r>
          </w:p>
        </w:tc>
      </w:tr>
      <w:tr w:rsidR="000B304D" w:rsidRPr="00053A67" w14:paraId="2615A029" w14:textId="77777777" w:rsidTr="00566C1E">
        <w:trPr>
          <w:trHeight w:val="1279"/>
        </w:trPr>
        <w:tc>
          <w:tcPr>
            <w:tcW w:w="593" w:type="dxa"/>
            <w:tcBorders>
              <w:top w:val="single" w:sz="4" w:space="0" w:color="auto"/>
              <w:left w:val="single" w:sz="4" w:space="0" w:color="auto"/>
              <w:bottom w:val="single" w:sz="4" w:space="0" w:color="auto"/>
              <w:right w:val="single" w:sz="4" w:space="0" w:color="auto"/>
            </w:tcBorders>
          </w:tcPr>
          <w:p w14:paraId="77A6EF70" w14:textId="77777777" w:rsidR="000B304D" w:rsidRPr="00053A67" w:rsidRDefault="000B304D" w:rsidP="000B304D">
            <w:pPr>
              <w:ind w:firstLine="23"/>
              <w:jc w:val="center"/>
              <w:rPr>
                <w:bCs/>
                <w:sz w:val="22"/>
                <w:szCs w:val="22"/>
              </w:rPr>
            </w:pPr>
            <w:r w:rsidRPr="00053A67">
              <w:rPr>
                <w:bCs/>
                <w:sz w:val="22"/>
                <w:szCs w:val="22"/>
              </w:rPr>
              <w:t>1.</w:t>
            </w:r>
          </w:p>
        </w:tc>
        <w:tc>
          <w:tcPr>
            <w:tcW w:w="1529" w:type="dxa"/>
            <w:tcBorders>
              <w:top w:val="single" w:sz="4" w:space="0" w:color="auto"/>
              <w:left w:val="single" w:sz="4" w:space="0" w:color="auto"/>
              <w:bottom w:val="single" w:sz="4" w:space="0" w:color="auto"/>
              <w:right w:val="single" w:sz="4" w:space="0" w:color="auto"/>
            </w:tcBorders>
            <w:vAlign w:val="center"/>
          </w:tcPr>
          <w:p w14:paraId="5A3C86FC" w14:textId="024F9D76" w:rsidR="000B304D" w:rsidRPr="00053A67" w:rsidRDefault="003357E9" w:rsidP="00566C1E">
            <w:pPr>
              <w:ind w:firstLine="0"/>
              <w:jc w:val="left"/>
              <w:rPr>
                <w:bCs/>
                <w:sz w:val="22"/>
                <w:szCs w:val="22"/>
              </w:rPr>
            </w:pPr>
            <w:r w:rsidRPr="003357E9">
              <w:rPr>
                <w:bCs/>
                <w:sz w:val="22"/>
                <w:szCs w:val="22"/>
              </w:rPr>
              <w:t>Elektroninės apsauginės spynos</w:t>
            </w:r>
          </w:p>
        </w:tc>
        <w:tc>
          <w:tcPr>
            <w:tcW w:w="6095" w:type="dxa"/>
            <w:tcBorders>
              <w:top w:val="single" w:sz="4" w:space="0" w:color="auto"/>
              <w:left w:val="single" w:sz="4" w:space="0" w:color="auto"/>
              <w:bottom w:val="single" w:sz="4" w:space="0" w:color="auto"/>
              <w:right w:val="single" w:sz="4" w:space="0" w:color="auto"/>
            </w:tcBorders>
          </w:tcPr>
          <w:p w14:paraId="16040521" w14:textId="77777777" w:rsidR="003357E9" w:rsidRPr="00D928AB" w:rsidRDefault="003357E9" w:rsidP="00566C1E">
            <w:pPr>
              <w:ind w:firstLine="0"/>
              <w:jc w:val="left"/>
              <w:rPr>
                <w:sz w:val="20"/>
              </w:rPr>
            </w:pPr>
            <w:r w:rsidRPr="00D928AB">
              <w:rPr>
                <w:sz w:val="20"/>
              </w:rPr>
              <w:t>Elektroninės apsauginės spynos su raktų valdymo įrenginiais skirtos užtikrinti asmenų patekimą į Generolo Jono Žemaičio Lietuvos karo akademijos (toliau – LKA) Mokomąjį korpusą (K-4), Administracinį pastatą (K-7) ir sporto kompleksuose (K-3 ir K-6-2) esančias patalpas bei kabinetus.</w:t>
            </w:r>
          </w:p>
          <w:p w14:paraId="33458932" w14:textId="77777777" w:rsidR="003357E9" w:rsidRPr="00D928AB" w:rsidRDefault="003357E9" w:rsidP="00566C1E">
            <w:pPr>
              <w:ind w:firstLine="0"/>
              <w:jc w:val="left"/>
              <w:rPr>
                <w:bCs/>
                <w:sz w:val="20"/>
              </w:rPr>
            </w:pPr>
            <w:r w:rsidRPr="00D928AB">
              <w:rPr>
                <w:bCs/>
                <w:sz w:val="20"/>
              </w:rPr>
              <w:t xml:space="preserve">   Elektroninių apsaugos spynų ir jų įrengimas susideda iš:</w:t>
            </w:r>
          </w:p>
          <w:p w14:paraId="0DAD2493" w14:textId="77777777" w:rsidR="003357E9" w:rsidRPr="00D928AB" w:rsidRDefault="003357E9" w:rsidP="00566C1E">
            <w:pPr>
              <w:ind w:firstLine="0"/>
              <w:jc w:val="left"/>
              <w:rPr>
                <w:bCs/>
                <w:sz w:val="20"/>
              </w:rPr>
            </w:pPr>
            <w:r w:rsidRPr="00D928AB">
              <w:rPr>
                <w:b/>
                <w:bCs/>
                <w:sz w:val="20"/>
              </w:rPr>
              <w:t>I. Didysis sporto kompleksas (K-3)</w:t>
            </w:r>
          </w:p>
          <w:p w14:paraId="4FEDFCFC" w14:textId="76067021" w:rsidR="00D928AB" w:rsidRPr="00D928AB" w:rsidRDefault="003357E9" w:rsidP="00566C1E">
            <w:pPr>
              <w:ind w:firstLine="0"/>
              <w:jc w:val="left"/>
              <w:rPr>
                <w:bCs/>
                <w:sz w:val="20"/>
              </w:rPr>
            </w:pPr>
            <w:r w:rsidRPr="00D928AB">
              <w:rPr>
                <w:bCs/>
                <w:sz w:val="20"/>
              </w:rPr>
              <w:t xml:space="preserve">      Elektroninės apsaugos spynos – 3 vnt.</w:t>
            </w:r>
          </w:p>
          <w:p w14:paraId="0BB0D69F" w14:textId="508D1867" w:rsidR="003357E9" w:rsidRPr="00D928AB" w:rsidRDefault="003357E9" w:rsidP="00566C1E">
            <w:pPr>
              <w:ind w:firstLine="0"/>
              <w:jc w:val="left"/>
              <w:rPr>
                <w:b/>
                <w:bCs/>
                <w:iCs/>
                <w:sz w:val="20"/>
              </w:rPr>
            </w:pPr>
            <w:r w:rsidRPr="00D928AB">
              <w:rPr>
                <w:b/>
                <w:bCs/>
                <w:iCs/>
                <w:sz w:val="20"/>
              </w:rPr>
              <w:t>II. Mokomasis korpusas (K-4)</w:t>
            </w:r>
          </w:p>
          <w:p w14:paraId="1A26391A" w14:textId="77777777" w:rsidR="003357E9" w:rsidRPr="00D928AB" w:rsidRDefault="003357E9" w:rsidP="00566C1E">
            <w:pPr>
              <w:numPr>
                <w:ilvl w:val="0"/>
                <w:numId w:val="11"/>
              </w:numPr>
              <w:jc w:val="left"/>
              <w:rPr>
                <w:bCs/>
                <w:sz w:val="20"/>
              </w:rPr>
            </w:pPr>
            <w:r w:rsidRPr="00D928AB">
              <w:rPr>
                <w:bCs/>
                <w:sz w:val="20"/>
              </w:rPr>
              <w:t>Komutacinių spintų patalpų elektroninės apsaugos spynos – 9 vnt.</w:t>
            </w:r>
          </w:p>
          <w:p w14:paraId="47695BC8" w14:textId="77777777" w:rsidR="003357E9" w:rsidRPr="00D928AB" w:rsidRDefault="003357E9" w:rsidP="00566C1E">
            <w:pPr>
              <w:numPr>
                <w:ilvl w:val="0"/>
                <w:numId w:val="11"/>
              </w:numPr>
              <w:jc w:val="left"/>
              <w:rPr>
                <w:bCs/>
                <w:sz w:val="20"/>
              </w:rPr>
            </w:pPr>
            <w:r w:rsidRPr="00D928AB">
              <w:rPr>
                <w:bCs/>
                <w:sz w:val="20"/>
              </w:rPr>
              <w:t>Elektroninės apsaugos spynos – 3 vnt.</w:t>
            </w:r>
          </w:p>
          <w:p w14:paraId="2FF2F07B" w14:textId="079D8C1A" w:rsidR="003357E9" w:rsidRPr="00D928AB" w:rsidRDefault="003357E9" w:rsidP="00566C1E">
            <w:pPr>
              <w:numPr>
                <w:ilvl w:val="0"/>
                <w:numId w:val="11"/>
              </w:numPr>
              <w:jc w:val="left"/>
              <w:rPr>
                <w:bCs/>
                <w:sz w:val="20"/>
              </w:rPr>
            </w:pPr>
            <w:r w:rsidRPr="00D928AB">
              <w:rPr>
                <w:bCs/>
                <w:sz w:val="20"/>
              </w:rPr>
              <w:lastRenderedPageBreak/>
              <w:t>Raktų valdymo įrenginiai, 0–5 aukštuose, talpinantys po 25 rakt</w:t>
            </w:r>
            <w:r w:rsidR="00566C1E" w:rsidRPr="00D928AB">
              <w:rPr>
                <w:bCs/>
                <w:sz w:val="20"/>
              </w:rPr>
              <w:t>us</w:t>
            </w:r>
            <w:r w:rsidRPr="00D928AB">
              <w:rPr>
                <w:bCs/>
                <w:sz w:val="20"/>
              </w:rPr>
              <w:t xml:space="preserve"> – 6 vnt.</w:t>
            </w:r>
          </w:p>
          <w:p w14:paraId="16007CF2" w14:textId="77777777" w:rsidR="003357E9" w:rsidRPr="00D928AB" w:rsidRDefault="003357E9" w:rsidP="00566C1E">
            <w:pPr>
              <w:ind w:firstLine="0"/>
              <w:jc w:val="left"/>
              <w:rPr>
                <w:b/>
                <w:bCs/>
                <w:iCs/>
                <w:sz w:val="20"/>
              </w:rPr>
            </w:pPr>
            <w:r w:rsidRPr="00D928AB">
              <w:rPr>
                <w:b/>
                <w:bCs/>
                <w:iCs/>
                <w:sz w:val="20"/>
              </w:rPr>
              <w:t>III. Didysis sporto kompleksas (K-6-2)</w:t>
            </w:r>
          </w:p>
          <w:p w14:paraId="2BC616B9" w14:textId="77777777" w:rsidR="003357E9" w:rsidRPr="00D928AB" w:rsidRDefault="003357E9" w:rsidP="00566C1E">
            <w:pPr>
              <w:numPr>
                <w:ilvl w:val="0"/>
                <w:numId w:val="12"/>
              </w:numPr>
              <w:jc w:val="left"/>
              <w:rPr>
                <w:bCs/>
                <w:sz w:val="20"/>
              </w:rPr>
            </w:pPr>
            <w:r w:rsidRPr="00D928AB">
              <w:rPr>
                <w:bCs/>
                <w:sz w:val="20"/>
              </w:rPr>
              <w:t>Elektroninė apsaugos spyna – 1 vnt.</w:t>
            </w:r>
          </w:p>
          <w:p w14:paraId="696283A2" w14:textId="77777777" w:rsidR="003357E9" w:rsidRPr="00D928AB" w:rsidRDefault="003357E9" w:rsidP="00566C1E">
            <w:pPr>
              <w:ind w:firstLine="0"/>
              <w:jc w:val="left"/>
              <w:rPr>
                <w:bCs/>
                <w:sz w:val="20"/>
              </w:rPr>
            </w:pPr>
            <w:r w:rsidRPr="00D928AB">
              <w:rPr>
                <w:b/>
                <w:bCs/>
                <w:sz w:val="20"/>
              </w:rPr>
              <w:t>IV. Administracinis pastatas (K-7)</w:t>
            </w:r>
            <w:r w:rsidRPr="00D928AB">
              <w:rPr>
                <w:bCs/>
                <w:sz w:val="20"/>
              </w:rPr>
              <w:t xml:space="preserve"> </w:t>
            </w:r>
          </w:p>
          <w:p w14:paraId="3767739D" w14:textId="72BED82B" w:rsidR="00566C1E" w:rsidRPr="00D928AB" w:rsidRDefault="003357E9" w:rsidP="00566C1E">
            <w:pPr>
              <w:numPr>
                <w:ilvl w:val="0"/>
                <w:numId w:val="13"/>
              </w:numPr>
              <w:jc w:val="left"/>
              <w:rPr>
                <w:bCs/>
                <w:sz w:val="20"/>
              </w:rPr>
            </w:pPr>
            <w:r w:rsidRPr="00D928AB">
              <w:rPr>
                <w:bCs/>
                <w:sz w:val="20"/>
              </w:rPr>
              <w:t>Komutacinių spintų patalpų elektroninės apsaugos spynos – 3 vnt.</w:t>
            </w:r>
          </w:p>
          <w:p w14:paraId="680696D8" w14:textId="77777777" w:rsidR="003357E9" w:rsidRPr="00D928AB" w:rsidRDefault="003357E9" w:rsidP="00566C1E">
            <w:pPr>
              <w:ind w:firstLine="0"/>
              <w:jc w:val="left"/>
              <w:rPr>
                <w:b/>
                <w:bCs/>
                <w:sz w:val="20"/>
              </w:rPr>
            </w:pPr>
            <w:r w:rsidRPr="00D928AB">
              <w:rPr>
                <w:b/>
                <w:bCs/>
                <w:sz w:val="20"/>
              </w:rPr>
              <w:t>V. Bendrieji reikalavimai:</w:t>
            </w:r>
          </w:p>
          <w:p w14:paraId="25E7D90D" w14:textId="7580C15E" w:rsidR="003357E9" w:rsidRPr="00D928AB" w:rsidRDefault="003357E9" w:rsidP="00566C1E">
            <w:pPr>
              <w:ind w:firstLine="0"/>
              <w:jc w:val="left"/>
              <w:rPr>
                <w:bCs/>
                <w:sz w:val="20"/>
              </w:rPr>
            </w:pPr>
            <w:r w:rsidRPr="00D928AB">
              <w:rPr>
                <w:bCs/>
                <w:sz w:val="20"/>
              </w:rPr>
              <w:t xml:space="preserve">1. Elektroninių spynų valdymas iš vienos centralės yra neįmanomas be bevielio ryšio, o karinėje teritorijoje esančiuose pastatuose bevielio ryšio negalima naudoti. Galimi du sprendimo būdai: arba programavimu prie centralės kuri jau yra per mūsų naudojamas sistemą - STD skaitytuvą ir </w:t>
            </w:r>
            <w:proofErr w:type="spellStart"/>
            <w:r w:rsidRPr="00D928AB">
              <w:rPr>
                <w:bCs/>
                <w:sz w:val="20"/>
              </w:rPr>
              <w:t>Integritį</w:t>
            </w:r>
            <w:proofErr w:type="spellEnd"/>
            <w:r w:rsidRPr="00D928AB">
              <w:rPr>
                <w:bCs/>
                <w:sz w:val="20"/>
              </w:rPr>
              <w:t xml:space="preserve"> programą arba “viruso būdu” kur viena spyna yra kaip valdymo centras ir jis „užkrečia“ kitas spynas savo programavimu.</w:t>
            </w:r>
          </w:p>
          <w:p w14:paraId="7698C806" w14:textId="1E77D05A" w:rsidR="003357E9" w:rsidRPr="00D928AB" w:rsidRDefault="003357E9" w:rsidP="00566C1E">
            <w:pPr>
              <w:ind w:firstLine="0"/>
              <w:jc w:val="left"/>
              <w:rPr>
                <w:bCs/>
                <w:sz w:val="20"/>
              </w:rPr>
            </w:pPr>
            <w:r w:rsidRPr="00D928AB">
              <w:rPr>
                <w:bCs/>
                <w:sz w:val="20"/>
              </w:rPr>
              <w:t xml:space="preserve"> 2.  Visos elektroninės apsaugos spynos turi veikti nuo autonominio maitinimo šaltinio (baterijos), ten kur nėra galimybės atvesti elektros srovės negadinant esamos apdailos, kas reikalautų papildomo remonto darbų.</w:t>
            </w:r>
          </w:p>
          <w:p w14:paraId="5E3E9533" w14:textId="77777777" w:rsidR="003357E9" w:rsidRPr="00D928AB" w:rsidRDefault="003357E9" w:rsidP="00566C1E">
            <w:pPr>
              <w:ind w:firstLine="0"/>
              <w:jc w:val="left"/>
              <w:rPr>
                <w:bCs/>
                <w:sz w:val="20"/>
              </w:rPr>
            </w:pPr>
            <w:r w:rsidRPr="00D928AB">
              <w:rPr>
                <w:bCs/>
                <w:sz w:val="20"/>
              </w:rPr>
              <w:t xml:space="preserve">3. Visos elektroninės apsaugos spynos ir raktų valdymo įrenginiai privalo naudoti „ISO7816 MIFARE </w:t>
            </w:r>
            <w:proofErr w:type="spellStart"/>
            <w:r w:rsidRPr="00D928AB">
              <w:rPr>
                <w:bCs/>
                <w:sz w:val="20"/>
              </w:rPr>
              <w:t>DESFire</w:t>
            </w:r>
            <w:proofErr w:type="spellEnd"/>
            <w:r w:rsidRPr="00D928AB">
              <w:rPr>
                <w:bCs/>
                <w:sz w:val="20"/>
              </w:rPr>
              <w:t xml:space="preserve"> 2K“ koduotės korteles kaip raktus, skirtus spynoms atrakinti, kadangi jau LKA pastatuose naudojame tokio tipo korteles ir šios elektroninės spynos turi integruotis į mūsų turimą sistemą, o darbuotojai galėtų naudoti vieną kortelę, atidaryti visas duris. </w:t>
            </w:r>
          </w:p>
          <w:p w14:paraId="21EEABA8" w14:textId="77777777" w:rsidR="003357E9" w:rsidRPr="00D928AB" w:rsidRDefault="003357E9" w:rsidP="00566C1E">
            <w:pPr>
              <w:ind w:firstLine="0"/>
              <w:jc w:val="left"/>
              <w:rPr>
                <w:bCs/>
                <w:sz w:val="20"/>
              </w:rPr>
            </w:pPr>
            <w:r w:rsidRPr="00D928AB">
              <w:rPr>
                <w:bCs/>
                <w:sz w:val="20"/>
              </w:rPr>
              <w:t>4. Raktų valdymo įrenginiai turi būti valdomi tiesiogiai įrenginyje įmontuotame valdymo centre (liečiamas ekranas, „Windows“ operacinė sistema su neribota licencija), be išorinio tinklo prijungimo.</w:t>
            </w:r>
          </w:p>
          <w:p w14:paraId="5C3C159C" w14:textId="77777777" w:rsidR="003357E9" w:rsidRPr="00D928AB" w:rsidRDefault="003357E9" w:rsidP="00566C1E">
            <w:pPr>
              <w:ind w:firstLine="0"/>
              <w:jc w:val="left"/>
              <w:rPr>
                <w:bCs/>
                <w:sz w:val="20"/>
              </w:rPr>
            </w:pPr>
            <w:r w:rsidRPr="00D928AB">
              <w:rPr>
                <w:bCs/>
                <w:sz w:val="20"/>
              </w:rPr>
              <w:t>5. Raktų valdymo įrenginiai turi būti pagaminti iš metalo, apsaugoti ir stebimi; kiekvienas raktų išdavimas ir pridavimas į įrenginį turi būti registruojamas ir saugomas valdymo centre.</w:t>
            </w:r>
          </w:p>
          <w:p w14:paraId="0815E9C0" w14:textId="77777777" w:rsidR="003357E9" w:rsidRPr="00D928AB" w:rsidRDefault="003357E9" w:rsidP="00566C1E">
            <w:pPr>
              <w:ind w:firstLine="0"/>
              <w:jc w:val="left"/>
              <w:rPr>
                <w:bCs/>
                <w:sz w:val="20"/>
              </w:rPr>
            </w:pPr>
            <w:r w:rsidRPr="00D928AB">
              <w:rPr>
                <w:bCs/>
                <w:sz w:val="20"/>
              </w:rPr>
              <w:t>6. Visa informacija raktų valdymo įrenginiuose saugoma valdymo centre, su galimybe ją eksportuoti į USB laikmeną.</w:t>
            </w:r>
          </w:p>
          <w:p w14:paraId="4BB529B0" w14:textId="77777777" w:rsidR="003357E9" w:rsidRPr="00D928AB" w:rsidRDefault="003357E9" w:rsidP="00566C1E">
            <w:pPr>
              <w:ind w:firstLine="0"/>
              <w:jc w:val="left"/>
              <w:rPr>
                <w:bCs/>
                <w:sz w:val="20"/>
              </w:rPr>
            </w:pPr>
            <w:r w:rsidRPr="00D928AB">
              <w:rPr>
                <w:bCs/>
                <w:sz w:val="20"/>
              </w:rPr>
              <w:t>7. Raktų valdymo įrenginiai turi veikti naudojant 220 V elektros srovę ir turėti atsarginį maitinimo šaltinį (nutrūkus pastoviam energijos šaltiniui).</w:t>
            </w:r>
          </w:p>
          <w:p w14:paraId="000D34F6" w14:textId="77777777" w:rsidR="003357E9" w:rsidRPr="00D928AB" w:rsidRDefault="003357E9" w:rsidP="00566C1E">
            <w:pPr>
              <w:ind w:firstLine="0"/>
              <w:jc w:val="left"/>
              <w:rPr>
                <w:bCs/>
                <w:sz w:val="20"/>
              </w:rPr>
            </w:pPr>
            <w:r w:rsidRPr="00D928AB">
              <w:rPr>
                <w:bCs/>
                <w:sz w:val="20"/>
              </w:rPr>
              <w:t>8. Raktų valdymo įrenginių komplektą turi sudaryti:</w:t>
            </w:r>
            <w:r w:rsidRPr="00D928AB">
              <w:rPr>
                <w:bCs/>
                <w:sz w:val="20"/>
              </w:rPr>
              <w:br/>
              <w:t>  8.1. visi priedai, reikalingi bendrosioms funkcijoms įgyvendinti;</w:t>
            </w:r>
            <w:r w:rsidRPr="00D928AB">
              <w:rPr>
                <w:bCs/>
                <w:sz w:val="20"/>
              </w:rPr>
              <w:br/>
              <w:t>  8.2. USB laikmena (ne mažesnė kaip 16 GB) – informacijai perkelti;</w:t>
            </w:r>
            <w:r w:rsidRPr="00D928AB">
              <w:rPr>
                <w:bCs/>
                <w:sz w:val="20"/>
              </w:rPr>
              <w:br/>
              <w:t>  8.3. metalinės plombos raktų pakabukams – ne mažiau kaip 70 vnt.;</w:t>
            </w:r>
            <w:r w:rsidRPr="00D928AB">
              <w:rPr>
                <w:bCs/>
                <w:sz w:val="20"/>
              </w:rPr>
              <w:br/>
              <w:t>  8.4. įmontuotas valdymo centras.</w:t>
            </w:r>
          </w:p>
          <w:p w14:paraId="15B563B0" w14:textId="77777777" w:rsidR="003357E9" w:rsidRPr="00D928AB" w:rsidRDefault="003357E9" w:rsidP="00566C1E">
            <w:pPr>
              <w:ind w:firstLine="0"/>
              <w:jc w:val="left"/>
              <w:rPr>
                <w:bCs/>
                <w:sz w:val="20"/>
              </w:rPr>
            </w:pPr>
            <w:r w:rsidRPr="00D928AB">
              <w:rPr>
                <w:bCs/>
                <w:sz w:val="20"/>
              </w:rPr>
              <w:t>9. Raktų valdymo įrenginiai turi naudoti RFID (ar kitą registravimo technologiją, turinčią tokį pat funkcionalumą).</w:t>
            </w:r>
          </w:p>
          <w:p w14:paraId="6ABE11C1" w14:textId="77777777" w:rsidR="003357E9" w:rsidRPr="00D928AB" w:rsidRDefault="003357E9" w:rsidP="00566C1E">
            <w:pPr>
              <w:ind w:firstLine="0"/>
              <w:jc w:val="left"/>
              <w:rPr>
                <w:bCs/>
                <w:sz w:val="20"/>
              </w:rPr>
            </w:pPr>
            <w:r w:rsidRPr="00D928AB">
              <w:rPr>
                <w:bCs/>
                <w:sz w:val="20"/>
              </w:rPr>
              <w:t>10. Elektroninės spynos turi būti programuojamos taip, kad veiktų šiais režimais:</w:t>
            </w:r>
            <w:r w:rsidRPr="00D928AB">
              <w:rPr>
                <w:bCs/>
                <w:sz w:val="20"/>
              </w:rPr>
              <w:br/>
            </w:r>
            <w:r w:rsidRPr="00D928AB">
              <w:rPr>
                <w:bCs/>
                <w:sz w:val="20"/>
              </w:rPr>
              <w:lastRenderedPageBreak/>
              <w:t>  10.1. visada užrakintos;</w:t>
            </w:r>
            <w:r w:rsidRPr="00D928AB">
              <w:rPr>
                <w:bCs/>
                <w:sz w:val="20"/>
              </w:rPr>
              <w:br/>
              <w:t>  10.2. atrakinus suteikiamas laisvas praėjimas;</w:t>
            </w:r>
            <w:r w:rsidRPr="00D928AB">
              <w:rPr>
                <w:bCs/>
                <w:sz w:val="20"/>
              </w:rPr>
              <w:br/>
              <w:t>  10.3. atrakinus spyną, po nustatyto laiko tarpo ji automatiškai užsirakina;</w:t>
            </w:r>
            <w:r w:rsidRPr="00D928AB">
              <w:rPr>
                <w:bCs/>
                <w:sz w:val="20"/>
              </w:rPr>
              <w:br/>
              <w:t>  10.4. automatiškai atsirakina nustatytu laiku.</w:t>
            </w:r>
          </w:p>
          <w:p w14:paraId="18BC172A" w14:textId="77777777" w:rsidR="003357E9" w:rsidRPr="00D928AB" w:rsidRDefault="003357E9" w:rsidP="00566C1E">
            <w:pPr>
              <w:ind w:firstLine="0"/>
              <w:jc w:val="left"/>
              <w:rPr>
                <w:bCs/>
                <w:sz w:val="20"/>
              </w:rPr>
            </w:pPr>
            <w:r w:rsidRPr="00D928AB">
              <w:rPr>
                <w:bCs/>
                <w:sz w:val="20"/>
              </w:rPr>
              <w:t>11. Pirkimo objektą taip pat sudaro:</w:t>
            </w:r>
            <w:r w:rsidRPr="00D928AB">
              <w:rPr>
                <w:bCs/>
                <w:sz w:val="20"/>
              </w:rPr>
              <w:br/>
              <w:t xml:space="preserve">  11.1. įrengimas (įskaitant spynų montažines medžiagas, laidus ir kt.), derinimas ir paleidimas;                                                                                                       </w:t>
            </w:r>
            <w:r w:rsidRPr="00D928AB">
              <w:rPr>
                <w:bCs/>
                <w:sz w:val="20"/>
              </w:rPr>
              <w:br/>
              <w:t>  11.2. personalo apmokymas dirbti su elektroninėmis apsaugos spynomis;</w:t>
            </w:r>
            <w:r w:rsidRPr="00D928AB">
              <w:rPr>
                <w:bCs/>
                <w:sz w:val="20"/>
              </w:rPr>
              <w:br/>
              <w:t>  11.3. naudotojo instrukcijos lietuvių ir anglų kalbomis.</w:t>
            </w:r>
          </w:p>
          <w:p w14:paraId="02D165CD" w14:textId="77777777" w:rsidR="003357E9" w:rsidRPr="00D928AB" w:rsidRDefault="003357E9" w:rsidP="00566C1E">
            <w:pPr>
              <w:ind w:firstLine="0"/>
              <w:rPr>
                <w:bCs/>
                <w:sz w:val="20"/>
              </w:rPr>
            </w:pPr>
            <w:r w:rsidRPr="00D928AB">
              <w:rPr>
                <w:bCs/>
                <w:sz w:val="20"/>
              </w:rPr>
              <w:t>12. Visai siūlomai įrangai turi būti suteiktas ne trumpesnis kaip 24 mėnesių garantinis laikotarpis.</w:t>
            </w:r>
          </w:p>
          <w:p w14:paraId="363B1E26" w14:textId="77777777" w:rsidR="003357E9" w:rsidRPr="00D928AB" w:rsidRDefault="003357E9" w:rsidP="00566C1E">
            <w:pPr>
              <w:ind w:firstLine="0"/>
              <w:rPr>
                <w:bCs/>
                <w:sz w:val="20"/>
              </w:rPr>
            </w:pPr>
            <w:r w:rsidRPr="00D928AB">
              <w:rPr>
                <w:bCs/>
                <w:sz w:val="20"/>
              </w:rPr>
              <w:t>13. Sudarius sutartį, tiekėjas įsipareigoja viso garantinio laikotarpio metu vykdyti priežiūrą ir operacinės aplinkos atnaujinimą.</w:t>
            </w:r>
          </w:p>
          <w:p w14:paraId="150065E3" w14:textId="77777777" w:rsidR="003357E9" w:rsidRPr="00D928AB" w:rsidRDefault="003357E9" w:rsidP="00566C1E">
            <w:pPr>
              <w:ind w:firstLine="0"/>
              <w:rPr>
                <w:bCs/>
                <w:sz w:val="20"/>
              </w:rPr>
            </w:pPr>
            <w:r w:rsidRPr="00D928AB">
              <w:rPr>
                <w:bCs/>
                <w:sz w:val="20"/>
              </w:rPr>
              <w:t>14. Visa pateikiama įranga privalo būti nauja ir pateikta nepažeistoje gamyklinėje pakuotėje.</w:t>
            </w:r>
          </w:p>
          <w:p w14:paraId="4BD6E26F" w14:textId="35491597" w:rsidR="000B304D" w:rsidRPr="00D928AB" w:rsidRDefault="003357E9" w:rsidP="00213041">
            <w:pPr>
              <w:ind w:firstLine="0"/>
              <w:jc w:val="left"/>
              <w:rPr>
                <w:bCs/>
                <w:sz w:val="20"/>
              </w:rPr>
            </w:pPr>
            <w:r w:rsidRPr="00D928AB">
              <w:rPr>
                <w:bCs/>
                <w:sz w:val="20"/>
              </w:rPr>
              <w:t>15. Tiekėjas, prieš teikdamas pasiūlymą, privalo atvykti į LKA dėl patalpų apžiūros bei tinkamo montavimo ir įdiegimo strategijos parinkimo.</w:t>
            </w:r>
          </w:p>
        </w:tc>
        <w:tc>
          <w:tcPr>
            <w:tcW w:w="6520" w:type="dxa"/>
            <w:tcBorders>
              <w:top w:val="single" w:sz="4" w:space="0" w:color="auto"/>
              <w:left w:val="single" w:sz="4" w:space="0" w:color="auto"/>
              <w:bottom w:val="single" w:sz="4" w:space="0" w:color="auto"/>
              <w:right w:val="single" w:sz="4" w:space="0" w:color="auto"/>
            </w:tcBorders>
          </w:tcPr>
          <w:p w14:paraId="0DB9A5AD" w14:textId="77777777" w:rsidR="000B304D" w:rsidRPr="00053A67" w:rsidRDefault="000B304D" w:rsidP="000B304D">
            <w:pPr>
              <w:ind w:firstLine="23"/>
              <w:jc w:val="center"/>
              <w:rPr>
                <w:bCs/>
                <w:sz w:val="22"/>
                <w:szCs w:val="22"/>
              </w:rPr>
            </w:pPr>
          </w:p>
        </w:tc>
      </w:tr>
      <w:bookmarkEnd w:id="1"/>
    </w:tbl>
    <w:p w14:paraId="66D508A4" w14:textId="06BA85BF" w:rsidR="00566C1E" w:rsidRDefault="00566C1E" w:rsidP="00566C1E">
      <w:pPr>
        <w:tabs>
          <w:tab w:val="left" w:pos="6039"/>
        </w:tabs>
        <w:ind w:firstLine="0"/>
        <w:rPr>
          <w:rFonts w:eastAsia="Calibri"/>
          <w:sz w:val="22"/>
          <w:szCs w:val="22"/>
        </w:rPr>
      </w:pPr>
    </w:p>
    <w:p w14:paraId="4EAC865A" w14:textId="412639D3" w:rsidR="00D928AB" w:rsidRPr="00C97D65" w:rsidRDefault="00D928AB" w:rsidP="00D928AB">
      <w:pPr>
        <w:tabs>
          <w:tab w:val="left" w:pos="709"/>
        </w:tabs>
        <w:ind w:firstLine="567"/>
        <w:rPr>
          <w:rFonts w:eastAsia="Calibri"/>
          <w:sz w:val="22"/>
          <w:szCs w:val="22"/>
        </w:rPr>
      </w:pPr>
      <w:r>
        <w:rPr>
          <w:rFonts w:eastAsia="Calibri"/>
          <w:sz w:val="22"/>
          <w:szCs w:val="22"/>
        </w:rPr>
        <w:t>3.4</w:t>
      </w:r>
      <w:r w:rsidRPr="00C97D65">
        <w:rPr>
          <w:rFonts w:eastAsia="Calibri"/>
          <w:sz w:val="22"/>
          <w:szCs w:val="22"/>
        </w:rPr>
        <w:t xml:space="preserve">. </w:t>
      </w:r>
      <w:r w:rsidRPr="001F13E1">
        <w:rPr>
          <w:rFonts w:eastAsia="Calibri"/>
          <w:color w:val="00B050"/>
          <w:sz w:val="22"/>
          <w:szCs w:val="22"/>
        </w:rPr>
        <w:t>Vykdomas žaliais pirkimas</w:t>
      </w:r>
      <w:r w:rsidRPr="00C97D65">
        <w:rPr>
          <w:rFonts w:eastAsia="Calibri"/>
          <w:sz w:val="22"/>
          <w:szCs w:val="22"/>
        </w:rPr>
        <w:t>:</w:t>
      </w:r>
    </w:p>
    <w:p w14:paraId="4BAB17DE" w14:textId="7D881DB6" w:rsidR="00D928AB" w:rsidRPr="00C97D65" w:rsidRDefault="00D928AB" w:rsidP="00D928AB">
      <w:pPr>
        <w:tabs>
          <w:tab w:val="left" w:pos="709"/>
        </w:tabs>
        <w:ind w:firstLine="567"/>
        <w:rPr>
          <w:i/>
          <w:sz w:val="22"/>
          <w:szCs w:val="22"/>
        </w:rPr>
      </w:pPr>
      <w:r>
        <w:rPr>
          <w:rFonts w:eastAsia="Calibri"/>
          <w:sz w:val="22"/>
          <w:szCs w:val="22"/>
        </w:rPr>
        <w:t xml:space="preserve">3.4.1. </w:t>
      </w:r>
      <w:r w:rsidRPr="00C97D65">
        <w:rPr>
          <w:sz w:val="22"/>
          <w:szCs w:val="22"/>
        </w:rPr>
        <w:t xml:space="preserve">Vykdydamas Sutartį, įsipareigoja laikytis aplinkosaugos reikalavimų, nurodytų Sutarties </w:t>
      </w:r>
      <w:r>
        <w:rPr>
          <w:sz w:val="22"/>
          <w:szCs w:val="22"/>
        </w:rPr>
        <w:t>sąlygose</w:t>
      </w:r>
      <w:r w:rsidRPr="00C97D65">
        <w:rPr>
          <w:sz w:val="22"/>
          <w:szCs w:val="22"/>
        </w:rPr>
        <w:t xml:space="preserve"> </w:t>
      </w:r>
      <w:r w:rsidRPr="00C97D65">
        <w:rPr>
          <w:i/>
          <w:sz w:val="22"/>
          <w:szCs w:val="22"/>
        </w:rPr>
        <w:t>Prekės pristatomos ne piko metu (darbo dienomis nuo 9:00 val. iki 11:00 val. ir nuo 13:00 val. iki 16:00 val., išskyrus penktadien</w:t>
      </w:r>
      <w:r>
        <w:rPr>
          <w:i/>
          <w:sz w:val="22"/>
          <w:szCs w:val="22"/>
        </w:rPr>
        <w:t>ius ir prieššventines dienas</w:t>
      </w:r>
      <w:r w:rsidRPr="00C97D65">
        <w:rPr>
          <w:i/>
          <w:sz w:val="22"/>
          <w:szCs w:val="22"/>
        </w:rPr>
        <w:t xml:space="preserve"> – nuo 13:00 val. iki 1</w:t>
      </w:r>
      <w:r>
        <w:rPr>
          <w:i/>
          <w:sz w:val="22"/>
          <w:szCs w:val="22"/>
        </w:rPr>
        <w:t>4</w:t>
      </w:r>
      <w:r w:rsidRPr="00C97D65">
        <w:rPr>
          <w:i/>
          <w:sz w:val="22"/>
          <w:szCs w:val="22"/>
        </w:rPr>
        <w:t>:</w:t>
      </w:r>
      <w:r>
        <w:rPr>
          <w:i/>
          <w:sz w:val="22"/>
          <w:szCs w:val="22"/>
        </w:rPr>
        <w:t>3</w:t>
      </w:r>
      <w:r w:rsidRPr="00C97D65">
        <w:rPr>
          <w:i/>
          <w:sz w:val="22"/>
          <w:szCs w:val="22"/>
        </w:rPr>
        <w:t>0 val. ir trumpiausiais galimais maršrutais.</w:t>
      </w:r>
    </w:p>
    <w:p w14:paraId="7DBF6C12" w14:textId="294A461E" w:rsidR="00D928AB" w:rsidRPr="00C97D65" w:rsidRDefault="00D928AB" w:rsidP="00D928AB">
      <w:pPr>
        <w:tabs>
          <w:tab w:val="left" w:pos="709"/>
        </w:tabs>
        <w:ind w:firstLine="567"/>
        <w:rPr>
          <w:i/>
          <w:sz w:val="22"/>
          <w:szCs w:val="22"/>
        </w:rPr>
      </w:pPr>
      <w:r>
        <w:rPr>
          <w:sz w:val="22"/>
          <w:szCs w:val="22"/>
        </w:rPr>
        <w:t xml:space="preserve">3.4.2. </w:t>
      </w:r>
      <w:r w:rsidRPr="00C97D65">
        <w:rPr>
          <w:color w:val="000000" w:themeColor="text1"/>
          <w:sz w:val="22"/>
          <w:szCs w:val="22"/>
        </w:rPr>
        <w:t xml:space="preserve">Vadovaujantis LR aplinkos ministro 2011 m. birželio 28 d. įsakymu Nr. D1-508 „Dėl aplinkos apsaugos kriterijų taikymo, vykdant žaliuosius pirkimus, tvarkos aprašo patvirtinimo“ </w:t>
      </w:r>
      <w:r w:rsidRPr="00C97D65">
        <w:rPr>
          <w:i/>
          <w:color w:val="000000"/>
          <w:sz w:val="22"/>
          <w:szCs w:val="22"/>
        </w:rPr>
        <w:t>4.4.4.4. prekė yra tvirta, ilgaamžė, funkcionali, ji ar jos sudedamosios dalys tinka naudoti daug kartų ir (ar) lengvai pataisomos, ir (ar) pakeičiamos.</w:t>
      </w:r>
    </w:p>
    <w:p w14:paraId="24DD29E9" w14:textId="70089BBF" w:rsidR="00566C1E" w:rsidRPr="00D928AB" w:rsidRDefault="00D928AB" w:rsidP="00D928AB">
      <w:pPr>
        <w:pStyle w:val="Body2"/>
        <w:ind w:firstLine="709"/>
        <w:rPr>
          <w:rFonts w:cs="Times New Roman"/>
          <w:b/>
          <w:color w:val="FF0000"/>
          <w:szCs w:val="24"/>
          <w:lang w:val="lt-LT"/>
        </w:rPr>
      </w:pPr>
      <w:r w:rsidRPr="001F13E1">
        <w:rPr>
          <w:b/>
          <w:color w:val="FF0000"/>
          <w:lang w:val="lt-LT"/>
        </w:rPr>
        <w:t>REIKALAVIMAS TIEKĖJAMS</w:t>
      </w:r>
      <w:r w:rsidRPr="001F13E1">
        <w:rPr>
          <w:color w:val="FF0000"/>
          <w:lang w:val="lt-LT"/>
        </w:rPr>
        <w:t xml:space="preserve">: </w:t>
      </w:r>
      <w:r w:rsidRPr="001F13E1">
        <w:rPr>
          <w:rFonts w:cs="Times New Roman"/>
          <w:b/>
          <w:color w:val="FF0000"/>
          <w:szCs w:val="24"/>
          <w:lang w:val="lt-LT"/>
        </w:rPr>
        <w:t>pateikiama neatitikties VPĮ 45 straipsnio 2</w:t>
      </w:r>
      <w:r w:rsidRPr="001F13E1">
        <w:rPr>
          <w:rFonts w:ascii="Times New Roman Bold" w:hAnsi="Times New Roman Bold" w:cs="Times New Roman"/>
          <w:b/>
          <w:color w:val="FF0000"/>
          <w:szCs w:val="24"/>
          <w:vertAlign w:val="superscript"/>
          <w:lang w:val="lt-LT"/>
        </w:rPr>
        <w:t>1</w:t>
      </w:r>
      <w:r w:rsidRPr="001F13E1">
        <w:rPr>
          <w:rFonts w:cs="Times New Roman"/>
          <w:b/>
          <w:color w:val="FF0000"/>
          <w:szCs w:val="24"/>
          <w:lang w:val="lt-LT"/>
        </w:rPr>
        <w:t xml:space="preserve"> dalies 1, 2, 3 ir 6 punktuose nurodytoms sąlygoms Tiekėjo deklaracija, užpildyta pagal Pasiūlymo </w:t>
      </w:r>
      <w:r>
        <w:rPr>
          <w:rFonts w:cs="Times New Roman"/>
          <w:b/>
          <w:color w:val="FF0000"/>
          <w:szCs w:val="24"/>
          <w:lang w:val="lt-LT"/>
        </w:rPr>
        <w:t>3</w:t>
      </w:r>
      <w:r w:rsidRPr="001F13E1">
        <w:rPr>
          <w:rFonts w:cs="Times New Roman"/>
          <w:b/>
          <w:color w:val="FF0000"/>
          <w:szCs w:val="24"/>
          <w:lang w:val="lt-LT"/>
        </w:rPr>
        <w:t xml:space="preserve"> priede pateiktą formą.</w:t>
      </w:r>
    </w:p>
    <w:p w14:paraId="534B1035" w14:textId="77777777" w:rsidR="00E1519B" w:rsidRPr="00C97D65" w:rsidRDefault="00E1519B" w:rsidP="00E1519B">
      <w:pPr>
        <w:autoSpaceDE w:val="0"/>
        <w:autoSpaceDN w:val="0"/>
        <w:adjustRightInd w:val="0"/>
        <w:spacing w:before="60" w:after="60"/>
        <w:jc w:val="center"/>
        <w:rPr>
          <w:b/>
          <w:bCs/>
          <w:sz w:val="22"/>
          <w:szCs w:val="22"/>
        </w:rPr>
      </w:pPr>
      <w:r w:rsidRPr="00C97D65">
        <w:rPr>
          <w:b/>
          <w:bCs/>
          <w:sz w:val="22"/>
          <w:szCs w:val="22"/>
        </w:rPr>
        <w:t>4. SU PASIŪLYMU PATEIKIAMI DOKUMENTAI</w:t>
      </w:r>
    </w:p>
    <w:p w14:paraId="01B9B420" w14:textId="77777777" w:rsidR="00E1519B" w:rsidRPr="00C97D65"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7030"/>
        <w:gridCol w:w="5850"/>
      </w:tblGrid>
      <w:tr w:rsidR="00E1519B" w:rsidRPr="00C97D65" w14:paraId="7A427168" w14:textId="77777777" w:rsidTr="00213041">
        <w:trPr>
          <w:trHeight w:val="229"/>
        </w:trPr>
        <w:tc>
          <w:tcPr>
            <w:tcW w:w="1290" w:type="dxa"/>
            <w:shd w:val="clear" w:color="auto" w:fill="D9E2F3" w:themeFill="accent5" w:themeFillTint="33"/>
            <w:vAlign w:val="center"/>
          </w:tcPr>
          <w:p w14:paraId="4C3FCE32" w14:textId="77777777" w:rsidR="00E1519B" w:rsidRPr="00C97D65" w:rsidRDefault="00E1519B" w:rsidP="00C01217">
            <w:pPr>
              <w:spacing w:before="60" w:after="60"/>
              <w:ind w:firstLine="0"/>
              <w:rPr>
                <w:b/>
                <w:bCs/>
                <w:sz w:val="22"/>
                <w:szCs w:val="22"/>
              </w:rPr>
            </w:pPr>
            <w:r w:rsidRPr="00C97D65">
              <w:rPr>
                <w:b/>
                <w:bCs/>
                <w:sz w:val="22"/>
                <w:szCs w:val="22"/>
              </w:rPr>
              <w:t>Eil. Nr.</w:t>
            </w:r>
          </w:p>
        </w:tc>
        <w:tc>
          <w:tcPr>
            <w:tcW w:w="7030" w:type="dxa"/>
            <w:shd w:val="clear" w:color="auto" w:fill="D9E2F3" w:themeFill="accent5" w:themeFillTint="33"/>
            <w:vAlign w:val="center"/>
          </w:tcPr>
          <w:p w14:paraId="2250BDCC" w14:textId="1BBDDB12" w:rsidR="00E1519B" w:rsidRPr="00213041" w:rsidRDefault="00E1519B" w:rsidP="00213041">
            <w:pPr>
              <w:spacing w:before="60" w:after="60"/>
              <w:jc w:val="center"/>
              <w:rPr>
                <w:b/>
                <w:color w:val="000000" w:themeColor="text1"/>
                <w:sz w:val="22"/>
                <w:szCs w:val="22"/>
              </w:rPr>
            </w:pPr>
            <w:r w:rsidRPr="00C97D65">
              <w:rPr>
                <w:b/>
                <w:color w:val="000000" w:themeColor="text1"/>
                <w:sz w:val="22"/>
                <w:szCs w:val="22"/>
              </w:rPr>
              <w:t>Dokumento pavadinimas</w:t>
            </w:r>
          </w:p>
        </w:tc>
        <w:tc>
          <w:tcPr>
            <w:tcW w:w="5850" w:type="dxa"/>
            <w:shd w:val="clear" w:color="auto" w:fill="D9E2F3" w:themeFill="accent5" w:themeFillTint="33"/>
          </w:tcPr>
          <w:p w14:paraId="0E8E0AD6" w14:textId="77777777" w:rsidR="00E1519B" w:rsidRPr="00C97D65" w:rsidRDefault="00E1519B" w:rsidP="0070444D">
            <w:pPr>
              <w:spacing w:before="60" w:after="60"/>
              <w:jc w:val="center"/>
              <w:rPr>
                <w:b/>
                <w:color w:val="000000" w:themeColor="text1"/>
                <w:sz w:val="22"/>
                <w:szCs w:val="22"/>
              </w:rPr>
            </w:pPr>
            <w:r w:rsidRPr="00C97D65">
              <w:rPr>
                <w:b/>
                <w:color w:val="000000" w:themeColor="text1"/>
                <w:sz w:val="22"/>
                <w:szCs w:val="22"/>
              </w:rPr>
              <w:t>Lapų skaičius</w:t>
            </w:r>
          </w:p>
        </w:tc>
      </w:tr>
      <w:tr w:rsidR="00E1519B" w:rsidRPr="00C97D65" w14:paraId="4D115961" w14:textId="77777777" w:rsidTr="00213041">
        <w:trPr>
          <w:trHeight w:val="98"/>
        </w:trPr>
        <w:tc>
          <w:tcPr>
            <w:tcW w:w="1290" w:type="dxa"/>
            <w:vAlign w:val="center"/>
          </w:tcPr>
          <w:p w14:paraId="62058F6D" w14:textId="77777777" w:rsidR="00E1519B" w:rsidRPr="00C97D65" w:rsidRDefault="00E1519B" w:rsidP="007E1243">
            <w:pPr>
              <w:spacing w:before="60" w:after="60"/>
              <w:ind w:firstLine="0"/>
              <w:rPr>
                <w:b/>
                <w:sz w:val="22"/>
                <w:szCs w:val="22"/>
              </w:rPr>
            </w:pPr>
            <w:r w:rsidRPr="00C97D65">
              <w:rPr>
                <w:b/>
                <w:sz w:val="22"/>
                <w:szCs w:val="22"/>
              </w:rPr>
              <w:t xml:space="preserve">  1.</w:t>
            </w:r>
          </w:p>
        </w:tc>
        <w:tc>
          <w:tcPr>
            <w:tcW w:w="7030" w:type="dxa"/>
          </w:tcPr>
          <w:p w14:paraId="0A5C3120" w14:textId="77777777" w:rsidR="00E1519B" w:rsidRPr="00C97D65" w:rsidRDefault="00E1519B" w:rsidP="0070444D">
            <w:pPr>
              <w:pStyle w:val="Standard1"/>
              <w:spacing w:before="60" w:after="60"/>
              <w:jc w:val="center"/>
              <w:rPr>
                <w:sz w:val="22"/>
                <w:szCs w:val="22"/>
                <w:lang w:val="lt-LT"/>
              </w:rPr>
            </w:pPr>
          </w:p>
        </w:tc>
        <w:tc>
          <w:tcPr>
            <w:tcW w:w="5850" w:type="dxa"/>
          </w:tcPr>
          <w:p w14:paraId="0DD55B04" w14:textId="77777777" w:rsidR="00E1519B" w:rsidRPr="00C97D65" w:rsidRDefault="00E1519B" w:rsidP="0070444D">
            <w:pPr>
              <w:pStyle w:val="Standard1"/>
              <w:spacing w:before="60" w:after="60"/>
              <w:rPr>
                <w:sz w:val="22"/>
                <w:szCs w:val="22"/>
                <w:lang w:val="lt-LT"/>
              </w:rPr>
            </w:pPr>
          </w:p>
        </w:tc>
      </w:tr>
      <w:tr w:rsidR="00E1519B" w:rsidRPr="00C97D65" w14:paraId="6AE08374" w14:textId="77777777" w:rsidTr="0070444D">
        <w:tc>
          <w:tcPr>
            <w:tcW w:w="1290" w:type="dxa"/>
            <w:vAlign w:val="center"/>
          </w:tcPr>
          <w:p w14:paraId="2D9ECF88" w14:textId="77777777" w:rsidR="00E1519B" w:rsidRPr="00C97D65" w:rsidRDefault="00E1519B" w:rsidP="0070444D">
            <w:pPr>
              <w:spacing w:before="60" w:after="60"/>
              <w:jc w:val="center"/>
              <w:rPr>
                <w:sz w:val="22"/>
                <w:szCs w:val="22"/>
              </w:rPr>
            </w:pPr>
            <w:r w:rsidRPr="00C97D65">
              <w:rPr>
                <w:sz w:val="22"/>
                <w:szCs w:val="22"/>
              </w:rPr>
              <w:t>...</w:t>
            </w:r>
          </w:p>
        </w:tc>
        <w:tc>
          <w:tcPr>
            <w:tcW w:w="7030" w:type="dxa"/>
          </w:tcPr>
          <w:p w14:paraId="408C6075" w14:textId="77777777" w:rsidR="00E1519B" w:rsidRPr="00C97D65" w:rsidRDefault="00E1519B" w:rsidP="0070444D">
            <w:pPr>
              <w:pStyle w:val="Standard1"/>
              <w:spacing w:before="60" w:after="60"/>
              <w:rPr>
                <w:sz w:val="22"/>
                <w:szCs w:val="22"/>
                <w:lang w:val="lt-LT"/>
              </w:rPr>
            </w:pPr>
          </w:p>
        </w:tc>
        <w:tc>
          <w:tcPr>
            <w:tcW w:w="5850" w:type="dxa"/>
          </w:tcPr>
          <w:p w14:paraId="645D505A" w14:textId="77777777" w:rsidR="00E1519B" w:rsidRPr="00C97D65" w:rsidRDefault="00E1519B" w:rsidP="0070444D">
            <w:pPr>
              <w:pStyle w:val="Standard1"/>
              <w:spacing w:before="60" w:after="60"/>
              <w:rPr>
                <w:sz w:val="22"/>
                <w:szCs w:val="22"/>
                <w:lang w:val="lt-LT"/>
              </w:rPr>
            </w:pPr>
          </w:p>
        </w:tc>
      </w:tr>
    </w:tbl>
    <w:p w14:paraId="421FF586" w14:textId="77777777" w:rsidR="00C97D65" w:rsidRDefault="00C97D65" w:rsidP="00F270CD">
      <w:pPr>
        <w:autoSpaceDE w:val="0"/>
        <w:autoSpaceDN w:val="0"/>
        <w:adjustRightInd w:val="0"/>
        <w:spacing w:before="60" w:after="60"/>
        <w:ind w:firstLine="0"/>
        <w:jc w:val="center"/>
        <w:rPr>
          <w:b/>
          <w:bCs/>
          <w:sz w:val="22"/>
          <w:szCs w:val="22"/>
        </w:rPr>
      </w:pPr>
    </w:p>
    <w:p w14:paraId="18445FB3" w14:textId="77777777" w:rsidR="00D928AB" w:rsidRDefault="00D928AB" w:rsidP="00F270CD">
      <w:pPr>
        <w:autoSpaceDE w:val="0"/>
        <w:autoSpaceDN w:val="0"/>
        <w:adjustRightInd w:val="0"/>
        <w:spacing w:before="60" w:after="60"/>
        <w:ind w:firstLine="0"/>
        <w:jc w:val="center"/>
        <w:rPr>
          <w:b/>
          <w:bCs/>
          <w:sz w:val="22"/>
          <w:szCs w:val="22"/>
        </w:rPr>
      </w:pPr>
    </w:p>
    <w:p w14:paraId="3ECCD010" w14:textId="77777777" w:rsidR="00D928AB" w:rsidRDefault="00D928AB" w:rsidP="00F270CD">
      <w:pPr>
        <w:autoSpaceDE w:val="0"/>
        <w:autoSpaceDN w:val="0"/>
        <w:adjustRightInd w:val="0"/>
        <w:spacing w:before="60" w:after="60"/>
        <w:ind w:firstLine="0"/>
        <w:jc w:val="center"/>
        <w:rPr>
          <w:b/>
          <w:bCs/>
          <w:sz w:val="22"/>
          <w:szCs w:val="22"/>
        </w:rPr>
      </w:pPr>
    </w:p>
    <w:p w14:paraId="65F63C05" w14:textId="77777777" w:rsidR="00D928AB" w:rsidRDefault="00D928AB" w:rsidP="00F270CD">
      <w:pPr>
        <w:autoSpaceDE w:val="0"/>
        <w:autoSpaceDN w:val="0"/>
        <w:adjustRightInd w:val="0"/>
        <w:spacing w:before="60" w:after="60"/>
        <w:ind w:firstLine="0"/>
        <w:jc w:val="center"/>
        <w:rPr>
          <w:b/>
          <w:bCs/>
          <w:sz w:val="22"/>
          <w:szCs w:val="22"/>
        </w:rPr>
      </w:pPr>
    </w:p>
    <w:p w14:paraId="154A57B5" w14:textId="77777777" w:rsidR="00D928AB" w:rsidRDefault="00D928AB" w:rsidP="00F270CD">
      <w:pPr>
        <w:autoSpaceDE w:val="0"/>
        <w:autoSpaceDN w:val="0"/>
        <w:adjustRightInd w:val="0"/>
        <w:spacing w:before="60" w:after="60"/>
        <w:ind w:firstLine="0"/>
        <w:jc w:val="center"/>
        <w:rPr>
          <w:b/>
          <w:bCs/>
          <w:sz w:val="22"/>
          <w:szCs w:val="22"/>
        </w:rPr>
      </w:pPr>
    </w:p>
    <w:p w14:paraId="5F1ADD3C" w14:textId="77777777" w:rsidR="00E1519B" w:rsidRPr="00C97D65" w:rsidRDefault="00E1519B" w:rsidP="00F270CD">
      <w:pPr>
        <w:autoSpaceDE w:val="0"/>
        <w:autoSpaceDN w:val="0"/>
        <w:adjustRightInd w:val="0"/>
        <w:spacing w:before="60" w:after="60"/>
        <w:ind w:firstLine="0"/>
        <w:jc w:val="center"/>
        <w:rPr>
          <w:b/>
          <w:bCs/>
          <w:sz w:val="22"/>
          <w:szCs w:val="22"/>
        </w:rPr>
      </w:pPr>
      <w:r w:rsidRPr="00C97D65">
        <w:rPr>
          <w:b/>
          <w:bCs/>
          <w:sz w:val="22"/>
          <w:szCs w:val="22"/>
        </w:rPr>
        <w:t>5. KONFIDENCIALI INFORMACIJA</w:t>
      </w:r>
    </w:p>
    <w:p w14:paraId="24A6328C" w14:textId="77777777" w:rsidR="00E1519B" w:rsidRPr="00C97D65"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12880"/>
      </w:tblGrid>
      <w:tr w:rsidR="00E1519B" w:rsidRPr="00C97D65" w14:paraId="7583173E" w14:textId="77777777" w:rsidTr="006F2931">
        <w:tc>
          <w:tcPr>
            <w:tcW w:w="1290" w:type="dxa"/>
            <w:shd w:val="clear" w:color="auto" w:fill="D9E2F3" w:themeFill="accent5" w:themeFillTint="33"/>
            <w:vAlign w:val="center"/>
          </w:tcPr>
          <w:p w14:paraId="16EDDFFB" w14:textId="77777777" w:rsidR="00E1519B" w:rsidRPr="00C97D65" w:rsidRDefault="00E1519B" w:rsidP="00F270CD">
            <w:pPr>
              <w:spacing w:before="60" w:after="60"/>
              <w:ind w:firstLine="0"/>
              <w:jc w:val="center"/>
              <w:rPr>
                <w:b/>
                <w:bCs/>
                <w:sz w:val="22"/>
                <w:szCs w:val="22"/>
              </w:rPr>
            </w:pPr>
            <w:r w:rsidRPr="00C97D65">
              <w:rPr>
                <w:b/>
                <w:bCs/>
                <w:sz w:val="22"/>
                <w:szCs w:val="22"/>
              </w:rPr>
              <w:t>Eil. Nr.</w:t>
            </w:r>
          </w:p>
        </w:tc>
        <w:tc>
          <w:tcPr>
            <w:tcW w:w="12880" w:type="dxa"/>
            <w:shd w:val="clear" w:color="auto" w:fill="D9E2F3" w:themeFill="accent5" w:themeFillTint="33"/>
            <w:vAlign w:val="center"/>
          </w:tcPr>
          <w:p w14:paraId="3EB65FB9" w14:textId="77777777" w:rsidR="00E1519B" w:rsidRPr="00C97D65" w:rsidRDefault="00E1519B" w:rsidP="00F270CD">
            <w:pPr>
              <w:spacing w:before="60" w:after="60"/>
              <w:ind w:firstLine="18"/>
              <w:jc w:val="center"/>
              <w:rPr>
                <w:b/>
                <w:color w:val="000000" w:themeColor="text1"/>
                <w:sz w:val="22"/>
                <w:szCs w:val="22"/>
              </w:rPr>
            </w:pPr>
            <w:r w:rsidRPr="00C97D65">
              <w:rPr>
                <w:b/>
                <w:color w:val="000000" w:themeColor="text1"/>
                <w:sz w:val="22"/>
                <w:szCs w:val="22"/>
              </w:rPr>
              <w:t>Pateikto dokumento pavadinimas</w:t>
            </w:r>
          </w:p>
        </w:tc>
      </w:tr>
      <w:tr w:rsidR="00E1519B" w:rsidRPr="00C97D65" w14:paraId="7BA4CCD1" w14:textId="77777777" w:rsidTr="006F2931">
        <w:tc>
          <w:tcPr>
            <w:tcW w:w="1290" w:type="dxa"/>
            <w:vAlign w:val="center"/>
          </w:tcPr>
          <w:p w14:paraId="411F99F6" w14:textId="77777777" w:rsidR="00E1519B" w:rsidRPr="00C97D65" w:rsidRDefault="00E1519B" w:rsidP="00F270CD">
            <w:pPr>
              <w:spacing w:before="60" w:after="60"/>
              <w:ind w:firstLine="0"/>
              <w:rPr>
                <w:b/>
                <w:sz w:val="22"/>
                <w:szCs w:val="22"/>
              </w:rPr>
            </w:pPr>
            <w:r w:rsidRPr="00C97D65">
              <w:rPr>
                <w:b/>
                <w:sz w:val="22"/>
                <w:szCs w:val="22"/>
              </w:rPr>
              <w:t xml:space="preserve">   1.</w:t>
            </w:r>
          </w:p>
        </w:tc>
        <w:tc>
          <w:tcPr>
            <w:tcW w:w="12880" w:type="dxa"/>
          </w:tcPr>
          <w:p w14:paraId="746256B1" w14:textId="77777777" w:rsidR="00E1519B" w:rsidRPr="00C97D65" w:rsidRDefault="00E1519B" w:rsidP="0070444D">
            <w:pPr>
              <w:pStyle w:val="Standard1"/>
              <w:spacing w:before="60" w:after="60"/>
              <w:rPr>
                <w:sz w:val="22"/>
                <w:szCs w:val="22"/>
                <w:lang w:val="lt-LT"/>
              </w:rPr>
            </w:pPr>
          </w:p>
        </w:tc>
      </w:tr>
      <w:tr w:rsidR="00E1519B" w:rsidRPr="00C97D65" w14:paraId="46E3545B" w14:textId="77777777" w:rsidTr="006F2931">
        <w:tc>
          <w:tcPr>
            <w:tcW w:w="1290" w:type="dxa"/>
            <w:vAlign w:val="center"/>
          </w:tcPr>
          <w:p w14:paraId="7C526C54" w14:textId="77777777" w:rsidR="00E1519B" w:rsidRPr="00C97D65" w:rsidRDefault="00E1519B" w:rsidP="0070444D">
            <w:pPr>
              <w:spacing w:before="60" w:after="60"/>
              <w:jc w:val="center"/>
              <w:rPr>
                <w:sz w:val="22"/>
                <w:szCs w:val="22"/>
              </w:rPr>
            </w:pPr>
            <w:r w:rsidRPr="00C97D65">
              <w:rPr>
                <w:sz w:val="22"/>
                <w:szCs w:val="22"/>
              </w:rPr>
              <w:t>...</w:t>
            </w:r>
          </w:p>
        </w:tc>
        <w:tc>
          <w:tcPr>
            <w:tcW w:w="12880" w:type="dxa"/>
          </w:tcPr>
          <w:p w14:paraId="0112BCD8" w14:textId="77777777" w:rsidR="00E1519B" w:rsidRPr="00C97D65" w:rsidRDefault="00E1519B" w:rsidP="0070444D">
            <w:pPr>
              <w:pStyle w:val="Standard1"/>
              <w:spacing w:before="60" w:after="60"/>
              <w:rPr>
                <w:sz w:val="22"/>
                <w:szCs w:val="22"/>
                <w:lang w:val="lt-LT"/>
              </w:rPr>
            </w:pPr>
          </w:p>
        </w:tc>
      </w:tr>
    </w:tbl>
    <w:p w14:paraId="1A27EF25" w14:textId="77777777" w:rsidR="00E1519B" w:rsidRPr="00C97D65" w:rsidRDefault="00E1519B" w:rsidP="00E1519B">
      <w:pPr>
        <w:tabs>
          <w:tab w:val="left" w:pos="858"/>
        </w:tabs>
        <w:rPr>
          <w:sz w:val="22"/>
          <w:szCs w:val="22"/>
        </w:rPr>
      </w:pPr>
    </w:p>
    <w:p w14:paraId="090E1358" w14:textId="77777777" w:rsidR="00AB5401" w:rsidRPr="00C97D65" w:rsidRDefault="00AB5401" w:rsidP="00AB5401">
      <w:pPr>
        <w:widowControl w:val="0"/>
        <w:tabs>
          <w:tab w:val="left" w:pos="993"/>
        </w:tabs>
        <w:ind w:firstLine="709"/>
        <w:rPr>
          <w:b/>
          <w:bCs/>
          <w:sz w:val="22"/>
          <w:szCs w:val="22"/>
        </w:rPr>
      </w:pPr>
      <w:r w:rsidRPr="00C97D65">
        <w:rPr>
          <w:b/>
          <w:bCs/>
          <w:sz w:val="22"/>
          <w:szCs w:val="22"/>
        </w:rPr>
        <w:t>Pasirašydamas šį pasiūlymą, tvirtintu, kad:</w:t>
      </w:r>
    </w:p>
    <w:p w14:paraId="7C08D395" w14:textId="77777777" w:rsidR="00053A67" w:rsidRPr="00421A23" w:rsidRDefault="00AB5401" w:rsidP="00421A23">
      <w:pPr>
        <w:pStyle w:val="ListParagraph"/>
        <w:widowControl w:val="0"/>
        <w:numPr>
          <w:ilvl w:val="0"/>
          <w:numId w:val="10"/>
        </w:numPr>
        <w:tabs>
          <w:tab w:val="left" w:pos="426"/>
          <w:tab w:val="left" w:pos="993"/>
        </w:tabs>
        <w:ind w:left="0" w:firstLine="709"/>
        <w:rPr>
          <w:sz w:val="22"/>
          <w:szCs w:val="22"/>
        </w:rPr>
      </w:pPr>
      <w:r w:rsidRPr="00C97D65">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A9F94E"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Sutinku su pirkimo dokumentuose nustaty</w:t>
      </w:r>
      <w:r w:rsidR="00151EDD" w:rsidRPr="00C97D65">
        <w:rPr>
          <w:sz w:val="22"/>
          <w:szCs w:val="22"/>
        </w:rPr>
        <w:t>tomis sąlygomis ir procedūromis;</w:t>
      </w:r>
    </w:p>
    <w:p w14:paraId="08CE210C"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Pasiūlymo dokumentuose pateikti duomenys ir informacija yra teisinga ir apima viską, ko reikia tinkamam sutarties įvykdymui;</w:t>
      </w:r>
    </w:p>
    <w:p w14:paraId="66D678A3"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Dokumentų skaitmeninės kopijos ir elektroninėmis priemonė</w:t>
      </w:r>
      <w:r w:rsidR="00151EDD" w:rsidRPr="00C97D65">
        <w:rPr>
          <w:sz w:val="22"/>
          <w:szCs w:val="22"/>
        </w:rPr>
        <w:t>mis pateikti duomenys yra tikri;</w:t>
      </w:r>
    </w:p>
    <w:p w14:paraId="4CDEF6A8"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Jeigu kvalifikacija dėl teisės verstis atitinkama veikla nebuvo tikrinama arba tikrinama ne visa apimtimi, įsipareigojame perkančiajai organizacijai, kad pirkimo sutartį vykdys tik tokią teisę turintys asmenys</w:t>
      </w:r>
      <w:r w:rsidR="00151EDD" w:rsidRPr="00C97D65">
        <w:rPr>
          <w:sz w:val="22"/>
          <w:szCs w:val="22"/>
        </w:rPr>
        <w:t>;</w:t>
      </w:r>
    </w:p>
    <w:p w14:paraId="20A96506" w14:textId="77777777" w:rsidR="00AB5401" w:rsidRPr="00C97D65"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Pasiūlymas galioja 90 dienų</w:t>
      </w:r>
      <w:r w:rsidR="00151EDD" w:rsidRPr="00C97D65">
        <w:rPr>
          <w:sz w:val="22"/>
          <w:szCs w:val="22"/>
        </w:rPr>
        <w:t>;</w:t>
      </w:r>
    </w:p>
    <w:p w14:paraId="1D95506D" w14:textId="77777777" w:rsidR="00AB5401" w:rsidRDefault="00AB5401" w:rsidP="00AB5401">
      <w:pPr>
        <w:pStyle w:val="ListParagraph"/>
        <w:widowControl w:val="0"/>
        <w:numPr>
          <w:ilvl w:val="0"/>
          <w:numId w:val="10"/>
        </w:numPr>
        <w:tabs>
          <w:tab w:val="left" w:pos="426"/>
          <w:tab w:val="left" w:pos="993"/>
        </w:tabs>
        <w:ind w:left="0" w:firstLine="709"/>
        <w:rPr>
          <w:sz w:val="22"/>
          <w:szCs w:val="22"/>
        </w:rPr>
      </w:pPr>
      <w:r w:rsidRPr="00C97D65">
        <w:rPr>
          <w:sz w:val="22"/>
          <w:szCs w:val="22"/>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w:t>
      </w:r>
      <w:r w:rsidR="002D1E6E">
        <w:rPr>
          <w:sz w:val="22"/>
          <w:szCs w:val="22"/>
        </w:rPr>
        <w:t>tarpusavyje;</w:t>
      </w:r>
    </w:p>
    <w:p w14:paraId="043B36C0" w14:textId="14CFD773" w:rsidR="002D1E6E" w:rsidRPr="00594F1E" w:rsidRDefault="002D1E6E" w:rsidP="00594F1E">
      <w:pPr>
        <w:widowControl w:val="0"/>
        <w:tabs>
          <w:tab w:val="left" w:pos="426"/>
          <w:tab w:val="left" w:pos="993"/>
        </w:tabs>
        <w:ind w:firstLine="0"/>
        <w:rPr>
          <w:color w:val="FF000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524"/>
        <w:gridCol w:w="2948"/>
        <w:gridCol w:w="1524"/>
        <w:gridCol w:w="4370"/>
      </w:tblGrid>
      <w:tr w:rsidR="00AB5401" w:rsidRPr="00C97D65" w14:paraId="1A82E25D" w14:textId="77777777" w:rsidTr="003E6CFE">
        <w:tc>
          <w:tcPr>
            <w:tcW w:w="1484" w:type="pct"/>
            <w:tcBorders>
              <w:top w:val="nil"/>
              <w:left w:val="nil"/>
              <w:bottom w:val="single" w:sz="4" w:space="0" w:color="auto"/>
              <w:right w:val="nil"/>
            </w:tcBorders>
          </w:tcPr>
          <w:p w14:paraId="6EB00C5C" w14:textId="77777777" w:rsidR="00AB5401" w:rsidRPr="00C97D65" w:rsidRDefault="00AB5401" w:rsidP="003E6CFE">
            <w:pPr>
              <w:widowControl w:val="0"/>
              <w:ind w:firstLine="0"/>
              <w:rPr>
                <w:sz w:val="22"/>
                <w:szCs w:val="22"/>
              </w:rPr>
            </w:pPr>
          </w:p>
        </w:tc>
        <w:tc>
          <w:tcPr>
            <w:tcW w:w="517" w:type="pct"/>
          </w:tcPr>
          <w:p w14:paraId="72D7107E" w14:textId="77777777" w:rsidR="00AB5401" w:rsidRPr="00C97D65" w:rsidRDefault="00AB5401" w:rsidP="003E6CFE">
            <w:pPr>
              <w:widowControl w:val="0"/>
              <w:ind w:firstLine="0"/>
              <w:rPr>
                <w:sz w:val="22"/>
                <w:szCs w:val="22"/>
              </w:rPr>
            </w:pPr>
          </w:p>
        </w:tc>
        <w:tc>
          <w:tcPr>
            <w:tcW w:w="1000" w:type="pct"/>
            <w:tcBorders>
              <w:top w:val="nil"/>
              <w:left w:val="nil"/>
              <w:bottom w:val="single" w:sz="4" w:space="0" w:color="auto"/>
              <w:right w:val="nil"/>
            </w:tcBorders>
          </w:tcPr>
          <w:p w14:paraId="3FA0A158" w14:textId="77777777" w:rsidR="00AB5401" w:rsidRPr="00C97D65" w:rsidRDefault="00AB5401" w:rsidP="003E6CFE">
            <w:pPr>
              <w:widowControl w:val="0"/>
              <w:ind w:firstLine="0"/>
              <w:rPr>
                <w:sz w:val="22"/>
                <w:szCs w:val="22"/>
              </w:rPr>
            </w:pPr>
          </w:p>
        </w:tc>
        <w:tc>
          <w:tcPr>
            <w:tcW w:w="517" w:type="pct"/>
          </w:tcPr>
          <w:p w14:paraId="105A7248" w14:textId="77777777" w:rsidR="00AB5401" w:rsidRPr="00C97D65" w:rsidRDefault="00AB5401" w:rsidP="003E6CFE">
            <w:pPr>
              <w:widowControl w:val="0"/>
              <w:ind w:firstLine="0"/>
              <w:rPr>
                <w:sz w:val="22"/>
                <w:szCs w:val="22"/>
              </w:rPr>
            </w:pPr>
          </w:p>
        </w:tc>
        <w:tc>
          <w:tcPr>
            <w:tcW w:w="1482" w:type="pct"/>
            <w:tcBorders>
              <w:top w:val="nil"/>
              <w:left w:val="nil"/>
              <w:bottom w:val="single" w:sz="4" w:space="0" w:color="auto"/>
              <w:right w:val="nil"/>
            </w:tcBorders>
          </w:tcPr>
          <w:p w14:paraId="78DEE84E" w14:textId="77777777" w:rsidR="00AB5401" w:rsidRPr="00C97D65" w:rsidRDefault="00AB5401" w:rsidP="003E6CFE">
            <w:pPr>
              <w:widowControl w:val="0"/>
              <w:ind w:firstLine="0"/>
              <w:rPr>
                <w:sz w:val="22"/>
                <w:szCs w:val="22"/>
              </w:rPr>
            </w:pPr>
          </w:p>
        </w:tc>
      </w:tr>
      <w:tr w:rsidR="00AB5401" w:rsidRPr="00C97D65" w14:paraId="2AEDECCD" w14:textId="77777777" w:rsidTr="00213041">
        <w:trPr>
          <w:trHeight w:val="47"/>
        </w:trPr>
        <w:tc>
          <w:tcPr>
            <w:tcW w:w="1484" w:type="pct"/>
            <w:tcBorders>
              <w:top w:val="single" w:sz="4" w:space="0" w:color="auto"/>
              <w:left w:val="nil"/>
              <w:bottom w:val="nil"/>
              <w:right w:val="nil"/>
            </w:tcBorders>
            <w:hideMark/>
          </w:tcPr>
          <w:p w14:paraId="2A32BE29" w14:textId="77777777" w:rsidR="00AB5401" w:rsidRPr="00213041" w:rsidRDefault="00AB5401" w:rsidP="003E6CFE">
            <w:pPr>
              <w:widowControl w:val="0"/>
              <w:ind w:firstLine="0"/>
              <w:rPr>
                <w:i/>
                <w:iCs/>
                <w:sz w:val="18"/>
                <w:szCs w:val="18"/>
              </w:rPr>
            </w:pPr>
            <w:r w:rsidRPr="00213041">
              <w:rPr>
                <w:i/>
                <w:iCs/>
                <w:sz w:val="18"/>
                <w:szCs w:val="18"/>
              </w:rPr>
              <w:t>(tiekėjo arba jo įgalioto asmens pareigų pavadinimas)</w:t>
            </w:r>
          </w:p>
        </w:tc>
        <w:tc>
          <w:tcPr>
            <w:tcW w:w="517" w:type="pct"/>
          </w:tcPr>
          <w:p w14:paraId="77B60375" w14:textId="77777777" w:rsidR="00AB5401" w:rsidRPr="00213041" w:rsidRDefault="00AB5401" w:rsidP="003E6CFE">
            <w:pPr>
              <w:widowControl w:val="0"/>
              <w:ind w:firstLine="0"/>
              <w:rPr>
                <w:i/>
                <w:iCs/>
                <w:sz w:val="18"/>
                <w:szCs w:val="18"/>
              </w:rPr>
            </w:pPr>
          </w:p>
        </w:tc>
        <w:tc>
          <w:tcPr>
            <w:tcW w:w="1000" w:type="pct"/>
            <w:tcBorders>
              <w:top w:val="single" w:sz="4" w:space="0" w:color="auto"/>
              <w:left w:val="nil"/>
              <w:bottom w:val="nil"/>
              <w:right w:val="nil"/>
            </w:tcBorders>
            <w:hideMark/>
          </w:tcPr>
          <w:p w14:paraId="1CAF942B" w14:textId="77777777" w:rsidR="00AB5401" w:rsidRPr="00213041" w:rsidRDefault="00AB5401" w:rsidP="003E6CFE">
            <w:pPr>
              <w:widowControl w:val="0"/>
              <w:ind w:firstLine="0"/>
              <w:rPr>
                <w:i/>
                <w:iCs/>
                <w:sz w:val="18"/>
                <w:szCs w:val="18"/>
              </w:rPr>
            </w:pPr>
            <w:r w:rsidRPr="00213041">
              <w:rPr>
                <w:i/>
                <w:iCs/>
                <w:sz w:val="18"/>
                <w:szCs w:val="18"/>
              </w:rPr>
              <w:t>(parašas)</w:t>
            </w:r>
          </w:p>
        </w:tc>
        <w:tc>
          <w:tcPr>
            <w:tcW w:w="517" w:type="pct"/>
          </w:tcPr>
          <w:p w14:paraId="16D4086B" w14:textId="77777777" w:rsidR="00AB5401" w:rsidRPr="00213041" w:rsidRDefault="00AB5401" w:rsidP="003E6CFE">
            <w:pPr>
              <w:widowControl w:val="0"/>
              <w:ind w:firstLine="0"/>
              <w:rPr>
                <w:i/>
                <w:iCs/>
                <w:sz w:val="18"/>
                <w:szCs w:val="18"/>
              </w:rPr>
            </w:pPr>
          </w:p>
        </w:tc>
        <w:tc>
          <w:tcPr>
            <w:tcW w:w="1482" w:type="pct"/>
            <w:tcBorders>
              <w:top w:val="single" w:sz="4" w:space="0" w:color="auto"/>
              <w:left w:val="nil"/>
              <w:bottom w:val="nil"/>
              <w:right w:val="nil"/>
            </w:tcBorders>
            <w:hideMark/>
          </w:tcPr>
          <w:p w14:paraId="5F53BFB2" w14:textId="77777777" w:rsidR="00AB5401" w:rsidRPr="00213041" w:rsidRDefault="00AB5401" w:rsidP="003E6CFE">
            <w:pPr>
              <w:widowControl w:val="0"/>
              <w:ind w:firstLine="0"/>
              <w:rPr>
                <w:i/>
                <w:iCs/>
                <w:sz w:val="18"/>
                <w:szCs w:val="18"/>
              </w:rPr>
            </w:pPr>
            <w:r w:rsidRPr="00213041">
              <w:rPr>
                <w:i/>
                <w:iCs/>
                <w:sz w:val="18"/>
                <w:szCs w:val="18"/>
              </w:rPr>
              <w:t>(vardas ir pavardė)</w:t>
            </w:r>
          </w:p>
        </w:tc>
      </w:tr>
    </w:tbl>
    <w:p w14:paraId="04A245D9" w14:textId="77777777" w:rsidR="00D5516E" w:rsidRPr="00C97D65" w:rsidRDefault="00D5516E" w:rsidP="00421A23">
      <w:pPr>
        <w:ind w:firstLine="0"/>
        <w:rPr>
          <w:i/>
          <w:sz w:val="22"/>
          <w:szCs w:val="22"/>
        </w:rPr>
      </w:pPr>
    </w:p>
    <w:sectPr w:rsidR="00D5516E" w:rsidRPr="00C97D65" w:rsidSect="0014013B">
      <w:headerReference w:type="even" r:id="rId10"/>
      <w:headerReference w:type="default" r:id="rId11"/>
      <w:footerReference w:type="even" r:id="rId12"/>
      <w:pgSz w:w="16838" w:h="11906" w:orient="landscape"/>
      <w:pgMar w:top="567" w:right="820" w:bottom="1135"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AD734" w14:textId="77777777" w:rsidR="006E0FE1" w:rsidRDefault="006E0FE1">
      <w:r>
        <w:separator/>
      </w:r>
    </w:p>
  </w:endnote>
  <w:endnote w:type="continuationSeparator" w:id="0">
    <w:p w14:paraId="7BB642E1" w14:textId="77777777" w:rsidR="006E0FE1" w:rsidRDefault="006E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0AFB"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4363F"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B94C" w14:textId="77777777" w:rsidR="006E0FE1" w:rsidRDefault="006E0FE1">
      <w:r>
        <w:separator/>
      </w:r>
    </w:p>
  </w:footnote>
  <w:footnote w:type="continuationSeparator" w:id="0">
    <w:p w14:paraId="01033426" w14:textId="77777777" w:rsidR="006E0FE1" w:rsidRDefault="006E0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C6A7" w14:textId="688ADCF2"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013B">
      <w:rPr>
        <w:rStyle w:val="PageNumber"/>
      </w:rPr>
      <w:t>2</w:t>
    </w:r>
    <w:r>
      <w:rPr>
        <w:rStyle w:val="PageNumber"/>
      </w:rPr>
      <w:fldChar w:fldCharType="end"/>
    </w:r>
  </w:p>
  <w:p w14:paraId="30DEAC44"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A2E8"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DD5">
      <w:rPr>
        <w:rStyle w:val="PageNumber"/>
      </w:rPr>
      <w:t>6</w:t>
    </w:r>
    <w:r>
      <w:rPr>
        <w:rStyle w:val="PageNumber"/>
      </w:rPr>
      <w:fldChar w:fldCharType="end"/>
    </w:r>
  </w:p>
  <w:p w14:paraId="45C7A77A"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2E10523"/>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EA6035"/>
    <w:multiLevelType w:val="multilevel"/>
    <w:tmpl w:val="917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C4663C"/>
    <w:multiLevelType w:val="multilevel"/>
    <w:tmpl w:val="37AE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42065551">
    <w:abstractNumId w:val="8"/>
  </w:num>
  <w:num w:numId="2" w16cid:durableId="685181058">
    <w:abstractNumId w:val="2"/>
  </w:num>
  <w:num w:numId="3" w16cid:durableId="431437977">
    <w:abstractNumId w:val="12"/>
  </w:num>
  <w:num w:numId="4" w16cid:durableId="893195175">
    <w:abstractNumId w:val="3"/>
  </w:num>
  <w:num w:numId="5" w16cid:durableId="442380267">
    <w:abstractNumId w:val="0"/>
  </w:num>
  <w:num w:numId="6" w16cid:durableId="2133287336">
    <w:abstractNumId w:val="4"/>
  </w:num>
  <w:num w:numId="7" w16cid:durableId="512577300">
    <w:abstractNumId w:val="10"/>
  </w:num>
  <w:num w:numId="8" w16cid:durableId="1551191623">
    <w:abstractNumId w:val="11"/>
  </w:num>
  <w:num w:numId="9" w16cid:durableId="551968173">
    <w:abstractNumId w:val="6"/>
  </w:num>
  <w:num w:numId="10" w16cid:durableId="1419207692">
    <w:abstractNumId w:val="5"/>
  </w:num>
  <w:num w:numId="11" w16cid:durableId="252595169">
    <w:abstractNumId w:val="1"/>
  </w:num>
  <w:num w:numId="12" w16cid:durableId="265962766">
    <w:abstractNumId w:val="7"/>
  </w:num>
  <w:num w:numId="13" w16cid:durableId="2043625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A67"/>
    <w:rsid w:val="00053EE3"/>
    <w:rsid w:val="000604C8"/>
    <w:rsid w:val="000617B5"/>
    <w:rsid w:val="00061EAF"/>
    <w:rsid w:val="00065420"/>
    <w:rsid w:val="00067977"/>
    <w:rsid w:val="0007033E"/>
    <w:rsid w:val="000715C1"/>
    <w:rsid w:val="00074902"/>
    <w:rsid w:val="0007498B"/>
    <w:rsid w:val="000762F1"/>
    <w:rsid w:val="000822F1"/>
    <w:rsid w:val="00092EFF"/>
    <w:rsid w:val="0009518A"/>
    <w:rsid w:val="00095624"/>
    <w:rsid w:val="000B1B20"/>
    <w:rsid w:val="000B2A16"/>
    <w:rsid w:val="000B304D"/>
    <w:rsid w:val="000B629A"/>
    <w:rsid w:val="000B776D"/>
    <w:rsid w:val="000B7E8F"/>
    <w:rsid w:val="000C2588"/>
    <w:rsid w:val="000E14C9"/>
    <w:rsid w:val="000E2B61"/>
    <w:rsid w:val="00101967"/>
    <w:rsid w:val="001041D3"/>
    <w:rsid w:val="00112439"/>
    <w:rsid w:val="0011268C"/>
    <w:rsid w:val="0011346A"/>
    <w:rsid w:val="001162A2"/>
    <w:rsid w:val="00120487"/>
    <w:rsid w:val="00124BE5"/>
    <w:rsid w:val="00130B79"/>
    <w:rsid w:val="00134C89"/>
    <w:rsid w:val="0013587B"/>
    <w:rsid w:val="0014013B"/>
    <w:rsid w:val="00140D7D"/>
    <w:rsid w:val="00142C1C"/>
    <w:rsid w:val="00151EDD"/>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13E1"/>
    <w:rsid w:val="001F2D28"/>
    <w:rsid w:val="001F3FA6"/>
    <w:rsid w:val="001F4EAB"/>
    <w:rsid w:val="001F7A5B"/>
    <w:rsid w:val="001F7D6A"/>
    <w:rsid w:val="00202058"/>
    <w:rsid w:val="002042D2"/>
    <w:rsid w:val="00213041"/>
    <w:rsid w:val="00214AAF"/>
    <w:rsid w:val="00217047"/>
    <w:rsid w:val="00231392"/>
    <w:rsid w:val="00232687"/>
    <w:rsid w:val="00232C95"/>
    <w:rsid w:val="00232F22"/>
    <w:rsid w:val="002365FF"/>
    <w:rsid w:val="00237580"/>
    <w:rsid w:val="00244F92"/>
    <w:rsid w:val="00246547"/>
    <w:rsid w:val="00251866"/>
    <w:rsid w:val="0025250F"/>
    <w:rsid w:val="0025692A"/>
    <w:rsid w:val="002749D0"/>
    <w:rsid w:val="002769EC"/>
    <w:rsid w:val="00280744"/>
    <w:rsid w:val="00293797"/>
    <w:rsid w:val="002947CC"/>
    <w:rsid w:val="002963D1"/>
    <w:rsid w:val="00296872"/>
    <w:rsid w:val="002A164A"/>
    <w:rsid w:val="002A2C8B"/>
    <w:rsid w:val="002A5FF0"/>
    <w:rsid w:val="002A608C"/>
    <w:rsid w:val="002A74EF"/>
    <w:rsid w:val="002B414E"/>
    <w:rsid w:val="002B4270"/>
    <w:rsid w:val="002C3CD7"/>
    <w:rsid w:val="002C498F"/>
    <w:rsid w:val="002C6F0F"/>
    <w:rsid w:val="002D060B"/>
    <w:rsid w:val="002D1E6E"/>
    <w:rsid w:val="002E2FAA"/>
    <w:rsid w:val="002F0E0C"/>
    <w:rsid w:val="00300B57"/>
    <w:rsid w:val="0030399A"/>
    <w:rsid w:val="00304CD0"/>
    <w:rsid w:val="003073BB"/>
    <w:rsid w:val="003132A6"/>
    <w:rsid w:val="003153EC"/>
    <w:rsid w:val="00316CA3"/>
    <w:rsid w:val="003222BF"/>
    <w:rsid w:val="00327285"/>
    <w:rsid w:val="0033269E"/>
    <w:rsid w:val="00332F33"/>
    <w:rsid w:val="003335B1"/>
    <w:rsid w:val="003347CC"/>
    <w:rsid w:val="003357E9"/>
    <w:rsid w:val="003370D7"/>
    <w:rsid w:val="0034218F"/>
    <w:rsid w:val="00344356"/>
    <w:rsid w:val="00345020"/>
    <w:rsid w:val="00351087"/>
    <w:rsid w:val="0036012A"/>
    <w:rsid w:val="003770CE"/>
    <w:rsid w:val="00381692"/>
    <w:rsid w:val="00384E2B"/>
    <w:rsid w:val="003912E3"/>
    <w:rsid w:val="00391CB6"/>
    <w:rsid w:val="00392128"/>
    <w:rsid w:val="00393E0A"/>
    <w:rsid w:val="0039532B"/>
    <w:rsid w:val="00397106"/>
    <w:rsid w:val="003A21A5"/>
    <w:rsid w:val="003A5B44"/>
    <w:rsid w:val="003B23B9"/>
    <w:rsid w:val="003B32AF"/>
    <w:rsid w:val="003C057C"/>
    <w:rsid w:val="003C27C5"/>
    <w:rsid w:val="003C79CA"/>
    <w:rsid w:val="003D2ACB"/>
    <w:rsid w:val="003D48D0"/>
    <w:rsid w:val="003D4B97"/>
    <w:rsid w:val="003E28C9"/>
    <w:rsid w:val="003E6E71"/>
    <w:rsid w:val="003E740F"/>
    <w:rsid w:val="003F268C"/>
    <w:rsid w:val="003F3793"/>
    <w:rsid w:val="003F6EF6"/>
    <w:rsid w:val="003F7745"/>
    <w:rsid w:val="004067F2"/>
    <w:rsid w:val="00414651"/>
    <w:rsid w:val="004209F7"/>
    <w:rsid w:val="00421A23"/>
    <w:rsid w:val="0042683D"/>
    <w:rsid w:val="004309C3"/>
    <w:rsid w:val="00432521"/>
    <w:rsid w:val="004379AB"/>
    <w:rsid w:val="004430C3"/>
    <w:rsid w:val="00444854"/>
    <w:rsid w:val="004458CD"/>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A5F40"/>
    <w:rsid w:val="004B2424"/>
    <w:rsid w:val="004C30AD"/>
    <w:rsid w:val="004D538A"/>
    <w:rsid w:val="004D5D6E"/>
    <w:rsid w:val="004D6141"/>
    <w:rsid w:val="004E316A"/>
    <w:rsid w:val="004E3D2F"/>
    <w:rsid w:val="004E4633"/>
    <w:rsid w:val="004F06BB"/>
    <w:rsid w:val="004F1500"/>
    <w:rsid w:val="004F3E20"/>
    <w:rsid w:val="004F6710"/>
    <w:rsid w:val="00500A82"/>
    <w:rsid w:val="00504DB4"/>
    <w:rsid w:val="005059E9"/>
    <w:rsid w:val="00507EEC"/>
    <w:rsid w:val="00510F6C"/>
    <w:rsid w:val="005258C4"/>
    <w:rsid w:val="005263EA"/>
    <w:rsid w:val="005265AF"/>
    <w:rsid w:val="00537144"/>
    <w:rsid w:val="00554B41"/>
    <w:rsid w:val="0055521D"/>
    <w:rsid w:val="00566C1E"/>
    <w:rsid w:val="005707CD"/>
    <w:rsid w:val="005712E6"/>
    <w:rsid w:val="00580BD2"/>
    <w:rsid w:val="00583E58"/>
    <w:rsid w:val="00587384"/>
    <w:rsid w:val="00591181"/>
    <w:rsid w:val="00593C46"/>
    <w:rsid w:val="00594F1E"/>
    <w:rsid w:val="00594FAB"/>
    <w:rsid w:val="005A3F35"/>
    <w:rsid w:val="005B44C6"/>
    <w:rsid w:val="005B57F8"/>
    <w:rsid w:val="005C4201"/>
    <w:rsid w:val="005C585A"/>
    <w:rsid w:val="005D167F"/>
    <w:rsid w:val="005D1946"/>
    <w:rsid w:val="005D44BC"/>
    <w:rsid w:val="005D58A4"/>
    <w:rsid w:val="005D638A"/>
    <w:rsid w:val="005E0A13"/>
    <w:rsid w:val="005E2288"/>
    <w:rsid w:val="005E52CF"/>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3055F"/>
    <w:rsid w:val="00630CFD"/>
    <w:rsid w:val="006327B7"/>
    <w:rsid w:val="00634495"/>
    <w:rsid w:val="00635B01"/>
    <w:rsid w:val="00642A79"/>
    <w:rsid w:val="00653CB2"/>
    <w:rsid w:val="006614B6"/>
    <w:rsid w:val="00665CE1"/>
    <w:rsid w:val="00666015"/>
    <w:rsid w:val="00683056"/>
    <w:rsid w:val="006833BC"/>
    <w:rsid w:val="00694AC8"/>
    <w:rsid w:val="00697394"/>
    <w:rsid w:val="006A040E"/>
    <w:rsid w:val="006A39AA"/>
    <w:rsid w:val="006B6459"/>
    <w:rsid w:val="006B71B4"/>
    <w:rsid w:val="006D1D08"/>
    <w:rsid w:val="006D3198"/>
    <w:rsid w:val="006D4C2C"/>
    <w:rsid w:val="006D7DC9"/>
    <w:rsid w:val="006E0FE1"/>
    <w:rsid w:val="006E4D3E"/>
    <w:rsid w:val="006E7600"/>
    <w:rsid w:val="006F2931"/>
    <w:rsid w:val="006F373A"/>
    <w:rsid w:val="00712EA0"/>
    <w:rsid w:val="0072065E"/>
    <w:rsid w:val="0073169B"/>
    <w:rsid w:val="00733A8F"/>
    <w:rsid w:val="00734378"/>
    <w:rsid w:val="00746212"/>
    <w:rsid w:val="00746DB6"/>
    <w:rsid w:val="0075369D"/>
    <w:rsid w:val="00753974"/>
    <w:rsid w:val="00753FB6"/>
    <w:rsid w:val="007569DE"/>
    <w:rsid w:val="00757918"/>
    <w:rsid w:val="007631E1"/>
    <w:rsid w:val="00765369"/>
    <w:rsid w:val="00770D6A"/>
    <w:rsid w:val="00773415"/>
    <w:rsid w:val="007746C3"/>
    <w:rsid w:val="00775EFC"/>
    <w:rsid w:val="00775FA2"/>
    <w:rsid w:val="00777942"/>
    <w:rsid w:val="00780F42"/>
    <w:rsid w:val="007815BF"/>
    <w:rsid w:val="0078243B"/>
    <w:rsid w:val="007901CC"/>
    <w:rsid w:val="00790BAD"/>
    <w:rsid w:val="0079383D"/>
    <w:rsid w:val="0079687A"/>
    <w:rsid w:val="00797328"/>
    <w:rsid w:val="007A222A"/>
    <w:rsid w:val="007A722A"/>
    <w:rsid w:val="007B6FB1"/>
    <w:rsid w:val="007D219B"/>
    <w:rsid w:val="007D3363"/>
    <w:rsid w:val="007D47E9"/>
    <w:rsid w:val="007E1243"/>
    <w:rsid w:val="007E2E94"/>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36AA"/>
    <w:rsid w:val="00864E38"/>
    <w:rsid w:val="0087026D"/>
    <w:rsid w:val="00877B1B"/>
    <w:rsid w:val="00880B51"/>
    <w:rsid w:val="0088737A"/>
    <w:rsid w:val="0089562C"/>
    <w:rsid w:val="00896637"/>
    <w:rsid w:val="008B07DB"/>
    <w:rsid w:val="008B1D6A"/>
    <w:rsid w:val="008B30D5"/>
    <w:rsid w:val="008B5D28"/>
    <w:rsid w:val="008C4FCE"/>
    <w:rsid w:val="008C5062"/>
    <w:rsid w:val="008D2B1D"/>
    <w:rsid w:val="008D39AC"/>
    <w:rsid w:val="008D3B3C"/>
    <w:rsid w:val="008E14C4"/>
    <w:rsid w:val="008E42DB"/>
    <w:rsid w:val="008E6606"/>
    <w:rsid w:val="008F2229"/>
    <w:rsid w:val="008F52E3"/>
    <w:rsid w:val="008F5CA6"/>
    <w:rsid w:val="008F6042"/>
    <w:rsid w:val="008F7A71"/>
    <w:rsid w:val="008F7D79"/>
    <w:rsid w:val="00905E8A"/>
    <w:rsid w:val="00906708"/>
    <w:rsid w:val="0091231A"/>
    <w:rsid w:val="00912404"/>
    <w:rsid w:val="00915693"/>
    <w:rsid w:val="00915FC4"/>
    <w:rsid w:val="00917787"/>
    <w:rsid w:val="009200FC"/>
    <w:rsid w:val="009334AB"/>
    <w:rsid w:val="009373D5"/>
    <w:rsid w:val="00937C53"/>
    <w:rsid w:val="00953B0E"/>
    <w:rsid w:val="00956C02"/>
    <w:rsid w:val="0095765B"/>
    <w:rsid w:val="009602EC"/>
    <w:rsid w:val="00961237"/>
    <w:rsid w:val="00970289"/>
    <w:rsid w:val="00970DAE"/>
    <w:rsid w:val="00974B1E"/>
    <w:rsid w:val="00975B7C"/>
    <w:rsid w:val="009814CA"/>
    <w:rsid w:val="009830BB"/>
    <w:rsid w:val="00983462"/>
    <w:rsid w:val="0098511B"/>
    <w:rsid w:val="009902F3"/>
    <w:rsid w:val="009909C7"/>
    <w:rsid w:val="009914F0"/>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503E"/>
    <w:rsid w:val="00A07AA2"/>
    <w:rsid w:val="00A07E6A"/>
    <w:rsid w:val="00A11481"/>
    <w:rsid w:val="00A14174"/>
    <w:rsid w:val="00A17BC6"/>
    <w:rsid w:val="00A17E3E"/>
    <w:rsid w:val="00A22F5E"/>
    <w:rsid w:val="00A24F39"/>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2BD"/>
    <w:rsid w:val="00A94316"/>
    <w:rsid w:val="00A94A6C"/>
    <w:rsid w:val="00AA0BAA"/>
    <w:rsid w:val="00AA3A0E"/>
    <w:rsid w:val="00AB0EEC"/>
    <w:rsid w:val="00AB4F5D"/>
    <w:rsid w:val="00AB5401"/>
    <w:rsid w:val="00AB69A6"/>
    <w:rsid w:val="00AC341B"/>
    <w:rsid w:val="00AC5181"/>
    <w:rsid w:val="00AD02E0"/>
    <w:rsid w:val="00AD1A30"/>
    <w:rsid w:val="00AD6850"/>
    <w:rsid w:val="00AD6DE2"/>
    <w:rsid w:val="00AE40C6"/>
    <w:rsid w:val="00AE4333"/>
    <w:rsid w:val="00AE6176"/>
    <w:rsid w:val="00AF3C12"/>
    <w:rsid w:val="00AF60A7"/>
    <w:rsid w:val="00B1039A"/>
    <w:rsid w:val="00B17CF8"/>
    <w:rsid w:val="00B17D2E"/>
    <w:rsid w:val="00B22E03"/>
    <w:rsid w:val="00B318FF"/>
    <w:rsid w:val="00B327AB"/>
    <w:rsid w:val="00B338AC"/>
    <w:rsid w:val="00B35FBE"/>
    <w:rsid w:val="00B3772A"/>
    <w:rsid w:val="00B422C7"/>
    <w:rsid w:val="00B4404C"/>
    <w:rsid w:val="00B47735"/>
    <w:rsid w:val="00B501B4"/>
    <w:rsid w:val="00B5188C"/>
    <w:rsid w:val="00B53417"/>
    <w:rsid w:val="00B55C5E"/>
    <w:rsid w:val="00B63A76"/>
    <w:rsid w:val="00B643F9"/>
    <w:rsid w:val="00B709DA"/>
    <w:rsid w:val="00B713F6"/>
    <w:rsid w:val="00B748A7"/>
    <w:rsid w:val="00BA246D"/>
    <w:rsid w:val="00BB2F33"/>
    <w:rsid w:val="00BD106C"/>
    <w:rsid w:val="00BD2957"/>
    <w:rsid w:val="00BD3B9B"/>
    <w:rsid w:val="00BD6A6C"/>
    <w:rsid w:val="00BE1EFA"/>
    <w:rsid w:val="00BE302F"/>
    <w:rsid w:val="00BE3870"/>
    <w:rsid w:val="00BE563D"/>
    <w:rsid w:val="00BF0C14"/>
    <w:rsid w:val="00BF1F1E"/>
    <w:rsid w:val="00BF3559"/>
    <w:rsid w:val="00BF4811"/>
    <w:rsid w:val="00BF5C91"/>
    <w:rsid w:val="00BF623E"/>
    <w:rsid w:val="00C01217"/>
    <w:rsid w:val="00C03FA2"/>
    <w:rsid w:val="00C05A86"/>
    <w:rsid w:val="00C06A28"/>
    <w:rsid w:val="00C10602"/>
    <w:rsid w:val="00C11CFE"/>
    <w:rsid w:val="00C1213F"/>
    <w:rsid w:val="00C127FD"/>
    <w:rsid w:val="00C15D83"/>
    <w:rsid w:val="00C178ED"/>
    <w:rsid w:val="00C2099E"/>
    <w:rsid w:val="00C22A47"/>
    <w:rsid w:val="00C239A1"/>
    <w:rsid w:val="00C256DD"/>
    <w:rsid w:val="00C32269"/>
    <w:rsid w:val="00C35DE9"/>
    <w:rsid w:val="00C37427"/>
    <w:rsid w:val="00C377F2"/>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1D94"/>
    <w:rsid w:val="00C95192"/>
    <w:rsid w:val="00C97D65"/>
    <w:rsid w:val="00CA2BF9"/>
    <w:rsid w:val="00CA3DB9"/>
    <w:rsid w:val="00CA42B4"/>
    <w:rsid w:val="00CA6469"/>
    <w:rsid w:val="00CB0D12"/>
    <w:rsid w:val="00CB4159"/>
    <w:rsid w:val="00CB7612"/>
    <w:rsid w:val="00CC0A9D"/>
    <w:rsid w:val="00CD2714"/>
    <w:rsid w:val="00CE0F68"/>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28AB"/>
    <w:rsid w:val="00D94F55"/>
    <w:rsid w:val="00D95006"/>
    <w:rsid w:val="00D963DE"/>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435A"/>
    <w:rsid w:val="00E474AB"/>
    <w:rsid w:val="00E56AB8"/>
    <w:rsid w:val="00E574A5"/>
    <w:rsid w:val="00E60F0A"/>
    <w:rsid w:val="00E66EAD"/>
    <w:rsid w:val="00E7011A"/>
    <w:rsid w:val="00E71FF4"/>
    <w:rsid w:val="00E74967"/>
    <w:rsid w:val="00E749F4"/>
    <w:rsid w:val="00E75EAE"/>
    <w:rsid w:val="00E91FDD"/>
    <w:rsid w:val="00EA40BB"/>
    <w:rsid w:val="00EA4CCF"/>
    <w:rsid w:val="00EC0E9B"/>
    <w:rsid w:val="00EC3C67"/>
    <w:rsid w:val="00EE4A71"/>
    <w:rsid w:val="00EF1780"/>
    <w:rsid w:val="00EF3173"/>
    <w:rsid w:val="00EF5312"/>
    <w:rsid w:val="00F06282"/>
    <w:rsid w:val="00F06944"/>
    <w:rsid w:val="00F06EFE"/>
    <w:rsid w:val="00F07DD1"/>
    <w:rsid w:val="00F113DB"/>
    <w:rsid w:val="00F11B95"/>
    <w:rsid w:val="00F2159B"/>
    <w:rsid w:val="00F270CD"/>
    <w:rsid w:val="00F27B95"/>
    <w:rsid w:val="00F33F17"/>
    <w:rsid w:val="00F52D40"/>
    <w:rsid w:val="00F57154"/>
    <w:rsid w:val="00F57E23"/>
    <w:rsid w:val="00F63523"/>
    <w:rsid w:val="00F6392A"/>
    <w:rsid w:val="00F73F51"/>
    <w:rsid w:val="00F7630C"/>
    <w:rsid w:val="00F77790"/>
    <w:rsid w:val="00F86A21"/>
    <w:rsid w:val="00F87B1B"/>
    <w:rsid w:val="00F918FC"/>
    <w:rsid w:val="00F92CEB"/>
    <w:rsid w:val="00F93EF0"/>
    <w:rsid w:val="00FA1AAB"/>
    <w:rsid w:val="00FA32C3"/>
    <w:rsid w:val="00FA4465"/>
    <w:rsid w:val="00FA5176"/>
    <w:rsid w:val="00FA6132"/>
    <w:rsid w:val="00FB107D"/>
    <w:rsid w:val="00FB2B7D"/>
    <w:rsid w:val="00FB7259"/>
    <w:rsid w:val="00FC5590"/>
    <w:rsid w:val="00FC7341"/>
    <w:rsid w:val="00FD14ED"/>
    <w:rsid w:val="00FD5E48"/>
    <w:rsid w:val="00FD7DD5"/>
    <w:rsid w:val="00FE15AA"/>
    <w:rsid w:val="00FE642A"/>
    <w:rsid w:val="00FF05A8"/>
    <w:rsid w:val="00FF0AD8"/>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4080"/>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 w:type="paragraph" w:styleId="NormalWeb">
    <w:name w:val="Normal (Web)"/>
    <w:basedOn w:val="Normal"/>
    <w:uiPriority w:val="99"/>
    <w:unhideWhenUsed/>
    <w:rsid w:val="00B318FF"/>
    <w:pPr>
      <w:spacing w:before="100" w:beforeAutospacing="1" w:after="100" w:afterAutospacing="1"/>
      <w:ind w:firstLine="0"/>
      <w:jc w:val="left"/>
    </w:pPr>
    <w:rPr>
      <w:szCs w:val="24"/>
      <w:lang w:eastAsia="lt-LT"/>
    </w:rPr>
  </w:style>
  <w:style w:type="paragraph" w:customStyle="1" w:styleId="Body2">
    <w:name w:val="Body 2"/>
    <w:rsid w:val="00061E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t286pc">
    <w:name w:val="t286pc"/>
    <w:basedOn w:val="DefaultParagraphFont"/>
    <w:rsid w:val="000B304D"/>
  </w:style>
  <w:style w:type="character" w:styleId="CommentReference">
    <w:name w:val="annotation reference"/>
    <w:basedOn w:val="DefaultParagraphFont"/>
    <w:rsid w:val="000B304D"/>
    <w:rPr>
      <w:sz w:val="16"/>
      <w:szCs w:val="16"/>
    </w:rPr>
  </w:style>
  <w:style w:type="paragraph" w:styleId="CommentText">
    <w:name w:val="annotation text"/>
    <w:basedOn w:val="Normal"/>
    <w:link w:val="CommentTextChar"/>
    <w:rsid w:val="000B304D"/>
    <w:rPr>
      <w:sz w:val="20"/>
    </w:rPr>
  </w:style>
  <w:style w:type="character" w:customStyle="1" w:styleId="CommentTextChar">
    <w:name w:val="Comment Text Char"/>
    <w:basedOn w:val="DefaultParagraphFont"/>
    <w:link w:val="CommentText"/>
    <w:rsid w:val="000B304D"/>
    <w:rPr>
      <w:lang w:eastAsia="en-US"/>
    </w:rPr>
  </w:style>
  <w:style w:type="paragraph" w:styleId="CommentSubject">
    <w:name w:val="annotation subject"/>
    <w:basedOn w:val="CommentText"/>
    <w:next w:val="CommentText"/>
    <w:link w:val="CommentSubjectChar"/>
    <w:rsid w:val="000B304D"/>
    <w:rPr>
      <w:b/>
      <w:bCs/>
    </w:rPr>
  </w:style>
  <w:style w:type="character" w:customStyle="1" w:styleId="CommentSubjectChar">
    <w:name w:val="Comment Subject Char"/>
    <w:basedOn w:val="CommentTextChar"/>
    <w:link w:val="CommentSubject"/>
    <w:rsid w:val="000B304D"/>
    <w:rPr>
      <w:b/>
      <w:bCs/>
      <w:lang w:eastAsia="en-US"/>
    </w:rPr>
  </w:style>
  <w:style w:type="character" w:styleId="UnresolvedMention">
    <w:name w:val="Unresolved Mention"/>
    <w:basedOn w:val="DefaultParagraphFont"/>
    <w:uiPriority w:val="99"/>
    <w:semiHidden/>
    <w:unhideWhenUsed/>
    <w:rsid w:val="00915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zvydas.griciu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66BE-3914-46ED-BDD9-339F7747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10524</Characters>
  <Application>Microsoft Office Word</Application>
  <DocSecurity>4</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12027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2</cp:revision>
  <cp:lastPrinted>2023-07-25T10:01:00Z</cp:lastPrinted>
  <dcterms:created xsi:type="dcterms:W3CDTF">2025-12-19T09:56:00Z</dcterms:created>
  <dcterms:modified xsi:type="dcterms:W3CDTF">2025-12-19T09:56:00Z</dcterms:modified>
</cp:coreProperties>
</file>