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DDBB" w14:textId="77777777" w:rsidR="001E7F0F" w:rsidRPr="00170616" w:rsidRDefault="001E7F0F" w:rsidP="721177B1">
      <w:pPr>
        <w:spacing w:after="0" w:line="240" w:lineRule="auto"/>
        <w:jc w:val="both"/>
        <w:rPr>
          <w:rFonts w:ascii="Times New Roman" w:eastAsia="Times New Roman" w:hAnsi="Times New Roman" w:cs="Times New Roman"/>
          <w:b/>
          <w:bCs/>
          <w:sz w:val="24"/>
          <w:szCs w:val="24"/>
        </w:rPr>
      </w:pPr>
    </w:p>
    <w:p w14:paraId="66CB3F65" w14:textId="3101FE29" w:rsidR="00A82944" w:rsidRPr="00DE337A" w:rsidRDefault="00A82944" w:rsidP="721177B1">
      <w:pPr>
        <w:keepNext/>
        <w:keepLines/>
        <w:spacing w:before="120" w:after="0"/>
        <w:ind w:left="9072"/>
        <w:outlineLvl w:val="1"/>
        <w:rPr>
          <w:rFonts w:ascii="Times New Roman" w:eastAsia="Times New Roman" w:hAnsi="Times New Roman" w:cs="Times New Roman"/>
          <w:color w:val="0070C0"/>
          <w:sz w:val="24"/>
          <w:szCs w:val="24"/>
          <w:lang w:eastAsia="lt-LT"/>
        </w:rPr>
      </w:pPr>
      <w:bookmarkStart w:id="0" w:name="_Toc164520804"/>
      <w:bookmarkStart w:id="1" w:name="_Hlk168747701"/>
      <w:r w:rsidRPr="721177B1">
        <w:rPr>
          <w:rFonts w:ascii="Times New Roman" w:eastAsia="Times New Roman" w:hAnsi="Times New Roman" w:cs="Times New Roman"/>
          <w:color w:val="0070C0"/>
          <w:sz w:val="24"/>
          <w:szCs w:val="24"/>
          <w:lang w:eastAsia="lt-LT"/>
        </w:rPr>
        <w:t xml:space="preserve">Pirkimo sąlygų </w:t>
      </w:r>
      <w:r w:rsidR="00547BBF" w:rsidRPr="721177B1">
        <w:rPr>
          <w:rFonts w:ascii="Times New Roman" w:eastAsia="Times New Roman" w:hAnsi="Times New Roman" w:cs="Times New Roman"/>
          <w:color w:val="0070C0"/>
          <w:sz w:val="24"/>
          <w:szCs w:val="24"/>
          <w:lang w:eastAsia="lt-LT"/>
        </w:rPr>
        <w:t>x</w:t>
      </w:r>
      <w:r w:rsidRPr="721177B1">
        <w:rPr>
          <w:rFonts w:ascii="Times New Roman" w:eastAsia="Times New Roman" w:hAnsi="Times New Roman" w:cs="Times New Roman"/>
          <w:color w:val="0070C0"/>
          <w:sz w:val="24"/>
          <w:szCs w:val="24"/>
          <w:lang w:eastAsia="lt-LT"/>
        </w:rPr>
        <w:t xml:space="preserve"> priedas „Tiekėjų kvalifikacijos reikalavimai ir reikalaujami kokybės bei aplinkos apsaugos vadybos sistemų standartai“</w:t>
      </w:r>
      <w:bookmarkEnd w:id="0"/>
    </w:p>
    <w:bookmarkEnd w:id="1"/>
    <w:p w14:paraId="1E4BF5A3" w14:textId="77777777" w:rsidR="00A82944" w:rsidRPr="00DE337A" w:rsidRDefault="00A82944" w:rsidP="721177B1">
      <w:pPr>
        <w:spacing w:after="240"/>
        <w:jc w:val="center"/>
        <w:rPr>
          <w:rFonts w:ascii="Times New Roman" w:eastAsia="Times New Roman" w:hAnsi="Times New Roman" w:cs="Times New Roman"/>
          <w:caps/>
          <w:smallCaps/>
          <w:color w:val="404040"/>
          <w:spacing w:val="20"/>
          <w:sz w:val="24"/>
          <w:szCs w:val="24"/>
          <w:lang w:eastAsia="lt-LT"/>
        </w:rPr>
      </w:pPr>
    </w:p>
    <w:p w14:paraId="631B2FED" w14:textId="77777777" w:rsidR="00A82944" w:rsidRPr="00DE337A" w:rsidRDefault="00A82944" w:rsidP="721177B1">
      <w:pPr>
        <w:spacing w:after="240"/>
        <w:jc w:val="center"/>
        <w:rPr>
          <w:rFonts w:ascii="Times New Roman" w:eastAsia="Times New Roman" w:hAnsi="Times New Roman" w:cs="Times New Roman"/>
          <w:caps/>
          <w:color w:val="404040"/>
          <w:spacing w:val="20"/>
          <w:sz w:val="24"/>
          <w:szCs w:val="24"/>
        </w:rPr>
      </w:pPr>
      <w:r w:rsidRPr="721177B1">
        <w:rPr>
          <w:rFonts w:ascii="Times New Roman" w:eastAsia="Times New Roman" w:hAnsi="Times New Roman" w:cs="Times New Roman"/>
          <w:caps/>
          <w:smallCaps/>
          <w:color w:val="404040"/>
          <w:spacing w:val="20"/>
          <w:sz w:val="24"/>
          <w:szCs w:val="24"/>
          <w:lang w:eastAsia="lt-LT"/>
        </w:rPr>
        <w:t xml:space="preserve"> TIEKĖJŲ KVALIFIKACIJOS REIKALAVIMAI IR REIKALAUJAMI KOKYBĖS BEI APLINKOS APSAUGOS VADYBOS SISTEMOS STANDARTAI</w:t>
      </w:r>
    </w:p>
    <w:p w14:paraId="250A7C67" w14:textId="77777777" w:rsidR="00A82944" w:rsidRPr="00DE337A" w:rsidRDefault="00A82944" w:rsidP="721177B1">
      <w:pPr>
        <w:numPr>
          <w:ilvl w:val="0"/>
          <w:numId w:val="3"/>
        </w:numPr>
        <w:tabs>
          <w:tab w:val="left" w:pos="993"/>
          <w:tab w:val="left" w:pos="13750"/>
          <w:tab w:val="left" w:pos="13892"/>
          <w:tab w:val="left" w:pos="14175"/>
        </w:tabs>
        <w:spacing w:after="0"/>
        <w:ind w:left="0" w:right="284" w:firstLine="567"/>
        <w:contextualSpacing/>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Tiekėjo kvalifikacija turi atitikti šiame priede nustatytus kvalifikacijos reikalavimus. Jeigu tiekėjo kvalifikacija dėl teisės verstis atitinkama veikla nėra tikrinama visa apimtimi, tiekėjas perkančiajai organizacijai įsipareigoja, kad sutartį vykdys tik teisę verstis atitinkama veikla turintys asmenys.</w:t>
      </w:r>
    </w:p>
    <w:p w14:paraId="7B8DB294" w14:textId="77777777" w:rsidR="00A82944" w:rsidRPr="00DE337A" w:rsidRDefault="00A82944" w:rsidP="721177B1">
      <w:pPr>
        <w:numPr>
          <w:ilvl w:val="0"/>
          <w:numId w:val="3"/>
        </w:numPr>
        <w:tabs>
          <w:tab w:val="left" w:pos="993"/>
          <w:tab w:val="left" w:pos="13750"/>
          <w:tab w:val="left" w:pos="13892"/>
          <w:tab w:val="left" w:pos="14175"/>
        </w:tabs>
        <w:spacing w:after="0"/>
        <w:ind w:left="0" w:right="284" w:firstLine="567"/>
        <w:contextualSpacing/>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Kai tiekėjas remiasi kitų ūkio subjektų pajėgumais, kad atitiktų nustatytus ekonominio ir finansinio pajėgumo reikalavimus (jei tokie reikalavimai taikomi)</w:t>
      </w:r>
      <w:r w:rsidRPr="721177B1">
        <w:rPr>
          <w:rFonts w:ascii="Times New Roman" w:eastAsia="Times New Roman" w:hAnsi="Times New Roman" w:cs="Times New Roman"/>
          <w:color w:val="7030A0"/>
          <w:sz w:val="24"/>
          <w:szCs w:val="24"/>
        </w:rPr>
        <w:t xml:space="preserve">, </w:t>
      </w:r>
      <w:r w:rsidRPr="721177B1">
        <w:rPr>
          <w:rFonts w:ascii="Times New Roman" w:eastAsia="Times New Roman" w:hAnsi="Times New Roman" w:cs="Times New Roman"/>
          <w:sz w:val="24"/>
          <w:szCs w:val="24"/>
        </w:rPr>
        <w:t xml:space="preserve">jie privalo prisiimti solidarią atsakomybę už sutarties įvykdymą. </w:t>
      </w:r>
    </w:p>
    <w:p w14:paraId="0608DF51" w14:textId="77777777" w:rsidR="00A82944" w:rsidRPr="00DE337A" w:rsidRDefault="00A82944" w:rsidP="721177B1">
      <w:pPr>
        <w:numPr>
          <w:ilvl w:val="0"/>
          <w:numId w:val="3"/>
        </w:numPr>
        <w:tabs>
          <w:tab w:val="left" w:pos="993"/>
          <w:tab w:val="left" w:pos="13750"/>
          <w:tab w:val="left" w:pos="13892"/>
          <w:tab w:val="left" w:pos="14175"/>
        </w:tabs>
        <w:spacing w:after="0"/>
        <w:ind w:left="0" w:right="284" w:firstLine="567"/>
        <w:contextualSpacing/>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Perkančioji organizacija gali laikyti, kad tiekėjas neturi reikalaujamo profesinio pajėgumo, jeigu nustato tiekėjo interesų konfliktą, galintį neigiamai paveikti sutarties vykdymą.</w:t>
      </w:r>
    </w:p>
    <w:p w14:paraId="1D6BCA2B" w14:textId="77777777" w:rsidR="00A82944" w:rsidRDefault="00A82944" w:rsidP="721177B1">
      <w:pPr>
        <w:numPr>
          <w:ilvl w:val="0"/>
          <w:numId w:val="3"/>
        </w:numPr>
        <w:tabs>
          <w:tab w:val="left" w:pos="993"/>
          <w:tab w:val="left" w:pos="13750"/>
          <w:tab w:val="left" w:pos="13892"/>
          <w:tab w:val="left" w:pos="14175"/>
        </w:tabs>
        <w:spacing w:after="160"/>
        <w:ind w:left="0" w:right="284" w:firstLine="567"/>
        <w:contextualSpacing/>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Jeigu tiekėjas teikia lygiaverčius dokumentus, tai teikiamų dokumentų lygiavertiškumą turi įrodyti pats tiekėjas.</w:t>
      </w:r>
    </w:p>
    <w:p w14:paraId="307948D1" w14:textId="77777777" w:rsidR="00CF54B4" w:rsidRPr="00170616" w:rsidRDefault="00CF54B4" w:rsidP="721177B1">
      <w:pPr>
        <w:tabs>
          <w:tab w:val="left" w:pos="993"/>
          <w:tab w:val="left" w:pos="13750"/>
          <w:tab w:val="left" w:pos="13892"/>
          <w:tab w:val="left" w:pos="14175"/>
        </w:tabs>
        <w:spacing w:after="160"/>
        <w:ind w:left="567" w:right="284"/>
        <w:contextualSpacing/>
        <w:jc w:val="both"/>
        <w:rPr>
          <w:rFonts w:ascii="Times New Roman" w:eastAsia="Times New Roman" w:hAnsi="Times New Roman" w:cs="Times New Roman"/>
          <w:sz w:val="24"/>
          <w:szCs w:val="24"/>
        </w:rPr>
      </w:pPr>
    </w:p>
    <w:tbl>
      <w:tblPr>
        <w:tblStyle w:val="TableGrid3"/>
        <w:tblW w:w="15026" w:type="dxa"/>
        <w:tblInd w:w="-5" w:type="dxa"/>
        <w:tblLayout w:type="fixed"/>
        <w:tblLook w:val="04A0" w:firstRow="1" w:lastRow="0" w:firstColumn="1" w:lastColumn="0" w:noHBand="0" w:noVBand="1"/>
      </w:tblPr>
      <w:tblGrid>
        <w:gridCol w:w="709"/>
        <w:gridCol w:w="2835"/>
        <w:gridCol w:w="851"/>
        <w:gridCol w:w="4536"/>
        <w:gridCol w:w="6095"/>
      </w:tblGrid>
      <w:tr w:rsidR="00AA0445" w:rsidRPr="00DE337A" w14:paraId="3BBEF005" w14:textId="77777777" w:rsidTr="00946187">
        <w:tc>
          <w:tcPr>
            <w:tcW w:w="709" w:type="dxa"/>
            <w:shd w:val="clear" w:color="auto" w:fill="C1E4F5" w:themeFill="accent1" w:themeFillTint="33"/>
            <w:vAlign w:val="center"/>
            <w:hideMark/>
          </w:tcPr>
          <w:p w14:paraId="31D03A92" w14:textId="77777777" w:rsidR="00AA0445" w:rsidRPr="00DE337A" w:rsidRDefault="00AA0445" w:rsidP="721177B1">
            <w:pPr>
              <w:spacing w:before="100" w:beforeAutospacing="1" w:after="100" w:afterAutospacing="1"/>
              <w:jc w:val="center"/>
              <w:rPr>
                <w:b/>
                <w:bCs/>
                <w:sz w:val="24"/>
                <w:szCs w:val="24"/>
              </w:rPr>
            </w:pPr>
            <w:r w:rsidRPr="721177B1">
              <w:rPr>
                <w:b/>
                <w:bCs/>
                <w:sz w:val="24"/>
                <w:szCs w:val="24"/>
              </w:rPr>
              <w:t>Eil. Nr.</w:t>
            </w:r>
          </w:p>
        </w:tc>
        <w:tc>
          <w:tcPr>
            <w:tcW w:w="3686" w:type="dxa"/>
            <w:gridSpan w:val="2"/>
            <w:shd w:val="clear" w:color="auto" w:fill="C1E4F5" w:themeFill="accent1" w:themeFillTint="33"/>
            <w:vAlign w:val="center"/>
            <w:hideMark/>
          </w:tcPr>
          <w:p w14:paraId="2BF036A6" w14:textId="77777777" w:rsidR="00AA0445" w:rsidRDefault="00AA0445" w:rsidP="00AA0445">
            <w:pPr>
              <w:spacing w:after="0"/>
              <w:jc w:val="center"/>
              <w:rPr>
                <w:b/>
                <w:bCs/>
                <w:color w:val="000000"/>
                <w:sz w:val="24"/>
                <w:szCs w:val="24"/>
              </w:rPr>
            </w:pPr>
            <w:r w:rsidRPr="721177B1">
              <w:rPr>
                <w:b/>
                <w:bCs/>
                <w:color w:val="000000" w:themeColor="text1"/>
                <w:sz w:val="24"/>
                <w:szCs w:val="24"/>
              </w:rPr>
              <w:t>Kvalifikacijos reikalavimas</w:t>
            </w:r>
          </w:p>
          <w:p w14:paraId="1C63BECB" w14:textId="3480305B" w:rsidR="00AA0445" w:rsidRPr="00810C1B" w:rsidRDefault="00AA0445" w:rsidP="00AA0445">
            <w:pPr>
              <w:spacing w:after="0"/>
              <w:jc w:val="center"/>
              <w:rPr>
                <w:b/>
                <w:bCs/>
                <w:color w:val="EE0000"/>
                <w:sz w:val="24"/>
                <w:szCs w:val="24"/>
              </w:rPr>
            </w:pPr>
          </w:p>
        </w:tc>
        <w:tc>
          <w:tcPr>
            <w:tcW w:w="4536" w:type="dxa"/>
            <w:shd w:val="clear" w:color="auto" w:fill="C1E4F5" w:themeFill="accent1" w:themeFillTint="33"/>
            <w:vAlign w:val="center"/>
          </w:tcPr>
          <w:p w14:paraId="399B3DB9" w14:textId="77777777" w:rsidR="00AA0445" w:rsidRPr="00DE337A" w:rsidRDefault="00AA0445" w:rsidP="00AA0445">
            <w:pPr>
              <w:autoSpaceDE w:val="0"/>
              <w:autoSpaceDN w:val="0"/>
              <w:adjustRightInd w:val="0"/>
              <w:spacing w:before="100" w:beforeAutospacing="1" w:after="100" w:afterAutospacing="1"/>
              <w:jc w:val="center"/>
              <w:rPr>
                <w:b/>
                <w:bCs/>
                <w:color w:val="000000"/>
                <w:sz w:val="24"/>
                <w:szCs w:val="24"/>
              </w:rPr>
            </w:pPr>
            <w:r w:rsidRPr="721177B1">
              <w:rPr>
                <w:b/>
                <w:bCs/>
                <w:color w:val="000000" w:themeColor="text1"/>
                <w:sz w:val="24"/>
                <w:szCs w:val="24"/>
              </w:rPr>
              <w:t>Atitiktį reikalavimui įrodantys dokumentai</w:t>
            </w:r>
          </w:p>
        </w:tc>
        <w:tc>
          <w:tcPr>
            <w:tcW w:w="6095" w:type="dxa"/>
            <w:shd w:val="clear" w:color="auto" w:fill="C1E4F5" w:themeFill="accent1" w:themeFillTint="33"/>
            <w:vAlign w:val="center"/>
          </w:tcPr>
          <w:p w14:paraId="1FAE9FEC" w14:textId="77777777" w:rsidR="00AA0445" w:rsidRDefault="00AA0445" w:rsidP="00AA0445">
            <w:pPr>
              <w:autoSpaceDE w:val="0"/>
              <w:autoSpaceDN w:val="0"/>
              <w:adjustRightInd w:val="0"/>
              <w:spacing w:beforeAutospacing="1" w:after="0" w:afterAutospacing="1"/>
              <w:jc w:val="center"/>
              <w:rPr>
                <w:b/>
                <w:bCs/>
                <w:color w:val="000000" w:themeColor="text1"/>
                <w:sz w:val="24"/>
                <w:szCs w:val="24"/>
              </w:rPr>
            </w:pPr>
          </w:p>
          <w:p w14:paraId="64BBFA6C" w14:textId="33FA2D75" w:rsidR="00AA0445" w:rsidRPr="007005AA" w:rsidRDefault="00AA0445" w:rsidP="00AA0445">
            <w:pPr>
              <w:autoSpaceDE w:val="0"/>
              <w:autoSpaceDN w:val="0"/>
              <w:adjustRightInd w:val="0"/>
              <w:spacing w:beforeAutospacing="1" w:after="0" w:afterAutospacing="1"/>
              <w:jc w:val="center"/>
              <w:rPr>
                <w:sz w:val="24"/>
                <w:szCs w:val="24"/>
              </w:rPr>
            </w:pPr>
            <w:r w:rsidRPr="721177B1">
              <w:rPr>
                <w:b/>
                <w:bCs/>
                <w:color w:val="000000" w:themeColor="text1"/>
                <w:sz w:val="24"/>
                <w:szCs w:val="24"/>
              </w:rPr>
              <w:t>Klausimai rinkos konsultacijos dalyviams:</w:t>
            </w:r>
          </w:p>
          <w:p w14:paraId="59981DE0" w14:textId="0AD73D9B" w:rsidR="00AA0445" w:rsidRPr="007005AA" w:rsidRDefault="00AA0445" w:rsidP="00AA0445">
            <w:pPr>
              <w:autoSpaceDE w:val="0"/>
              <w:autoSpaceDN w:val="0"/>
              <w:adjustRightInd w:val="0"/>
              <w:spacing w:beforeAutospacing="1" w:after="0" w:afterAutospacing="1"/>
              <w:jc w:val="center"/>
              <w:rPr>
                <w:b/>
                <w:bCs/>
                <w:color w:val="000000"/>
                <w:sz w:val="24"/>
                <w:szCs w:val="24"/>
              </w:rPr>
            </w:pPr>
          </w:p>
        </w:tc>
      </w:tr>
      <w:tr w:rsidR="0009597A" w:rsidRPr="00DE337A" w14:paraId="61B0BD2E" w14:textId="77777777" w:rsidTr="00AA0445">
        <w:tc>
          <w:tcPr>
            <w:tcW w:w="3544" w:type="dxa"/>
            <w:gridSpan w:val="2"/>
          </w:tcPr>
          <w:p w14:paraId="66C84A58" w14:textId="77777777" w:rsidR="0009597A" w:rsidRPr="721177B1" w:rsidRDefault="0009597A" w:rsidP="721177B1">
            <w:pPr>
              <w:tabs>
                <w:tab w:val="left" w:pos="318"/>
              </w:tabs>
              <w:autoSpaceDE w:val="0"/>
              <w:autoSpaceDN w:val="0"/>
              <w:adjustRightInd w:val="0"/>
              <w:spacing w:after="0"/>
              <w:jc w:val="both"/>
              <w:rPr>
                <w:b/>
                <w:bCs/>
                <w:sz w:val="24"/>
                <w:szCs w:val="24"/>
              </w:rPr>
            </w:pPr>
          </w:p>
        </w:tc>
        <w:tc>
          <w:tcPr>
            <w:tcW w:w="11482" w:type="dxa"/>
            <w:gridSpan w:val="3"/>
          </w:tcPr>
          <w:p w14:paraId="270ABAE5" w14:textId="77777777" w:rsidR="0009597A" w:rsidRPr="00DE337A" w:rsidRDefault="0009597A" w:rsidP="721177B1">
            <w:pPr>
              <w:tabs>
                <w:tab w:val="left" w:pos="318"/>
              </w:tabs>
              <w:autoSpaceDE w:val="0"/>
              <w:autoSpaceDN w:val="0"/>
              <w:adjustRightInd w:val="0"/>
              <w:spacing w:after="0"/>
              <w:jc w:val="both"/>
              <w:rPr>
                <w:b/>
                <w:bCs/>
                <w:sz w:val="24"/>
                <w:szCs w:val="24"/>
              </w:rPr>
            </w:pPr>
            <w:r w:rsidRPr="721177B1">
              <w:rPr>
                <w:b/>
                <w:bCs/>
                <w:sz w:val="24"/>
                <w:szCs w:val="24"/>
              </w:rPr>
              <w:t>Techninio ir profesinio pajėgumo reikalavimai</w:t>
            </w:r>
          </w:p>
        </w:tc>
      </w:tr>
      <w:tr w:rsidR="00AA0445" w:rsidRPr="00DE337A" w14:paraId="46B6FA88" w14:textId="77777777" w:rsidTr="00946187">
        <w:tc>
          <w:tcPr>
            <w:tcW w:w="709" w:type="dxa"/>
          </w:tcPr>
          <w:p w14:paraId="54566D52" w14:textId="77777777" w:rsidR="00AA0445" w:rsidRPr="00170616" w:rsidRDefault="00AA0445" w:rsidP="721177B1">
            <w:pPr>
              <w:pStyle w:val="ListParagraph"/>
              <w:numPr>
                <w:ilvl w:val="0"/>
                <w:numId w:val="4"/>
              </w:numPr>
              <w:spacing w:after="100" w:afterAutospacing="1"/>
              <w:ind w:left="0" w:firstLine="0"/>
              <w:rPr>
                <w:sz w:val="24"/>
                <w:szCs w:val="24"/>
              </w:rPr>
            </w:pPr>
          </w:p>
        </w:tc>
        <w:tc>
          <w:tcPr>
            <w:tcW w:w="3686" w:type="dxa"/>
            <w:gridSpan w:val="2"/>
          </w:tcPr>
          <w:p w14:paraId="12ACB3F1" w14:textId="77777777" w:rsidR="00AA0445" w:rsidRPr="00DE337A" w:rsidRDefault="00AA0445" w:rsidP="721177B1">
            <w:pPr>
              <w:spacing w:after="0"/>
              <w:jc w:val="both"/>
              <w:rPr>
                <w:sz w:val="24"/>
                <w:szCs w:val="24"/>
              </w:rPr>
            </w:pPr>
            <w:r w:rsidRPr="721177B1">
              <w:rPr>
                <w:sz w:val="24"/>
                <w:szCs w:val="24"/>
              </w:rPr>
              <w:t>Tiekėjas turi turėti (arba gali pasitelkti) kvalifikuotus už pirkimo sutarties vykdymą atsakingus specialistus.</w:t>
            </w:r>
          </w:p>
          <w:p w14:paraId="067FCD2A" w14:textId="06D70135" w:rsidR="00AA0445" w:rsidRPr="00DE337A" w:rsidRDefault="00AA0445" w:rsidP="721177B1">
            <w:pPr>
              <w:pStyle w:val="NormalWeb"/>
              <w:spacing w:before="0" w:beforeAutospacing="0" w:afterLines="60" w:after="144" w:afterAutospacing="0"/>
              <w:jc w:val="both"/>
              <w:rPr>
                <w:rFonts w:eastAsia="Times New Roman"/>
                <w:sz w:val="24"/>
                <w:szCs w:val="24"/>
              </w:rPr>
            </w:pPr>
            <w:r w:rsidRPr="721177B1">
              <w:rPr>
                <w:rFonts w:eastAsia="Times New Roman"/>
                <w:b/>
                <w:bCs/>
                <w:sz w:val="24"/>
                <w:szCs w:val="24"/>
              </w:rPr>
              <w:t>Pastaba.</w:t>
            </w:r>
            <w:r w:rsidRPr="721177B1">
              <w:rPr>
                <w:rFonts w:eastAsia="Times New Roman"/>
                <w:sz w:val="24"/>
                <w:szCs w:val="24"/>
              </w:rPr>
              <w:t xml:space="preserve"> Perkančioji organizacija žemiau esančiuose papunkčiuose nurodo reikalaujamas kompetencijas, o tiekėjas turi pateikti siūlomą reikalaujamas </w:t>
            </w:r>
            <w:r w:rsidRPr="721177B1">
              <w:rPr>
                <w:rFonts w:eastAsia="Times New Roman"/>
                <w:sz w:val="24"/>
                <w:szCs w:val="24"/>
              </w:rPr>
              <w:lastRenderedPageBreak/>
              <w:t>kompetencijas atitinkančių specialistų skaičių. Tas pats asmuo galės vykdyti kelių specialistų funkcijas.</w:t>
            </w:r>
          </w:p>
        </w:tc>
        <w:tc>
          <w:tcPr>
            <w:tcW w:w="4536" w:type="dxa"/>
          </w:tcPr>
          <w:p w14:paraId="6FEE88F7" w14:textId="0ABCCE3A" w:rsidR="00AA0445" w:rsidRPr="00DE337A" w:rsidRDefault="00AA0445" w:rsidP="721177B1">
            <w:pPr>
              <w:tabs>
                <w:tab w:val="left" w:pos="220"/>
              </w:tabs>
              <w:spacing w:after="0"/>
              <w:jc w:val="both"/>
              <w:rPr>
                <w:sz w:val="24"/>
                <w:szCs w:val="24"/>
              </w:rPr>
            </w:pPr>
            <w:r w:rsidRPr="721177B1">
              <w:rPr>
                <w:sz w:val="24"/>
                <w:szCs w:val="24"/>
              </w:rPr>
              <w:lastRenderedPageBreak/>
              <w:t>1. siūlomų specialistų sąrašas, parengtas pagal Pirkimo sąlygų x</w:t>
            </w:r>
            <w:r w:rsidRPr="721177B1">
              <w:rPr>
                <w:color w:val="FF0000"/>
                <w:sz w:val="24"/>
                <w:szCs w:val="24"/>
              </w:rPr>
              <w:t xml:space="preserve"> </w:t>
            </w:r>
            <w:r w:rsidRPr="721177B1">
              <w:rPr>
                <w:sz w:val="24"/>
                <w:szCs w:val="24"/>
              </w:rPr>
              <w:t>priede pateiktą formą;</w:t>
            </w:r>
          </w:p>
          <w:p w14:paraId="2D095B3A" w14:textId="77777777" w:rsidR="00AA0445" w:rsidRPr="00DE337A" w:rsidRDefault="00AA0445" w:rsidP="721177B1">
            <w:pPr>
              <w:autoSpaceDE w:val="0"/>
              <w:autoSpaceDN w:val="0"/>
              <w:adjustRightInd w:val="0"/>
              <w:spacing w:afterLines="60" w:after="144"/>
              <w:jc w:val="both"/>
              <w:rPr>
                <w:sz w:val="24"/>
                <w:szCs w:val="24"/>
              </w:rPr>
            </w:pPr>
            <w:r w:rsidRPr="721177B1">
              <w:rPr>
                <w:sz w:val="24"/>
                <w:szCs w:val="24"/>
              </w:rPr>
              <w:t>2. tuo atveju, jei specialistas nėra tiekėjo darbuotojas, pateikiamas specialisto sutikimas tiekėjui laimėjus konkursą ir pasirašius viešojo pirkimo sutartį vykdyti jam priskirtas pareigas.</w:t>
            </w:r>
          </w:p>
        </w:tc>
        <w:tc>
          <w:tcPr>
            <w:tcW w:w="6095" w:type="dxa"/>
          </w:tcPr>
          <w:p w14:paraId="639D3806" w14:textId="455AC26A" w:rsidR="00AA0445" w:rsidRPr="00DE337A" w:rsidRDefault="00946187" w:rsidP="721177B1">
            <w:pPr>
              <w:tabs>
                <w:tab w:val="left" w:pos="220"/>
              </w:tabs>
              <w:spacing w:after="0"/>
              <w:jc w:val="both"/>
              <w:rPr>
                <w:sz w:val="24"/>
                <w:szCs w:val="24"/>
              </w:rPr>
            </w:pPr>
            <w:r>
              <w:rPr>
                <w:sz w:val="24"/>
                <w:szCs w:val="24"/>
              </w:rPr>
              <w:t>-</w:t>
            </w:r>
          </w:p>
        </w:tc>
      </w:tr>
      <w:tr w:rsidR="00AA0445" w:rsidRPr="00DE337A" w14:paraId="3164D2DE" w14:textId="77777777" w:rsidTr="00946187">
        <w:tc>
          <w:tcPr>
            <w:tcW w:w="709" w:type="dxa"/>
          </w:tcPr>
          <w:p w14:paraId="59188CCB" w14:textId="20C0A36C" w:rsidR="00AA0445" w:rsidRPr="00170616" w:rsidRDefault="00AA0445" w:rsidP="721177B1">
            <w:pPr>
              <w:pStyle w:val="ListParagraph"/>
              <w:numPr>
                <w:ilvl w:val="1"/>
                <w:numId w:val="4"/>
              </w:numPr>
              <w:tabs>
                <w:tab w:val="left" w:pos="600"/>
              </w:tabs>
              <w:spacing w:after="100" w:afterAutospacing="1"/>
              <w:ind w:left="462" w:hanging="567"/>
              <w:rPr>
                <w:sz w:val="24"/>
                <w:szCs w:val="24"/>
              </w:rPr>
            </w:pPr>
          </w:p>
        </w:tc>
        <w:tc>
          <w:tcPr>
            <w:tcW w:w="3686" w:type="dxa"/>
            <w:gridSpan w:val="2"/>
          </w:tcPr>
          <w:p w14:paraId="2ACEBCB6" w14:textId="60C31AC1" w:rsidR="00AA0445" w:rsidRPr="00170616" w:rsidRDefault="00AA0445" w:rsidP="721177B1">
            <w:pPr>
              <w:spacing w:after="0"/>
              <w:jc w:val="both"/>
              <w:rPr>
                <w:sz w:val="24"/>
                <w:szCs w:val="24"/>
              </w:rPr>
            </w:pPr>
            <w:r w:rsidRPr="721177B1">
              <w:rPr>
                <w:b/>
                <w:bCs/>
                <w:sz w:val="24"/>
                <w:szCs w:val="24"/>
              </w:rPr>
              <w:t>Projekto vadovas</w:t>
            </w:r>
            <w:r w:rsidRPr="721177B1">
              <w:rPr>
                <w:sz w:val="24"/>
                <w:szCs w:val="24"/>
              </w:rPr>
              <w:t>:</w:t>
            </w:r>
          </w:p>
          <w:p w14:paraId="1DDE38F7" w14:textId="47AAA030" w:rsidR="00AA0445" w:rsidRPr="00170616" w:rsidRDefault="00AA0445" w:rsidP="721177B1">
            <w:pPr>
              <w:pStyle w:val="ListParagraph"/>
              <w:numPr>
                <w:ilvl w:val="0"/>
                <w:numId w:val="5"/>
              </w:numPr>
              <w:tabs>
                <w:tab w:val="left" w:pos="325"/>
              </w:tabs>
              <w:spacing w:after="0"/>
              <w:ind w:left="0" w:firstLine="0"/>
              <w:jc w:val="both"/>
              <w:rPr>
                <w:sz w:val="24"/>
                <w:szCs w:val="24"/>
              </w:rPr>
            </w:pPr>
            <w:r w:rsidRPr="721177B1">
              <w:rPr>
                <w:sz w:val="24"/>
                <w:szCs w:val="24"/>
              </w:rPr>
              <w:t>Per pastaruosius 3 metus iki pasiūlymo pateikimo dienos vadovavo ortofotografinių žemėlapių sudarymo ar erdvinių duomenų rinkinių sukūrimo/atnaujinimo projektui.</w:t>
            </w:r>
          </w:p>
        </w:tc>
        <w:tc>
          <w:tcPr>
            <w:tcW w:w="4536" w:type="dxa"/>
            <w:tcBorders>
              <w:bottom w:val="single" w:sz="4" w:space="0" w:color="auto"/>
            </w:tcBorders>
          </w:tcPr>
          <w:p w14:paraId="7885B487" w14:textId="77777777" w:rsidR="00292122" w:rsidRDefault="00AA0445" w:rsidP="721177B1">
            <w:pPr>
              <w:tabs>
                <w:tab w:val="left" w:pos="457"/>
              </w:tabs>
              <w:spacing w:after="0"/>
              <w:jc w:val="both"/>
              <w:rPr>
                <w:sz w:val="24"/>
                <w:szCs w:val="24"/>
              </w:rPr>
            </w:pPr>
            <w:r w:rsidRPr="721177B1">
              <w:rPr>
                <w:sz w:val="24"/>
                <w:szCs w:val="24"/>
              </w:rPr>
              <w:t>Pažyma, parengta pagal Pirkimo sąlygų x priede pateiktą formą.</w:t>
            </w:r>
            <w:r w:rsidR="00292122">
              <w:rPr>
                <w:sz w:val="24"/>
                <w:szCs w:val="24"/>
              </w:rPr>
              <w:t xml:space="preserve"> </w:t>
            </w:r>
          </w:p>
          <w:p w14:paraId="06EBAFAC" w14:textId="77777777" w:rsidR="00292122" w:rsidRDefault="00292122" w:rsidP="721177B1">
            <w:pPr>
              <w:tabs>
                <w:tab w:val="left" w:pos="457"/>
              </w:tabs>
              <w:spacing w:after="0"/>
              <w:jc w:val="both"/>
              <w:rPr>
                <w:sz w:val="24"/>
                <w:szCs w:val="24"/>
              </w:rPr>
            </w:pPr>
          </w:p>
          <w:p w14:paraId="713C20D0" w14:textId="7C2C4E88" w:rsidR="00AA0445" w:rsidRPr="00170616" w:rsidRDefault="00292122" w:rsidP="721177B1">
            <w:pPr>
              <w:tabs>
                <w:tab w:val="left" w:pos="457"/>
              </w:tabs>
              <w:spacing w:after="0"/>
              <w:jc w:val="both"/>
              <w:rPr>
                <w:sz w:val="24"/>
                <w:szCs w:val="24"/>
              </w:rPr>
            </w:pPr>
            <w:r>
              <w:rPr>
                <w:sz w:val="24"/>
                <w:szCs w:val="24"/>
              </w:rPr>
              <w:t xml:space="preserve">Forma šiame etape nepridedama. </w:t>
            </w:r>
          </w:p>
        </w:tc>
        <w:tc>
          <w:tcPr>
            <w:tcW w:w="6095" w:type="dxa"/>
          </w:tcPr>
          <w:p w14:paraId="7425A066" w14:textId="77777777" w:rsidR="00946187" w:rsidRDefault="00946187" w:rsidP="00296679">
            <w:pPr>
              <w:pStyle w:val="paragraph"/>
              <w:tabs>
                <w:tab w:val="left" w:pos="603"/>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Ar dalyvaudami numatomame vykdyti pirkime galėtumėte pasiūlyti nurodytus kvalifikacijos reikalavimus atitinkantį projekto vadovą?  </w:t>
            </w:r>
            <w:r>
              <w:rPr>
                <w:rStyle w:val="eop"/>
                <w:rFonts w:eastAsiaTheme="majorEastAsia"/>
              </w:rPr>
              <w:t> </w:t>
            </w:r>
          </w:p>
          <w:p w14:paraId="628758C5" w14:textId="77777777" w:rsidR="00946187" w:rsidRDefault="00946187" w:rsidP="00946187">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7D65772C" w14:textId="77777777" w:rsidR="00946187" w:rsidRDefault="00946187" w:rsidP="00946187">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3899CB9F" w14:textId="77777777" w:rsidR="00946187" w:rsidRDefault="00946187" w:rsidP="00296679">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Ar, Jūsų nuomone, nurodyti kvalifikacijos reikalavimai neriboja konkurencijos, nėra pernelyg specifiški ar nebūdingi nurodytam projekto vadovui?</w:t>
            </w:r>
            <w:r>
              <w:rPr>
                <w:rStyle w:val="eop"/>
                <w:rFonts w:eastAsiaTheme="majorEastAsia"/>
              </w:rPr>
              <w:t> </w:t>
            </w:r>
          </w:p>
          <w:p w14:paraId="7F255751" w14:textId="77777777" w:rsidR="00946187" w:rsidRDefault="00946187" w:rsidP="00946187">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5693C658" w14:textId="77777777" w:rsidR="00946187" w:rsidRDefault="00946187" w:rsidP="00946187">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7E2D0AFC" w14:textId="77777777" w:rsidR="00946187" w:rsidRDefault="00946187" w:rsidP="00296679">
            <w:pPr>
              <w:pStyle w:val="paragraph"/>
              <w:tabs>
                <w:tab w:val="left" w:pos="320"/>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3)</w:t>
            </w:r>
            <w:r>
              <w:rPr>
                <w:rStyle w:val="tabchar"/>
                <w:rFonts w:ascii="Calibri" w:eastAsiaTheme="majorEastAsia" w:hAnsi="Calibri" w:cs="Calibri"/>
              </w:rPr>
              <w:tab/>
            </w:r>
            <w:r>
              <w:rPr>
                <w:rStyle w:val="normaltextrun"/>
                <w:rFonts w:eastAsiaTheme="majorEastAsia"/>
              </w:rPr>
              <w:t>Kokį dokumentą, patvirtinantį, kad Jūsų susiūlomas projekto vadovas dalyvavo sutarties, kuria grindžiama atitiktis nurodytam kvalifikacijos reikalavimui,  vykdyme / suteikė nurodytas paslaugas, galėtumėte pateikti?</w:t>
            </w:r>
            <w:r>
              <w:rPr>
                <w:rStyle w:val="eop"/>
                <w:rFonts w:eastAsiaTheme="majorEastAsia"/>
              </w:rPr>
              <w:t> </w:t>
            </w:r>
          </w:p>
          <w:p w14:paraId="210B70C4" w14:textId="77777777" w:rsidR="00946187" w:rsidRDefault="00946187" w:rsidP="00946187">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4EF1D58F" w14:textId="77777777" w:rsidR="00946187" w:rsidRDefault="00946187" w:rsidP="00946187">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01548FA1" w14:textId="6EBD69A0" w:rsidR="00AA0445" w:rsidRPr="00170616" w:rsidRDefault="00AA0445" w:rsidP="00946187">
            <w:pPr>
              <w:pStyle w:val="paragraph"/>
              <w:spacing w:before="0" w:beforeAutospacing="0" w:after="0" w:afterAutospacing="0"/>
              <w:ind w:left="30"/>
              <w:jc w:val="both"/>
              <w:textAlignment w:val="baseline"/>
              <w:rPr>
                <w:rFonts w:ascii="Tahoma" w:eastAsia="Calibri" w:hAnsi="Tahoma" w:cs="Tahoma"/>
              </w:rPr>
            </w:pPr>
          </w:p>
        </w:tc>
      </w:tr>
      <w:tr w:rsidR="00AA0445" w:rsidRPr="00DE337A" w14:paraId="48BB7BA8" w14:textId="77777777" w:rsidTr="00946187">
        <w:trPr>
          <w:trHeight w:val="300"/>
        </w:trPr>
        <w:tc>
          <w:tcPr>
            <w:tcW w:w="709" w:type="dxa"/>
          </w:tcPr>
          <w:p w14:paraId="0D08BF1F" w14:textId="77777777" w:rsidR="00AA0445" w:rsidRPr="00170616" w:rsidRDefault="00AA0445" w:rsidP="721177B1">
            <w:pPr>
              <w:pStyle w:val="ListParagraph"/>
              <w:numPr>
                <w:ilvl w:val="1"/>
                <w:numId w:val="4"/>
              </w:numPr>
              <w:tabs>
                <w:tab w:val="left" w:pos="600"/>
              </w:tabs>
              <w:spacing w:after="100" w:afterAutospacing="1"/>
              <w:ind w:left="462" w:hanging="567"/>
              <w:rPr>
                <w:sz w:val="24"/>
                <w:szCs w:val="24"/>
              </w:rPr>
            </w:pPr>
          </w:p>
        </w:tc>
        <w:tc>
          <w:tcPr>
            <w:tcW w:w="3686" w:type="dxa"/>
            <w:gridSpan w:val="2"/>
          </w:tcPr>
          <w:p w14:paraId="5A01A5E9" w14:textId="297E3A5E" w:rsidR="00AA0445" w:rsidRPr="00170616" w:rsidRDefault="00AA0445" w:rsidP="721177B1">
            <w:pPr>
              <w:spacing w:after="0"/>
              <w:jc w:val="both"/>
              <w:rPr>
                <w:sz w:val="24"/>
                <w:szCs w:val="24"/>
              </w:rPr>
            </w:pPr>
            <w:r w:rsidRPr="721177B1">
              <w:rPr>
                <w:b/>
                <w:bCs/>
                <w:sz w:val="24"/>
                <w:szCs w:val="24"/>
              </w:rPr>
              <w:t>Aerofotografavimo specialistas:</w:t>
            </w:r>
          </w:p>
          <w:p w14:paraId="52EC11FC" w14:textId="7BA20344" w:rsidR="00AA0445" w:rsidRPr="00743B73" w:rsidRDefault="00AA0445" w:rsidP="721177B1">
            <w:pPr>
              <w:pStyle w:val="ListParagraph"/>
              <w:numPr>
                <w:ilvl w:val="0"/>
                <w:numId w:val="9"/>
              </w:numPr>
              <w:tabs>
                <w:tab w:val="left" w:pos="467"/>
              </w:tabs>
              <w:spacing w:after="0"/>
              <w:ind w:left="42" w:firstLine="0"/>
              <w:jc w:val="both"/>
              <w:rPr>
                <w:sz w:val="24"/>
                <w:szCs w:val="24"/>
              </w:rPr>
            </w:pPr>
            <w:r w:rsidRPr="721177B1">
              <w:rPr>
                <w:sz w:val="24"/>
                <w:szCs w:val="24"/>
              </w:rPr>
              <w:t>Per pastaruosius 3 metus iki pasiūlymo pateikimo dienos turi patirties įgyvendinant bent vieną projektą / sutartį, kurio metu  vykdė aerofotografavimo darbus. </w:t>
            </w:r>
          </w:p>
          <w:p w14:paraId="2398BAC4" w14:textId="4B5F1B7F" w:rsidR="00AA0445" w:rsidRPr="00B3535E" w:rsidRDefault="00AA0445" w:rsidP="721177B1">
            <w:pPr>
              <w:pStyle w:val="ListParagraph"/>
              <w:tabs>
                <w:tab w:val="left" w:pos="467"/>
              </w:tabs>
              <w:spacing w:after="0"/>
              <w:ind w:left="42"/>
              <w:jc w:val="both"/>
              <w:rPr>
                <w:sz w:val="24"/>
                <w:szCs w:val="24"/>
              </w:rPr>
            </w:pPr>
            <w:r w:rsidRPr="721177B1">
              <w:rPr>
                <w:sz w:val="24"/>
                <w:szCs w:val="24"/>
              </w:rPr>
              <w:t>PASTABA. Aerofotografavimo darbai, vykdyti bepilotėmis skraidyklėmis, laikomi tinkama patirtimi.</w:t>
            </w:r>
          </w:p>
        </w:tc>
        <w:tc>
          <w:tcPr>
            <w:tcW w:w="4536" w:type="dxa"/>
            <w:tcBorders>
              <w:top w:val="single" w:sz="4" w:space="0" w:color="auto"/>
            </w:tcBorders>
          </w:tcPr>
          <w:p w14:paraId="66A64994" w14:textId="77777777" w:rsidR="00AA0445" w:rsidRDefault="00AA0445" w:rsidP="721177B1">
            <w:pPr>
              <w:tabs>
                <w:tab w:val="left" w:pos="220"/>
              </w:tabs>
              <w:spacing w:after="0"/>
              <w:jc w:val="both"/>
              <w:rPr>
                <w:sz w:val="24"/>
                <w:szCs w:val="24"/>
              </w:rPr>
            </w:pPr>
            <w:r w:rsidRPr="721177B1">
              <w:rPr>
                <w:sz w:val="24"/>
                <w:szCs w:val="24"/>
              </w:rPr>
              <w:t>Pažyma, parengta pagal Pirkimo sąlygų x priede pateiktą formą.</w:t>
            </w:r>
          </w:p>
          <w:p w14:paraId="7EA958FA" w14:textId="77777777" w:rsidR="00292122" w:rsidRDefault="00292122" w:rsidP="721177B1">
            <w:pPr>
              <w:tabs>
                <w:tab w:val="left" w:pos="220"/>
              </w:tabs>
              <w:spacing w:after="0"/>
              <w:jc w:val="both"/>
              <w:rPr>
                <w:sz w:val="24"/>
                <w:szCs w:val="24"/>
              </w:rPr>
            </w:pPr>
          </w:p>
          <w:p w14:paraId="41C75CE4" w14:textId="77777777" w:rsidR="00292122" w:rsidRDefault="00292122" w:rsidP="00292122">
            <w:pPr>
              <w:tabs>
                <w:tab w:val="left" w:pos="457"/>
              </w:tabs>
              <w:spacing w:after="0"/>
              <w:jc w:val="both"/>
              <w:rPr>
                <w:sz w:val="24"/>
                <w:szCs w:val="24"/>
              </w:rPr>
            </w:pPr>
          </w:p>
          <w:p w14:paraId="3541B504" w14:textId="18436A3A" w:rsidR="00292122" w:rsidRPr="00170616" w:rsidRDefault="00292122" w:rsidP="00292122">
            <w:pPr>
              <w:tabs>
                <w:tab w:val="left" w:pos="220"/>
              </w:tabs>
              <w:spacing w:after="0"/>
              <w:jc w:val="both"/>
              <w:rPr>
                <w:sz w:val="24"/>
                <w:szCs w:val="24"/>
              </w:rPr>
            </w:pPr>
            <w:r>
              <w:rPr>
                <w:sz w:val="24"/>
                <w:szCs w:val="24"/>
              </w:rPr>
              <w:t>Forma šiame etape nepridedama.</w:t>
            </w:r>
          </w:p>
        </w:tc>
        <w:tc>
          <w:tcPr>
            <w:tcW w:w="6095" w:type="dxa"/>
          </w:tcPr>
          <w:p w14:paraId="2CE7FFDE"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Ar dalyvaudami numatomame vykdyti pirkime galėtumėte pasiūlyti nurodytus kvalifikacijos reikalavimus atitinkantį specialistą?  </w:t>
            </w:r>
            <w:r>
              <w:rPr>
                <w:rStyle w:val="eop"/>
                <w:rFonts w:eastAsiaTheme="majorEastAsia"/>
              </w:rPr>
              <w:t> </w:t>
            </w:r>
          </w:p>
          <w:p w14:paraId="5B4FAE3B"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1ADBEB52"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01DF731F"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Ar, Jūsų nuomone, nurodyti kvalifikacijos reikalavimai neriboja konkurencijos, nėra pernelyg specifiški ar nebūdingi nurodytam specialistui?</w:t>
            </w:r>
            <w:r>
              <w:rPr>
                <w:rStyle w:val="eop"/>
                <w:rFonts w:eastAsiaTheme="majorEastAsia"/>
              </w:rPr>
              <w:t> </w:t>
            </w:r>
          </w:p>
          <w:p w14:paraId="745026ED"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41F25AEB"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0996CDDB"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 xml:space="preserve">3) Kokį dokumentą, patvirtinantį, kad Jūsų susiūlomas specialistas dalyvavo sutarties, kuria grindžiama atitiktis </w:t>
            </w:r>
            <w:r>
              <w:rPr>
                <w:rStyle w:val="normaltextrun"/>
                <w:rFonts w:eastAsiaTheme="majorEastAsia"/>
              </w:rPr>
              <w:lastRenderedPageBreak/>
              <w:t>nurodytam kvalifikacijos reikalavimui,  vykdyme / suteikė nurodytas paslaugas, galėtumėte pateikti?</w:t>
            </w:r>
            <w:r>
              <w:rPr>
                <w:rStyle w:val="eop"/>
                <w:rFonts w:eastAsiaTheme="majorEastAsia"/>
              </w:rPr>
              <w:t> </w:t>
            </w:r>
          </w:p>
          <w:p w14:paraId="7963EDEC"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202F3635" w14:textId="77777777" w:rsidR="00AA0445" w:rsidRPr="00170616" w:rsidRDefault="00AA0445" w:rsidP="00997005">
            <w:pPr>
              <w:tabs>
                <w:tab w:val="left" w:pos="220"/>
              </w:tabs>
              <w:spacing w:after="0"/>
              <w:jc w:val="both"/>
              <w:rPr>
                <w:rFonts w:ascii="Tahoma" w:eastAsia="Calibri" w:hAnsi="Tahoma" w:cs="Tahoma"/>
              </w:rPr>
            </w:pPr>
          </w:p>
        </w:tc>
      </w:tr>
      <w:tr w:rsidR="00AA0445" w:rsidRPr="00DE337A" w14:paraId="5C1436AC" w14:textId="77777777" w:rsidTr="00946187">
        <w:trPr>
          <w:trHeight w:val="300"/>
        </w:trPr>
        <w:tc>
          <w:tcPr>
            <w:tcW w:w="709" w:type="dxa"/>
          </w:tcPr>
          <w:p w14:paraId="23B57D3F" w14:textId="77777777" w:rsidR="00AA0445" w:rsidRPr="00170616" w:rsidRDefault="00AA0445" w:rsidP="721177B1">
            <w:pPr>
              <w:pStyle w:val="ListParagraph"/>
              <w:numPr>
                <w:ilvl w:val="1"/>
                <w:numId w:val="4"/>
              </w:numPr>
              <w:tabs>
                <w:tab w:val="left" w:pos="600"/>
              </w:tabs>
              <w:spacing w:after="100" w:afterAutospacing="1"/>
              <w:ind w:left="462" w:hanging="567"/>
              <w:rPr>
                <w:sz w:val="24"/>
                <w:szCs w:val="24"/>
              </w:rPr>
            </w:pPr>
          </w:p>
        </w:tc>
        <w:tc>
          <w:tcPr>
            <w:tcW w:w="3686" w:type="dxa"/>
            <w:gridSpan w:val="2"/>
          </w:tcPr>
          <w:p w14:paraId="755C2AFB" w14:textId="590FF3A8" w:rsidR="00AA0445" w:rsidRPr="00DF4385" w:rsidRDefault="00AA0445" w:rsidP="721177B1">
            <w:pPr>
              <w:spacing w:after="0"/>
              <w:jc w:val="both"/>
              <w:rPr>
                <w:b/>
                <w:bCs/>
                <w:sz w:val="24"/>
                <w:szCs w:val="24"/>
              </w:rPr>
            </w:pPr>
            <w:r w:rsidRPr="721177B1">
              <w:rPr>
                <w:b/>
                <w:bCs/>
                <w:sz w:val="24"/>
                <w:szCs w:val="24"/>
              </w:rPr>
              <w:t>Lidar duomenų apdorojimo specialistas:</w:t>
            </w:r>
          </w:p>
          <w:p w14:paraId="5745D855" w14:textId="73617985" w:rsidR="00AA0445" w:rsidRDefault="00AA0445" w:rsidP="721177B1">
            <w:pPr>
              <w:spacing w:after="0"/>
              <w:jc w:val="both"/>
              <w:rPr>
                <w:sz w:val="24"/>
                <w:szCs w:val="24"/>
              </w:rPr>
            </w:pPr>
            <w:r w:rsidRPr="721177B1">
              <w:rPr>
                <w:sz w:val="24"/>
                <w:szCs w:val="24"/>
              </w:rPr>
              <w:t>a) Per pastaruosius 3 metus iki pasiūlymo pateikimo dienos turi patirties įgyvendinant bent vieną projektą / sutartį, kurio metu vykdė lazerinio skenavimo duomenų (Lidar) surinkimo ir apdorojimo darbus.</w:t>
            </w:r>
          </w:p>
          <w:p w14:paraId="04929F33" w14:textId="3D603A9E" w:rsidR="00AA0445" w:rsidRPr="00316737" w:rsidRDefault="00AA0445" w:rsidP="721177B1">
            <w:pPr>
              <w:spacing w:after="0"/>
              <w:jc w:val="both"/>
              <w:rPr>
                <w:b/>
                <w:bCs/>
                <w:sz w:val="24"/>
                <w:szCs w:val="24"/>
              </w:rPr>
            </w:pPr>
            <w:r w:rsidRPr="721177B1">
              <w:rPr>
                <w:sz w:val="24"/>
                <w:szCs w:val="24"/>
              </w:rPr>
              <w:t>PASTABA. Lidar duomenų surinkimo darbai, vykdyti bepilotėmis skraidyklėmis, laikomi tinkama patirtimi.</w:t>
            </w:r>
          </w:p>
        </w:tc>
        <w:tc>
          <w:tcPr>
            <w:tcW w:w="4536" w:type="dxa"/>
            <w:tcBorders>
              <w:top w:val="single" w:sz="4" w:space="0" w:color="auto"/>
            </w:tcBorders>
          </w:tcPr>
          <w:p w14:paraId="44D21594" w14:textId="77777777" w:rsidR="00AA0445" w:rsidRDefault="00AA0445" w:rsidP="721177B1">
            <w:pPr>
              <w:pStyle w:val="ListParagraph"/>
              <w:tabs>
                <w:tab w:val="left" w:pos="463"/>
              </w:tabs>
              <w:spacing w:after="0"/>
              <w:ind w:left="0"/>
              <w:jc w:val="both"/>
              <w:rPr>
                <w:sz w:val="24"/>
                <w:szCs w:val="24"/>
              </w:rPr>
            </w:pPr>
            <w:r w:rsidRPr="721177B1">
              <w:rPr>
                <w:sz w:val="24"/>
                <w:szCs w:val="24"/>
              </w:rPr>
              <w:t>Pažyma, parengta pagal Pirkimo sąlygų x priede pateiktą formą.</w:t>
            </w:r>
          </w:p>
          <w:p w14:paraId="75AEC73F" w14:textId="77777777" w:rsidR="00292122" w:rsidRDefault="00292122" w:rsidP="721177B1">
            <w:pPr>
              <w:pStyle w:val="ListParagraph"/>
              <w:tabs>
                <w:tab w:val="left" w:pos="463"/>
              </w:tabs>
              <w:spacing w:after="0"/>
              <w:ind w:left="0"/>
              <w:jc w:val="both"/>
              <w:rPr>
                <w:sz w:val="24"/>
                <w:szCs w:val="24"/>
              </w:rPr>
            </w:pPr>
          </w:p>
          <w:p w14:paraId="4D1EBBDD" w14:textId="77777777" w:rsidR="00292122" w:rsidRDefault="00292122" w:rsidP="00292122">
            <w:pPr>
              <w:tabs>
                <w:tab w:val="left" w:pos="457"/>
              </w:tabs>
              <w:spacing w:after="0"/>
              <w:jc w:val="both"/>
              <w:rPr>
                <w:sz w:val="24"/>
                <w:szCs w:val="24"/>
              </w:rPr>
            </w:pPr>
          </w:p>
          <w:p w14:paraId="07F21BAE" w14:textId="2F19F06B" w:rsidR="00292122" w:rsidRPr="00CA1524" w:rsidRDefault="00292122" w:rsidP="00292122">
            <w:pPr>
              <w:pStyle w:val="ListParagraph"/>
              <w:tabs>
                <w:tab w:val="left" w:pos="463"/>
              </w:tabs>
              <w:spacing w:after="0"/>
              <w:ind w:left="0"/>
              <w:jc w:val="both"/>
              <w:rPr>
                <w:sz w:val="24"/>
                <w:szCs w:val="24"/>
              </w:rPr>
            </w:pPr>
            <w:r>
              <w:rPr>
                <w:sz w:val="24"/>
                <w:szCs w:val="24"/>
              </w:rPr>
              <w:t>Forma šiame etape nepridedama.</w:t>
            </w:r>
          </w:p>
        </w:tc>
        <w:tc>
          <w:tcPr>
            <w:tcW w:w="6095" w:type="dxa"/>
          </w:tcPr>
          <w:p w14:paraId="0E5F5BE8"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1)</w:t>
            </w:r>
            <w:r>
              <w:rPr>
                <w:rStyle w:val="tabchar"/>
                <w:rFonts w:ascii="Calibri" w:eastAsiaTheme="majorEastAsia" w:hAnsi="Calibri" w:cs="Calibri"/>
              </w:rPr>
              <w:tab/>
            </w:r>
            <w:r>
              <w:rPr>
                <w:rStyle w:val="normaltextrun"/>
                <w:rFonts w:eastAsiaTheme="majorEastAsia"/>
              </w:rPr>
              <w:t>Ar dalyvaudami numatomame vykdyti pirkime galėtumėte pasiūlyti nurodytus kvalifikacijos reikalavimus atitinkantį specialistą?  </w:t>
            </w:r>
            <w:r>
              <w:rPr>
                <w:rStyle w:val="eop"/>
                <w:rFonts w:eastAsiaTheme="majorEastAsia"/>
              </w:rPr>
              <w:t> </w:t>
            </w:r>
          </w:p>
          <w:p w14:paraId="7B557CDD"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19A42339"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48E7FBC7" w14:textId="77777777" w:rsidR="0062381E" w:rsidRDefault="0062381E" w:rsidP="0062381E">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Ar, Jūsų nuomone, nurodyti kvalifikacijos reikalavimai neriboja konkurencijos, nėra pernelyg specifiški ar nebūdingi nurodytam specialistui?</w:t>
            </w:r>
            <w:r>
              <w:rPr>
                <w:rStyle w:val="eop"/>
                <w:rFonts w:eastAsiaTheme="majorEastAsia"/>
              </w:rPr>
              <w:t> </w:t>
            </w:r>
          </w:p>
          <w:p w14:paraId="06B2D25F" w14:textId="77777777" w:rsidR="0062381E" w:rsidRDefault="0062381E" w:rsidP="0062381E">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153D2828" w14:textId="77777777" w:rsidR="0062381E" w:rsidRDefault="0062381E" w:rsidP="0062381E">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663A4F5C" w14:textId="77777777" w:rsidR="0062381E" w:rsidRDefault="0062381E" w:rsidP="0062381E">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3) Kokį dokumentą, patvirtinantį, kad Jūsų susiūlomas specialistas dalyvavo sutarties, kuria grindžiama atitiktis nurodytam kvalifikacijos reikalavimui,  vykdyme / suteikė nurodytas paslaugas, galėtumėte pateikti?</w:t>
            </w:r>
            <w:r>
              <w:rPr>
                <w:rStyle w:val="eop"/>
                <w:rFonts w:eastAsiaTheme="majorEastAsia"/>
              </w:rPr>
              <w:t> </w:t>
            </w:r>
          </w:p>
          <w:p w14:paraId="66036B8A" w14:textId="77777777" w:rsidR="0062381E" w:rsidRDefault="0062381E" w:rsidP="0062381E">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2D3C1AE1" w14:textId="77777777" w:rsidR="00AA0445" w:rsidRPr="00170616" w:rsidRDefault="00AA0445">
            <w:pPr>
              <w:tabs>
                <w:tab w:val="left" w:pos="220"/>
              </w:tabs>
              <w:spacing w:after="0"/>
              <w:jc w:val="both"/>
              <w:rPr>
                <w:rFonts w:ascii="Tahoma" w:eastAsia="Calibri" w:hAnsi="Tahoma" w:cs="Tahoma"/>
              </w:rPr>
            </w:pPr>
          </w:p>
        </w:tc>
      </w:tr>
      <w:tr w:rsidR="00AA0445" w:rsidRPr="00DE337A" w14:paraId="6C83B51F" w14:textId="77777777" w:rsidTr="00946187">
        <w:trPr>
          <w:trHeight w:val="300"/>
        </w:trPr>
        <w:tc>
          <w:tcPr>
            <w:tcW w:w="709" w:type="dxa"/>
          </w:tcPr>
          <w:p w14:paraId="14DCB114" w14:textId="77777777" w:rsidR="00AA0445" w:rsidRPr="00170616" w:rsidRDefault="00AA0445" w:rsidP="721177B1">
            <w:pPr>
              <w:pStyle w:val="ListParagraph"/>
              <w:numPr>
                <w:ilvl w:val="1"/>
                <w:numId w:val="4"/>
              </w:numPr>
              <w:tabs>
                <w:tab w:val="left" w:pos="600"/>
              </w:tabs>
              <w:spacing w:after="100" w:afterAutospacing="1"/>
              <w:ind w:left="462" w:hanging="567"/>
              <w:rPr>
                <w:sz w:val="24"/>
                <w:szCs w:val="24"/>
              </w:rPr>
            </w:pPr>
          </w:p>
        </w:tc>
        <w:tc>
          <w:tcPr>
            <w:tcW w:w="3686" w:type="dxa"/>
            <w:gridSpan w:val="2"/>
          </w:tcPr>
          <w:p w14:paraId="718217DE" w14:textId="632F2802" w:rsidR="00AA0445" w:rsidRPr="00316737" w:rsidRDefault="00AA0445" w:rsidP="721177B1">
            <w:pPr>
              <w:spacing w:after="0"/>
              <w:jc w:val="both"/>
              <w:rPr>
                <w:b/>
                <w:bCs/>
                <w:sz w:val="24"/>
                <w:szCs w:val="24"/>
              </w:rPr>
            </w:pPr>
            <w:r w:rsidRPr="721177B1">
              <w:rPr>
                <w:b/>
                <w:bCs/>
                <w:sz w:val="24"/>
                <w:szCs w:val="24"/>
              </w:rPr>
              <w:t>Geodezinių matavimų ir kartografijos specialistas:</w:t>
            </w:r>
          </w:p>
          <w:p w14:paraId="26DA840E" w14:textId="342475E2" w:rsidR="00AA0445" w:rsidRDefault="00AA0445" w:rsidP="721177B1">
            <w:pPr>
              <w:pStyle w:val="ListParagraph"/>
              <w:numPr>
                <w:ilvl w:val="0"/>
                <w:numId w:val="12"/>
              </w:numPr>
              <w:tabs>
                <w:tab w:val="left" w:pos="467"/>
              </w:tabs>
              <w:spacing w:after="0"/>
              <w:ind w:left="42" w:firstLine="0"/>
              <w:jc w:val="both"/>
              <w:rPr>
                <w:sz w:val="24"/>
                <w:szCs w:val="24"/>
              </w:rPr>
            </w:pPr>
            <w:r w:rsidRPr="721177B1">
              <w:rPr>
                <w:sz w:val="24"/>
                <w:szCs w:val="24"/>
              </w:rPr>
              <w:t>Per pastaruosius 3 metus iki pasiūlymo pateikimo dienos turi patirties įgyvendinant bent tris projektus / sutartis geodezinių matavimų, geodezinių duomenų kaupimo ir kartografavimo srityse.</w:t>
            </w:r>
          </w:p>
          <w:p w14:paraId="2808CFD9" w14:textId="186CAA48" w:rsidR="00AA0445" w:rsidRPr="00170616" w:rsidRDefault="00AA0445" w:rsidP="721177B1">
            <w:pPr>
              <w:pStyle w:val="ListParagraph"/>
              <w:numPr>
                <w:ilvl w:val="0"/>
                <w:numId w:val="12"/>
              </w:numPr>
              <w:tabs>
                <w:tab w:val="left" w:pos="467"/>
              </w:tabs>
              <w:spacing w:after="0"/>
              <w:ind w:left="42" w:firstLine="0"/>
              <w:jc w:val="both"/>
              <w:rPr>
                <w:sz w:val="24"/>
                <w:szCs w:val="24"/>
              </w:rPr>
            </w:pPr>
            <w:r w:rsidRPr="721177B1">
              <w:rPr>
                <w:sz w:val="24"/>
                <w:szCs w:val="24"/>
              </w:rPr>
              <w:t>turi turėti teisę atlikti geodezinius matavimus.</w:t>
            </w:r>
          </w:p>
        </w:tc>
        <w:tc>
          <w:tcPr>
            <w:tcW w:w="4536" w:type="dxa"/>
          </w:tcPr>
          <w:p w14:paraId="751A8B99" w14:textId="63AD7DA6" w:rsidR="00AA0445" w:rsidRDefault="00AA0445" w:rsidP="721177B1">
            <w:pPr>
              <w:pStyle w:val="ListParagraph"/>
              <w:numPr>
                <w:ilvl w:val="0"/>
                <w:numId w:val="16"/>
              </w:numPr>
              <w:tabs>
                <w:tab w:val="left" w:pos="463"/>
              </w:tabs>
              <w:spacing w:after="0"/>
              <w:ind w:left="0" w:firstLine="0"/>
              <w:jc w:val="both"/>
              <w:rPr>
                <w:sz w:val="24"/>
                <w:szCs w:val="24"/>
              </w:rPr>
            </w:pPr>
            <w:r w:rsidRPr="721177B1">
              <w:rPr>
                <w:sz w:val="24"/>
                <w:szCs w:val="24"/>
              </w:rPr>
              <w:t>Pažyma, parengta pagal Pirkimo sąlygų x priede pateiktą formą;</w:t>
            </w:r>
          </w:p>
          <w:p w14:paraId="166A6FA2" w14:textId="77777777" w:rsidR="00AA0445" w:rsidRPr="008B041A" w:rsidRDefault="00AA0445" w:rsidP="721177B1">
            <w:pPr>
              <w:pStyle w:val="ListParagraph"/>
              <w:numPr>
                <w:ilvl w:val="0"/>
                <w:numId w:val="16"/>
              </w:numPr>
              <w:tabs>
                <w:tab w:val="left" w:pos="463"/>
              </w:tabs>
              <w:spacing w:after="0"/>
              <w:ind w:left="0" w:firstLine="0"/>
              <w:jc w:val="both"/>
              <w:rPr>
                <w:sz w:val="24"/>
                <w:szCs w:val="24"/>
              </w:rPr>
            </w:pPr>
            <w:r w:rsidRPr="721177B1">
              <w:rPr>
                <w:sz w:val="24"/>
                <w:szCs w:val="24"/>
              </w:rPr>
              <w:t xml:space="preserve">žemės tvarkymo inžinieriaus kvalifikacijos pažymėjimas, išduotas </w:t>
            </w:r>
            <w:hyperlink r:id="rId10" w:anchor="n10">
              <w:r w:rsidRPr="721177B1">
                <w:rPr>
                  <w:rStyle w:val="Hyperlink"/>
                  <w:sz w:val="24"/>
                  <w:szCs w:val="24"/>
                </w:rPr>
                <w:t>Ukrainos įstatymo Nr. 353-XIV „Apie topografinę, geodezinę ir kartografinę veiklą“</w:t>
              </w:r>
            </w:hyperlink>
            <w:r w:rsidRPr="721177B1">
              <w:rPr>
                <w:sz w:val="24"/>
                <w:szCs w:val="24"/>
              </w:rPr>
              <w:t xml:space="preserve"> nustatyta tvarka arba kitos šalies išduotas atitinkamas kvalifikacijos pažymėjimas</w:t>
            </w:r>
            <w:r w:rsidRPr="721177B1">
              <w:rPr>
                <w:b/>
                <w:bCs/>
                <w:sz w:val="24"/>
                <w:szCs w:val="24"/>
              </w:rPr>
              <w:t>*</w:t>
            </w:r>
            <w:r w:rsidRPr="721177B1">
              <w:rPr>
                <w:sz w:val="24"/>
                <w:szCs w:val="24"/>
              </w:rPr>
              <w:t>, įrodantis, kad siūlomas specialistas turi teisę teikti geodezinių matavimų ir kartografijos paslaugas.</w:t>
            </w:r>
          </w:p>
          <w:p w14:paraId="0C4967DB" w14:textId="77777777" w:rsidR="00AA0445" w:rsidRPr="00DF5766" w:rsidRDefault="00AA0445" w:rsidP="721177B1">
            <w:pPr>
              <w:tabs>
                <w:tab w:val="left" w:pos="220"/>
              </w:tabs>
              <w:spacing w:after="0"/>
              <w:jc w:val="both"/>
              <w:rPr>
                <w:sz w:val="24"/>
                <w:szCs w:val="24"/>
              </w:rPr>
            </w:pPr>
            <w:r w:rsidRPr="721177B1">
              <w:rPr>
                <w:b/>
                <w:bCs/>
                <w:sz w:val="24"/>
                <w:szCs w:val="24"/>
              </w:rPr>
              <w:t xml:space="preserve">* </w:t>
            </w:r>
            <w:r w:rsidRPr="721177B1">
              <w:rPr>
                <w:sz w:val="24"/>
                <w:szCs w:val="24"/>
              </w:rPr>
              <w:t xml:space="preserve">Kitoje šalyje išduotas kvalifikacijos pažymėjimas ar kitas dokumentas, suteikiantis teisę teikti geodezinių matavimų </w:t>
            </w:r>
            <w:r w:rsidRPr="721177B1">
              <w:rPr>
                <w:sz w:val="24"/>
                <w:szCs w:val="24"/>
              </w:rPr>
              <w:lastRenderedPageBreak/>
              <w:t xml:space="preserve">ir kartografijos paslaugas turi būti pripažintas vadovaujantis </w:t>
            </w:r>
            <w:hyperlink r:id="rId11" w:anchor="Text">
              <w:r w:rsidRPr="721177B1">
                <w:rPr>
                  <w:rStyle w:val="Hyperlink"/>
                  <w:sz w:val="24"/>
                  <w:szCs w:val="24"/>
                </w:rPr>
                <w:t>Kitose šalyse įgytų profesinių kvalifikacijų pripažinimo Ukrainoje tvarka</w:t>
              </w:r>
            </w:hyperlink>
            <w:r w:rsidRPr="721177B1">
              <w:rPr>
                <w:sz w:val="24"/>
                <w:szCs w:val="24"/>
              </w:rPr>
              <w:t>, patvirtinta Ukrainos ministrų kabineto 2021 m. birželio 2 d. nutarimu Nr. 576.</w:t>
            </w:r>
          </w:p>
        </w:tc>
        <w:tc>
          <w:tcPr>
            <w:tcW w:w="6095" w:type="dxa"/>
          </w:tcPr>
          <w:p w14:paraId="511A1093"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lastRenderedPageBreak/>
              <w:t>1)</w:t>
            </w:r>
            <w:r>
              <w:rPr>
                <w:rStyle w:val="tabchar"/>
                <w:rFonts w:ascii="Calibri" w:eastAsiaTheme="majorEastAsia" w:hAnsi="Calibri" w:cs="Calibri"/>
              </w:rPr>
              <w:tab/>
            </w:r>
            <w:r>
              <w:rPr>
                <w:rStyle w:val="normaltextrun"/>
                <w:rFonts w:eastAsiaTheme="majorEastAsia"/>
              </w:rPr>
              <w:t>Ar dalyvaudami numatomame vykdyti pirkime galėtumėte pasiūlyti nurodytus kvalifikacijos reikalavimus atitinkantį specialistą?  </w:t>
            </w:r>
            <w:r>
              <w:rPr>
                <w:rStyle w:val="eop"/>
                <w:rFonts w:eastAsiaTheme="majorEastAsia"/>
              </w:rPr>
              <w:t> </w:t>
            </w:r>
          </w:p>
          <w:p w14:paraId="6FFAB4D6"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7FF862FC"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76FA5774"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2)</w:t>
            </w:r>
            <w:r>
              <w:rPr>
                <w:rStyle w:val="tabchar"/>
                <w:rFonts w:ascii="Calibri" w:eastAsiaTheme="majorEastAsia" w:hAnsi="Calibri" w:cs="Calibri"/>
              </w:rPr>
              <w:tab/>
            </w:r>
            <w:r>
              <w:rPr>
                <w:rStyle w:val="normaltextrun"/>
                <w:rFonts w:eastAsiaTheme="majorEastAsia"/>
              </w:rPr>
              <w:t>Ar, Jūsų nuomone, nurodyti kvalifikacijos reikalavimai neriboja konkurencijos, nėra pernelyg specifiški ar nebūdingi nurodytam specialistui?</w:t>
            </w:r>
            <w:r>
              <w:rPr>
                <w:rStyle w:val="eop"/>
                <w:rFonts w:eastAsiaTheme="majorEastAsia"/>
              </w:rPr>
              <w:t> </w:t>
            </w:r>
          </w:p>
          <w:p w14:paraId="7CF9EB5B"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1AC709C2"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60CE0927"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3) Kokį dokumentą, patvirtinantį, kad Jūsų susiūlomas specialistas dalyvavo sutarties, kuria grindžiama atitiktis nurodytam kvalifikacijos reikalavimui,  vykdyme / suteikė nurodytas paslaugas, galėtumėte pateikti?</w:t>
            </w:r>
            <w:r>
              <w:rPr>
                <w:rStyle w:val="eop"/>
                <w:rFonts w:eastAsiaTheme="majorEastAsia"/>
              </w:rPr>
              <w:t> </w:t>
            </w:r>
          </w:p>
          <w:p w14:paraId="5B42076A"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285F3B0C" w14:textId="131A4EB3"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t> </w:t>
            </w:r>
          </w:p>
          <w:p w14:paraId="68690323"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rPr>
              <w:lastRenderedPageBreak/>
              <w:t> </w:t>
            </w:r>
          </w:p>
          <w:p w14:paraId="1FAA565E" w14:textId="61AD8E44" w:rsidR="00504021" w:rsidRDefault="00407710" w:rsidP="00A4578F">
            <w:pPr>
              <w:pStyle w:val="paragraph"/>
              <w:tabs>
                <w:tab w:val="left" w:pos="462"/>
              </w:tabs>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rPr>
              <w:t>4</w:t>
            </w:r>
            <w:r w:rsidR="00504021">
              <w:rPr>
                <w:rStyle w:val="normaltextrun"/>
                <w:rFonts w:eastAsiaTheme="majorEastAsia"/>
              </w:rPr>
              <w:t>)</w:t>
            </w:r>
            <w:r w:rsidR="00504021">
              <w:rPr>
                <w:rStyle w:val="tabchar"/>
                <w:rFonts w:ascii="Calibri" w:eastAsiaTheme="majorEastAsia" w:hAnsi="Calibri" w:cs="Calibri"/>
              </w:rPr>
              <w:tab/>
            </w:r>
            <w:r w:rsidR="00504021">
              <w:rPr>
                <w:rStyle w:val="normaltextrun"/>
                <w:rFonts w:eastAsiaTheme="majorEastAsia"/>
              </w:rPr>
              <w:t xml:space="preserve">Kokie kiti </w:t>
            </w:r>
            <w:r w:rsidR="001F016E">
              <w:rPr>
                <w:rStyle w:val="normaltextrun"/>
                <w:rFonts w:eastAsiaTheme="majorEastAsia"/>
              </w:rPr>
              <w:t>kvalifikacijos</w:t>
            </w:r>
            <w:r w:rsidR="00A4578F">
              <w:rPr>
                <w:rStyle w:val="normaltextrun"/>
                <w:rFonts w:eastAsiaTheme="majorEastAsia"/>
              </w:rPr>
              <w:t xml:space="preserve"> pažymėjimai</w:t>
            </w:r>
            <w:r w:rsidR="00504021">
              <w:rPr>
                <w:rStyle w:val="normaltextrun"/>
                <w:rFonts w:eastAsiaTheme="majorEastAsia"/>
              </w:rPr>
              <w:t xml:space="preserve"> Jūsų nuomone, laikytini lygiaverčiais nurodytiems sertifikatams? Atsakymą pagrįskite.</w:t>
            </w:r>
            <w:r w:rsidR="00504021">
              <w:rPr>
                <w:rStyle w:val="eop"/>
                <w:rFonts w:eastAsiaTheme="majorEastAsia"/>
              </w:rPr>
              <w:t> </w:t>
            </w:r>
          </w:p>
          <w:p w14:paraId="64C02944" w14:textId="77777777" w:rsidR="00504021" w:rsidRDefault="00504021" w:rsidP="0050402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b/>
                <w:bCs/>
              </w:rPr>
              <w:t>ATSAKYMAS:</w:t>
            </w:r>
            <w:r>
              <w:rPr>
                <w:rStyle w:val="eop"/>
                <w:rFonts w:eastAsiaTheme="majorEastAsia"/>
              </w:rPr>
              <w:t> </w:t>
            </w:r>
          </w:p>
          <w:p w14:paraId="13932F4D" w14:textId="77777777" w:rsidR="00AA0445" w:rsidRPr="00170616" w:rsidRDefault="00AA0445">
            <w:pPr>
              <w:tabs>
                <w:tab w:val="left" w:pos="220"/>
              </w:tabs>
              <w:spacing w:after="0"/>
              <w:jc w:val="both"/>
              <w:rPr>
                <w:rFonts w:ascii="Tahoma" w:eastAsia="Calibri" w:hAnsi="Tahoma" w:cs="Tahoma"/>
              </w:rPr>
            </w:pPr>
          </w:p>
        </w:tc>
      </w:tr>
      <w:tr w:rsidR="00A4578F" w:rsidRPr="00DE337A" w14:paraId="50FE4DD1" w14:textId="77777777" w:rsidTr="003956F2">
        <w:trPr>
          <w:trHeight w:val="300"/>
        </w:trPr>
        <w:tc>
          <w:tcPr>
            <w:tcW w:w="15026" w:type="dxa"/>
            <w:gridSpan w:val="5"/>
          </w:tcPr>
          <w:p w14:paraId="74FC450F" w14:textId="77777777" w:rsidR="00A4578F" w:rsidRPr="00170616" w:rsidRDefault="00A4578F" w:rsidP="721177B1">
            <w:pPr>
              <w:tabs>
                <w:tab w:val="left" w:pos="33"/>
                <w:tab w:val="left" w:pos="316"/>
              </w:tabs>
              <w:spacing w:after="160"/>
              <w:contextualSpacing/>
              <w:jc w:val="both"/>
              <w:rPr>
                <w:b/>
                <w:bCs/>
                <w:kern w:val="2"/>
                <w:sz w:val="24"/>
                <w:szCs w:val="24"/>
                <w14:ligatures w14:val="standardContextual"/>
              </w:rPr>
            </w:pPr>
            <w:r w:rsidRPr="721177B1">
              <w:rPr>
                <w:b/>
                <w:bCs/>
                <w:sz w:val="24"/>
                <w:szCs w:val="24"/>
              </w:rPr>
              <w:lastRenderedPageBreak/>
              <w:t>PASTABOS:</w:t>
            </w:r>
          </w:p>
          <w:p w14:paraId="0CF2439E" w14:textId="2FB46FC9" w:rsidR="00A4578F" w:rsidRPr="00170616" w:rsidRDefault="00A4578F" w:rsidP="721177B1">
            <w:pPr>
              <w:tabs>
                <w:tab w:val="left" w:pos="33"/>
                <w:tab w:val="left" w:pos="316"/>
              </w:tabs>
              <w:spacing w:after="160"/>
              <w:contextualSpacing/>
              <w:jc w:val="both"/>
              <w:rPr>
                <w:kern w:val="2"/>
                <w:sz w:val="24"/>
                <w:szCs w:val="24"/>
                <w14:ligatures w14:val="standardContextual"/>
              </w:rPr>
            </w:pPr>
            <w:r w:rsidRPr="721177B1">
              <w:rPr>
                <w:sz w:val="24"/>
                <w:szCs w:val="24"/>
              </w:rPr>
              <w:t>1) Tiekėjas atsakingas už bet kokių papildomų sertifikatų, kvalifikacijos pažymėjimų ar leidimų turėjimą, jeigu paslaugų atlikimo valstybėje, aerokartografavimo, lazerinio skenavimo ir geodezinių matavimų veiklos yra papildomai licencijuojamos arba joms keliami papildomi kvalifikacijos reikalavimai ir/ar reikalingi leidimai vykdyti atitinkamus darbus.</w:t>
            </w:r>
          </w:p>
          <w:p w14:paraId="1358CEB2" w14:textId="2AD5460C" w:rsidR="00A4578F" w:rsidRPr="009A5125" w:rsidRDefault="00A4578F" w:rsidP="721177B1">
            <w:pPr>
              <w:tabs>
                <w:tab w:val="left" w:pos="33"/>
                <w:tab w:val="left" w:pos="316"/>
              </w:tabs>
              <w:spacing w:after="0"/>
              <w:contextualSpacing/>
              <w:jc w:val="both"/>
              <w:rPr>
                <w:sz w:val="24"/>
                <w:szCs w:val="24"/>
                <w:lang w:eastAsia="en-US"/>
              </w:rPr>
            </w:pPr>
            <w:r w:rsidRPr="721177B1">
              <w:rPr>
                <w:sz w:val="24"/>
                <w:szCs w:val="24"/>
              </w:rPr>
              <w:t>2) Sutartis / projektas gali būti pradėta vykdyti anksčiau, nei prieš 3 / 5 metus (atsižvelgiant į konkretų reikalavimą) iki pasiūlymų pateikimo termino pabaigos, tačiau sutarties / projekto vykdymo pabaiga (jei sutartis / projektas yra baigtas) turi patekti į nurodytą 3 / 5 metų (atsižvelgiant į konkretų reikalavimą) laikotarpį iki pasiūlymų pateikimo termino pabaigos.</w:t>
            </w:r>
          </w:p>
        </w:tc>
      </w:tr>
    </w:tbl>
    <w:p w14:paraId="6C2AACF3" w14:textId="77777777" w:rsidR="00321D45" w:rsidRPr="00170616" w:rsidRDefault="00321D45" w:rsidP="721177B1">
      <w:pPr>
        <w:numPr>
          <w:ilvl w:val="0"/>
          <w:numId w:val="13"/>
        </w:numPr>
        <w:tabs>
          <w:tab w:val="left" w:pos="426"/>
        </w:tabs>
        <w:spacing w:before="120" w:after="0"/>
        <w:ind w:left="142" w:firstLine="0"/>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 xml:space="preserve">Tiekėjų atitiktis kvalifikacijos reikalavimams vertinama vadovaujantis Pirkimo sąlygose nustatyta pasiūlymų vertinimo tvarka. </w:t>
      </w:r>
    </w:p>
    <w:p w14:paraId="4D1AE776" w14:textId="77777777" w:rsidR="006F7DAA" w:rsidRDefault="00321D45" w:rsidP="721177B1">
      <w:pPr>
        <w:numPr>
          <w:ilvl w:val="0"/>
          <w:numId w:val="13"/>
        </w:numPr>
        <w:tabs>
          <w:tab w:val="left" w:pos="426"/>
        </w:tabs>
        <w:spacing w:after="0"/>
        <w:ind w:left="142" w:firstLine="0"/>
        <w:contextualSpacing/>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rsidRPr="721177B1">
        <w:rPr>
          <w:rFonts w:ascii="Times New Roman" w:eastAsia="Times New Roman" w:hAnsi="Times New Roman" w:cs="Times New Roman"/>
          <w:sz w:val="24"/>
          <w:szCs w:val="24"/>
          <w:vertAlign w:val="superscript"/>
        </w:rPr>
        <w:footnoteReference w:id="1"/>
      </w:r>
      <w:r w:rsidRPr="721177B1">
        <w:rPr>
          <w:rFonts w:ascii="Times New Roman" w:eastAsia="Times New Roman" w:hAnsi="Times New Roman" w:cs="Times New Roman"/>
          <w:sz w:val="24"/>
          <w:szCs w:val="24"/>
        </w:rPr>
        <w:t>.</w:t>
      </w:r>
    </w:p>
    <w:p w14:paraId="2EDEC85C" w14:textId="49B558C2" w:rsidR="006F7DAA" w:rsidRPr="006F7DAA" w:rsidRDefault="006F7DAA" w:rsidP="721177B1">
      <w:pPr>
        <w:numPr>
          <w:ilvl w:val="0"/>
          <w:numId w:val="13"/>
        </w:numPr>
        <w:tabs>
          <w:tab w:val="left" w:pos="426"/>
        </w:tabs>
        <w:spacing w:after="0"/>
        <w:ind w:left="142" w:firstLine="0"/>
        <w:contextualSpacing/>
        <w:jc w:val="both"/>
        <w:rPr>
          <w:rFonts w:ascii="Times New Roman" w:eastAsia="Times New Roman" w:hAnsi="Times New Roman" w:cs="Times New Roman"/>
          <w:sz w:val="24"/>
          <w:szCs w:val="24"/>
        </w:rPr>
      </w:pPr>
      <w:r w:rsidRPr="721177B1">
        <w:rPr>
          <w:rFonts w:ascii="Times New Roman" w:eastAsia="Times New Roman" w:hAnsi="Times New Roman" w:cs="Times New Roman"/>
          <w:sz w:val="24"/>
          <w:szCs w:val="24"/>
        </w:rPr>
        <w:t>Perkančioji organizacija nereikalauja, kad tiekėjai laikytųsi kokybės vadybos sistemos ir aplinkos apsaugos vadybos sistemos standartų.</w:t>
      </w:r>
    </w:p>
    <w:sectPr w:rsidR="006F7DAA" w:rsidRPr="006F7DAA" w:rsidSect="00170616">
      <w:pgSz w:w="16838" w:h="11906" w:orient="landscape"/>
      <w:pgMar w:top="1276"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53EB" w14:textId="77777777" w:rsidR="00D43D3B" w:rsidRDefault="00D43D3B" w:rsidP="006C33D6">
      <w:pPr>
        <w:spacing w:after="0" w:line="240" w:lineRule="auto"/>
      </w:pPr>
      <w:r>
        <w:separator/>
      </w:r>
    </w:p>
  </w:endnote>
  <w:endnote w:type="continuationSeparator" w:id="0">
    <w:p w14:paraId="2FACD9C6" w14:textId="77777777" w:rsidR="00D43D3B" w:rsidRDefault="00D43D3B" w:rsidP="006C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7FC0" w14:textId="77777777" w:rsidR="00D43D3B" w:rsidRDefault="00D43D3B" w:rsidP="006C33D6">
      <w:pPr>
        <w:spacing w:after="0" w:line="240" w:lineRule="auto"/>
      </w:pPr>
      <w:r>
        <w:separator/>
      </w:r>
    </w:p>
  </w:footnote>
  <w:footnote w:type="continuationSeparator" w:id="0">
    <w:p w14:paraId="4A1E7332" w14:textId="77777777" w:rsidR="00D43D3B" w:rsidRDefault="00D43D3B" w:rsidP="006C33D6">
      <w:pPr>
        <w:spacing w:after="0" w:line="240" w:lineRule="auto"/>
      </w:pPr>
      <w:r>
        <w:continuationSeparator/>
      </w:r>
    </w:p>
  </w:footnote>
  <w:footnote w:id="1">
    <w:p w14:paraId="13127C9B" w14:textId="77777777" w:rsidR="00321D45" w:rsidRDefault="00321D45" w:rsidP="00321D45">
      <w:pPr>
        <w:pStyle w:val="FootnoteText"/>
        <w:jc w:val="both"/>
        <w:rPr>
          <w:rFonts w:ascii="Tahoma" w:hAnsi="Tahoma" w:cs="Tahoma"/>
        </w:rPr>
      </w:pPr>
      <w:r>
        <w:rPr>
          <w:rStyle w:val="FootnoteReference"/>
          <w:rFonts w:ascii="Tahoma" w:hAnsi="Tahoma" w:cs="Tahoma"/>
        </w:rPr>
        <w:footnoteRef/>
      </w:r>
      <w:r>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BD"/>
    <w:multiLevelType w:val="hybridMultilevel"/>
    <w:tmpl w:val="B644C7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15159"/>
    <w:multiLevelType w:val="hybridMultilevel"/>
    <w:tmpl w:val="A2B81B46"/>
    <w:lvl w:ilvl="0" w:tplc="22127A7E">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122D71A8"/>
    <w:multiLevelType w:val="hybridMultilevel"/>
    <w:tmpl w:val="51F47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4BCE"/>
    <w:multiLevelType w:val="hybridMultilevel"/>
    <w:tmpl w:val="E968F7A2"/>
    <w:lvl w:ilvl="0" w:tplc="DC10DFA8">
      <w:start w:val="1"/>
      <w:numFmt w:val="bullet"/>
      <w:lvlText w:val="-"/>
      <w:lvlJc w:val="left"/>
      <w:pPr>
        <w:ind w:left="490" w:hanging="360"/>
      </w:pPr>
      <w:rPr>
        <w:rFonts w:ascii="Times New Roman" w:eastAsia="Arial"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4" w15:restartNumberingAfterBreak="0">
    <w:nsid w:val="32483CB5"/>
    <w:multiLevelType w:val="hybridMultilevel"/>
    <w:tmpl w:val="9C32D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E2ADE"/>
    <w:multiLevelType w:val="hybridMultilevel"/>
    <w:tmpl w:val="6A72E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B3FDF"/>
    <w:multiLevelType w:val="hybridMultilevel"/>
    <w:tmpl w:val="5F8CF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C5DEE"/>
    <w:multiLevelType w:val="multilevel"/>
    <w:tmpl w:val="861A138C"/>
    <w:lvl w:ilvl="0">
      <w:start w:val="1"/>
      <w:numFmt w:val="decimal"/>
      <w:lvlText w:val="%1."/>
      <w:lvlJc w:val="left"/>
      <w:pPr>
        <w:ind w:left="2345" w:hanging="360"/>
      </w:pPr>
      <w:rPr>
        <w:rFonts w:hint="default"/>
      </w:rPr>
    </w:lvl>
    <w:lvl w:ilvl="1">
      <w:start w:val="1"/>
      <w:numFmt w:val="decimal"/>
      <w:isLgl/>
      <w:lvlText w:val="%1.%2."/>
      <w:lvlJc w:val="left"/>
      <w:pPr>
        <w:ind w:left="1418"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8" w15:restartNumberingAfterBreak="0">
    <w:nsid w:val="57DC5C04"/>
    <w:multiLevelType w:val="hybridMultilevel"/>
    <w:tmpl w:val="9ED82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B437C"/>
    <w:multiLevelType w:val="hybridMultilevel"/>
    <w:tmpl w:val="47BEC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E45DF"/>
    <w:multiLevelType w:val="hybridMultilevel"/>
    <w:tmpl w:val="10E20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262A0"/>
    <w:multiLevelType w:val="hybridMultilevel"/>
    <w:tmpl w:val="3C362F1A"/>
    <w:lvl w:ilvl="0" w:tplc="6D96A178">
      <w:start w:val="1"/>
      <w:numFmt w:val="decimal"/>
      <w:lvlText w:val="%1."/>
      <w:lvlJc w:val="left"/>
      <w:pPr>
        <w:ind w:left="2487" w:hanging="360"/>
      </w:pPr>
      <w:rPr>
        <w:rFonts w:hint="default"/>
        <w:i w:val="0"/>
        <w:iCs/>
      </w:rPr>
    </w:lvl>
    <w:lvl w:ilvl="1" w:tplc="04270019">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15:restartNumberingAfterBreak="0">
    <w:nsid w:val="64241463"/>
    <w:multiLevelType w:val="multilevel"/>
    <w:tmpl w:val="A770252E"/>
    <w:lvl w:ilvl="0">
      <w:start w:val="8"/>
      <w:numFmt w:val="decimal"/>
      <w:lvlText w:val="%1."/>
      <w:lvlJc w:val="left"/>
      <w:pPr>
        <w:ind w:left="2061" w:hanging="360"/>
      </w:pPr>
    </w:lvl>
    <w:lvl w:ilvl="1">
      <w:start w:val="1"/>
      <w:numFmt w:val="decimal"/>
      <w:lvlText w:val="%1.%2."/>
      <w:lvlJc w:val="left"/>
      <w:pPr>
        <w:ind w:left="2628" w:hanging="360"/>
      </w:pPr>
    </w:lvl>
    <w:lvl w:ilvl="2">
      <w:start w:val="1"/>
      <w:numFmt w:val="decimal"/>
      <w:lvlText w:val="%1.%2.%3."/>
      <w:lvlJc w:val="left"/>
      <w:pPr>
        <w:ind w:left="3555" w:hanging="720"/>
      </w:pPr>
    </w:lvl>
    <w:lvl w:ilvl="3">
      <w:start w:val="1"/>
      <w:numFmt w:val="decimal"/>
      <w:lvlText w:val="%1.%2.%3.%4."/>
      <w:lvlJc w:val="left"/>
      <w:pPr>
        <w:ind w:left="4122" w:hanging="720"/>
      </w:pPr>
    </w:lvl>
    <w:lvl w:ilvl="4">
      <w:start w:val="1"/>
      <w:numFmt w:val="decimal"/>
      <w:lvlText w:val="%1.%2.%3.%4.%5."/>
      <w:lvlJc w:val="left"/>
      <w:pPr>
        <w:ind w:left="5049" w:hanging="1080"/>
      </w:pPr>
    </w:lvl>
    <w:lvl w:ilvl="5">
      <w:start w:val="1"/>
      <w:numFmt w:val="decimal"/>
      <w:lvlText w:val="%1.%2.%3.%4.%5.%6."/>
      <w:lvlJc w:val="left"/>
      <w:pPr>
        <w:ind w:left="5616" w:hanging="1080"/>
      </w:pPr>
    </w:lvl>
    <w:lvl w:ilvl="6">
      <w:start w:val="1"/>
      <w:numFmt w:val="decimal"/>
      <w:lvlText w:val="%1.%2.%3.%4.%5.%6.%7."/>
      <w:lvlJc w:val="left"/>
      <w:pPr>
        <w:ind w:left="6543" w:hanging="1440"/>
      </w:pPr>
    </w:lvl>
    <w:lvl w:ilvl="7">
      <w:start w:val="1"/>
      <w:numFmt w:val="decimal"/>
      <w:lvlText w:val="%1.%2.%3.%4.%5.%6.%7.%8."/>
      <w:lvlJc w:val="left"/>
      <w:pPr>
        <w:ind w:left="7110" w:hanging="1440"/>
      </w:pPr>
    </w:lvl>
    <w:lvl w:ilvl="8">
      <w:start w:val="1"/>
      <w:numFmt w:val="decimal"/>
      <w:lvlText w:val="%1.%2.%3.%4.%5.%6.%7.%8.%9."/>
      <w:lvlJc w:val="left"/>
      <w:pPr>
        <w:ind w:left="8037" w:hanging="1800"/>
      </w:pPr>
    </w:lvl>
  </w:abstractNum>
  <w:abstractNum w:abstractNumId="13" w15:restartNumberingAfterBreak="0">
    <w:nsid w:val="643A4A80"/>
    <w:multiLevelType w:val="hybridMultilevel"/>
    <w:tmpl w:val="03D8C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A33B9"/>
    <w:multiLevelType w:val="hybridMultilevel"/>
    <w:tmpl w:val="B644C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738F9"/>
    <w:multiLevelType w:val="hybridMultilevel"/>
    <w:tmpl w:val="96129702"/>
    <w:lvl w:ilvl="0" w:tplc="DFDC91B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F6C39"/>
    <w:multiLevelType w:val="hybridMultilevel"/>
    <w:tmpl w:val="3A3C6246"/>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16cid:durableId="256333769">
    <w:abstractNumId w:val="3"/>
  </w:num>
  <w:num w:numId="2" w16cid:durableId="1399015841">
    <w:abstractNumId w:val="16"/>
  </w:num>
  <w:num w:numId="3" w16cid:durableId="20017922">
    <w:abstractNumId w:val="11"/>
  </w:num>
  <w:num w:numId="4" w16cid:durableId="1144421818">
    <w:abstractNumId w:val="7"/>
  </w:num>
  <w:num w:numId="5" w16cid:durableId="297107329">
    <w:abstractNumId w:val="4"/>
  </w:num>
  <w:num w:numId="6" w16cid:durableId="1380472745">
    <w:abstractNumId w:val="2"/>
  </w:num>
  <w:num w:numId="7" w16cid:durableId="54478458">
    <w:abstractNumId w:val="10"/>
  </w:num>
  <w:num w:numId="8" w16cid:durableId="1173833867">
    <w:abstractNumId w:val="5"/>
  </w:num>
  <w:num w:numId="9" w16cid:durableId="762145034">
    <w:abstractNumId w:val="13"/>
  </w:num>
  <w:num w:numId="10" w16cid:durableId="1089890972">
    <w:abstractNumId w:val="9"/>
  </w:num>
  <w:num w:numId="11" w16cid:durableId="794984274">
    <w:abstractNumId w:val="8"/>
  </w:num>
  <w:num w:numId="12" w16cid:durableId="1264654558">
    <w:abstractNumId w:val="6"/>
  </w:num>
  <w:num w:numId="13" w16cid:durableId="1235820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279995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956780">
    <w:abstractNumId w:val="1"/>
  </w:num>
  <w:num w:numId="16" w16cid:durableId="235360470">
    <w:abstractNumId w:val="14"/>
  </w:num>
  <w:num w:numId="17" w16cid:durableId="1796098373">
    <w:abstractNumId w:val="0"/>
  </w:num>
  <w:num w:numId="18" w16cid:durableId="1459641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D6"/>
    <w:rsid w:val="00015038"/>
    <w:rsid w:val="00016119"/>
    <w:rsid w:val="00017B59"/>
    <w:rsid w:val="000232F5"/>
    <w:rsid w:val="00043587"/>
    <w:rsid w:val="00060DCA"/>
    <w:rsid w:val="000846C8"/>
    <w:rsid w:val="0008517A"/>
    <w:rsid w:val="00090F73"/>
    <w:rsid w:val="0009597A"/>
    <w:rsid w:val="000A1259"/>
    <w:rsid w:val="000A7EDE"/>
    <w:rsid w:val="000B0349"/>
    <w:rsid w:val="000B7491"/>
    <w:rsid w:val="000C2895"/>
    <w:rsid w:val="000C2B72"/>
    <w:rsid w:val="000C3025"/>
    <w:rsid w:val="000C3A7D"/>
    <w:rsid w:val="000C7870"/>
    <w:rsid w:val="000E06A8"/>
    <w:rsid w:val="000E0AE2"/>
    <w:rsid w:val="000E21EB"/>
    <w:rsid w:val="000E3875"/>
    <w:rsid w:val="000F28FE"/>
    <w:rsid w:val="000F3C56"/>
    <w:rsid w:val="000F434B"/>
    <w:rsid w:val="0010139B"/>
    <w:rsid w:val="0012195A"/>
    <w:rsid w:val="001257FC"/>
    <w:rsid w:val="001278CB"/>
    <w:rsid w:val="00156D21"/>
    <w:rsid w:val="001637CD"/>
    <w:rsid w:val="00170616"/>
    <w:rsid w:val="00170C26"/>
    <w:rsid w:val="0017129B"/>
    <w:rsid w:val="00172E05"/>
    <w:rsid w:val="00175746"/>
    <w:rsid w:val="00190BE1"/>
    <w:rsid w:val="00191719"/>
    <w:rsid w:val="00194A6A"/>
    <w:rsid w:val="001A0155"/>
    <w:rsid w:val="001A09CE"/>
    <w:rsid w:val="001B4AA4"/>
    <w:rsid w:val="001B4D30"/>
    <w:rsid w:val="001B68F3"/>
    <w:rsid w:val="001C6F4B"/>
    <w:rsid w:val="001D213C"/>
    <w:rsid w:val="001E337C"/>
    <w:rsid w:val="001E3877"/>
    <w:rsid w:val="001E7A42"/>
    <w:rsid w:val="001E7F0F"/>
    <w:rsid w:val="001F016E"/>
    <w:rsid w:val="001F030C"/>
    <w:rsid w:val="00205242"/>
    <w:rsid w:val="00205C74"/>
    <w:rsid w:val="00205D5A"/>
    <w:rsid w:val="002166FA"/>
    <w:rsid w:val="00216CB5"/>
    <w:rsid w:val="00231220"/>
    <w:rsid w:val="002814AA"/>
    <w:rsid w:val="00286A68"/>
    <w:rsid w:val="00292122"/>
    <w:rsid w:val="00296679"/>
    <w:rsid w:val="002A0390"/>
    <w:rsid w:val="002A4425"/>
    <w:rsid w:val="002A4523"/>
    <w:rsid w:val="002C3728"/>
    <w:rsid w:val="002D0F07"/>
    <w:rsid w:val="002D5D4C"/>
    <w:rsid w:val="002D7DCC"/>
    <w:rsid w:val="002D7F2E"/>
    <w:rsid w:val="002E29FA"/>
    <w:rsid w:val="003112D2"/>
    <w:rsid w:val="00316737"/>
    <w:rsid w:val="00321D45"/>
    <w:rsid w:val="00334D5A"/>
    <w:rsid w:val="00341731"/>
    <w:rsid w:val="00343219"/>
    <w:rsid w:val="00344963"/>
    <w:rsid w:val="003551EC"/>
    <w:rsid w:val="00377B22"/>
    <w:rsid w:val="003877A0"/>
    <w:rsid w:val="00391085"/>
    <w:rsid w:val="00395580"/>
    <w:rsid w:val="003957B9"/>
    <w:rsid w:val="003B3B0B"/>
    <w:rsid w:val="003B4014"/>
    <w:rsid w:val="003B5466"/>
    <w:rsid w:val="003F178E"/>
    <w:rsid w:val="003F1AEA"/>
    <w:rsid w:val="00400495"/>
    <w:rsid w:val="00402A44"/>
    <w:rsid w:val="00407710"/>
    <w:rsid w:val="004156C2"/>
    <w:rsid w:val="00416F48"/>
    <w:rsid w:val="004400EC"/>
    <w:rsid w:val="0044157B"/>
    <w:rsid w:val="00455402"/>
    <w:rsid w:val="0045683F"/>
    <w:rsid w:val="004603EF"/>
    <w:rsid w:val="00464720"/>
    <w:rsid w:val="00467460"/>
    <w:rsid w:val="004769C2"/>
    <w:rsid w:val="00480522"/>
    <w:rsid w:val="00482B18"/>
    <w:rsid w:val="00492099"/>
    <w:rsid w:val="00492FB7"/>
    <w:rsid w:val="00495FA3"/>
    <w:rsid w:val="004B5C6A"/>
    <w:rsid w:val="004D4FF4"/>
    <w:rsid w:val="004E2AF9"/>
    <w:rsid w:val="004F0ABA"/>
    <w:rsid w:val="004F2097"/>
    <w:rsid w:val="004F56B7"/>
    <w:rsid w:val="00504021"/>
    <w:rsid w:val="00505CD7"/>
    <w:rsid w:val="00516B2E"/>
    <w:rsid w:val="0051706B"/>
    <w:rsid w:val="00530676"/>
    <w:rsid w:val="00533737"/>
    <w:rsid w:val="00536754"/>
    <w:rsid w:val="00543912"/>
    <w:rsid w:val="00544B53"/>
    <w:rsid w:val="00545D95"/>
    <w:rsid w:val="00546615"/>
    <w:rsid w:val="00547BBF"/>
    <w:rsid w:val="00550508"/>
    <w:rsid w:val="00552165"/>
    <w:rsid w:val="005539B3"/>
    <w:rsid w:val="005633E0"/>
    <w:rsid w:val="005711E2"/>
    <w:rsid w:val="0057382B"/>
    <w:rsid w:val="0058692D"/>
    <w:rsid w:val="005B199E"/>
    <w:rsid w:val="005C6EBB"/>
    <w:rsid w:val="005D542C"/>
    <w:rsid w:val="00606578"/>
    <w:rsid w:val="0060732D"/>
    <w:rsid w:val="00617088"/>
    <w:rsid w:val="0062381E"/>
    <w:rsid w:val="00636E7D"/>
    <w:rsid w:val="00646777"/>
    <w:rsid w:val="00651F17"/>
    <w:rsid w:val="00651FD2"/>
    <w:rsid w:val="00653C51"/>
    <w:rsid w:val="0065555C"/>
    <w:rsid w:val="00666682"/>
    <w:rsid w:val="00666939"/>
    <w:rsid w:val="00674FCD"/>
    <w:rsid w:val="00681F02"/>
    <w:rsid w:val="00691D20"/>
    <w:rsid w:val="006A0A18"/>
    <w:rsid w:val="006A0A75"/>
    <w:rsid w:val="006A23C3"/>
    <w:rsid w:val="006B1778"/>
    <w:rsid w:val="006B5391"/>
    <w:rsid w:val="006C33D6"/>
    <w:rsid w:val="006D069A"/>
    <w:rsid w:val="006D1A06"/>
    <w:rsid w:val="006D3DCD"/>
    <w:rsid w:val="006F575B"/>
    <w:rsid w:val="006F77DD"/>
    <w:rsid w:val="006F7DAA"/>
    <w:rsid w:val="007005AA"/>
    <w:rsid w:val="00704EF0"/>
    <w:rsid w:val="00711944"/>
    <w:rsid w:val="00712EBC"/>
    <w:rsid w:val="0072129A"/>
    <w:rsid w:val="007237F7"/>
    <w:rsid w:val="00725E56"/>
    <w:rsid w:val="00732D7A"/>
    <w:rsid w:val="00737106"/>
    <w:rsid w:val="00737518"/>
    <w:rsid w:val="00737833"/>
    <w:rsid w:val="00743B73"/>
    <w:rsid w:val="00756EC9"/>
    <w:rsid w:val="00772F2B"/>
    <w:rsid w:val="00775A1B"/>
    <w:rsid w:val="007761EE"/>
    <w:rsid w:val="0077752C"/>
    <w:rsid w:val="007810E4"/>
    <w:rsid w:val="007820A9"/>
    <w:rsid w:val="00784C63"/>
    <w:rsid w:val="0079633A"/>
    <w:rsid w:val="007A172D"/>
    <w:rsid w:val="007A3189"/>
    <w:rsid w:val="007A43EA"/>
    <w:rsid w:val="007C31D0"/>
    <w:rsid w:val="007C3209"/>
    <w:rsid w:val="007C6AC2"/>
    <w:rsid w:val="007E5CB9"/>
    <w:rsid w:val="007E6F44"/>
    <w:rsid w:val="007F0F90"/>
    <w:rsid w:val="007F2521"/>
    <w:rsid w:val="00802055"/>
    <w:rsid w:val="00810C1B"/>
    <w:rsid w:val="00814C3A"/>
    <w:rsid w:val="00836C0D"/>
    <w:rsid w:val="00860EA9"/>
    <w:rsid w:val="008626D7"/>
    <w:rsid w:val="00865045"/>
    <w:rsid w:val="008661FC"/>
    <w:rsid w:val="0087248B"/>
    <w:rsid w:val="008838B0"/>
    <w:rsid w:val="00884FFA"/>
    <w:rsid w:val="00891603"/>
    <w:rsid w:val="008B041A"/>
    <w:rsid w:val="008C297E"/>
    <w:rsid w:val="008E2223"/>
    <w:rsid w:val="008F4D3B"/>
    <w:rsid w:val="008F5AA0"/>
    <w:rsid w:val="008F6239"/>
    <w:rsid w:val="008F65AF"/>
    <w:rsid w:val="0090156C"/>
    <w:rsid w:val="00911C03"/>
    <w:rsid w:val="00912190"/>
    <w:rsid w:val="00931874"/>
    <w:rsid w:val="00933E30"/>
    <w:rsid w:val="00944B8E"/>
    <w:rsid w:val="0094543D"/>
    <w:rsid w:val="00946187"/>
    <w:rsid w:val="00964E10"/>
    <w:rsid w:val="00970AC1"/>
    <w:rsid w:val="00974305"/>
    <w:rsid w:val="0098122D"/>
    <w:rsid w:val="00997005"/>
    <w:rsid w:val="009A5125"/>
    <w:rsid w:val="009A741C"/>
    <w:rsid w:val="009B2674"/>
    <w:rsid w:val="009D1359"/>
    <w:rsid w:val="009D4F5B"/>
    <w:rsid w:val="009D6737"/>
    <w:rsid w:val="009E2FEB"/>
    <w:rsid w:val="009F15FF"/>
    <w:rsid w:val="00A160E3"/>
    <w:rsid w:val="00A16E92"/>
    <w:rsid w:val="00A23113"/>
    <w:rsid w:val="00A3541C"/>
    <w:rsid w:val="00A436D8"/>
    <w:rsid w:val="00A4578F"/>
    <w:rsid w:val="00A61C98"/>
    <w:rsid w:val="00A61E57"/>
    <w:rsid w:val="00A66F94"/>
    <w:rsid w:val="00A82944"/>
    <w:rsid w:val="00A9705A"/>
    <w:rsid w:val="00AA0445"/>
    <w:rsid w:val="00AA3935"/>
    <w:rsid w:val="00AA3A43"/>
    <w:rsid w:val="00AA65FF"/>
    <w:rsid w:val="00AA6AD2"/>
    <w:rsid w:val="00AB05CB"/>
    <w:rsid w:val="00AB3AA9"/>
    <w:rsid w:val="00AC41EC"/>
    <w:rsid w:val="00AC66B5"/>
    <w:rsid w:val="00AC69D4"/>
    <w:rsid w:val="00AC6ABE"/>
    <w:rsid w:val="00AD2683"/>
    <w:rsid w:val="00AD55DC"/>
    <w:rsid w:val="00AE1EA4"/>
    <w:rsid w:val="00B07072"/>
    <w:rsid w:val="00B13016"/>
    <w:rsid w:val="00B13ECB"/>
    <w:rsid w:val="00B14371"/>
    <w:rsid w:val="00B24660"/>
    <w:rsid w:val="00B32262"/>
    <w:rsid w:val="00B32D98"/>
    <w:rsid w:val="00B3535E"/>
    <w:rsid w:val="00B472BF"/>
    <w:rsid w:val="00B51F2F"/>
    <w:rsid w:val="00B53D91"/>
    <w:rsid w:val="00B605A3"/>
    <w:rsid w:val="00B61CB5"/>
    <w:rsid w:val="00B64852"/>
    <w:rsid w:val="00B7008A"/>
    <w:rsid w:val="00B74C24"/>
    <w:rsid w:val="00B805FC"/>
    <w:rsid w:val="00BA103B"/>
    <w:rsid w:val="00BA1631"/>
    <w:rsid w:val="00BA33A6"/>
    <w:rsid w:val="00BB1F9D"/>
    <w:rsid w:val="00BB4451"/>
    <w:rsid w:val="00BB515D"/>
    <w:rsid w:val="00BC01B9"/>
    <w:rsid w:val="00BC3E44"/>
    <w:rsid w:val="00BE34A9"/>
    <w:rsid w:val="00C01ADA"/>
    <w:rsid w:val="00C07253"/>
    <w:rsid w:val="00C33502"/>
    <w:rsid w:val="00C42648"/>
    <w:rsid w:val="00C465DA"/>
    <w:rsid w:val="00C46FE4"/>
    <w:rsid w:val="00C5310C"/>
    <w:rsid w:val="00C632C1"/>
    <w:rsid w:val="00C64466"/>
    <w:rsid w:val="00C73150"/>
    <w:rsid w:val="00C7781E"/>
    <w:rsid w:val="00C94691"/>
    <w:rsid w:val="00CA1524"/>
    <w:rsid w:val="00CA1D59"/>
    <w:rsid w:val="00CA4160"/>
    <w:rsid w:val="00CB670A"/>
    <w:rsid w:val="00CD4E1A"/>
    <w:rsid w:val="00CD6B89"/>
    <w:rsid w:val="00CE2BC8"/>
    <w:rsid w:val="00CF2350"/>
    <w:rsid w:val="00CF54B4"/>
    <w:rsid w:val="00D01F73"/>
    <w:rsid w:val="00D036D4"/>
    <w:rsid w:val="00D10288"/>
    <w:rsid w:val="00D105EF"/>
    <w:rsid w:val="00D147FF"/>
    <w:rsid w:val="00D156E7"/>
    <w:rsid w:val="00D2294E"/>
    <w:rsid w:val="00D30747"/>
    <w:rsid w:val="00D31420"/>
    <w:rsid w:val="00D419E9"/>
    <w:rsid w:val="00D43D3B"/>
    <w:rsid w:val="00D5768F"/>
    <w:rsid w:val="00D755A4"/>
    <w:rsid w:val="00D77D49"/>
    <w:rsid w:val="00D82E3D"/>
    <w:rsid w:val="00D94E48"/>
    <w:rsid w:val="00DA6BC1"/>
    <w:rsid w:val="00DB372A"/>
    <w:rsid w:val="00DC4DDF"/>
    <w:rsid w:val="00DC5D4C"/>
    <w:rsid w:val="00DD677C"/>
    <w:rsid w:val="00DE0C6D"/>
    <w:rsid w:val="00DE32B4"/>
    <w:rsid w:val="00DE337A"/>
    <w:rsid w:val="00DE75E1"/>
    <w:rsid w:val="00DF1DE8"/>
    <w:rsid w:val="00DF4385"/>
    <w:rsid w:val="00DF5766"/>
    <w:rsid w:val="00E002DF"/>
    <w:rsid w:val="00E22967"/>
    <w:rsid w:val="00E2482A"/>
    <w:rsid w:val="00E44AB1"/>
    <w:rsid w:val="00E47332"/>
    <w:rsid w:val="00E54FFC"/>
    <w:rsid w:val="00E56E56"/>
    <w:rsid w:val="00E6509E"/>
    <w:rsid w:val="00E66C46"/>
    <w:rsid w:val="00E670A5"/>
    <w:rsid w:val="00E91A61"/>
    <w:rsid w:val="00E91F12"/>
    <w:rsid w:val="00E976B3"/>
    <w:rsid w:val="00EC17EB"/>
    <w:rsid w:val="00EC3218"/>
    <w:rsid w:val="00ED3E21"/>
    <w:rsid w:val="00EF09BF"/>
    <w:rsid w:val="00EF2BE5"/>
    <w:rsid w:val="00F009F6"/>
    <w:rsid w:val="00F01CC0"/>
    <w:rsid w:val="00F07392"/>
    <w:rsid w:val="00F15FD0"/>
    <w:rsid w:val="00F22C68"/>
    <w:rsid w:val="00F23C82"/>
    <w:rsid w:val="00F3515E"/>
    <w:rsid w:val="00F409CE"/>
    <w:rsid w:val="00F4233C"/>
    <w:rsid w:val="00F43946"/>
    <w:rsid w:val="00F43F73"/>
    <w:rsid w:val="00F46C20"/>
    <w:rsid w:val="00F610C5"/>
    <w:rsid w:val="00F71955"/>
    <w:rsid w:val="00F822C7"/>
    <w:rsid w:val="00F82F0E"/>
    <w:rsid w:val="00F92BE0"/>
    <w:rsid w:val="00F96655"/>
    <w:rsid w:val="00FC1214"/>
    <w:rsid w:val="00FC1690"/>
    <w:rsid w:val="00FD48F3"/>
    <w:rsid w:val="00FE6491"/>
    <w:rsid w:val="00FE71D2"/>
    <w:rsid w:val="00FF6E0C"/>
    <w:rsid w:val="030DE07B"/>
    <w:rsid w:val="0495DAA9"/>
    <w:rsid w:val="05429AA4"/>
    <w:rsid w:val="059692BB"/>
    <w:rsid w:val="06314AF6"/>
    <w:rsid w:val="07CEF17D"/>
    <w:rsid w:val="0920F332"/>
    <w:rsid w:val="0D48FD3A"/>
    <w:rsid w:val="1018E105"/>
    <w:rsid w:val="1029B371"/>
    <w:rsid w:val="115E663E"/>
    <w:rsid w:val="12541A35"/>
    <w:rsid w:val="15B1A884"/>
    <w:rsid w:val="15F4C4CD"/>
    <w:rsid w:val="1B313E9B"/>
    <w:rsid w:val="1EE3F550"/>
    <w:rsid w:val="204BED0C"/>
    <w:rsid w:val="29160B89"/>
    <w:rsid w:val="2DCA6C6B"/>
    <w:rsid w:val="31A714DA"/>
    <w:rsid w:val="32A650D4"/>
    <w:rsid w:val="3409215E"/>
    <w:rsid w:val="35B5EE42"/>
    <w:rsid w:val="385457EE"/>
    <w:rsid w:val="39B43F4E"/>
    <w:rsid w:val="47E315DB"/>
    <w:rsid w:val="4EA37030"/>
    <w:rsid w:val="5133D6FD"/>
    <w:rsid w:val="53719801"/>
    <w:rsid w:val="54194EA6"/>
    <w:rsid w:val="589AD267"/>
    <w:rsid w:val="594501D7"/>
    <w:rsid w:val="5C1267EB"/>
    <w:rsid w:val="5EB05DD2"/>
    <w:rsid w:val="61780782"/>
    <w:rsid w:val="62DC98E4"/>
    <w:rsid w:val="634D654F"/>
    <w:rsid w:val="639786AE"/>
    <w:rsid w:val="64499D93"/>
    <w:rsid w:val="679F9E12"/>
    <w:rsid w:val="6BCF110A"/>
    <w:rsid w:val="721177B1"/>
    <w:rsid w:val="7283D7F8"/>
    <w:rsid w:val="730D2499"/>
    <w:rsid w:val="73ADF81C"/>
    <w:rsid w:val="73B5AA85"/>
    <w:rsid w:val="78666642"/>
    <w:rsid w:val="78D39A97"/>
    <w:rsid w:val="7A5169A8"/>
    <w:rsid w:val="7A9E4553"/>
    <w:rsid w:val="7B1F277B"/>
    <w:rsid w:val="7BB13278"/>
    <w:rsid w:val="7D265AB8"/>
    <w:rsid w:val="7F62A458"/>
    <w:rsid w:val="7F7F5E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302C"/>
  <w15:chartTrackingRefBased/>
  <w15:docId w15:val="{18D3CCF5-6C37-4170-A287-509CAED3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D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C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3D6"/>
    <w:rPr>
      <w:rFonts w:eastAsiaTheme="majorEastAsia" w:cstheme="majorBidi"/>
      <w:color w:val="272727" w:themeColor="text1" w:themeTint="D8"/>
    </w:rPr>
  </w:style>
  <w:style w:type="paragraph" w:styleId="Title">
    <w:name w:val="Title"/>
    <w:basedOn w:val="Normal"/>
    <w:next w:val="Normal"/>
    <w:link w:val="TitleChar"/>
    <w:uiPriority w:val="10"/>
    <w:qFormat/>
    <w:rsid w:val="006C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3D6"/>
    <w:pPr>
      <w:spacing w:before="160"/>
      <w:jc w:val="center"/>
    </w:pPr>
    <w:rPr>
      <w:i/>
      <w:iCs/>
      <w:color w:val="404040" w:themeColor="text1" w:themeTint="BF"/>
    </w:rPr>
  </w:style>
  <w:style w:type="character" w:customStyle="1" w:styleId="QuoteChar">
    <w:name w:val="Quote Char"/>
    <w:basedOn w:val="DefaultParagraphFont"/>
    <w:link w:val="Quote"/>
    <w:uiPriority w:val="29"/>
    <w:rsid w:val="006C33D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C33D6"/>
    <w:pPr>
      <w:ind w:left="720"/>
      <w:contextualSpacing/>
    </w:pPr>
  </w:style>
  <w:style w:type="character" w:styleId="IntenseEmphasis">
    <w:name w:val="Intense Emphasis"/>
    <w:basedOn w:val="DefaultParagraphFont"/>
    <w:uiPriority w:val="21"/>
    <w:qFormat/>
    <w:rsid w:val="006C33D6"/>
    <w:rPr>
      <w:i/>
      <w:iCs/>
      <w:color w:val="0F4761" w:themeColor="accent1" w:themeShade="BF"/>
    </w:rPr>
  </w:style>
  <w:style w:type="paragraph" w:styleId="IntenseQuote">
    <w:name w:val="Intense Quote"/>
    <w:basedOn w:val="Normal"/>
    <w:next w:val="Normal"/>
    <w:link w:val="IntenseQuoteChar"/>
    <w:uiPriority w:val="30"/>
    <w:qFormat/>
    <w:rsid w:val="006C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3D6"/>
    <w:rPr>
      <w:i/>
      <w:iCs/>
      <w:color w:val="0F4761" w:themeColor="accent1" w:themeShade="BF"/>
    </w:rPr>
  </w:style>
  <w:style w:type="character" w:styleId="IntenseReference">
    <w:name w:val="Intense Reference"/>
    <w:basedOn w:val="DefaultParagraphFont"/>
    <w:uiPriority w:val="32"/>
    <w:qFormat/>
    <w:rsid w:val="006C33D6"/>
    <w:rPr>
      <w:b/>
      <w:bCs/>
      <w:smallCaps/>
      <w:color w:val="0F4761"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rsid w:val="006C33D6"/>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33D6"/>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uiPriority w:val="99"/>
    <w:rsid w:val="006C33D6"/>
    <w:rPr>
      <w:rFonts w:cs="Times New Roman"/>
      <w:vertAlign w:val="superscript"/>
    </w:rPr>
  </w:style>
  <w:style w:type="paragraph" w:customStyle="1" w:styleId="Style-17">
    <w:name w:val="Style-17"/>
    <w:uiPriority w:val="99"/>
    <w:rsid w:val="006C33D6"/>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6C33D6"/>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6C33D6"/>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7E6F44"/>
    <w:rPr>
      <w:sz w:val="16"/>
      <w:szCs w:val="16"/>
    </w:rPr>
  </w:style>
  <w:style w:type="paragraph" w:styleId="CommentText">
    <w:name w:val="annotation text"/>
    <w:basedOn w:val="Normal"/>
    <w:link w:val="CommentTextChar"/>
    <w:uiPriority w:val="99"/>
    <w:unhideWhenUsed/>
    <w:rsid w:val="007E6F44"/>
    <w:pPr>
      <w:spacing w:line="240" w:lineRule="auto"/>
    </w:pPr>
    <w:rPr>
      <w:sz w:val="20"/>
      <w:szCs w:val="20"/>
    </w:rPr>
  </w:style>
  <w:style w:type="character" w:customStyle="1" w:styleId="CommentTextChar">
    <w:name w:val="Comment Text Char"/>
    <w:basedOn w:val="DefaultParagraphFont"/>
    <w:link w:val="CommentText"/>
    <w:uiPriority w:val="99"/>
    <w:rsid w:val="007E6F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6F44"/>
    <w:rPr>
      <w:b/>
      <w:bCs/>
    </w:rPr>
  </w:style>
  <w:style w:type="character" w:customStyle="1" w:styleId="CommentSubjectChar">
    <w:name w:val="Comment Subject Char"/>
    <w:basedOn w:val="CommentTextChar"/>
    <w:link w:val="CommentSubject"/>
    <w:uiPriority w:val="99"/>
    <w:semiHidden/>
    <w:rsid w:val="007E6F44"/>
    <w:rPr>
      <w:b/>
      <w:bCs/>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C2B72"/>
    <w:rPr>
      <w:kern w:val="0"/>
      <w:sz w:val="22"/>
      <w:szCs w:val="22"/>
      <w14:ligatures w14:val="none"/>
    </w:rPr>
  </w:style>
  <w:style w:type="paragraph" w:styleId="NormalWeb">
    <w:name w:val="Normal (Web)"/>
    <w:basedOn w:val="Normal"/>
    <w:link w:val="NormalWebChar"/>
    <w:uiPriority w:val="99"/>
    <w:unhideWhenUsed/>
    <w:rsid w:val="000C2B72"/>
    <w:pPr>
      <w:spacing w:before="100" w:beforeAutospacing="1" w:after="100" w:afterAutospacing="1"/>
    </w:pPr>
    <w:rPr>
      <w:rFonts w:eastAsiaTheme="minorEastAsia"/>
      <w:sz w:val="21"/>
      <w:szCs w:val="21"/>
      <w:lang w:eastAsia="lt-LT"/>
    </w:rPr>
  </w:style>
  <w:style w:type="table" w:customStyle="1" w:styleId="TableGrid3">
    <w:name w:val="Table Grid3"/>
    <w:basedOn w:val="TableNormal"/>
    <w:next w:val="TableGrid"/>
    <w:uiPriority w:val="39"/>
    <w:rsid w:val="000C2B7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basedOn w:val="DefaultParagraphFont"/>
    <w:link w:val="NormalWeb"/>
    <w:uiPriority w:val="99"/>
    <w:rsid w:val="000C2B72"/>
    <w:rPr>
      <w:rFonts w:eastAsiaTheme="minorEastAsia"/>
      <w:kern w:val="0"/>
      <w:sz w:val="21"/>
      <w:szCs w:val="21"/>
      <w:lang w:eastAsia="lt-LT"/>
      <w14:ligatures w14:val="none"/>
    </w:rPr>
  </w:style>
  <w:style w:type="table" w:styleId="TableGrid">
    <w:name w:val="Table Grid"/>
    <w:basedOn w:val="TableNormal"/>
    <w:uiPriority w:val="39"/>
    <w:rsid w:val="000C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B5C6A"/>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4B5C6A"/>
    <w:rPr>
      <w:kern w:val="0"/>
      <w:sz w:val="22"/>
      <w:szCs w:val="22"/>
      <w14:ligatures w14:val="none"/>
    </w:rPr>
  </w:style>
  <w:style w:type="paragraph" w:styleId="Footer">
    <w:name w:val="footer"/>
    <w:basedOn w:val="Normal"/>
    <w:link w:val="FooterChar"/>
    <w:uiPriority w:val="99"/>
    <w:semiHidden/>
    <w:unhideWhenUsed/>
    <w:rsid w:val="004B5C6A"/>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4B5C6A"/>
    <w:rPr>
      <w:kern w:val="0"/>
      <w:sz w:val="22"/>
      <w:szCs w:val="22"/>
      <w14:ligatures w14:val="none"/>
    </w:rPr>
  </w:style>
  <w:style w:type="paragraph" w:customStyle="1" w:styleId="BodyA">
    <w:name w:val="Body A"/>
    <w:rsid w:val="00E44AB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636E7D"/>
    <w:rPr>
      <w:color w:val="467886" w:themeColor="hyperlink"/>
      <w:u w:val="single"/>
    </w:rPr>
  </w:style>
  <w:style w:type="character" w:styleId="UnresolvedMention">
    <w:name w:val="Unresolved Mention"/>
    <w:basedOn w:val="DefaultParagraphFont"/>
    <w:uiPriority w:val="99"/>
    <w:semiHidden/>
    <w:unhideWhenUsed/>
    <w:rsid w:val="00636E7D"/>
    <w:rPr>
      <w:color w:val="605E5C"/>
      <w:shd w:val="clear" w:color="auto" w:fill="E1DFDD"/>
    </w:rPr>
  </w:style>
  <w:style w:type="paragraph" w:customStyle="1" w:styleId="paragraph">
    <w:name w:val="paragraph"/>
    <w:basedOn w:val="Normal"/>
    <w:rsid w:val="0094618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46187"/>
  </w:style>
  <w:style w:type="character" w:customStyle="1" w:styleId="tabchar">
    <w:name w:val="tabchar"/>
    <w:basedOn w:val="DefaultParagraphFont"/>
    <w:rsid w:val="00946187"/>
  </w:style>
  <w:style w:type="character" w:customStyle="1" w:styleId="eop">
    <w:name w:val="eop"/>
    <w:basedOn w:val="DefaultParagraphFont"/>
    <w:rsid w:val="0094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9830">
      <w:bodyDiv w:val="1"/>
      <w:marLeft w:val="0"/>
      <w:marRight w:val="0"/>
      <w:marTop w:val="0"/>
      <w:marBottom w:val="0"/>
      <w:divBdr>
        <w:top w:val="none" w:sz="0" w:space="0" w:color="auto"/>
        <w:left w:val="none" w:sz="0" w:space="0" w:color="auto"/>
        <w:bottom w:val="none" w:sz="0" w:space="0" w:color="auto"/>
        <w:right w:val="none" w:sz="0" w:space="0" w:color="auto"/>
      </w:divBdr>
    </w:div>
    <w:div w:id="134881602">
      <w:bodyDiv w:val="1"/>
      <w:marLeft w:val="0"/>
      <w:marRight w:val="0"/>
      <w:marTop w:val="0"/>
      <w:marBottom w:val="0"/>
      <w:divBdr>
        <w:top w:val="none" w:sz="0" w:space="0" w:color="auto"/>
        <w:left w:val="none" w:sz="0" w:space="0" w:color="auto"/>
        <w:bottom w:val="none" w:sz="0" w:space="0" w:color="auto"/>
        <w:right w:val="none" w:sz="0" w:space="0" w:color="auto"/>
      </w:divBdr>
    </w:div>
    <w:div w:id="141969666">
      <w:bodyDiv w:val="1"/>
      <w:marLeft w:val="0"/>
      <w:marRight w:val="0"/>
      <w:marTop w:val="0"/>
      <w:marBottom w:val="0"/>
      <w:divBdr>
        <w:top w:val="none" w:sz="0" w:space="0" w:color="auto"/>
        <w:left w:val="none" w:sz="0" w:space="0" w:color="auto"/>
        <w:bottom w:val="none" w:sz="0" w:space="0" w:color="auto"/>
        <w:right w:val="none" w:sz="0" w:space="0" w:color="auto"/>
      </w:divBdr>
    </w:div>
    <w:div w:id="157352342">
      <w:bodyDiv w:val="1"/>
      <w:marLeft w:val="0"/>
      <w:marRight w:val="0"/>
      <w:marTop w:val="0"/>
      <w:marBottom w:val="0"/>
      <w:divBdr>
        <w:top w:val="none" w:sz="0" w:space="0" w:color="auto"/>
        <w:left w:val="none" w:sz="0" w:space="0" w:color="auto"/>
        <w:bottom w:val="none" w:sz="0" w:space="0" w:color="auto"/>
        <w:right w:val="none" w:sz="0" w:space="0" w:color="auto"/>
      </w:divBdr>
    </w:div>
    <w:div w:id="171065050">
      <w:bodyDiv w:val="1"/>
      <w:marLeft w:val="0"/>
      <w:marRight w:val="0"/>
      <w:marTop w:val="0"/>
      <w:marBottom w:val="0"/>
      <w:divBdr>
        <w:top w:val="none" w:sz="0" w:space="0" w:color="auto"/>
        <w:left w:val="none" w:sz="0" w:space="0" w:color="auto"/>
        <w:bottom w:val="none" w:sz="0" w:space="0" w:color="auto"/>
        <w:right w:val="none" w:sz="0" w:space="0" w:color="auto"/>
      </w:divBdr>
    </w:div>
    <w:div w:id="173618108">
      <w:bodyDiv w:val="1"/>
      <w:marLeft w:val="0"/>
      <w:marRight w:val="0"/>
      <w:marTop w:val="0"/>
      <w:marBottom w:val="0"/>
      <w:divBdr>
        <w:top w:val="none" w:sz="0" w:space="0" w:color="auto"/>
        <w:left w:val="none" w:sz="0" w:space="0" w:color="auto"/>
        <w:bottom w:val="none" w:sz="0" w:space="0" w:color="auto"/>
        <w:right w:val="none" w:sz="0" w:space="0" w:color="auto"/>
      </w:divBdr>
    </w:div>
    <w:div w:id="184905299">
      <w:bodyDiv w:val="1"/>
      <w:marLeft w:val="0"/>
      <w:marRight w:val="0"/>
      <w:marTop w:val="0"/>
      <w:marBottom w:val="0"/>
      <w:divBdr>
        <w:top w:val="none" w:sz="0" w:space="0" w:color="auto"/>
        <w:left w:val="none" w:sz="0" w:space="0" w:color="auto"/>
        <w:bottom w:val="none" w:sz="0" w:space="0" w:color="auto"/>
        <w:right w:val="none" w:sz="0" w:space="0" w:color="auto"/>
      </w:divBdr>
    </w:div>
    <w:div w:id="256181433">
      <w:bodyDiv w:val="1"/>
      <w:marLeft w:val="0"/>
      <w:marRight w:val="0"/>
      <w:marTop w:val="0"/>
      <w:marBottom w:val="0"/>
      <w:divBdr>
        <w:top w:val="none" w:sz="0" w:space="0" w:color="auto"/>
        <w:left w:val="none" w:sz="0" w:space="0" w:color="auto"/>
        <w:bottom w:val="none" w:sz="0" w:space="0" w:color="auto"/>
        <w:right w:val="none" w:sz="0" w:space="0" w:color="auto"/>
      </w:divBdr>
    </w:div>
    <w:div w:id="289896380">
      <w:bodyDiv w:val="1"/>
      <w:marLeft w:val="0"/>
      <w:marRight w:val="0"/>
      <w:marTop w:val="0"/>
      <w:marBottom w:val="0"/>
      <w:divBdr>
        <w:top w:val="none" w:sz="0" w:space="0" w:color="auto"/>
        <w:left w:val="none" w:sz="0" w:space="0" w:color="auto"/>
        <w:bottom w:val="none" w:sz="0" w:space="0" w:color="auto"/>
        <w:right w:val="none" w:sz="0" w:space="0" w:color="auto"/>
      </w:divBdr>
    </w:div>
    <w:div w:id="315497850">
      <w:bodyDiv w:val="1"/>
      <w:marLeft w:val="0"/>
      <w:marRight w:val="0"/>
      <w:marTop w:val="0"/>
      <w:marBottom w:val="0"/>
      <w:divBdr>
        <w:top w:val="none" w:sz="0" w:space="0" w:color="auto"/>
        <w:left w:val="none" w:sz="0" w:space="0" w:color="auto"/>
        <w:bottom w:val="none" w:sz="0" w:space="0" w:color="auto"/>
        <w:right w:val="none" w:sz="0" w:space="0" w:color="auto"/>
      </w:divBdr>
    </w:div>
    <w:div w:id="424888413">
      <w:bodyDiv w:val="1"/>
      <w:marLeft w:val="0"/>
      <w:marRight w:val="0"/>
      <w:marTop w:val="0"/>
      <w:marBottom w:val="0"/>
      <w:divBdr>
        <w:top w:val="none" w:sz="0" w:space="0" w:color="auto"/>
        <w:left w:val="none" w:sz="0" w:space="0" w:color="auto"/>
        <w:bottom w:val="none" w:sz="0" w:space="0" w:color="auto"/>
        <w:right w:val="none" w:sz="0" w:space="0" w:color="auto"/>
      </w:divBdr>
    </w:div>
    <w:div w:id="510992477">
      <w:bodyDiv w:val="1"/>
      <w:marLeft w:val="0"/>
      <w:marRight w:val="0"/>
      <w:marTop w:val="0"/>
      <w:marBottom w:val="0"/>
      <w:divBdr>
        <w:top w:val="none" w:sz="0" w:space="0" w:color="auto"/>
        <w:left w:val="none" w:sz="0" w:space="0" w:color="auto"/>
        <w:bottom w:val="none" w:sz="0" w:space="0" w:color="auto"/>
        <w:right w:val="none" w:sz="0" w:space="0" w:color="auto"/>
      </w:divBdr>
    </w:div>
    <w:div w:id="529952127">
      <w:bodyDiv w:val="1"/>
      <w:marLeft w:val="0"/>
      <w:marRight w:val="0"/>
      <w:marTop w:val="0"/>
      <w:marBottom w:val="0"/>
      <w:divBdr>
        <w:top w:val="none" w:sz="0" w:space="0" w:color="auto"/>
        <w:left w:val="none" w:sz="0" w:space="0" w:color="auto"/>
        <w:bottom w:val="none" w:sz="0" w:space="0" w:color="auto"/>
        <w:right w:val="none" w:sz="0" w:space="0" w:color="auto"/>
      </w:divBdr>
    </w:div>
    <w:div w:id="770592174">
      <w:bodyDiv w:val="1"/>
      <w:marLeft w:val="0"/>
      <w:marRight w:val="0"/>
      <w:marTop w:val="0"/>
      <w:marBottom w:val="0"/>
      <w:divBdr>
        <w:top w:val="none" w:sz="0" w:space="0" w:color="auto"/>
        <w:left w:val="none" w:sz="0" w:space="0" w:color="auto"/>
        <w:bottom w:val="none" w:sz="0" w:space="0" w:color="auto"/>
        <w:right w:val="none" w:sz="0" w:space="0" w:color="auto"/>
      </w:divBdr>
    </w:div>
    <w:div w:id="814833533">
      <w:bodyDiv w:val="1"/>
      <w:marLeft w:val="0"/>
      <w:marRight w:val="0"/>
      <w:marTop w:val="0"/>
      <w:marBottom w:val="0"/>
      <w:divBdr>
        <w:top w:val="none" w:sz="0" w:space="0" w:color="auto"/>
        <w:left w:val="none" w:sz="0" w:space="0" w:color="auto"/>
        <w:bottom w:val="none" w:sz="0" w:space="0" w:color="auto"/>
        <w:right w:val="none" w:sz="0" w:space="0" w:color="auto"/>
      </w:divBdr>
    </w:div>
    <w:div w:id="893977106">
      <w:bodyDiv w:val="1"/>
      <w:marLeft w:val="0"/>
      <w:marRight w:val="0"/>
      <w:marTop w:val="0"/>
      <w:marBottom w:val="0"/>
      <w:divBdr>
        <w:top w:val="none" w:sz="0" w:space="0" w:color="auto"/>
        <w:left w:val="none" w:sz="0" w:space="0" w:color="auto"/>
        <w:bottom w:val="none" w:sz="0" w:space="0" w:color="auto"/>
        <w:right w:val="none" w:sz="0" w:space="0" w:color="auto"/>
      </w:divBdr>
    </w:div>
    <w:div w:id="1011444504">
      <w:bodyDiv w:val="1"/>
      <w:marLeft w:val="0"/>
      <w:marRight w:val="0"/>
      <w:marTop w:val="0"/>
      <w:marBottom w:val="0"/>
      <w:divBdr>
        <w:top w:val="none" w:sz="0" w:space="0" w:color="auto"/>
        <w:left w:val="none" w:sz="0" w:space="0" w:color="auto"/>
        <w:bottom w:val="none" w:sz="0" w:space="0" w:color="auto"/>
        <w:right w:val="none" w:sz="0" w:space="0" w:color="auto"/>
      </w:divBdr>
    </w:div>
    <w:div w:id="1048408160">
      <w:bodyDiv w:val="1"/>
      <w:marLeft w:val="0"/>
      <w:marRight w:val="0"/>
      <w:marTop w:val="0"/>
      <w:marBottom w:val="0"/>
      <w:divBdr>
        <w:top w:val="none" w:sz="0" w:space="0" w:color="auto"/>
        <w:left w:val="none" w:sz="0" w:space="0" w:color="auto"/>
        <w:bottom w:val="none" w:sz="0" w:space="0" w:color="auto"/>
        <w:right w:val="none" w:sz="0" w:space="0" w:color="auto"/>
      </w:divBdr>
    </w:div>
    <w:div w:id="1049842690">
      <w:bodyDiv w:val="1"/>
      <w:marLeft w:val="0"/>
      <w:marRight w:val="0"/>
      <w:marTop w:val="0"/>
      <w:marBottom w:val="0"/>
      <w:divBdr>
        <w:top w:val="none" w:sz="0" w:space="0" w:color="auto"/>
        <w:left w:val="none" w:sz="0" w:space="0" w:color="auto"/>
        <w:bottom w:val="none" w:sz="0" w:space="0" w:color="auto"/>
        <w:right w:val="none" w:sz="0" w:space="0" w:color="auto"/>
      </w:divBdr>
    </w:div>
    <w:div w:id="1054741735">
      <w:bodyDiv w:val="1"/>
      <w:marLeft w:val="0"/>
      <w:marRight w:val="0"/>
      <w:marTop w:val="0"/>
      <w:marBottom w:val="0"/>
      <w:divBdr>
        <w:top w:val="none" w:sz="0" w:space="0" w:color="auto"/>
        <w:left w:val="none" w:sz="0" w:space="0" w:color="auto"/>
        <w:bottom w:val="none" w:sz="0" w:space="0" w:color="auto"/>
        <w:right w:val="none" w:sz="0" w:space="0" w:color="auto"/>
      </w:divBdr>
    </w:div>
    <w:div w:id="1055592319">
      <w:bodyDiv w:val="1"/>
      <w:marLeft w:val="0"/>
      <w:marRight w:val="0"/>
      <w:marTop w:val="0"/>
      <w:marBottom w:val="0"/>
      <w:divBdr>
        <w:top w:val="none" w:sz="0" w:space="0" w:color="auto"/>
        <w:left w:val="none" w:sz="0" w:space="0" w:color="auto"/>
        <w:bottom w:val="none" w:sz="0" w:space="0" w:color="auto"/>
        <w:right w:val="none" w:sz="0" w:space="0" w:color="auto"/>
      </w:divBdr>
    </w:div>
    <w:div w:id="1159999114">
      <w:bodyDiv w:val="1"/>
      <w:marLeft w:val="0"/>
      <w:marRight w:val="0"/>
      <w:marTop w:val="0"/>
      <w:marBottom w:val="0"/>
      <w:divBdr>
        <w:top w:val="none" w:sz="0" w:space="0" w:color="auto"/>
        <w:left w:val="none" w:sz="0" w:space="0" w:color="auto"/>
        <w:bottom w:val="none" w:sz="0" w:space="0" w:color="auto"/>
        <w:right w:val="none" w:sz="0" w:space="0" w:color="auto"/>
      </w:divBdr>
    </w:div>
    <w:div w:id="1165629456">
      <w:bodyDiv w:val="1"/>
      <w:marLeft w:val="0"/>
      <w:marRight w:val="0"/>
      <w:marTop w:val="0"/>
      <w:marBottom w:val="0"/>
      <w:divBdr>
        <w:top w:val="none" w:sz="0" w:space="0" w:color="auto"/>
        <w:left w:val="none" w:sz="0" w:space="0" w:color="auto"/>
        <w:bottom w:val="none" w:sz="0" w:space="0" w:color="auto"/>
        <w:right w:val="none" w:sz="0" w:space="0" w:color="auto"/>
      </w:divBdr>
    </w:div>
    <w:div w:id="1186141947">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24754584">
      <w:bodyDiv w:val="1"/>
      <w:marLeft w:val="0"/>
      <w:marRight w:val="0"/>
      <w:marTop w:val="0"/>
      <w:marBottom w:val="0"/>
      <w:divBdr>
        <w:top w:val="none" w:sz="0" w:space="0" w:color="auto"/>
        <w:left w:val="none" w:sz="0" w:space="0" w:color="auto"/>
        <w:bottom w:val="none" w:sz="0" w:space="0" w:color="auto"/>
        <w:right w:val="none" w:sz="0" w:space="0" w:color="auto"/>
      </w:divBdr>
    </w:div>
    <w:div w:id="1264414924">
      <w:bodyDiv w:val="1"/>
      <w:marLeft w:val="0"/>
      <w:marRight w:val="0"/>
      <w:marTop w:val="0"/>
      <w:marBottom w:val="0"/>
      <w:divBdr>
        <w:top w:val="none" w:sz="0" w:space="0" w:color="auto"/>
        <w:left w:val="none" w:sz="0" w:space="0" w:color="auto"/>
        <w:bottom w:val="none" w:sz="0" w:space="0" w:color="auto"/>
        <w:right w:val="none" w:sz="0" w:space="0" w:color="auto"/>
      </w:divBdr>
    </w:div>
    <w:div w:id="1326206942">
      <w:bodyDiv w:val="1"/>
      <w:marLeft w:val="0"/>
      <w:marRight w:val="0"/>
      <w:marTop w:val="0"/>
      <w:marBottom w:val="0"/>
      <w:divBdr>
        <w:top w:val="none" w:sz="0" w:space="0" w:color="auto"/>
        <w:left w:val="none" w:sz="0" w:space="0" w:color="auto"/>
        <w:bottom w:val="none" w:sz="0" w:space="0" w:color="auto"/>
        <w:right w:val="none" w:sz="0" w:space="0" w:color="auto"/>
      </w:divBdr>
    </w:div>
    <w:div w:id="1391339898">
      <w:bodyDiv w:val="1"/>
      <w:marLeft w:val="0"/>
      <w:marRight w:val="0"/>
      <w:marTop w:val="0"/>
      <w:marBottom w:val="0"/>
      <w:divBdr>
        <w:top w:val="none" w:sz="0" w:space="0" w:color="auto"/>
        <w:left w:val="none" w:sz="0" w:space="0" w:color="auto"/>
        <w:bottom w:val="none" w:sz="0" w:space="0" w:color="auto"/>
        <w:right w:val="none" w:sz="0" w:space="0" w:color="auto"/>
      </w:divBdr>
    </w:div>
    <w:div w:id="1583175307">
      <w:bodyDiv w:val="1"/>
      <w:marLeft w:val="0"/>
      <w:marRight w:val="0"/>
      <w:marTop w:val="0"/>
      <w:marBottom w:val="0"/>
      <w:divBdr>
        <w:top w:val="none" w:sz="0" w:space="0" w:color="auto"/>
        <w:left w:val="none" w:sz="0" w:space="0" w:color="auto"/>
        <w:bottom w:val="none" w:sz="0" w:space="0" w:color="auto"/>
        <w:right w:val="none" w:sz="0" w:space="0" w:color="auto"/>
      </w:divBdr>
    </w:div>
    <w:div w:id="1585919406">
      <w:bodyDiv w:val="1"/>
      <w:marLeft w:val="0"/>
      <w:marRight w:val="0"/>
      <w:marTop w:val="0"/>
      <w:marBottom w:val="0"/>
      <w:divBdr>
        <w:top w:val="none" w:sz="0" w:space="0" w:color="auto"/>
        <w:left w:val="none" w:sz="0" w:space="0" w:color="auto"/>
        <w:bottom w:val="none" w:sz="0" w:space="0" w:color="auto"/>
        <w:right w:val="none" w:sz="0" w:space="0" w:color="auto"/>
      </w:divBdr>
    </w:div>
    <w:div w:id="1598782471">
      <w:bodyDiv w:val="1"/>
      <w:marLeft w:val="0"/>
      <w:marRight w:val="0"/>
      <w:marTop w:val="0"/>
      <w:marBottom w:val="0"/>
      <w:divBdr>
        <w:top w:val="none" w:sz="0" w:space="0" w:color="auto"/>
        <w:left w:val="none" w:sz="0" w:space="0" w:color="auto"/>
        <w:bottom w:val="none" w:sz="0" w:space="0" w:color="auto"/>
        <w:right w:val="none" w:sz="0" w:space="0" w:color="auto"/>
      </w:divBdr>
    </w:div>
    <w:div w:id="1621299279">
      <w:bodyDiv w:val="1"/>
      <w:marLeft w:val="0"/>
      <w:marRight w:val="0"/>
      <w:marTop w:val="0"/>
      <w:marBottom w:val="0"/>
      <w:divBdr>
        <w:top w:val="none" w:sz="0" w:space="0" w:color="auto"/>
        <w:left w:val="none" w:sz="0" w:space="0" w:color="auto"/>
        <w:bottom w:val="none" w:sz="0" w:space="0" w:color="auto"/>
        <w:right w:val="none" w:sz="0" w:space="0" w:color="auto"/>
      </w:divBdr>
    </w:div>
    <w:div w:id="1628121819">
      <w:bodyDiv w:val="1"/>
      <w:marLeft w:val="0"/>
      <w:marRight w:val="0"/>
      <w:marTop w:val="0"/>
      <w:marBottom w:val="0"/>
      <w:divBdr>
        <w:top w:val="none" w:sz="0" w:space="0" w:color="auto"/>
        <w:left w:val="none" w:sz="0" w:space="0" w:color="auto"/>
        <w:bottom w:val="none" w:sz="0" w:space="0" w:color="auto"/>
        <w:right w:val="none" w:sz="0" w:space="0" w:color="auto"/>
      </w:divBdr>
    </w:div>
    <w:div w:id="1685402986">
      <w:bodyDiv w:val="1"/>
      <w:marLeft w:val="0"/>
      <w:marRight w:val="0"/>
      <w:marTop w:val="0"/>
      <w:marBottom w:val="0"/>
      <w:divBdr>
        <w:top w:val="none" w:sz="0" w:space="0" w:color="auto"/>
        <w:left w:val="none" w:sz="0" w:space="0" w:color="auto"/>
        <w:bottom w:val="none" w:sz="0" w:space="0" w:color="auto"/>
        <w:right w:val="none" w:sz="0" w:space="0" w:color="auto"/>
      </w:divBdr>
    </w:div>
    <w:div w:id="1759717495">
      <w:bodyDiv w:val="1"/>
      <w:marLeft w:val="0"/>
      <w:marRight w:val="0"/>
      <w:marTop w:val="0"/>
      <w:marBottom w:val="0"/>
      <w:divBdr>
        <w:top w:val="none" w:sz="0" w:space="0" w:color="auto"/>
        <w:left w:val="none" w:sz="0" w:space="0" w:color="auto"/>
        <w:bottom w:val="none" w:sz="0" w:space="0" w:color="auto"/>
        <w:right w:val="none" w:sz="0" w:space="0" w:color="auto"/>
      </w:divBdr>
    </w:div>
    <w:div w:id="1806191604">
      <w:bodyDiv w:val="1"/>
      <w:marLeft w:val="0"/>
      <w:marRight w:val="0"/>
      <w:marTop w:val="0"/>
      <w:marBottom w:val="0"/>
      <w:divBdr>
        <w:top w:val="none" w:sz="0" w:space="0" w:color="auto"/>
        <w:left w:val="none" w:sz="0" w:space="0" w:color="auto"/>
        <w:bottom w:val="none" w:sz="0" w:space="0" w:color="auto"/>
        <w:right w:val="none" w:sz="0" w:space="0" w:color="auto"/>
      </w:divBdr>
    </w:div>
    <w:div w:id="1869105238">
      <w:bodyDiv w:val="1"/>
      <w:marLeft w:val="0"/>
      <w:marRight w:val="0"/>
      <w:marTop w:val="0"/>
      <w:marBottom w:val="0"/>
      <w:divBdr>
        <w:top w:val="none" w:sz="0" w:space="0" w:color="auto"/>
        <w:left w:val="none" w:sz="0" w:space="0" w:color="auto"/>
        <w:bottom w:val="none" w:sz="0" w:space="0" w:color="auto"/>
        <w:right w:val="none" w:sz="0" w:space="0" w:color="auto"/>
      </w:divBdr>
    </w:div>
    <w:div w:id="2002535507">
      <w:bodyDiv w:val="1"/>
      <w:marLeft w:val="0"/>
      <w:marRight w:val="0"/>
      <w:marTop w:val="0"/>
      <w:marBottom w:val="0"/>
      <w:divBdr>
        <w:top w:val="none" w:sz="0" w:space="0" w:color="auto"/>
        <w:left w:val="none" w:sz="0" w:space="0" w:color="auto"/>
        <w:bottom w:val="none" w:sz="0" w:space="0" w:color="auto"/>
        <w:right w:val="none" w:sz="0" w:space="0" w:color="auto"/>
      </w:divBdr>
    </w:div>
    <w:div w:id="2032952664">
      <w:bodyDiv w:val="1"/>
      <w:marLeft w:val="0"/>
      <w:marRight w:val="0"/>
      <w:marTop w:val="0"/>
      <w:marBottom w:val="0"/>
      <w:divBdr>
        <w:top w:val="none" w:sz="0" w:space="0" w:color="auto"/>
        <w:left w:val="none" w:sz="0" w:space="0" w:color="auto"/>
        <w:bottom w:val="none" w:sz="0" w:space="0" w:color="auto"/>
        <w:right w:val="none" w:sz="0" w:space="0" w:color="auto"/>
      </w:divBdr>
    </w:div>
    <w:div w:id="2056343917">
      <w:bodyDiv w:val="1"/>
      <w:marLeft w:val="0"/>
      <w:marRight w:val="0"/>
      <w:marTop w:val="0"/>
      <w:marBottom w:val="0"/>
      <w:divBdr>
        <w:top w:val="none" w:sz="0" w:space="0" w:color="auto"/>
        <w:left w:val="none" w:sz="0" w:space="0" w:color="auto"/>
        <w:bottom w:val="none" w:sz="0" w:space="0" w:color="auto"/>
        <w:right w:val="none" w:sz="0" w:space="0" w:color="auto"/>
      </w:divBdr>
    </w:div>
    <w:div w:id="20567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main/576-2021-%D0%BF?utm_source=chatgpt.com" TargetMode="External"/><Relationship Id="rId5" Type="http://schemas.openxmlformats.org/officeDocument/2006/relationships/styles" Target="styles.xml"/><Relationship Id="rId10" Type="http://schemas.openxmlformats.org/officeDocument/2006/relationships/hyperlink" Target="https://zakon.rada.gov.ua/laws/show/353-1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e466012ac2d961c83ff857e30fd05528">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9a7d833671689f6decc7359de7eb791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481cef-3246-4b5d-ae39-eee161edcbd8" xsi:nil="true"/>
    <lcf76f155ced4ddcb4097134ff3c332f xmlns="0a9242a5-c8f1-4c7e-9b63-a25179e8e4ee">
      <Terms xmlns="http://schemas.microsoft.com/office/infopath/2007/PartnerControls"/>
    </lcf76f155ced4ddcb4097134ff3c332f>
    <_x012e_sakymoNr_x002e_ xmlns="0a9242a5-c8f1-4c7e-9b63-a25179e8e4ee" xsi:nil="true"/>
    <Patvirtinta xmlns="0a9242a5-c8f1-4c7e-9b63-a25179e8e4ee">Patvirtinta</Patvirtinta>
  </documentManagement>
</p:properties>
</file>

<file path=customXml/itemProps1.xml><?xml version="1.0" encoding="utf-8"?>
<ds:datastoreItem xmlns:ds="http://schemas.openxmlformats.org/officeDocument/2006/customXml" ds:itemID="{BC96ADCB-A736-4305-9722-A90873843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0a9242a5-c8f1-4c7e-9b63-a25179e8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A8C50-0A4E-439B-B82B-A37F0B2DA38F}">
  <ds:schemaRefs>
    <ds:schemaRef ds:uri="http://schemas.microsoft.com/sharepoint/v3/contenttype/forms"/>
  </ds:schemaRefs>
</ds:datastoreItem>
</file>

<file path=customXml/itemProps3.xml><?xml version="1.0" encoding="utf-8"?>
<ds:datastoreItem xmlns:ds="http://schemas.openxmlformats.org/officeDocument/2006/customXml" ds:itemID="{FDE6BC25-2618-4256-9E68-BE15B5E8EA39}">
  <ds:schemaRefs>
    <ds:schemaRef ds:uri="0a9242a5-c8f1-4c7e-9b63-a25179e8e4e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06481cef-3246-4b5d-ae39-eee161edcbd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4951</Words>
  <Characters>2823</Characters>
  <Application>Microsoft Office Word</Application>
  <DocSecurity>0</DocSecurity>
  <Lines>23</Lines>
  <Paragraphs>15</Paragraphs>
  <ScaleCrop>false</ScaleCrop>
  <Company/>
  <LinksUpToDate>false</LinksUpToDate>
  <CharactersWithSpaces>7759</CharactersWithSpaces>
  <SharedDoc>false</SharedDoc>
  <HLinks>
    <vt:vector size="12" baseType="variant">
      <vt:variant>
        <vt:i4>5046388</vt:i4>
      </vt:variant>
      <vt:variant>
        <vt:i4>3</vt:i4>
      </vt:variant>
      <vt:variant>
        <vt:i4>0</vt:i4>
      </vt:variant>
      <vt:variant>
        <vt:i4>5</vt:i4>
      </vt:variant>
      <vt:variant>
        <vt:lpwstr>https://zakon.rada.gov.ua/laws/main/576-2021-%D0%BF?utm_source=chatgpt.com</vt:lpwstr>
      </vt:variant>
      <vt:variant>
        <vt:lpwstr>Text</vt:lpwstr>
      </vt:variant>
      <vt:variant>
        <vt:i4>4587603</vt:i4>
      </vt:variant>
      <vt:variant>
        <vt:i4>0</vt:i4>
      </vt:variant>
      <vt:variant>
        <vt:i4>0</vt:i4>
      </vt:variant>
      <vt:variant>
        <vt:i4>5</vt:i4>
      </vt:variant>
      <vt:variant>
        <vt:lpwstr>https://zakon.rada.gov.ua/laws/show/353-14</vt:lpwstr>
      </vt:variant>
      <vt:variant>
        <vt:lpwstr>n10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dalia.girskaite-zemitan@ssva.lt</dc:creator>
  <cp:keywords/>
  <dc:description/>
  <cp:lastModifiedBy>Dalia Girskaitė-Zemitan</cp:lastModifiedBy>
  <cp:revision>4</cp:revision>
  <dcterms:created xsi:type="dcterms:W3CDTF">2025-12-19T10:45:00Z</dcterms:created>
  <dcterms:modified xsi:type="dcterms:W3CDTF">2025-12-19T11:08:00Z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0x010100E92B6C4E323F5549A49E06AC946AF673</vt:lpwstr>
  </property>
  <property fmtid="{D5CDD505-2E9C-101B-9397-08002B2CF9AE}" pid="3" name="MSIP_Label_defa4170-0d19-0005-0004-bc88714345d2_Enabled">
    <vt:lpwstr>true</vt:lpwstr>
  </property>
  <property fmtid="{D5CDD505-2E9C-101B-9397-08002B2CF9AE}" pid="4" name="MSIP_Label_defa4170-0d19-0005-0004-bc88714345d2_SetDate">
    <vt:lpwstr>2025-07-18T11:46:51Z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92748a35-b9bd-4a15-a7e2-33e3417e38ec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