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47CE" w14:textId="579ED821" w:rsidR="008D6D82" w:rsidRPr="00BC141B" w:rsidRDefault="00141DB7" w:rsidP="00E26091">
      <w:pPr>
        <w:jc w:val="right"/>
        <w:rPr>
          <w:rFonts w:ascii="Verdana" w:hAnsi="Verdana"/>
          <w:b/>
        </w:rPr>
      </w:pPr>
      <w:r w:rsidRPr="00BC141B">
        <w:rPr>
          <w:rFonts w:ascii="Verdana" w:hAnsi="Verdana"/>
          <w:b/>
        </w:rPr>
        <w:t xml:space="preserve">Pirkimo sąlygų priedas Nr. </w:t>
      </w:r>
      <w:r w:rsidR="00AB46C6">
        <w:rPr>
          <w:rFonts w:ascii="Verdana" w:hAnsi="Verdana"/>
          <w:b/>
        </w:rPr>
        <w:t>4</w:t>
      </w:r>
    </w:p>
    <w:p w14:paraId="3392C4EF" w14:textId="77777777" w:rsidR="00E26091" w:rsidRPr="00BC141B" w:rsidRDefault="00E26091" w:rsidP="008D6D82">
      <w:pPr>
        <w:jc w:val="center"/>
        <w:rPr>
          <w:rFonts w:ascii="Verdana" w:hAnsi="Verdana"/>
          <w:b/>
        </w:rPr>
      </w:pPr>
    </w:p>
    <w:p w14:paraId="149B82D2" w14:textId="660D2B51" w:rsidR="00B3399C" w:rsidRPr="00BC141B" w:rsidRDefault="008D6D82" w:rsidP="008D6D82">
      <w:pPr>
        <w:jc w:val="center"/>
        <w:rPr>
          <w:rFonts w:ascii="Verdana" w:hAnsi="Verdana"/>
          <w:b/>
        </w:rPr>
      </w:pPr>
      <w:r w:rsidRPr="00BC141B">
        <w:rPr>
          <w:rFonts w:ascii="Verdana" w:hAnsi="Verdana"/>
          <w:b/>
        </w:rPr>
        <w:t>TECHNINĖ SPECIFIKACIJA</w:t>
      </w:r>
    </w:p>
    <w:p w14:paraId="00D213BA" w14:textId="77777777" w:rsidR="00E26091" w:rsidRPr="00BC141B" w:rsidRDefault="00E26091" w:rsidP="008D6D82">
      <w:pPr>
        <w:jc w:val="center"/>
        <w:rPr>
          <w:rFonts w:ascii="Verdana" w:hAnsi="Verdana"/>
          <w:b/>
        </w:rPr>
      </w:pPr>
    </w:p>
    <w:tbl>
      <w:tblPr>
        <w:tblW w:w="14936" w:type="dxa"/>
        <w:tblInd w:w="93" w:type="dxa"/>
        <w:tblLook w:val="04A0" w:firstRow="1" w:lastRow="0" w:firstColumn="1" w:lastColumn="0" w:noHBand="0" w:noVBand="1"/>
      </w:tblPr>
      <w:tblGrid>
        <w:gridCol w:w="14936"/>
      </w:tblGrid>
      <w:tr w:rsidR="00E26091" w:rsidRPr="00BC141B" w14:paraId="7EB8911F" w14:textId="77777777" w:rsidTr="00E26091">
        <w:trPr>
          <w:trHeight w:val="336"/>
        </w:trPr>
        <w:tc>
          <w:tcPr>
            <w:tcW w:w="14936" w:type="dxa"/>
            <w:vMerge w:val="restart"/>
            <w:shd w:val="clear" w:color="000000" w:fill="E2EFDA"/>
            <w:vAlign w:val="bottom"/>
            <w:hideMark/>
          </w:tcPr>
          <w:p w14:paraId="67D558B2" w14:textId="77777777" w:rsidR="00E26091" w:rsidRPr="00BC141B" w:rsidRDefault="00E26091" w:rsidP="00B97A34">
            <w:pPr>
              <w:rPr>
                <w:rFonts w:ascii="Verdana" w:hAnsi="Verdana"/>
                <w:b/>
                <w:bCs/>
                <w:color w:val="000000"/>
              </w:rPr>
            </w:pPr>
            <w:r w:rsidRPr="00BC141B">
              <w:rPr>
                <w:rFonts w:ascii="Verdana" w:hAnsi="Verdana"/>
                <w:b/>
                <w:bCs/>
                <w:color w:val="000000"/>
              </w:rPr>
              <w:t xml:space="preserve">Bendrieji reikalavimai: </w:t>
            </w:r>
          </w:p>
        </w:tc>
      </w:tr>
      <w:tr w:rsidR="00E26091" w:rsidRPr="00BC141B" w14:paraId="7CAC770D" w14:textId="77777777" w:rsidTr="00E26091">
        <w:trPr>
          <w:trHeight w:val="336"/>
        </w:trPr>
        <w:tc>
          <w:tcPr>
            <w:tcW w:w="14936" w:type="dxa"/>
            <w:vMerge/>
            <w:vAlign w:val="center"/>
            <w:hideMark/>
          </w:tcPr>
          <w:p w14:paraId="09A43C5D" w14:textId="77777777" w:rsidR="00E26091" w:rsidRPr="00BC141B" w:rsidRDefault="00E26091" w:rsidP="00B97A34">
            <w:pPr>
              <w:rPr>
                <w:rFonts w:ascii="Verdana" w:hAnsi="Verdana"/>
                <w:b/>
                <w:bCs/>
                <w:color w:val="000000"/>
              </w:rPr>
            </w:pPr>
          </w:p>
        </w:tc>
      </w:tr>
      <w:tr w:rsidR="00E26091" w:rsidRPr="00BC141B" w14:paraId="25F46443" w14:textId="77777777" w:rsidTr="00E26091">
        <w:trPr>
          <w:trHeight w:val="568"/>
        </w:trPr>
        <w:tc>
          <w:tcPr>
            <w:tcW w:w="14936" w:type="dxa"/>
            <w:vAlign w:val="bottom"/>
            <w:hideMark/>
          </w:tcPr>
          <w:p w14:paraId="7F60218F" w14:textId="77777777" w:rsidR="00E26091" w:rsidRPr="00BC141B" w:rsidRDefault="00E26091" w:rsidP="00B97A34">
            <w:pPr>
              <w:jc w:val="both"/>
              <w:rPr>
                <w:rFonts w:ascii="Verdana" w:hAnsi="Verdana"/>
                <w:color w:val="000000"/>
              </w:rPr>
            </w:pPr>
            <w:r w:rsidRPr="00BC141B">
              <w:rPr>
                <w:rFonts w:ascii="Verdana" w:hAnsi="Verdana"/>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E26091" w:rsidRPr="00BC141B" w14:paraId="43F563C0" w14:textId="77777777" w:rsidTr="00E26091">
        <w:trPr>
          <w:trHeight w:val="397"/>
        </w:trPr>
        <w:tc>
          <w:tcPr>
            <w:tcW w:w="14936" w:type="dxa"/>
            <w:noWrap/>
            <w:vAlign w:val="bottom"/>
            <w:hideMark/>
          </w:tcPr>
          <w:p w14:paraId="3CB69816" w14:textId="795AD9A9" w:rsidR="00E26091" w:rsidRPr="00BC141B" w:rsidRDefault="00E26091" w:rsidP="00046CF7">
            <w:pPr>
              <w:jc w:val="both"/>
              <w:rPr>
                <w:rFonts w:ascii="Verdana" w:hAnsi="Verdana"/>
                <w:color w:val="000000"/>
              </w:rPr>
            </w:pPr>
            <w:r w:rsidRPr="00BC141B">
              <w:rPr>
                <w:rFonts w:ascii="Verdana" w:hAnsi="Verdana"/>
                <w:color w:val="000000"/>
              </w:rPr>
              <w:t xml:space="preserve">2. Visoms nurodytoms konkrečioms medžiagoms ir/ar konkretiems pavadinimams, standartams ir pan. taikoma „arba lygiavertis“.  </w:t>
            </w:r>
          </w:p>
        </w:tc>
      </w:tr>
      <w:tr w:rsidR="00E26091" w:rsidRPr="00BC141B" w14:paraId="0A67277A" w14:textId="77777777" w:rsidTr="00E26091">
        <w:trPr>
          <w:trHeight w:val="581"/>
        </w:trPr>
        <w:tc>
          <w:tcPr>
            <w:tcW w:w="14936" w:type="dxa"/>
            <w:noWrap/>
            <w:vAlign w:val="bottom"/>
            <w:hideMark/>
          </w:tcPr>
          <w:p w14:paraId="38009BD6" w14:textId="77777777" w:rsidR="00E26091" w:rsidRPr="00BC141B" w:rsidRDefault="00E26091" w:rsidP="00B97A34">
            <w:pPr>
              <w:jc w:val="both"/>
              <w:rPr>
                <w:rFonts w:ascii="Verdana" w:hAnsi="Verdana"/>
                <w:color w:val="000000"/>
              </w:rPr>
            </w:pPr>
            <w:r w:rsidRPr="00BC141B">
              <w:rPr>
                <w:rFonts w:ascii="Verdana" w:hAnsi="Verdana"/>
                <w:color w:val="000000"/>
              </w:rPr>
              <w:t>3. Tiekėjas, siūlantis lygiavertę prekę privalo savo pasiūlyme patikimomis priemonėmis įrodyti, kad siūloma prekė yra lygiavertė ir atitinka techninėje specifikacijoje keliamus reikalavimus.</w:t>
            </w:r>
          </w:p>
        </w:tc>
      </w:tr>
      <w:tr w:rsidR="00E26091" w:rsidRPr="00BC141B" w14:paraId="7D2912BD" w14:textId="77777777" w:rsidTr="00E26091">
        <w:trPr>
          <w:trHeight w:val="336"/>
        </w:trPr>
        <w:tc>
          <w:tcPr>
            <w:tcW w:w="14936" w:type="dxa"/>
            <w:vMerge w:val="restart"/>
            <w:vAlign w:val="center"/>
            <w:hideMark/>
          </w:tcPr>
          <w:p w14:paraId="618C1009" w14:textId="77777777" w:rsidR="00E26091" w:rsidRDefault="00E26091" w:rsidP="00FB329C">
            <w:pPr>
              <w:jc w:val="both"/>
              <w:rPr>
                <w:rFonts w:ascii="Verdana" w:hAnsi="Verdana"/>
                <w:color w:val="000000"/>
              </w:rPr>
            </w:pPr>
            <w:r w:rsidRPr="00BC141B">
              <w:rPr>
                <w:rFonts w:ascii="Verdana" w:hAnsi="Verdana"/>
                <w:color w:val="000000"/>
              </w:rPr>
              <w:t xml:space="preserve">4.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w:t>
            </w:r>
            <w:r w:rsidR="00FB329C" w:rsidRPr="00BC141B">
              <w:rPr>
                <w:rFonts w:ascii="Verdana" w:hAnsi="Verdana"/>
                <w:color w:val="000000"/>
              </w:rPr>
              <w:t>gali</w:t>
            </w:r>
            <w:r w:rsidRPr="00BC141B">
              <w:rPr>
                <w:rFonts w:ascii="Verdana" w:hAnsi="Verdana"/>
                <w:color w:val="000000"/>
              </w:rPr>
              <w:t xml:space="preserve">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p w14:paraId="326238C8" w14:textId="5F4A8FFF" w:rsidR="0077029C" w:rsidRPr="00BC141B" w:rsidRDefault="0077029C" w:rsidP="0077029C">
            <w:pPr>
              <w:jc w:val="both"/>
              <w:rPr>
                <w:rFonts w:ascii="Verdana" w:hAnsi="Verdana"/>
                <w:color w:val="000000"/>
              </w:rPr>
            </w:pPr>
            <w:r>
              <w:rPr>
                <w:rFonts w:ascii="Verdana" w:hAnsi="Verdana"/>
                <w:color w:val="000000"/>
              </w:rPr>
              <w:t xml:space="preserve">5. </w:t>
            </w:r>
            <w:r w:rsidRPr="00F80D5F">
              <w:rPr>
                <w:rFonts w:ascii="Verdana" w:hAnsi="Verdana"/>
                <w:color w:val="000000"/>
              </w:rPr>
              <w:t>Tiekėjas privalo iš anksto suderinti su perkančiosios organizacijos atstovu prekių pristatymo, surinkimo/montavimo, pajungimo, suderinimo, paruošimo darbui, išbandymo ir perkančiosios organizacijos personalo apmokymo dirbti su prekėmis laiką. Prekių pajungimas, išbandymas ir perkančiosios organizacijos personalo apmokymai atliekami užtikrinant įprastą perkančiosios organizacijos darbą.</w:t>
            </w:r>
          </w:p>
        </w:tc>
      </w:tr>
      <w:tr w:rsidR="00E26091" w:rsidRPr="00BC141B" w14:paraId="22168E53" w14:textId="77777777" w:rsidTr="00E26091">
        <w:trPr>
          <w:trHeight w:val="336"/>
        </w:trPr>
        <w:tc>
          <w:tcPr>
            <w:tcW w:w="14936" w:type="dxa"/>
            <w:vMerge/>
            <w:vAlign w:val="center"/>
            <w:hideMark/>
          </w:tcPr>
          <w:p w14:paraId="2BC0E4CE" w14:textId="77777777" w:rsidR="00E26091" w:rsidRPr="00BC141B" w:rsidRDefault="00E26091" w:rsidP="00B97A34">
            <w:pPr>
              <w:rPr>
                <w:rFonts w:ascii="Verdana" w:hAnsi="Verdana"/>
                <w:color w:val="000000"/>
              </w:rPr>
            </w:pPr>
          </w:p>
        </w:tc>
      </w:tr>
      <w:tr w:rsidR="00E26091" w:rsidRPr="00BC141B" w14:paraId="0F84D34E" w14:textId="77777777" w:rsidTr="00E26091">
        <w:trPr>
          <w:trHeight w:val="336"/>
        </w:trPr>
        <w:tc>
          <w:tcPr>
            <w:tcW w:w="14936" w:type="dxa"/>
            <w:vMerge/>
            <w:vAlign w:val="center"/>
            <w:hideMark/>
          </w:tcPr>
          <w:p w14:paraId="565ED7AC" w14:textId="77777777" w:rsidR="00E26091" w:rsidRPr="00BC141B" w:rsidRDefault="00E26091" w:rsidP="00B97A34">
            <w:pPr>
              <w:rPr>
                <w:rFonts w:ascii="Verdana" w:hAnsi="Verdana"/>
                <w:color w:val="000000"/>
              </w:rPr>
            </w:pPr>
          </w:p>
        </w:tc>
      </w:tr>
      <w:tr w:rsidR="00E26091" w:rsidRPr="00BC141B" w14:paraId="3D49450E" w14:textId="77777777" w:rsidTr="00E26091">
        <w:trPr>
          <w:trHeight w:val="1592"/>
        </w:trPr>
        <w:tc>
          <w:tcPr>
            <w:tcW w:w="14936" w:type="dxa"/>
            <w:vMerge/>
            <w:vAlign w:val="center"/>
            <w:hideMark/>
          </w:tcPr>
          <w:p w14:paraId="75AB0770" w14:textId="77777777" w:rsidR="00E26091" w:rsidRPr="00BC141B" w:rsidRDefault="00E26091" w:rsidP="00B97A34">
            <w:pPr>
              <w:rPr>
                <w:rFonts w:ascii="Verdana" w:hAnsi="Verdana"/>
                <w:color w:val="000000"/>
              </w:rPr>
            </w:pPr>
          </w:p>
        </w:tc>
      </w:tr>
      <w:tr w:rsidR="00E26091" w:rsidRPr="00BC141B" w14:paraId="57FFB868" w14:textId="77777777" w:rsidTr="00E26091">
        <w:trPr>
          <w:trHeight w:val="397"/>
        </w:trPr>
        <w:tc>
          <w:tcPr>
            <w:tcW w:w="14936" w:type="dxa"/>
            <w:vAlign w:val="bottom"/>
            <w:hideMark/>
          </w:tcPr>
          <w:p w14:paraId="3EEAFD2F" w14:textId="77777777" w:rsidR="00E26091" w:rsidRPr="00BC141B" w:rsidRDefault="00E26091" w:rsidP="00046CF7">
            <w:pPr>
              <w:ind w:left="0"/>
              <w:rPr>
                <w:rFonts w:ascii="Verdana" w:hAnsi="Verdana"/>
                <w:color w:val="FF0000"/>
              </w:rPr>
            </w:pPr>
          </w:p>
        </w:tc>
      </w:tr>
      <w:tr w:rsidR="00E26091" w:rsidRPr="00BC141B" w14:paraId="5B5844FB" w14:textId="77777777" w:rsidTr="00E26091">
        <w:trPr>
          <w:trHeight w:val="397"/>
        </w:trPr>
        <w:tc>
          <w:tcPr>
            <w:tcW w:w="14936" w:type="dxa"/>
            <w:vAlign w:val="bottom"/>
            <w:hideMark/>
          </w:tcPr>
          <w:p w14:paraId="085260CD" w14:textId="77777777" w:rsidR="00E26091" w:rsidRPr="00BC141B" w:rsidRDefault="00E26091" w:rsidP="00B97A34">
            <w:pPr>
              <w:jc w:val="both"/>
              <w:rPr>
                <w:rFonts w:ascii="Verdana" w:hAnsi="Verdana"/>
                <w:i/>
                <w:iCs/>
              </w:rPr>
            </w:pPr>
            <w:r w:rsidRPr="00BC141B">
              <w:rPr>
                <w:rFonts w:ascii="Verdana" w:hAnsi="Verdana"/>
                <w:i/>
                <w:iCs/>
              </w:rPr>
              <w:t xml:space="preserve">* - </w:t>
            </w:r>
            <w:r w:rsidRPr="00BC141B">
              <w:rPr>
                <w:rFonts w:ascii="Verdana" w:hAnsi="Verdana"/>
                <w:b/>
                <w:bCs/>
                <w:i/>
                <w:iCs/>
              </w:rPr>
              <w:t xml:space="preserve">Prekės kodas </w:t>
            </w:r>
            <w:r w:rsidRPr="00BC141B">
              <w:rPr>
                <w:rFonts w:ascii="Verdana" w:hAnsi="Verdana"/>
                <w:i/>
                <w:iCs/>
              </w:rPr>
              <w:t>gamintojo kataloge, jeigu gamintojas turi savo prekių katalogą.</w:t>
            </w:r>
          </w:p>
        </w:tc>
      </w:tr>
      <w:tr w:rsidR="00E26091" w:rsidRPr="00BC141B" w14:paraId="032B6A1E" w14:textId="77777777" w:rsidTr="00E26091">
        <w:trPr>
          <w:trHeight w:val="397"/>
        </w:trPr>
        <w:tc>
          <w:tcPr>
            <w:tcW w:w="14936" w:type="dxa"/>
            <w:vAlign w:val="bottom"/>
            <w:hideMark/>
          </w:tcPr>
          <w:p w14:paraId="4AE46AAC" w14:textId="77777777" w:rsidR="00E26091" w:rsidRPr="00BC141B" w:rsidRDefault="00E26091" w:rsidP="00B97A34">
            <w:pPr>
              <w:jc w:val="both"/>
              <w:rPr>
                <w:rFonts w:ascii="Verdana" w:hAnsi="Verdana"/>
                <w:i/>
                <w:iCs/>
              </w:rPr>
            </w:pPr>
            <w:r w:rsidRPr="00BC141B">
              <w:rPr>
                <w:rFonts w:ascii="Verdana" w:hAnsi="Verdana"/>
                <w:b/>
                <w:bCs/>
                <w:i/>
                <w:iCs/>
              </w:rPr>
              <w:t>Pastabos</w:t>
            </w:r>
            <w:r w:rsidRPr="00BC141B">
              <w:rPr>
                <w:rFonts w:ascii="Verdana" w:hAnsi="Verdana"/>
                <w:i/>
                <w:iCs/>
              </w:rPr>
              <w:t xml:space="preserve">: </w:t>
            </w:r>
          </w:p>
          <w:p w14:paraId="37DD149D" w14:textId="3A8BB3FA" w:rsidR="00E26091" w:rsidRPr="00BC141B" w:rsidRDefault="00E26091" w:rsidP="0005787C">
            <w:pPr>
              <w:pStyle w:val="Sraopastraipa"/>
              <w:numPr>
                <w:ilvl w:val="0"/>
                <w:numId w:val="11"/>
              </w:numPr>
              <w:jc w:val="both"/>
              <w:rPr>
                <w:rFonts w:ascii="Verdana" w:hAnsi="Verdana"/>
                <w:i/>
                <w:iCs/>
              </w:rPr>
            </w:pPr>
            <w:r w:rsidRPr="00BC141B">
              <w:rPr>
                <w:rFonts w:ascii="Verdana" w:hAnsi="Verdana"/>
                <w:i/>
                <w:iCs/>
              </w:rPr>
              <w:lastRenderedPageBreak/>
              <w:t xml:space="preserve">Pasiūlyme nurodytos </w:t>
            </w:r>
            <w:r w:rsidR="00CA6CE3" w:rsidRPr="00BC141B">
              <w:rPr>
                <w:rFonts w:ascii="Verdana" w:hAnsi="Verdana"/>
                <w:i/>
                <w:iCs/>
              </w:rPr>
              <w:t>kainos</w:t>
            </w:r>
            <w:r w:rsidRPr="00BC141B">
              <w:rPr>
                <w:rFonts w:ascii="Verdana" w:hAnsi="Verdana"/>
                <w:i/>
                <w:iCs/>
              </w:rPr>
              <w:t xml:space="preserve"> turi būti nurodytos </w:t>
            </w:r>
            <w:r w:rsidRPr="00BC141B">
              <w:rPr>
                <w:rFonts w:ascii="Verdana" w:hAnsi="Verdana"/>
                <w:b/>
                <w:bCs/>
                <w:i/>
                <w:iCs/>
              </w:rPr>
              <w:t xml:space="preserve">dviejų skaičių </w:t>
            </w:r>
            <w:r w:rsidRPr="00BC141B">
              <w:rPr>
                <w:rFonts w:ascii="Verdana" w:hAnsi="Verdana"/>
                <w:i/>
                <w:iCs/>
              </w:rPr>
              <w:t xml:space="preserve">po kablelio tikslumu (suapvalintos iki šimtųjų skaičiaus dalių). </w:t>
            </w:r>
          </w:p>
          <w:p w14:paraId="4225ADDC" w14:textId="75937220" w:rsidR="0005787C" w:rsidRPr="00BC141B" w:rsidRDefault="0005787C" w:rsidP="0005787C">
            <w:pPr>
              <w:pStyle w:val="Sraopastraipa"/>
              <w:numPr>
                <w:ilvl w:val="0"/>
                <w:numId w:val="11"/>
              </w:numPr>
              <w:jc w:val="both"/>
              <w:rPr>
                <w:rFonts w:ascii="Verdana" w:hAnsi="Verdana"/>
                <w:i/>
                <w:iCs/>
              </w:rPr>
            </w:pPr>
            <w:r w:rsidRPr="00BC141B">
              <w:rPr>
                <w:rFonts w:ascii="Verdana" w:eastAsiaTheme="minorHAnsi" w:hAnsi="Verdana" w:cs="Calibri"/>
                <w:i/>
                <w:iCs/>
                <w:u w:val="single"/>
              </w:rPr>
              <w:t xml:space="preserve">Tiekėjo siūlomos prekės turi būti pažymėtos CE ženklu ir  atitikti 2017 m. balandžio 5 d.  Europos Parlamento ir Tarybos Reglamento (ES) 2017/745 dėl medicinos priemonių reikalavimus. Kartu su pasiūlymu tiekėjas turi pateikti tai įrodančius atitikties dokumentus. </w:t>
            </w:r>
          </w:p>
          <w:p w14:paraId="472FE9FE" w14:textId="4C5ED4F2" w:rsidR="0005787C" w:rsidRPr="00BC141B" w:rsidRDefault="0005787C" w:rsidP="0005787C">
            <w:pPr>
              <w:pStyle w:val="Sraopastraipa"/>
              <w:numPr>
                <w:ilvl w:val="0"/>
                <w:numId w:val="11"/>
              </w:numPr>
              <w:jc w:val="both"/>
              <w:rPr>
                <w:rFonts w:ascii="Verdana" w:hAnsi="Verdana"/>
                <w:bCs/>
                <w:i/>
                <w:iCs/>
              </w:rPr>
            </w:pPr>
            <w:r w:rsidRPr="00BC141B">
              <w:rPr>
                <w:rFonts w:ascii="Verdana" w:hAnsi="Verdana"/>
                <w:bCs/>
                <w:i/>
                <w:iCs/>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B63150D" w14:textId="77777777" w:rsidR="00E26091" w:rsidRPr="00BC141B" w:rsidRDefault="00E26091" w:rsidP="00B97A34">
            <w:pPr>
              <w:jc w:val="both"/>
              <w:rPr>
                <w:rFonts w:ascii="Verdana" w:hAnsi="Verdana"/>
                <w:i/>
                <w:iCs/>
              </w:rPr>
            </w:pPr>
          </w:p>
        </w:tc>
      </w:tr>
    </w:tbl>
    <w:p w14:paraId="5192C528" w14:textId="77777777" w:rsidR="0020583D" w:rsidRPr="00BC141B" w:rsidRDefault="0020583D" w:rsidP="00046CF7">
      <w:pPr>
        <w:ind w:left="0"/>
        <w:rPr>
          <w:rFonts w:ascii="Verdana" w:hAnsi="Verdana"/>
          <w:bCs/>
        </w:rPr>
      </w:pPr>
    </w:p>
    <w:p w14:paraId="37B67F83" w14:textId="6C216FC8" w:rsidR="00F04044" w:rsidRPr="00BC141B" w:rsidRDefault="00EA29F2" w:rsidP="00F73C4C">
      <w:pPr>
        <w:jc w:val="center"/>
        <w:rPr>
          <w:rFonts w:ascii="Verdana" w:hAnsi="Verdana"/>
          <w:b/>
        </w:rPr>
      </w:pPr>
      <w:r>
        <w:rPr>
          <w:rFonts w:ascii="Verdana" w:hAnsi="Verdana"/>
          <w:b/>
        </w:rPr>
        <w:t>2</w:t>
      </w:r>
      <w:r w:rsidR="001A7E17" w:rsidRPr="00BC141B">
        <w:rPr>
          <w:rFonts w:ascii="Verdana" w:hAnsi="Verdana"/>
          <w:b/>
        </w:rPr>
        <w:t xml:space="preserve"> </w:t>
      </w:r>
      <w:r w:rsidR="001324CC" w:rsidRPr="00BC141B">
        <w:rPr>
          <w:rFonts w:ascii="Verdana" w:hAnsi="Verdana"/>
          <w:b/>
        </w:rPr>
        <w:t xml:space="preserve">PIRKIMO OBJEKTO DALIS. </w:t>
      </w:r>
      <w:r w:rsidR="00F04044" w:rsidRPr="00BC141B">
        <w:rPr>
          <w:rFonts w:ascii="Verdana" w:hAnsi="Verdana"/>
          <w:b/>
        </w:rPr>
        <w:t>KO</w:t>
      </w:r>
      <w:r w:rsidR="0038250A" w:rsidRPr="00BC141B">
        <w:rPr>
          <w:rFonts w:ascii="Verdana" w:hAnsi="Verdana"/>
          <w:b/>
        </w:rPr>
        <w:t>NSOLĖ SU ŠEIVERIO RANKENOMIS</w:t>
      </w:r>
    </w:p>
    <w:p w14:paraId="0BA693F0" w14:textId="77777777" w:rsidR="0038250A" w:rsidRPr="00BC141B" w:rsidRDefault="0038250A" w:rsidP="00F73C4C">
      <w:pPr>
        <w:jc w:val="center"/>
        <w:rPr>
          <w:rFonts w:ascii="Verdana" w:hAnsi="Verdana"/>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3827"/>
        <w:gridCol w:w="7513"/>
      </w:tblGrid>
      <w:tr w:rsidR="0038250A" w:rsidRPr="00BC141B" w14:paraId="72DE2A40" w14:textId="286DC9F4" w:rsidTr="0038250A">
        <w:trPr>
          <w:trHeight w:val="315"/>
        </w:trPr>
        <w:tc>
          <w:tcPr>
            <w:tcW w:w="988" w:type="dxa"/>
            <w:noWrap/>
            <w:vAlign w:val="center"/>
          </w:tcPr>
          <w:p w14:paraId="404115EE" w14:textId="77777777" w:rsidR="0038250A" w:rsidRPr="00BC141B" w:rsidRDefault="0038250A" w:rsidP="00F16FC3">
            <w:pPr>
              <w:jc w:val="center"/>
              <w:rPr>
                <w:rFonts w:ascii="Verdana" w:hAnsi="Verdana"/>
                <w:b/>
                <w:bCs/>
                <w:i/>
                <w:iCs/>
                <w:color w:val="000000"/>
              </w:rPr>
            </w:pPr>
            <w:r w:rsidRPr="00BC141B">
              <w:rPr>
                <w:rFonts w:ascii="Verdana" w:hAnsi="Verdana"/>
                <w:b/>
                <w:bCs/>
                <w:i/>
                <w:iCs/>
                <w:color w:val="000000"/>
              </w:rPr>
              <w:t>Eil. Nr.</w:t>
            </w:r>
          </w:p>
        </w:tc>
        <w:tc>
          <w:tcPr>
            <w:tcW w:w="2268" w:type="dxa"/>
            <w:vAlign w:val="center"/>
          </w:tcPr>
          <w:p w14:paraId="1BF323E1" w14:textId="4EF405F4" w:rsidR="0038250A" w:rsidRPr="00BC141B" w:rsidRDefault="0038250A" w:rsidP="00F16FC3">
            <w:pPr>
              <w:jc w:val="center"/>
              <w:rPr>
                <w:rFonts w:ascii="Verdana" w:hAnsi="Verdana"/>
                <w:b/>
                <w:bCs/>
                <w:i/>
                <w:iCs/>
                <w:color w:val="000000"/>
              </w:rPr>
            </w:pPr>
            <w:r w:rsidRPr="00BC141B">
              <w:rPr>
                <w:rFonts w:ascii="Verdana" w:hAnsi="Verdana"/>
                <w:b/>
                <w:bCs/>
                <w:i/>
                <w:iCs/>
                <w:color w:val="000000"/>
              </w:rPr>
              <w:t>Prietaiso / priemonės pavadinimas</w:t>
            </w:r>
            <w:r w:rsidR="00D367A5" w:rsidRPr="00BC141B">
              <w:rPr>
                <w:rFonts w:ascii="Verdana" w:hAnsi="Verdana"/>
                <w:b/>
                <w:bCs/>
                <w:i/>
                <w:iCs/>
                <w:color w:val="000000"/>
              </w:rPr>
              <w:t>, perkamas kiekis</w:t>
            </w:r>
          </w:p>
        </w:tc>
        <w:tc>
          <w:tcPr>
            <w:tcW w:w="3827" w:type="dxa"/>
            <w:noWrap/>
            <w:vAlign w:val="center"/>
          </w:tcPr>
          <w:p w14:paraId="59B42F1A" w14:textId="77777777" w:rsidR="0038250A" w:rsidRPr="00BC141B" w:rsidRDefault="0038250A" w:rsidP="00F16FC3">
            <w:pPr>
              <w:jc w:val="center"/>
              <w:rPr>
                <w:rFonts w:ascii="Verdana" w:hAnsi="Verdana"/>
                <w:b/>
                <w:bCs/>
                <w:i/>
                <w:iCs/>
                <w:color w:val="000000"/>
              </w:rPr>
            </w:pPr>
            <w:r w:rsidRPr="00BC141B">
              <w:rPr>
                <w:rFonts w:ascii="Verdana" w:hAnsi="Verdana"/>
                <w:b/>
                <w:bCs/>
                <w:i/>
                <w:iCs/>
                <w:color w:val="000000"/>
              </w:rPr>
              <w:t>Reikalaujami techniniai parametrai</w:t>
            </w:r>
          </w:p>
        </w:tc>
        <w:tc>
          <w:tcPr>
            <w:tcW w:w="7513" w:type="dxa"/>
          </w:tcPr>
          <w:p w14:paraId="16E9673E" w14:textId="0755243C" w:rsidR="0038250A" w:rsidRPr="00BC141B" w:rsidRDefault="0038250A" w:rsidP="00F16FC3">
            <w:pPr>
              <w:jc w:val="center"/>
              <w:rPr>
                <w:rFonts w:ascii="Verdana" w:hAnsi="Verdana"/>
                <w:color w:val="000000"/>
              </w:rPr>
            </w:pPr>
            <w:r w:rsidRPr="00BC141B">
              <w:rPr>
                <w:rFonts w:ascii="Verdana" w:hAnsi="Verdana"/>
                <w:b/>
                <w:bCs/>
                <w:i/>
                <w:iCs/>
                <w:lang w:eastAsia="en-US"/>
              </w:rPr>
              <w:t>Siūlomo parametro atitikimas, konkreti parametro reikšmė ir atitikimo patvirtinimas (pasiūlyme, puslapyje pabraukiant kiekvienos pozicijos kiekvieną atitikimą, nurodant pozicijos numerį pagal prašomas specifikacijas)</w:t>
            </w:r>
          </w:p>
        </w:tc>
      </w:tr>
      <w:tr w:rsidR="00314A2F" w:rsidRPr="00BC141B" w14:paraId="28D530B4" w14:textId="77777777" w:rsidTr="00C33299">
        <w:trPr>
          <w:trHeight w:val="315"/>
        </w:trPr>
        <w:tc>
          <w:tcPr>
            <w:tcW w:w="14596" w:type="dxa"/>
            <w:gridSpan w:val="4"/>
            <w:noWrap/>
          </w:tcPr>
          <w:p w14:paraId="37ED61FE" w14:textId="0A6B6D30" w:rsidR="00314A2F" w:rsidRPr="00BC141B" w:rsidRDefault="00D23818" w:rsidP="00314A2F">
            <w:pPr>
              <w:jc w:val="center"/>
              <w:rPr>
                <w:rFonts w:ascii="Verdana" w:hAnsi="Verdana"/>
                <w:bCs/>
                <w:color w:val="000000"/>
                <w:lang w:eastAsia="en-US"/>
              </w:rPr>
            </w:pPr>
            <w:r w:rsidRPr="00BC141B">
              <w:rPr>
                <w:rFonts w:ascii="Verdana" w:hAnsi="Verdana"/>
                <w:color w:val="000000"/>
              </w:rPr>
              <w:t xml:space="preserve">Konsolė su šeiverio rankenomis </w:t>
            </w:r>
            <w:r w:rsidR="00314A2F" w:rsidRPr="00BC141B">
              <w:rPr>
                <w:rFonts w:ascii="Verdana" w:hAnsi="Verdana"/>
              </w:rPr>
              <w:t>(</w:t>
            </w:r>
            <w:r w:rsidR="00314A2F" w:rsidRPr="00BC141B">
              <w:rPr>
                <w:rFonts w:ascii="Verdana" w:hAnsi="Verdana"/>
                <w:b/>
                <w:color w:val="FF0000"/>
              </w:rPr>
              <w:t>nurodomas gamintojas, modelis</w:t>
            </w:r>
            <w:r w:rsidR="00314A2F" w:rsidRPr="00BC141B">
              <w:rPr>
                <w:rFonts w:ascii="Verdana" w:hAnsi="Verdana"/>
              </w:rPr>
              <w:t>)</w:t>
            </w:r>
          </w:p>
        </w:tc>
      </w:tr>
      <w:tr w:rsidR="00314A2F" w:rsidRPr="00BC141B" w14:paraId="2F3B4B57" w14:textId="132A6196" w:rsidTr="00376E41">
        <w:trPr>
          <w:trHeight w:val="315"/>
        </w:trPr>
        <w:tc>
          <w:tcPr>
            <w:tcW w:w="988" w:type="dxa"/>
            <w:vMerge w:val="restart"/>
            <w:noWrap/>
            <w:vAlign w:val="center"/>
          </w:tcPr>
          <w:p w14:paraId="5007C1A0" w14:textId="2390403B" w:rsidR="00314A2F" w:rsidRPr="00BC141B" w:rsidRDefault="00314A2F" w:rsidP="00BC141B">
            <w:pPr>
              <w:pStyle w:val="Sraopastraipa"/>
              <w:numPr>
                <w:ilvl w:val="0"/>
                <w:numId w:val="20"/>
              </w:numPr>
              <w:rPr>
                <w:rFonts w:ascii="Verdana" w:hAnsi="Verdana"/>
                <w:color w:val="000000"/>
              </w:rPr>
            </w:pPr>
          </w:p>
        </w:tc>
        <w:tc>
          <w:tcPr>
            <w:tcW w:w="2268" w:type="dxa"/>
            <w:vMerge w:val="restart"/>
            <w:vAlign w:val="center"/>
            <w:hideMark/>
          </w:tcPr>
          <w:p w14:paraId="549BF203" w14:textId="01343D39" w:rsidR="00314A2F" w:rsidRPr="00BC141B" w:rsidRDefault="00314A2F" w:rsidP="00BC141B">
            <w:pPr>
              <w:rPr>
                <w:rFonts w:ascii="Verdana" w:hAnsi="Verdana"/>
                <w:color w:val="000000"/>
              </w:rPr>
            </w:pPr>
            <w:r w:rsidRPr="00BC141B">
              <w:rPr>
                <w:rFonts w:ascii="Verdana" w:hAnsi="Verdana"/>
                <w:color w:val="000000"/>
              </w:rPr>
              <w:t>Šeiverio konsolė artroskopinėms operacijoms (1 vnt)</w:t>
            </w:r>
          </w:p>
        </w:tc>
        <w:tc>
          <w:tcPr>
            <w:tcW w:w="3827" w:type="dxa"/>
            <w:noWrap/>
            <w:vAlign w:val="bottom"/>
            <w:hideMark/>
          </w:tcPr>
          <w:p w14:paraId="7DA04397" w14:textId="77777777" w:rsidR="00314A2F" w:rsidRPr="00BC141B" w:rsidRDefault="00314A2F" w:rsidP="00BC141B">
            <w:pPr>
              <w:rPr>
                <w:rFonts w:ascii="Verdana" w:hAnsi="Verdana"/>
                <w:color w:val="000000"/>
              </w:rPr>
            </w:pPr>
            <w:r w:rsidRPr="00BC141B">
              <w:rPr>
                <w:rFonts w:ascii="Verdana" w:hAnsi="Verdana"/>
                <w:color w:val="000000"/>
              </w:rPr>
              <w:t>1. Lietimui jautrus ekranas</w:t>
            </w:r>
          </w:p>
        </w:tc>
        <w:tc>
          <w:tcPr>
            <w:tcW w:w="7513" w:type="dxa"/>
          </w:tcPr>
          <w:p w14:paraId="5BEE6379" w14:textId="77777777" w:rsidR="00314A2F" w:rsidRPr="00BC141B" w:rsidRDefault="00314A2F" w:rsidP="00BC141B">
            <w:pPr>
              <w:rPr>
                <w:rFonts w:ascii="Verdana" w:hAnsi="Verdana"/>
                <w:color w:val="000000"/>
              </w:rPr>
            </w:pPr>
          </w:p>
        </w:tc>
      </w:tr>
      <w:tr w:rsidR="00314A2F" w:rsidRPr="00BC141B" w14:paraId="03C78BD8" w14:textId="636B0AB2" w:rsidTr="00376E41">
        <w:trPr>
          <w:trHeight w:val="315"/>
        </w:trPr>
        <w:tc>
          <w:tcPr>
            <w:tcW w:w="988" w:type="dxa"/>
            <w:vMerge/>
            <w:vAlign w:val="center"/>
          </w:tcPr>
          <w:p w14:paraId="10C61064"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196F8042" w14:textId="77777777" w:rsidR="00314A2F" w:rsidRPr="00BC141B" w:rsidRDefault="00314A2F" w:rsidP="00BC141B">
            <w:pPr>
              <w:rPr>
                <w:rFonts w:ascii="Verdana" w:hAnsi="Verdana"/>
                <w:color w:val="000000"/>
              </w:rPr>
            </w:pPr>
          </w:p>
        </w:tc>
        <w:tc>
          <w:tcPr>
            <w:tcW w:w="3827" w:type="dxa"/>
            <w:noWrap/>
            <w:vAlign w:val="bottom"/>
            <w:hideMark/>
          </w:tcPr>
          <w:p w14:paraId="659812BB" w14:textId="77777777" w:rsidR="00314A2F" w:rsidRPr="00BC141B" w:rsidRDefault="00314A2F" w:rsidP="00BC141B">
            <w:pPr>
              <w:rPr>
                <w:rFonts w:ascii="Verdana" w:hAnsi="Verdana"/>
                <w:color w:val="000000"/>
              </w:rPr>
            </w:pPr>
            <w:r w:rsidRPr="00BC141B">
              <w:rPr>
                <w:rFonts w:ascii="Verdana" w:hAnsi="Verdana"/>
                <w:color w:val="000000"/>
              </w:rPr>
              <w:t>2. Galimybė dirbti su dviem šeiverio rankenomis vienu metu</w:t>
            </w:r>
          </w:p>
        </w:tc>
        <w:tc>
          <w:tcPr>
            <w:tcW w:w="7513" w:type="dxa"/>
          </w:tcPr>
          <w:p w14:paraId="1C864487" w14:textId="77777777" w:rsidR="00314A2F" w:rsidRPr="00BC141B" w:rsidRDefault="00314A2F" w:rsidP="00BC141B">
            <w:pPr>
              <w:rPr>
                <w:rFonts w:ascii="Verdana" w:hAnsi="Verdana"/>
                <w:color w:val="000000"/>
              </w:rPr>
            </w:pPr>
          </w:p>
        </w:tc>
      </w:tr>
      <w:tr w:rsidR="00314A2F" w:rsidRPr="00BC141B" w14:paraId="73CB57C3" w14:textId="65FFBE2A" w:rsidTr="00376E41">
        <w:trPr>
          <w:trHeight w:val="315"/>
        </w:trPr>
        <w:tc>
          <w:tcPr>
            <w:tcW w:w="988" w:type="dxa"/>
            <w:vMerge/>
            <w:vAlign w:val="center"/>
          </w:tcPr>
          <w:p w14:paraId="194C9418"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29DA2028" w14:textId="77777777" w:rsidR="00314A2F" w:rsidRPr="00BC141B" w:rsidRDefault="00314A2F" w:rsidP="00BC141B">
            <w:pPr>
              <w:rPr>
                <w:rFonts w:ascii="Verdana" w:hAnsi="Verdana"/>
                <w:color w:val="000000"/>
              </w:rPr>
            </w:pPr>
          </w:p>
        </w:tc>
        <w:tc>
          <w:tcPr>
            <w:tcW w:w="3827" w:type="dxa"/>
            <w:noWrap/>
            <w:vAlign w:val="bottom"/>
            <w:hideMark/>
          </w:tcPr>
          <w:p w14:paraId="3010644A" w14:textId="120A7549" w:rsidR="00314A2F" w:rsidRPr="00BC141B" w:rsidRDefault="00314A2F" w:rsidP="00BC141B">
            <w:pPr>
              <w:rPr>
                <w:rFonts w:ascii="Verdana" w:hAnsi="Verdana"/>
                <w:color w:val="000000"/>
              </w:rPr>
            </w:pPr>
            <w:r w:rsidRPr="00BC141B">
              <w:rPr>
                <w:rFonts w:ascii="Verdana" w:hAnsi="Verdana"/>
                <w:color w:val="000000"/>
              </w:rPr>
              <w:t>3. Galimybė prijungti du kojinius pedalus</w:t>
            </w:r>
            <w:r w:rsidR="00A850D0">
              <w:rPr>
                <w:rFonts w:ascii="Verdana" w:hAnsi="Verdana"/>
                <w:color w:val="000000"/>
              </w:rPr>
              <w:t xml:space="preserve"> arba vieną universalų pedalą</w:t>
            </w:r>
          </w:p>
        </w:tc>
        <w:tc>
          <w:tcPr>
            <w:tcW w:w="7513" w:type="dxa"/>
          </w:tcPr>
          <w:p w14:paraId="1F2F4A45" w14:textId="77777777" w:rsidR="00314A2F" w:rsidRPr="00BC141B" w:rsidRDefault="00314A2F" w:rsidP="00BC141B">
            <w:pPr>
              <w:rPr>
                <w:rFonts w:ascii="Verdana" w:hAnsi="Verdana"/>
                <w:color w:val="000000"/>
              </w:rPr>
            </w:pPr>
          </w:p>
        </w:tc>
      </w:tr>
      <w:tr w:rsidR="00314A2F" w:rsidRPr="00BC141B" w14:paraId="3C737E61" w14:textId="7440F9F4" w:rsidTr="00376E41">
        <w:trPr>
          <w:trHeight w:val="315"/>
        </w:trPr>
        <w:tc>
          <w:tcPr>
            <w:tcW w:w="988" w:type="dxa"/>
            <w:vMerge/>
            <w:vAlign w:val="center"/>
          </w:tcPr>
          <w:p w14:paraId="5AF2D730"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31363650" w14:textId="77777777" w:rsidR="00314A2F" w:rsidRPr="00BC141B" w:rsidRDefault="00314A2F" w:rsidP="00BC141B">
            <w:pPr>
              <w:rPr>
                <w:rFonts w:ascii="Verdana" w:hAnsi="Verdana"/>
                <w:color w:val="000000"/>
              </w:rPr>
            </w:pPr>
          </w:p>
        </w:tc>
        <w:tc>
          <w:tcPr>
            <w:tcW w:w="3827" w:type="dxa"/>
            <w:noWrap/>
            <w:vAlign w:val="bottom"/>
            <w:hideMark/>
          </w:tcPr>
          <w:p w14:paraId="07CE67CB" w14:textId="77777777" w:rsidR="00314A2F" w:rsidRPr="00BC141B" w:rsidRDefault="00314A2F" w:rsidP="00BC141B">
            <w:pPr>
              <w:rPr>
                <w:rFonts w:ascii="Verdana" w:hAnsi="Verdana"/>
                <w:color w:val="000000"/>
              </w:rPr>
            </w:pPr>
            <w:r w:rsidRPr="00BC141B">
              <w:rPr>
                <w:rFonts w:ascii="Verdana" w:hAnsi="Verdana"/>
                <w:color w:val="000000"/>
              </w:rPr>
              <w:t>4. automatinis rankenų atpažinimas</w:t>
            </w:r>
          </w:p>
        </w:tc>
        <w:tc>
          <w:tcPr>
            <w:tcW w:w="7513" w:type="dxa"/>
          </w:tcPr>
          <w:p w14:paraId="7BC1EB04" w14:textId="77777777" w:rsidR="00314A2F" w:rsidRPr="00BC141B" w:rsidRDefault="00314A2F" w:rsidP="00BC141B">
            <w:pPr>
              <w:rPr>
                <w:rFonts w:ascii="Verdana" w:hAnsi="Verdana"/>
                <w:color w:val="000000"/>
              </w:rPr>
            </w:pPr>
          </w:p>
        </w:tc>
      </w:tr>
      <w:tr w:rsidR="00314A2F" w:rsidRPr="00BC141B" w14:paraId="56BBD7D0" w14:textId="5961EF83" w:rsidTr="00376E41">
        <w:trPr>
          <w:trHeight w:val="315"/>
        </w:trPr>
        <w:tc>
          <w:tcPr>
            <w:tcW w:w="988" w:type="dxa"/>
            <w:vMerge/>
            <w:vAlign w:val="center"/>
          </w:tcPr>
          <w:p w14:paraId="35C428A1"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415776B7" w14:textId="77777777" w:rsidR="00314A2F" w:rsidRPr="00BC141B" w:rsidRDefault="00314A2F" w:rsidP="00BC141B">
            <w:pPr>
              <w:rPr>
                <w:rFonts w:ascii="Verdana" w:hAnsi="Verdana"/>
                <w:color w:val="000000"/>
              </w:rPr>
            </w:pPr>
          </w:p>
        </w:tc>
        <w:tc>
          <w:tcPr>
            <w:tcW w:w="3827" w:type="dxa"/>
            <w:noWrap/>
            <w:vAlign w:val="bottom"/>
            <w:hideMark/>
          </w:tcPr>
          <w:p w14:paraId="5372163B" w14:textId="77777777" w:rsidR="00314A2F" w:rsidRPr="00BC141B" w:rsidRDefault="00314A2F" w:rsidP="00BC141B">
            <w:pPr>
              <w:rPr>
                <w:rFonts w:ascii="Verdana" w:hAnsi="Verdana"/>
                <w:color w:val="000000"/>
              </w:rPr>
            </w:pPr>
            <w:r w:rsidRPr="00BC141B">
              <w:rPr>
                <w:rFonts w:ascii="Verdana" w:hAnsi="Verdana"/>
                <w:color w:val="000000"/>
              </w:rPr>
              <w:t>5. Valdymas ant konsolės arba kojiniu pedalu arba mygtukais ant rankenos</w:t>
            </w:r>
          </w:p>
        </w:tc>
        <w:tc>
          <w:tcPr>
            <w:tcW w:w="7513" w:type="dxa"/>
          </w:tcPr>
          <w:p w14:paraId="1D2E668F" w14:textId="77777777" w:rsidR="00314A2F" w:rsidRPr="00BC141B" w:rsidRDefault="00314A2F" w:rsidP="00BC141B">
            <w:pPr>
              <w:rPr>
                <w:rFonts w:ascii="Verdana" w:hAnsi="Verdana"/>
                <w:color w:val="000000"/>
              </w:rPr>
            </w:pPr>
          </w:p>
        </w:tc>
      </w:tr>
      <w:tr w:rsidR="00314A2F" w:rsidRPr="00BC141B" w14:paraId="2EBF05E1" w14:textId="0801950B" w:rsidTr="00376E41">
        <w:trPr>
          <w:trHeight w:val="315"/>
        </w:trPr>
        <w:tc>
          <w:tcPr>
            <w:tcW w:w="988" w:type="dxa"/>
            <w:vMerge/>
            <w:vAlign w:val="center"/>
          </w:tcPr>
          <w:p w14:paraId="650E5A34"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72A76EB4" w14:textId="77777777" w:rsidR="00314A2F" w:rsidRPr="00BC141B" w:rsidRDefault="00314A2F" w:rsidP="00BC141B">
            <w:pPr>
              <w:rPr>
                <w:rFonts w:ascii="Verdana" w:hAnsi="Verdana"/>
                <w:color w:val="000000"/>
              </w:rPr>
            </w:pPr>
          </w:p>
        </w:tc>
        <w:tc>
          <w:tcPr>
            <w:tcW w:w="3827" w:type="dxa"/>
            <w:noWrap/>
            <w:vAlign w:val="bottom"/>
            <w:hideMark/>
          </w:tcPr>
          <w:p w14:paraId="1C4EEC39" w14:textId="267745DE" w:rsidR="00314A2F" w:rsidRPr="00BC141B" w:rsidRDefault="005A353E" w:rsidP="00BC141B">
            <w:pPr>
              <w:rPr>
                <w:rFonts w:ascii="Verdana" w:hAnsi="Verdana"/>
                <w:color w:val="000000"/>
              </w:rPr>
            </w:pPr>
            <w:r w:rsidRPr="00BC141B">
              <w:rPr>
                <w:rFonts w:ascii="Verdana" w:hAnsi="Verdana"/>
                <w:color w:val="000000"/>
              </w:rPr>
              <w:t>6</w:t>
            </w:r>
            <w:r w:rsidR="00314A2F" w:rsidRPr="00BC141B">
              <w:rPr>
                <w:rFonts w:ascii="Verdana" w:hAnsi="Verdana"/>
                <w:color w:val="000000"/>
              </w:rPr>
              <w:t>. Apsisukimų skaičius pirmyn/atgal ≥ 8000 aps/min</w:t>
            </w:r>
          </w:p>
        </w:tc>
        <w:tc>
          <w:tcPr>
            <w:tcW w:w="7513" w:type="dxa"/>
          </w:tcPr>
          <w:p w14:paraId="3FBF7D52" w14:textId="77777777" w:rsidR="00314A2F" w:rsidRPr="00BC141B" w:rsidRDefault="00314A2F" w:rsidP="00BC141B">
            <w:pPr>
              <w:rPr>
                <w:rFonts w:ascii="Verdana" w:hAnsi="Verdana"/>
                <w:color w:val="000000"/>
              </w:rPr>
            </w:pPr>
          </w:p>
        </w:tc>
      </w:tr>
      <w:tr w:rsidR="00314A2F" w:rsidRPr="00BC141B" w14:paraId="70C1D7A4" w14:textId="303780B7" w:rsidTr="00376E41">
        <w:trPr>
          <w:trHeight w:val="315"/>
        </w:trPr>
        <w:tc>
          <w:tcPr>
            <w:tcW w:w="988" w:type="dxa"/>
            <w:vMerge/>
            <w:vAlign w:val="center"/>
          </w:tcPr>
          <w:p w14:paraId="71516439"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5A7ED697" w14:textId="77777777" w:rsidR="00314A2F" w:rsidRPr="00BC141B" w:rsidRDefault="00314A2F" w:rsidP="00BC141B">
            <w:pPr>
              <w:rPr>
                <w:rFonts w:ascii="Verdana" w:hAnsi="Verdana"/>
                <w:color w:val="000000"/>
              </w:rPr>
            </w:pPr>
          </w:p>
        </w:tc>
        <w:tc>
          <w:tcPr>
            <w:tcW w:w="3827" w:type="dxa"/>
            <w:noWrap/>
            <w:vAlign w:val="bottom"/>
            <w:hideMark/>
          </w:tcPr>
          <w:p w14:paraId="4EFB50AC" w14:textId="0F77A542" w:rsidR="00314A2F" w:rsidRPr="00BC141B" w:rsidRDefault="005A353E" w:rsidP="00BC141B">
            <w:pPr>
              <w:rPr>
                <w:rFonts w:ascii="Verdana" w:hAnsi="Verdana"/>
                <w:color w:val="000000"/>
              </w:rPr>
            </w:pPr>
            <w:r w:rsidRPr="00BC141B">
              <w:rPr>
                <w:rFonts w:ascii="Verdana" w:hAnsi="Verdana"/>
                <w:color w:val="000000"/>
              </w:rPr>
              <w:t>7</w:t>
            </w:r>
            <w:r w:rsidR="00314A2F" w:rsidRPr="00BC141B">
              <w:rPr>
                <w:rFonts w:ascii="Verdana" w:hAnsi="Verdana"/>
                <w:color w:val="000000"/>
              </w:rPr>
              <w:t>. Osciliacinių ciklų skaičius ≥ 3000 aps/ min</w:t>
            </w:r>
          </w:p>
        </w:tc>
        <w:tc>
          <w:tcPr>
            <w:tcW w:w="7513" w:type="dxa"/>
          </w:tcPr>
          <w:p w14:paraId="5C51C2B9" w14:textId="77777777" w:rsidR="00314A2F" w:rsidRPr="00BC141B" w:rsidRDefault="00314A2F" w:rsidP="00BC141B">
            <w:pPr>
              <w:rPr>
                <w:rFonts w:ascii="Verdana" w:hAnsi="Verdana"/>
                <w:color w:val="000000"/>
              </w:rPr>
            </w:pPr>
          </w:p>
        </w:tc>
      </w:tr>
      <w:tr w:rsidR="00314A2F" w:rsidRPr="00BC141B" w14:paraId="09A2E967" w14:textId="47A80FAB" w:rsidTr="00376E41">
        <w:trPr>
          <w:trHeight w:val="315"/>
        </w:trPr>
        <w:tc>
          <w:tcPr>
            <w:tcW w:w="988" w:type="dxa"/>
            <w:vMerge/>
            <w:vAlign w:val="center"/>
          </w:tcPr>
          <w:p w14:paraId="577AA7F6"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178A6C19" w14:textId="77777777" w:rsidR="00314A2F" w:rsidRPr="00BC141B" w:rsidRDefault="00314A2F" w:rsidP="00BC141B">
            <w:pPr>
              <w:rPr>
                <w:rFonts w:ascii="Verdana" w:hAnsi="Verdana"/>
                <w:color w:val="000000"/>
              </w:rPr>
            </w:pPr>
          </w:p>
        </w:tc>
        <w:tc>
          <w:tcPr>
            <w:tcW w:w="3827" w:type="dxa"/>
            <w:noWrap/>
            <w:vAlign w:val="bottom"/>
            <w:hideMark/>
          </w:tcPr>
          <w:p w14:paraId="3461CBDB" w14:textId="632248EE" w:rsidR="00314A2F" w:rsidRPr="00BC141B" w:rsidRDefault="005A353E" w:rsidP="00BC141B">
            <w:pPr>
              <w:rPr>
                <w:rFonts w:ascii="Verdana" w:hAnsi="Verdana"/>
                <w:color w:val="000000"/>
              </w:rPr>
            </w:pPr>
            <w:r w:rsidRPr="00BC141B">
              <w:rPr>
                <w:rFonts w:ascii="Verdana" w:hAnsi="Verdana"/>
                <w:color w:val="000000"/>
              </w:rPr>
              <w:t>8</w:t>
            </w:r>
            <w:r w:rsidR="00314A2F" w:rsidRPr="00BC141B">
              <w:rPr>
                <w:rFonts w:ascii="Verdana" w:hAnsi="Verdana"/>
                <w:color w:val="000000"/>
              </w:rPr>
              <w:t xml:space="preserve">. Elektrinio saugumo klasė </w:t>
            </w:r>
            <w:r w:rsidR="00FC27B9" w:rsidRPr="00BC141B">
              <w:rPr>
                <w:rFonts w:ascii="Verdana" w:hAnsi="Verdana"/>
                <w:color w:val="000000"/>
              </w:rPr>
              <w:t>–</w:t>
            </w:r>
            <w:r w:rsidR="00314A2F" w:rsidRPr="00BC141B">
              <w:rPr>
                <w:rFonts w:ascii="Verdana" w:hAnsi="Verdana"/>
                <w:color w:val="000000"/>
              </w:rPr>
              <w:t xml:space="preserve"> IEC 60601-1</w:t>
            </w:r>
          </w:p>
        </w:tc>
        <w:tc>
          <w:tcPr>
            <w:tcW w:w="7513" w:type="dxa"/>
          </w:tcPr>
          <w:p w14:paraId="156DF282" w14:textId="77777777" w:rsidR="00314A2F" w:rsidRPr="00BC141B" w:rsidRDefault="00314A2F" w:rsidP="00BC141B">
            <w:pPr>
              <w:rPr>
                <w:rFonts w:ascii="Verdana" w:hAnsi="Verdana"/>
                <w:color w:val="000000"/>
              </w:rPr>
            </w:pPr>
          </w:p>
        </w:tc>
      </w:tr>
      <w:tr w:rsidR="00314A2F" w:rsidRPr="00BC141B" w14:paraId="1E42BD12" w14:textId="35FD2178" w:rsidTr="00376E41">
        <w:trPr>
          <w:trHeight w:val="315"/>
        </w:trPr>
        <w:tc>
          <w:tcPr>
            <w:tcW w:w="988" w:type="dxa"/>
            <w:vMerge w:val="restart"/>
            <w:noWrap/>
            <w:vAlign w:val="center"/>
          </w:tcPr>
          <w:p w14:paraId="49E0DBAD" w14:textId="6FFCCDAE" w:rsidR="00314A2F" w:rsidRPr="00BC141B" w:rsidRDefault="00314A2F" w:rsidP="00BC141B">
            <w:pPr>
              <w:pStyle w:val="Sraopastraipa"/>
              <w:numPr>
                <w:ilvl w:val="0"/>
                <w:numId w:val="20"/>
              </w:numPr>
              <w:rPr>
                <w:rFonts w:ascii="Verdana" w:hAnsi="Verdana"/>
                <w:color w:val="000000"/>
              </w:rPr>
            </w:pPr>
          </w:p>
        </w:tc>
        <w:tc>
          <w:tcPr>
            <w:tcW w:w="2268" w:type="dxa"/>
            <w:vMerge w:val="restart"/>
            <w:noWrap/>
            <w:vAlign w:val="center"/>
            <w:hideMark/>
          </w:tcPr>
          <w:p w14:paraId="52584BB8" w14:textId="03A0CE99" w:rsidR="00314A2F" w:rsidRPr="00BC141B" w:rsidRDefault="00314A2F" w:rsidP="00BC141B">
            <w:pPr>
              <w:rPr>
                <w:rFonts w:ascii="Verdana" w:hAnsi="Verdana"/>
                <w:color w:val="000000"/>
              </w:rPr>
            </w:pPr>
            <w:r w:rsidRPr="00BC141B">
              <w:rPr>
                <w:rFonts w:ascii="Verdana" w:hAnsi="Verdana"/>
                <w:color w:val="000000"/>
              </w:rPr>
              <w:t>Šeiverio rankena (2 vnt)</w:t>
            </w:r>
          </w:p>
        </w:tc>
        <w:tc>
          <w:tcPr>
            <w:tcW w:w="3827" w:type="dxa"/>
            <w:noWrap/>
            <w:vAlign w:val="bottom"/>
            <w:hideMark/>
          </w:tcPr>
          <w:p w14:paraId="205DC3D0" w14:textId="77777777" w:rsidR="00314A2F" w:rsidRPr="00BC141B" w:rsidRDefault="00314A2F" w:rsidP="00BC141B">
            <w:pPr>
              <w:rPr>
                <w:rFonts w:ascii="Verdana" w:hAnsi="Verdana"/>
                <w:color w:val="000000"/>
              </w:rPr>
            </w:pPr>
            <w:r w:rsidRPr="00BC141B">
              <w:rPr>
                <w:rFonts w:ascii="Verdana" w:hAnsi="Verdana"/>
                <w:color w:val="000000"/>
              </w:rPr>
              <w:t>1. Tinkama darbui su siūloma šeiverio konsole</w:t>
            </w:r>
          </w:p>
        </w:tc>
        <w:tc>
          <w:tcPr>
            <w:tcW w:w="7513" w:type="dxa"/>
          </w:tcPr>
          <w:p w14:paraId="4AF9D3EE" w14:textId="77777777" w:rsidR="00314A2F" w:rsidRPr="00BC141B" w:rsidRDefault="00314A2F" w:rsidP="00BC141B">
            <w:pPr>
              <w:rPr>
                <w:rFonts w:ascii="Verdana" w:hAnsi="Verdana"/>
                <w:color w:val="000000"/>
              </w:rPr>
            </w:pPr>
          </w:p>
        </w:tc>
      </w:tr>
      <w:tr w:rsidR="00314A2F" w:rsidRPr="00BC141B" w14:paraId="33899137" w14:textId="6D443B68" w:rsidTr="00376E41">
        <w:trPr>
          <w:trHeight w:val="315"/>
        </w:trPr>
        <w:tc>
          <w:tcPr>
            <w:tcW w:w="988" w:type="dxa"/>
            <w:vMerge/>
            <w:vAlign w:val="center"/>
          </w:tcPr>
          <w:p w14:paraId="015C2F50"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488FC663" w14:textId="77777777" w:rsidR="00314A2F" w:rsidRPr="00BC141B" w:rsidRDefault="00314A2F" w:rsidP="00BC141B">
            <w:pPr>
              <w:rPr>
                <w:rFonts w:ascii="Verdana" w:hAnsi="Verdana"/>
                <w:color w:val="000000"/>
              </w:rPr>
            </w:pPr>
          </w:p>
        </w:tc>
        <w:tc>
          <w:tcPr>
            <w:tcW w:w="3827" w:type="dxa"/>
            <w:noWrap/>
            <w:vAlign w:val="bottom"/>
            <w:hideMark/>
          </w:tcPr>
          <w:p w14:paraId="4EBA91E4" w14:textId="77777777" w:rsidR="00314A2F" w:rsidRPr="00BC141B" w:rsidRDefault="00314A2F" w:rsidP="00BC141B">
            <w:pPr>
              <w:rPr>
                <w:rFonts w:ascii="Verdana" w:hAnsi="Verdana"/>
                <w:color w:val="000000"/>
              </w:rPr>
            </w:pPr>
            <w:r w:rsidRPr="00BC141B">
              <w:rPr>
                <w:rFonts w:ascii="Verdana" w:hAnsi="Verdana"/>
                <w:color w:val="000000"/>
              </w:rPr>
              <w:t xml:space="preserve">2. Su valdymo mygtukais </w:t>
            </w:r>
          </w:p>
        </w:tc>
        <w:tc>
          <w:tcPr>
            <w:tcW w:w="7513" w:type="dxa"/>
          </w:tcPr>
          <w:p w14:paraId="6DA7FED6" w14:textId="77777777" w:rsidR="00314A2F" w:rsidRPr="00BC141B" w:rsidRDefault="00314A2F" w:rsidP="00BC141B">
            <w:pPr>
              <w:rPr>
                <w:rFonts w:ascii="Verdana" w:hAnsi="Verdana"/>
                <w:color w:val="000000"/>
              </w:rPr>
            </w:pPr>
          </w:p>
        </w:tc>
      </w:tr>
      <w:tr w:rsidR="00314A2F" w:rsidRPr="00BC141B" w14:paraId="3B9C222A" w14:textId="60E853E6" w:rsidTr="00376E41">
        <w:trPr>
          <w:trHeight w:val="315"/>
        </w:trPr>
        <w:tc>
          <w:tcPr>
            <w:tcW w:w="988" w:type="dxa"/>
            <w:vMerge/>
            <w:vAlign w:val="center"/>
          </w:tcPr>
          <w:p w14:paraId="3F94B9A8"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47A3313B" w14:textId="77777777" w:rsidR="00314A2F" w:rsidRPr="00BC141B" w:rsidRDefault="00314A2F" w:rsidP="00BC141B">
            <w:pPr>
              <w:rPr>
                <w:rFonts w:ascii="Verdana" w:hAnsi="Verdana"/>
                <w:color w:val="000000"/>
              </w:rPr>
            </w:pPr>
          </w:p>
        </w:tc>
        <w:tc>
          <w:tcPr>
            <w:tcW w:w="3827" w:type="dxa"/>
            <w:noWrap/>
            <w:vAlign w:val="bottom"/>
            <w:hideMark/>
          </w:tcPr>
          <w:p w14:paraId="5AA47E0C" w14:textId="0E234379" w:rsidR="00314A2F" w:rsidRPr="00BC141B" w:rsidRDefault="00314A2F" w:rsidP="00BC141B">
            <w:pPr>
              <w:rPr>
                <w:rFonts w:ascii="Verdana" w:hAnsi="Verdana"/>
                <w:color w:val="000000"/>
              </w:rPr>
            </w:pPr>
            <w:r w:rsidRPr="00BC141B">
              <w:rPr>
                <w:rFonts w:ascii="Verdana" w:hAnsi="Verdana"/>
                <w:color w:val="000000"/>
              </w:rPr>
              <w:t xml:space="preserve">3. Su integruotu kabeliu ≥ </w:t>
            </w:r>
            <w:r w:rsidR="005A353E" w:rsidRPr="00BC141B">
              <w:rPr>
                <w:rFonts w:ascii="Verdana" w:hAnsi="Verdana"/>
                <w:color w:val="000000"/>
              </w:rPr>
              <w:t>3.0</w:t>
            </w:r>
            <w:r w:rsidRPr="00BC141B">
              <w:rPr>
                <w:rFonts w:ascii="Verdana" w:hAnsi="Verdana"/>
                <w:color w:val="000000"/>
              </w:rPr>
              <w:t xml:space="preserve"> m</w:t>
            </w:r>
          </w:p>
        </w:tc>
        <w:tc>
          <w:tcPr>
            <w:tcW w:w="7513" w:type="dxa"/>
          </w:tcPr>
          <w:p w14:paraId="4BE777A5" w14:textId="77777777" w:rsidR="00314A2F" w:rsidRPr="00BC141B" w:rsidRDefault="00314A2F" w:rsidP="00BC141B">
            <w:pPr>
              <w:rPr>
                <w:rFonts w:ascii="Verdana" w:hAnsi="Verdana"/>
                <w:color w:val="000000"/>
              </w:rPr>
            </w:pPr>
          </w:p>
        </w:tc>
      </w:tr>
      <w:tr w:rsidR="00314A2F" w:rsidRPr="00BC141B" w14:paraId="6E059EE5" w14:textId="09E5CDA9" w:rsidTr="00376E41">
        <w:trPr>
          <w:trHeight w:val="315"/>
        </w:trPr>
        <w:tc>
          <w:tcPr>
            <w:tcW w:w="988" w:type="dxa"/>
            <w:vMerge/>
            <w:vAlign w:val="center"/>
          </w:tcPr>
          <w:p w14:paraId="6FD77282"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3750C97B" w14:textId="77777777" w:rsidR="00314A2F" w:rsidRPr="00BC141B" w:rsidRDefault="00314A2F" w:rsidP="00BC141B">
            <w:pPr>
              <w:rPr>
                <w:rFonts w:ascii="Verdana" w:hAnsi="Verdana"/>
                <w:color w:val="000000"/>
              </w:rPr>
            </w:pPr>
          </w:p>
        </w:tc>
        <w:tc>
          <w:tcPr>
            <w:tcW w:w="3827" w:type="dxa"/>
            <w:noWrap/>
            <w:vAlign w:val="bottom"/>
            <w:hideMark/>
          </w:tcPr>
          <w:p w14:paraId="314E4F06" w14:textId="77777777" w:rsidR="00314A2F" w:rsidRPr="00BC141B" w:rsidRDefault="00314A2F" w:rsidP="00BC141B">
            <w:pPr>
              <w:rPr>
                <w:rFonts w:ascii="Verdana" w:hAnsi="Verdana"/>
                <w:color w:val="000000"/>
              </w:rPr>
            </w:pPr>
            <w:r w:rsidRPr="00BC141B">
              <w:rPr>
                <w:rFonts w:ascii="Verdana" w:hAnsi="Verdana"/>
                <w:color w:val="000000"/>
              </w:rPr>
              <w:t>4. Apsisukimų skaičius pirmyn/atgal ≥ 8000 aps/min</w:t>
            </w:r>
          </w:p>
        </w:tc>
        <w:tc>
          <w:tcPr>
            <w:tcW w:w="7513" w:type="dxa"/>
          </w:tcPr>
          <w:p w14:paraId="500F8244" w14:textId="77777777" w:rsidR="00314A2F" w:rsidRPr="00BC141B" w:rsidRDefault="00314A2F" w:rsidP="00BC141B">
            <w:pPr>
              <w:rPr>
                <w:rFonts w:ascii="Verdana" w:hAnsi="Verdana"/>
                <w:color w:val="000000"/>
              </w:rPr>
            </w:pPr>
          </w:p>
        </w:tc>
      </w:tr>
      <w:tr w:rsidR="00314A2F" w:rsidRPr="00BC141B" w14:paraId="258265DD" w14:textId="7E055B8B" w:rsidTr="00376E41">
        <w:trPr>
          <w:trHeight w:val="315"/>
        </w:trPr>
        <w:tc>
          <w:tcPr>
            <w:tcW w:w="988" w:type="dxa"/>
            <w:vMerge/>
            <w:vAlign w:val="center"/>
          </w:tcPr>
          <w:p w14:paraId="68ADB345"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6AC35679" w14:textId="77777777" w:rsidR="00314A2F" w:rsidRPr="00BC141B" w:rsidRDefault="00314A2F" w:rsidP="00BC141B">
            <w:pPr>
              <w:rPr>
                <w:rFonts w:ascii="Verdana" w:hAnsi="Verdana"/>
                <w:color w:val="000000"/>
              </w:rPr>
            </w:pPr>
          </w:p>
        </w:tc>
        <w:tc>
          <w:tcPr>
            <w:tcW w:w="3827" w:type="dxa"/>
            <w:noWrap/>
            <w:vAlign w:val="bottom"/>
            <w:hideMark/>
          </w:tcPr>
          <w:p w14:paraId="62D95C30" w14:textId="77777777" w:rsidR="00314A2F" w:rsidRPr="00BC141B" w:rsidRDefault="00314A2F" w:rsidP="00BC141B">
            <w:pPr>
              <w:rPr>
                <w:rFonts w:ascii="Verdana" w:hAnsi="Verdana"/>
                <w:color w:val="000000"/>
              </w:rPr>
            </w:pPr>
            <w:r w:rsidRPr="00BC141B">
              <w:rPr>
                <w:rFonts w:ascii="Verdana" w:hAnsi="Verdana"/>
                <w:color w:val="000000"/>
              </w:rPr>
              <w:t>5. Osciliacinių ciklų skaičius ≥ 3000 aps/ min</w:t>
            </w:r>
          </w:p>
        </w:tc>
        <w:tc>
          <w:tcPr>
            <w:tcW w:w="7513" w:type="dxa"/>
          </w:tcPr>
          <w:p w14:paraId="2E95D277" w14:textId="77777777" w:rsidR="00314A2F" w:rsidRPr="00BC141B" w:rsidRDefault="00314A2F" w:rsidP="00BC141B">
            <w:pPr>
              <w:rPr>
                <w:rFonts w:ascii="Verdana" w:hAnsi="Verdana"/>
                <w:color w:val="000000"/>
              </w:rPr>
            </w:pPr>
          </w:p>
        </w:tc>
      </w:tr>
      <w:tr w:rsidR="00314A2F" w:rsidRPr="00BC141B" w14:paraId="25B2EAD9" w14:textId="44B7F985" w:rsidTr="00376E41">
        <w:trPr>
          <w:trHeight w:val="315"/>
        </w:trPr>
        <w:tc>
          <w:tcPr>
            <w:tcW w:w="988" w:type="dxa"/>
            <w:vMerge/>
            <w:vAlign w:val="center"/>
          </w:tcPr>
          <w:p w14:paraId="168A89A8" w14:textId="77777777" w:rsidR="00314A2F" w:rsidRPr="00BC141B" w:rsidRDefault="00314A2F" w:rsidP="00BC141B">
            <w:pPr>
              <w:pStyle w:val="Sraopastraipa"/>
              <w:numPr>
                <w:ilvl w:val="0"/>
                <w:numId w:val="20"/>
              </w:numPr>
              <w:rPr>
                <w:rFonts w:ascii="Verdana" w:hAnsi="Verdana"/>
                <w:color w:val="000000"/>
              </w:rPr>
            </w:pPr>
          </w:p>
        </w:tc>
        <w:tc>
          <w:tcPr>
            <w:tcW w:w="2268" w:type="dxa"/>
            <w:vMerge/>
            <w:vAlign w:val="center"/>
            <w:hideMark/>
          </w:tcPr>
          <w:p w14:paraId="5BCFB89D" w14:textId="77777777" w:rsidR="00314A2F" w:rsidRPr="00BC141B" w:rsidRDefault="00314A2F" w:rsidP="00BC141B">
            <w:pPr>
              <w:rPr>
                <w:rFonts w:ascii="Verdana" w:hAnsi="Verdana"/>
                <w:color w:val="000000"/>
              </w:rPr>
            </w:pPr>
          </w:p>
        </w:tc>
        <w:tc>
          <w:tcPr>
            <w:tcW w:w="3827" w:type="dxa"/>
            <w:noWrap/>
            <w:vAlign w:val="bottom"/>
            <w:hideMark/>
          </w:tcPr>
          <w:p w14:paraId="4AEA3CEC" w14:textId="6385236C" w:rsidR="00314A2F" w:rsidRPr="00BC141B" w:rsidRDefault="00314A2F" w:rsidP="00BC141B">
            <w:pPr>
              <w:rPr>
                <w:rFonts w:ascii="Verdana" w:hAnsi="Verdana"/>
                <w:color w:val="000000"/>
              </w:rPr>
            </w:pPr>
            <w:r w:rsidRPr="00BC141B">
              <w:rPr>
                <w:rFonts w:ascii="Verdana" w:hAnsi="Verdana"/>
                <w:color w:val="000000"/>
              </w:rPr>
              <w:t>6. Galimybė pri</w:t>
            </w:r>
            <w:r w:rsidR="000276CF">
              <w:rPr>
                <w:rFonts w:ascii="Verdana" w:hAnsi="Verdana"/>
                <w:color w:val="000000"/>
              </w:rPr>
              <w:t xml:space="preserve">jungti šeiverio angalį su </w:t>
            </w:r>
            <w:r w:rsidR="000276CF" w:rsidRPr="00BC141B">
              <w:rPr>
                <w:rFonts w:ascii="Verdana" w:hAnsi="Verdana"/>
              </w:rPr>
              <w:t>aštria dantyta darbine dalimi</w:t>
            </w:r>
            <w:r w:rsidR="000276CF">
              <w:rPr>
                <w:rFonts w:ascii="Verdana" w:hAnsi="Verdana"/>
              </w:rPr>
              <w:t>.</w:t>
            </w:r>
          </w:p>
        </w:tc>
        <w:tc>
          <w:tcPr>
            <w:tcW w:w="7513" w:type="dxa"/>
          </w:tcPr>
          <w:p w14:paraId="60EC386F" w14:textId="77777777" w:rsidR="00314A2F" w:rsidRPr="00BC141B" w:rsidRDefault="00314A2F" w:rsidP="00BC141B">
            <w:pPr>
              <w:rPr>
                <w:rFonts w:ascii="Verdana" w:hAnsi="Verdana"/>
                <w:color w:val="000000"/>
              </w:rPr>
            </w:pPr>
          </w:p>
        </w:tc>
      </w:tr>
      <w:tr w:rsidR="000276CF" w:rsidRPr="00BC141B" w14:paraId="0CD25A6C" w14:textId="77777777" w:rsidTr="00376E41">
        <w:trPr>
          <w:trHeight w:val="315"/>
        </w:trPr>
        <w:tc>
          <w:tcPr>
            <w:tcW w:w="988" w:type="dxa"/>
            <w:vMerge/>
            <w:vAlign w:val="center"/>
          </w:tcPr>
          <w:p w14:paraId="36BCE929" w14:textId="77777777" w:rsidR="000276CF" w:rsidRPr="00BC141B" w:rsidRDefault="000276CF" w:rsidP="00BC141B">
            <w:pPr>
              <w:pStyle w:val="Sraopastraipa"/>
              <w:numPr>
                <w:ilvl w:val="0"/>
                <w:numId w:val="20"/>
              </w:numPr>
              <w:rPr>
                <w:rFonts w:ascii="Verdana" w:hAnsi="Verdana"/>
                <w:color w:val="000000"/>
              </w:rPr>
            </w:pPr>
          </w:p>
        </w:tc>
        <w:tc>
          <w:tcPr>
            <w:tcW w:w="2268" w:type="dxa"/>
            <w:vMerge/>
            <w:vAlign w:val="center"/>
          </w:tcPr>
          <w:p w14:paraId="0849A250" w14:textId="77777777" w:rsidR="000276CF" w:rsidRPr="00BC141B" w:rsidRDefault="000276CF" w:rsidP="00BC141B">
            <w:pPr>
              <w:rPr>
                <w:rFonts w:ascii="Verdana" w:hAnsi="Verdana"/>
                <w:color w:val="000000"/>
              </w:rPr>
            </w:pPr>
          </w:p>
        </w:tc>
        <w:tc>
          <w:tcPr>
            <w:tcW w:w="3827" w:type="dxa"/>
            <w:noWrap/>
            <w:vAlign w:val="bottom"/>
          </w:tcPr>
          <w:p w14:paraId="0BE4976E" w14:textId="1852E561" w:rsidR="000276CF" w:rsidRPr="00BC141B" w:rsidRDefault="000276CF" w:rsidP="000276CF">
            <w:pPr>
              <w:rPr>
                <w:rFonts w:ascii="Verdana" w:hAnsi="Verdana"/>
                <w:color w:val="000000"/>
              </w:rPr>
            </w:pPr>
            <w:r>
              <w:rPr>
                <w:rFonts w:ascii="Verdana" w:hAnsi="Verdana"/>
                <w:color w:val="000000"/>
              </w:rPr>
              <w:t>7</w:t>
            </w:r>
            <w:r w:rsidRPr="00BC141B">
              <w:rPr>
                <w:rFonts w:ascii="Verdana" w:hAnsi="Verdana"/>
                <w:color w:val="000000"/>
              </w:rPr>
              <w:t>. Galimybė pri</w:t>
            </w:r>
            <w:r>
              <w:rPr>
                <w:rFonts w:ascii="Verdana" w:hAnsi="Verdana"/>
                <w:color w:val="000000"/>
              </w:rPr>
              <w:t xml:space="preserve">jungti šeiverio angalį su </w:t>
            </w:r>
            <w:r>
              <w:rPr>
                <w:rFonts w:ascii="Verdana" w:hAnsi="Verdana"/>
              </w:rPr>
              <w:t>boru.</w:t>
            </w:r>
          </w:p>
        </w:tc>
        <w:tc>
          <w:tcPr>
            <w:tcW w:w="7513" w:type="dxa"/>
          </w:tcPr>
          <w:p w14:paraId="5B920B8F" w14:textId="77777777" w:rsidR="000276CF" w:rsidRPr="00BC141B" w:rsidRDefault="000276CF" w:rsidP="00BC141B">
            <w:pPr>
              <w:rPr>
                <w:rFonts w:ascii="Verdana" w:hAnsi="Verdana"/>
                <w:color w:val="000000"/>
              </w:rPr>
            </w:pPr>
          </w:p>
        </w:tc>
      </w:tr>
      <w:tr w:rsidR="000276CF" w:rsidRPr="00BC141B" w14:paraId="63CFE020" w14:textId="42C1F09B" w:rsidTr="00376E41">
        <w:trPr>
          <w:trHeight w:val="315"/>
        </w:trPr>
        <w:tc>
          <w:tcPr>
            <w:tcW w:w="988" w:type="dxa"/>
            <w:vMerge/>
            <w:vAlign w:val="center"/>
          </w:tcPr>
          <w:p w14:paraId="34CE0262" w14:textId="77777777" w:rsidR="000276CF" w:rsidRPr="00BC141B" w:rsidRDefault="000276CF" w:rsidP="00BC141B">
            <w:pPr>
              <w:pStyle w:val="Sraopastraipa"/>
              <w:numPr>
                <w:ilvl w:val="0"/>
                <w:numId w:val="20"/>
              </w:numPr>
              <w:rPr>
                <w:rFonts w:ascii="Verdana" w:hAnsi="Verdana"/>
                <w:color w:val="000000"/>
              </w:rPr>
            </w:pPr>
          </w:p>
        </w:tc>
        <w:tc>
          <w:tcPr>
            <w:tcW w:w="2268" w:type="dxa"/>
            <w:vMerge/>
            <w:vAlign w:val="center"/>
            <w:hideMark/>
          </w:tcPr>
          <w:p w14:paraId="5E3E3BCC" w14:textId="77777777" w:rsidR="000276CF" w:rsidRPr="00BC141B" w:rsidRDefault="000276CF" w:rsidP="00BC141B">
            <w:pPr>
              <w:rPr>
                <w:rFonts w:ascii="Verdana" w:hAnsi="Verdana"/>
                <w:color w:val="000000"/>
              </w:rPr>
            </w:pPr>
          </w:p>
        </w:tc>
        <w:tc>
          <w:tcPr>
            <w:tcW w:w="3827" w:type="dxa"/>
            <w:noWrap/>
            <w:vAlign w:val="bottom"/>
            <w:hideMark/>
          </w:tcPr>
          <w:p w14:paraId="1488E4EB" w14:textId="0EF4F8F8" w:rsidR="000276CF" w:rsidRPr="00BC141B" w:rsidRDefault="00B968FA" w:rsidP="00BC141B">
            <w:pPr>
              <w:rPr>
                <w:rFonts w:ascii="Verdana" w:hAnsi="Verdana"/>
                <w:color w:val="000000"/>
              </w:rPr>
            </w:pPr>
            <w:r>
              <w:rPr>
                <w:rFonts w:ascii="Verdana" w:hAnsi="Verdana"/>
                <w:color w:val="000000"/>
              </w:rPr>
              <w:t>8</w:t>
            </w:r>
            <w:r w:rsidR="000276CF" w:rsidRPr="00BC141B">
              <w:rPr>
                <w:rFonts w:ascii="Verdana" w:hAnsi="Verdana"/>
                <w:color w:val="000000"/>
              </w:rPr>
              <w:t>. Steriliziuojama</w:t>
            </w:r>
          </w:p>
        </w:tc>
        <w:tc>
          <w:tcPr>
            <w:tcW w:w="7513" w:type="dxa"/>
          </w:tcPr>
          <w:p w14:paraId="2538541C" w14:textId="77777777" w:rsidR="000276CF" w:rsidRPr="00BC141B" w:rsidRDefault="000276CF" w:rsidP="00BC141B">
            <w:pPr>
              <w:rPr>
                <w:rFonts w:ascii="Verdana" w:hAnsi="Verdana"/>
                <w:color w:val="000000"/>
              </w:rPr>
            </w:pPr>
          </w:p>
        </w:tc>
      </w:tr>
      <w:tr w:rsidR="000276CF" w:rsidRPr="00BC141B" w14:paraId="285FF71E" w14:textId="7CFF7BED" w:rsidTr="0038250A">
        <w:trPr>
          <w:trHeight w:val="81"/>
        </w:trPr>
        <w:tc>
          <w:tcPr>
            <w:tcW w:w="988" w:type="dxa"/>
            <w:vMerge w:val="restart"/>
            <w:vAlign w:val="center"/>
          </w:tcPr>
          <w:p w14:paraId="38D60551" w14:textId="506B7988" w:rsidR="000276CF" w:rsidRPr="00BC141B" w:rsidRDefault="000276CF" w:rsidP="00BC141B">
            <w:pPr>
              <w:pStyle w:val="Sraopastraipa"/>
              <w:numPr>
                <w:ilvl w:val="0"/>
                <w:numId w:val="20"/>
              </w:numPr>
              <w:rPr>
                <w:rFonts w:ascii="Verdana" w:hAnsi="Verdana"/>
                <w:color w:val="000000"/>
              </w:rPr>
            </w:pPr>
          </w:p>
        </w:tc>
        <w:tc>
          <w:tcPr>
            <w:tcW w:w="2268" w:type="dxa"/>
            <w:vMerge w:val="restart"/>
            <w:vAlign w:val="center"/>
          </w:tcPr>
          <w:p w14:paraId="0596B82A" w14:textId="4EB71DEF" w:rsidR="000276CF" w:rsidRPr="00BC141B" w:rsidRDefault="000276CF" w:rsidP="00BC141B">
            <w:pPr>
              <w:rPr>
                <w:rFonts w:ascii="Verdana" w:hAnsi="Verdana"/>
                <w:color w:val="000000"/>
              </w:rPr>
            </w:pPr>
            <w:r w:rsidRPr="00BC141B">
              <w:rPr>
                <w:rFonts w:ascii="Verdana" w:hAnsi="Verdana"/>
              </w:rPr>
              <w:t>Šeiverio antgalis aštria dantyta darbine dalimi (</w:t>
            </w:r>
            <w:r w:rsidRPr="00BC141B">
              <w:rPr>
                <w:rFonts w:ascii="Verdana" w:hAnsi="Verdana"/>
                <w:color w:val="000000"/>
              </w:rPr>
              <w:t>4 vnt.</w:t>
            </w:r>
            <w:r w:rsidRPr="00BC141B">
              <w:rPr>
                <w:rFonts w:ascii="Verdana" w:hAnsi="Verdana"/>
              </w:rPr>
              <w:t>)</w:t>
            </w:r>
          </w:p>
        </w:tc>
        <w:tc>
          <w:tcPr>
            <w:tcW w:w="3827" w:type="dxa"/>
            <w:noWrap/>
          </w:tcPr>
          <w:p w14:paraId="0223DE88" w14:textId="77777777" w:rsidR="000276CF" w:rsidRPr="00BC141B" w:rsidRDefault="000276CF" w:rsidP="00BC141B">
            <w:pPr>
              <w:rPr>
                <w:rFonts w:ascii="Verdana" w:hAnsi="Verdana"/>
                <w:color w:val="000000"/>
              </w:rPr>
            </w:pPr>
            <w:r w:rsidRPr="00BC141B">
              <w:rPr>
                <w:rFonts w:ascii="Verdana" w:hAnsi="Verdana"/>
              </w:rPr>
              <w:t>1. Antgalis aštria dantyta darbine dalimi, su apsauginiu langu, skirtas minkštųjų audinių skutimui</w:t>
            </w:r>
          </w:p>
        </w:tc>
        <w:tc>
          <w:tcPr>
            <w:tcW w:w="7513" w:type="dxa"/>
          </w:tcPr>
          <w:p w14:paraId="7042376B" w14:textId="77777777" w:rsidR="000276CF" w:rsidRPr="00BC141B" w:rsidRDefault="000276CF" w:rsidP="00BC141B">
            <w:pPr>
              <w:rPr>
                <w:rFonts w:ascii="Verdana" w:hAnsi="Verdana"/>
                <w:color w:val="000000"/>
              </w:rPr>
            </w:pPr>
          </w:p>
        </w:tc>
      </w:tr>
      <w:tr w:rsidR="000276CF" w:rsidRPr="00BC141B" w14:paraId="0165551E" w14:textId="3754FBAF" w:rsidTr="0038250A">
        <w:trPr>
          <w:trHeight w:val="78"/>
        </w:trPr>
        <w:tc>
          <w:tcPr>
            <w:tcW w:w="988" w:type="dxa"/>
            <w:vMerge/>
            <w:vAlign w:val="center"/>
          </w:tcPr>
          <w:p w14:paraId="0497F95E" w14:textId="77777777" w:rsidR="000276CF" w:rsidRPr="00BC141B" w:rsidRDefault="000276CF" w:rsidP="00BC141B">
            <w:pPr>
              <w:pStyle w:val="Sraopastraipa"/>
              <w:numPr>
                <w:ilvl w:val="0"/>
                <w:numId w:val="20"/>
              </w:numPr>
              <w:rPr>
                <w:rFonts w:ascii="Verdana" w:hAnsi="Verdana"/>
                <w:color w:val="000000"/>
              </w:rPr>
            </w:pPr>
          </w:p>
        </w:tc>
        <w:tc>
          <w:tcPr>
            <w:tcW w:w="2268" w:type="dxa"/>
            <w:vMerge/>
            <w:vAlign w:val="center"/>
          </w:tcPr>
          <w:p w14:paraId="554638DB" w14:textId="77777777" w:rsidR="000276CF" w:rsidRPr="00BC141B" w:rsidRDefault="000276CF" w:rsidP="00BC141B">
            <w:pPr>
              <w:rPr>
                <w:rFonts w:ascii="Verdana" w:hAnsi="Verdana"/>
              </w:rPr>
            </w:pPr>
          </w:p>
        </w:tc>
        <w:tc>
          <w:tcPr>
            <w:tcW w:w="3827" w:type="dxa"/>
            <w:noWrap/>
          </w:tcPr>
          <w:p w14:paraId="01FFFBC2" w14:textId="77777777" w:rsidR="000276CF" w:rsidRPr="00BC141B" w:rsidRDefault="000276CF" w:rsidP="00BC141B">
            <w:pPr>
              <w:rPr>
                <w:rFonts w:ascii="Verdana" w:hAnsi="Verdana"/>
                <w:color w:val="000000"/>
              </w:rPr>
            </w:pPr>
            <w:r w:rsidRPr="00BC141B">
              <w:rPr>
                <w:rFonts w:ascii="Verdana" w:hAnsi="Verdana"/>
              </w:rPr>
              <w:t>2. Antgalio darbinis ilgis 70 – 130 mm</w:t>
            </w:r>
          </w:p>
        </w:tc>
        <w:tc>
          <w:tcPr>
            <w:tcW w:w="7513" w:type="dxa"/>
          </w:tcPr>
          <w:p w14:paraId="52482D22" w14:textId="77777777" w:rsidR="000276CF" w:rsidRPr="00BC141B" w:rsidRDefault="000276CF" w:rsidP="00BC141B">
            <w:pPr>
              <w:rPr>
                <w:rFonts w:ascii="Verdana" w:hAnsi="Verdana"/>
                <w:color w:val="000000"/>
              </w:rPr>
            </w:pPr>
          </w:p>
        </w:tc>
      </w:tr>
      <w:tr w:rsidR="000276CF" w:rsidRPr="00BC141B" w14:paraId="37DA3D0D" w14:textId="35F852E9" w:rsidTr="0038250A">
        <w:trPr>
          <w:trHeight w:val="78"/>
        </w:trPr>
        <w:tc>
          <w:tcPr>
            <w:tcW w:w="988" w:type="dxa"/>
            <w:vMerge/>
            <w:vAlign w:val="center"/>
          </w:tcPr>
          <w:p w14:paraId="277F1EEA" w14:textId="77777777" w:rsidR="000276CF" w:rsidRPr="00BC141B" w:rsidRDefault="000276CF" w:rsidP="00BC141B">
            <w:pPr>
              <w:pStyle w:val="Sraopastraipa"/>
              <w:numPr>
                <w:ilvl w:val="0"/>
                <w:numId w:val="20"/>
              </w:numPr>
              <w:rPr>
                <w:rFonts w:ascii="Verdana" w:hAnsi="Verdana"/>
                <w:color w:val="000000"/>
              </w:rPr>
            </w:pPr>
          </w:p>
        </w:tc>
        <w:tc>
          <w:tcPr>
            <w:tcW w:w="2268" w:type="dxa"/>
            <w:vMerge/>
            <w:vAlign w:val="center"/>
          </w:tcPr>
          <w:p w14:paraId="52D1C7A2" w14:textId="77777777" w:rsidR="000276CF" w:rsidRPr="00BC141B" w:rsidRDefault="000276CF" w:rsidP="00BC141B">
            <w:pPr>
              <w:rPr>
                <w:rFonts w:ascii="Verdana" w:hAnsi="Verdana"/>
              </w:rPr>
            </w:pPr>
          </w:p>
        </w:tc>
        <w:tc>
          <w:tcPr>
            <w:tcW w:w="3827" w:type="dxa"/>
            <w:noWrap/>
          </w:tcPr>
          <w:p w14:paraId="16C99511" w14:textId="35D2AF69" w:rsidR="00B968FA" w:rsidRPr="00F561C5" w:rsidRDefault="00F561C5" w:rsidP="00F561C5">
            <w:pPr>
              <w:ind w:left="0" w:firstLine="28"/>
              <w:jc w:val="both"/>
              <w:rPr>
                <w:rFonts w:ascii="Verdana" w:hAnsi="Verdana"/>
                <w:color w:val="000000"/>
              </w:rPr>
            </w:pPr>
            <w:r>
              <w:rPr>
                <w:rFonts w:ascii="Verdana" w:hAnsi="Verdana"/>
              </w:rPr>
              <w:t xml:space="preserve">3. </w:t>
            </w:r>
            <w:r w:rsidR="000276CF" w:rsidRPr="00F561C5">
              <w:rPr>
                <w:rFonts w:ascii="Verdana" w:hAnsi="Verdana"/>
              </w:rPr>
              <w:t xml:space="preserve">Turi būti galimybė ta pačia vieneto kaina pasirinkti antgalius: </w:t>
            </w:r>
          </w:p>
          <w:p w14:paraId="54E461E9" w14:textId="52BF9C23" w:rsidR="000276CF" w:rsidRPr="00BC141B" w:rsidRDefault="00B968FA" w:rsidP="00F561C5">
            <w:pPr>
              <w:pStyle w:val="Sraopastraipa"/>
              <w:spacing w:after="0"/>
              <w:ind w:left="0" w:firstLine="28"/>
              <w:jc w:val="both"/>
              <w:rPr>
                <w:rFonts w:ascii="Verdana" w:hAnsi="Verdana"/>
                <w:color w:val="000000"/>
              </w:rPr>
            </w:pPr>
            <w:r>
              <w:rPr>
                <w:rFonts w:ascii="Verdana" w:hAnsi="Verdana"/>
              </w:rPr>
              <w:lastRenderedPageBreak/>
              <w:t xml:space="preserve">Nuo </w:t>
            </w:r>
            <w:r w:rsidR="000276CF" w:rsidRPr="00BC141B">
              <w:rPr>
                <w:rFonts w:ascii="Verdana" w:hAnsi="Verdana"/>
              </w:rPr>
              <w:t xml:space="preserve">3,0 ±0,1mm, </w:t>
            </w:r>
            <w:r>
              <w:rPr>
                <w:rFonts w:ascii="Verdana" w:hAnsi="Verdana"/>
              </w:rPr>
              <w:t xml:space="preserve">iki </w:t>
            </w:r>
            <w:r w:rsidR="000276CF" w:rsidRPr="00BC141B">
              <w:rPr>
                <w:rFonts w:ascii="Verdana" w:hAnsi="Verdana"/>
              </w:rPr>
              <w:t xml:space="preserve"> 4,0 ±0,1mm diametrų antgalius </w:t>
            </w:r>
            <w:r w:rsidR="000276CF">
              <w:rPr>
                <w:rFonts w:ascii="Verdana" w:hAnsi="Verdana"/>
              </w:rPr>
              <w:t>(kiek ir kokių derinam</w:t>
            </w:r>
            <w:r w:rsidR="00A850D0">
              <w:rPr>
                <w:rFonts w:ascii="Verdana" w:hAnsi="Verdana"/>
              </w:rPr>
              <w:t>a</w:t>
            </w:r>
            <w:r w:rsidR="000276CF">
              <w:rPr>
                <w:rFonts w:ascii="Verdana" w:hAnsi="Verdana"/>
              </w:rPr>
              <w:t xml:space="preserve"> su užsakovu</w:t>
            </w:r>
            <w:r w:rsidR="006F639C">
              <w:rPr>
                <w:rFonts w:ascii="Verdana" w:hAnsi="Verdana"/>
              </w:rPr>
              <w:t xml:space="preserve">, </w:t>
            </w:r>
            <w:r w:rsidR="002F2129">
              <w:rPr>
                <w:rFonts w:ascii="Verdana" w:hAnsi="Verdana"/>
              </w:rPr>
              <w:t>atsižvelgiant į perkamą bendrą kiekį</w:t>
            </w:r>
            <w:r w:rsidR="000276CF">
              <w:rPr>
                <w:rFonts w:ascii="Verdana" w:hAnsi="Verdana"/>
              </w:rPr>
              <w:t>)</w:t>
            </w:r>
          </w:p>
        </w:tc>
        <w:tc>
          <w:tcPr>
            <w:tcW w:w="7513" w:type="dxa"/>
          </w:tcPr>
          <w:p w14:paraId="12917B28" w14:textId="77777777" w:rsidR="000276CF" w:rsidRPr="00BC141B" w:rsidRDefault="000276CF" w:rsidP="00BC141B">
            <w:pPr>
              <w:rPr>
                <w:rFonts w:ascii="Verdana" w:hAnsi="Verdana"/>
                <w:color w:val="000000"/>
              </w:rPr>
            </w:pPr>
          </w:p>
        </w:tc>
      </w:tr>
      <w:tr w:rsidR="000276CF" w:rsidRPr="00BC141B" w14:paraId="39755B9D" w14:textId="722E5E15" w:rsidTr="0038250A">
        <w:trPr>
          <w:trHeight w:val="78"/>
        </w:trPr>
        <w:tc>
          <w:tcPr>
            <w:tcW w:w="988" w:type="dxa"/>
            <w:vMerge/>
            <w:vAlign w:val="center"/>
          </w:tcPr>
          <w:p w14:paraId="4A64F08B" w14:textId="77777777" w:rsidR="000276CF" w:rsidRPr="00BC141B" w:rsidRDefault="000276CF" w:rsidP="00BC141B">
            <w:pPr>
              <w:pStyle w:val="Sraopastraipa"/>
              <w:numPr>
                <w:ilvl w:val="0"/>
                <w:numId w:val="20"/>
              </w:numPr>
              <w:rPr>
                <w:rFonts w:ascii="Verdana" w:hAnsi="Verdana"/>
                <w:color w:val="000000"/>
              </w:rPr>
            </w:pPr>
          </w:p>
        </w:tc>
        <w:tc>
          <w:tcPr>
            <w:tcW w:w="2268" w:type="dxa"/>
            <w:vMerge/>
            <w:vAlign w:val="center"/>
          </w:tcPr>
          <w:p w14:paraId="1D6CCFA7" w14:textId="77777777" w:rsidR="000276CF" w:rsidRPr="00BC141B" w:rsidRDefault="000276CF" w:rsidP="00BC141B">
            <w:pPr>
              <w:rPr>
                <w:rFonts w:ascii="Verdana" w:hAnsi="Verdana"/>
              </w:rPr>
            </w:pPr>
          </w:p>
        </w:tc>
        <w:tc>
          <w:tcPr>
            <w:tcW w:w="3827" w:type="dxa"/>
            <w:noWrap/>
          </w:tcPr>
          <w:p w14:paraId="7266F442" w14:textId="7E205FC9" w:rsidR="000276CF" w:rsidRPr="00BC141B" w:rsidRDefault="00F561C5" w:rsidP="00EE1520">
            <w:pPr>
              <w:rPr>
                <w:rFonts w:ascii="Verdana" w:hAnsi="Verdana"/>
                <w:color w:val="000000"/>
              </w:rPr>
            </w:pPr>
            <w:r>
              <w:rPr>
                <w:rFonts w:ascii="Verdana" w:hAnsi="Verdana"/>
              </w:rPr>
              <w:t>4</w:t>
            </w:r>
            <w:r w:rsidR="000276CF" w:rsidRPr="00BC141B">
              <w:rPr>
                <w:rFonts w:ascii="Verdana" w:hAnsi="Verdana"/>
              </w:rPr>
              <w:t xml:space="preserve">. Antgaliai turi būti techniškai suderinti su </w:t>
            </w:r>
            <w:r w:rsidR="00EE1520">
              <w:rPr>
                <w:rFonts w:ascii="Verdana" w:hAnsi="Verdana"/>
              </w:rPr>
              <w:t>perkamomis šeiverio rankenomis.</w:t>
            </w:r>
          </w:p>
        </w:tc>
        <w:tc>
          <w:tcPr>
            <w:tcW w:w="7513" w:type="dxa"/>
          </w:tcPr>
          <w:p w14:paraId="77DC4070" w14:textId="77777777" w:rsidR="000276CF" w:rsidRPr="00BC141B" w:rsidRDefault="000276CF" w:rsidP="00BC141B">
            <w:pPr>
              <w:rPr>
                <w:rFonts w:ascii="Verdana" w:hAnsi="Verdana"/>
                <w:color w:val="000000"/>
              </w:rPr>
            </w:pPr>
          </w:p>
        </w:tc>
      </w:tr>
      <w:tr w:rsidR="000276CF" w:rsidRPr="00BC141B" w14:paraId="28E8696A" w14:textId="57A10FC8" w:rsidTr="0038250A">
        <w:trPr>
          <w:trHeight w:val="63"/>
        </w:trPr>
        <w:tc>
          <w:tcPr>
            <w:tcW w:w="988" w:type="dxa"/>
            <w:vMerge w:val="restart"/>
            <w:vAlign w:val="center"/>
          </w:tcPr>
          <w:p w14:paraId="66486887" w14:textId="462230D8" w:rsidR="000276CF" w:rsidRPr="00BC141B" w:rsidRDefault="000276CF" w:rsidP="00BC141B">
            <w:pPr>
              <w:pStyle w:val="Sraopastraipa"/>
              <w:numPr>
                <w:ilvl w:val="0"/>
                <w:numId w:val="20"/>
              </w:numPr>
              <w:rPr>
                <w:rFonts w:ascii="Verdana" w:hAnsi="Verdana"/>
                <w:color w:val="000000"/>
              </w:rPr>
            </w:pPr>
          </w:p>
        </w:tc>
        <w:tc>
          <w:tcPr>
            <w:tcW w:w="2268" w:type="dxa"/>
            <w:vMerge w:val="restart"/>
            <w:vAlign w:val="center"/>
          </w:tcPr>
          <w:p w14:paraId="02DF02BA" w14:textId="211210FA" w:rsidR="000276CF" w:rsidRPr="00BC141B" w:rsidRDefault="000276CF" w:rsidP="00BC141B">
            <w:pPr>
              <w:rPr>
                <w:rFonts w:ascii="Verdana" w:hAnsi="Verdana"/>
                <w:color w:val="000000"/>
              </w:rPr>
            </w:pPr>
            <w:r w:rsidRPr="00BC141B">
              <w:rPr>
                <w:rFonts w:ascii="Verdana" w:hAnsi="Verdana"/>
              </w:rPr>
              <w:t>Šeiverio antgalis – boras (</w:t>
            </w:r>
            <w:r w:rsidRPr="00BC141B">
              <w:rPr>
                <w:rFonts w:ascii="Verdana" w:hAnsi="Verdana"/>
                <w:color w:val="000000"/>
              </w:rPr>
              <w:t>4 vnt.</w:t>
            </w:r>
            <w:r w:rsidRPr="00BC141B">
              <w:rPr>
                <w:rFonts w:ascii="Verdana" w:hAnsi="Verdana"/>
              </w:rPr>
              <w:t>)</w:t>
            </w:r>
          </w:p>
        </w:tc>
        <w:tc>
          <w:tcPr>
            <w:tcW w:w="3827" w:type="dxa"/>
            <w:noWrap/>
          </w:tcPr>
          <w:p w14:paraId="40783A77" w14:textId="2EB0E312" w:rsidR="000276CF" w:rsidRPr="00BC141B" w:rsidRDefault="000276CF" w:rsidP="00BC141B">
            <w:pPr>
              <w:rPr>
                <w:rFonts w:ascii="Verdana" w:hAnsi="Verdana"/>
                <w:color w:val="000000"/>
              </w:rPr>
            </w:pPr>
            <w:r w:rsidRPr="00BC141B">
              <w:rPr>
                <w:rFonts w:ascii="Verdana" w:hAnsi="Verdana"/>
              </w:rPr>
              <w:t>1. Antgalis – boras pailga, rievėta, ovalo formos darbine dalimi; </w:t>
            </w:r>
          </w:p>
        </w:tc>
        <w:tc>
          <w:tcPr>
            <w:tcW w:w="7513" w:type="dxa"/>
          </w:tcPr>
          <w:p w14:paraId="58E758AD" w14:textId="77777777" w:rsidR="000276CF" w:rsidRPr="00BC141B" w:rsidRDefault="000276CF" w:rsidP="00BC141B">
            <w:pPr>
              <w:rPr>
                <w:rFonts w:ascii="Verdana" w:hAnsi="Verdana"/>
                <w:color w:val="000000"/>
              </w:rPr>
            </w:pPr>
          </w:p>
        </w:tc>
      </w:tr>
      <w:tr w:rsidR="000276CF" w:rsidRPr="00BC141B" w14:paraId="2D94BE85" w14:textId="3E41C9B4" w:rsidTr="0038250A">
        <w:trPr>
          <w:trHeight w:val="63"/>
        </w:trPr>
        <w:tc>
          <w:tcPr>
            <w:tcW w:w="988" w:type="dxa"/>
            <w:vMerge/>
            <w:vAlign w:val="center"/>
          </w:tcPr>
          <w:p w14:paraId="7720E2D8" w14:textId="77777777" w:rsidR="000276CF" w:rsidRPr="00BC141B" w:rsidRDefault="000276CF" w:rsidP="00BC141B">
            <w:pPr>
              <w:rPr>
                <w:rFonts w:ascii="Verdana" w:hAnsi="Verdana"/>
                <w:color w:val="000000"/>
              </w:rPr>
            </w:pPr>
          </w:p>
        </w:tc>
        <w:tc>
          <w:tcPr>
            <w:tcW w:w="2268" w:type="dxa"/>
            <w:vMerge/>
            <w:vAlign w:val="center"/>
          </w:tcPr>
          <w:p w14:paraId="43AB626B" w14:textId="77777777" w:rsidR="000276CF" w:rsidRPr="00BC141B" w:rsidRDefault="000276CF" w:rsidP="00BC141B">
            <w:pPr>
              <w:rPr>
                <w:rFonts w:ascii="Verdana" w:hAnsi="Verdana"/>
              </w:rPr>
            </w:pPr>
          </w:p>
        </w:tc>
        <w:tc>
          <w:tcPr>
            <w:tcW w:w="3827" w:type="dxa"/>
            <w:noWrap/>
          </w:tcPr>
          <w:p w14:paraId="20EB76B8" w14:textId="2588FA2B" w:rsidR="000276CF" w:rsidRPr="00BC141B" w:rsidRDefault="000276CF" w:rsidP="00BC141B">
            <w:pPr>
              <w:rPr>
                <w:rFonts w:ascii="Verdana" w:hAnsi="Verdana"/>
                <w:color w:val="000000"/>
              </w:rPr>
            </w:pPr>
            <w:r w:rsidRPr="00BC141B">
              <w:rPr>
                <w:rFonts w:ascii="Verdana" w:hAnsi="Verdana"/>
              </w:rPr>
              <w:t>2. Antgalio darbinę dalį iš vieno šono pridengia apsauginis liežuvėlis (prailgintas šo</w:t>
            </w:r>
            <w:r w:rsidR="00A850D0">
              <w:rPr>
                <w:rFonts w:ascii="Verdana" w:hAnsi="Verdana"/>
              </w:rPr>
              <w:t>n</w:t>
            </w:r>
            <w:r w:rsidRPr="00BC141B">
              <w:rPr>
                <w:rFonts w:ascii="Verdana" w:hAnsi="Verdana"/>
              </w:rPr>
              <w:t>inės movos išorinis segmentas)</w:t>
            </w:r>
          </w:p>
        </w:tc>
        <w:tc>
          <w:tcPr>
            <w:tcW w:w="7513" w:type="dxa"/>
          </w:tcPr>
          <w:p w14:paraId="7CE3C498" w14:textId="77777777" w:rsidR="000276CF" w:rsidRPr="00BC141B" w:rsidRDefault="000276CF" w:rsidP="00BC141B">
            <w:pPr>
              <w:rPr>
                <w:rFonts w:ascii="Verdana" w:hAnsi="Verdana"/>
                <w:color w:val="000000"/>
              </w:rPr>
            </w:pPr>
          </w:p>
        </w:tc>
      </w:tr>
      <w:tr w:rsidR="000276CF" w:rsidRPr="00BC141B" w14:paraId="44D7887D" w14:textId="48FA02FD" w:rsidTr="0038250A">
        <w:trPr>
          <w:trHeight w:val="63"/>
        </w:trPr>
        <w:tc>
          <w:tcPr>
            <w:tcW w:w="988" w:type="dxa"/>
            <w:vMerge/>
            <w:vAlign w:val="center"/>
          </w:tcPr>
          <w:p w14:paraId="3E5DCAEF" w14:textId="77777777" w:rsidR="000276CF" w:rsidRPr="00BC141B" w:rsidRDefault="000276CF" w:rsidP="00BC141B">
            <w:pPr>
              <w:rPr>
                <w:rFonts w:ascii="Verdana" w:hAnsi="Verdana"/>
                <w:color w:val="000000"/>
              </w:rPr>
            </w:pPr>
          </w:p>
        </w:tc>
        <w:tc>
          <w:tcPr>
            <w:tcW w:w="2268" w:type="dxa"/>
            <w:vMerge/>
            <w:vAlign w:val="center"/>
          </w:tcPr>
          <w:p w14:paraId="2F3F0BC4" w14:textId="77777777" w:rsidR="000276CF" w:rsidRPr="00BC141B" w:rsidRDefault="000276CF" w:rsidP="00BC141B">
            <w:pPr>
              <w:rPr>
                <w:rFonts w:ascii="Verdana" w:hAnsi="Verdana"/>
              </w:rPr>
            </w:pPr>
          </w:p>
        </w:tc>
        <w:tc>
          <w:tcPr>
            <w:tcW w:w="3827" w:type="dxa"/>
            <w:noWrap/>
          </w:tcPr>
          <w:p w14:paraId="20B328FC" w14:textId="5521AB2B" w:rsidR="000276CF" w:rsidRPr="00BC141B" w:rsidRDefault="000276CF" w:rsidP="00BC141B">
            <w:pPr>
              <w:rPr>
                <w:rFonts w:ascii="Verdana" w:hAnsi="Verdana"/>
                <w:color w:val="000000"/>
              </w:rPr>
            </w:pPr>
            <w:r w:rsidRPr="00BC141B">
              <w:rPr>
                <w:rFonts w:ascii="Verdana" w:hAnsi="Verdana"/>
              </w:rPr>
              <w:t>3. Antgalio – boro darbinis ilgis 70 – 130 mm</w:t>
            </w:r>
          </w:p>
        </w:tc>
        <w:tc>
          <w:tcPr>
            <w:tcW w:w="7513" w:type="dxa"/>
          </w:tcPr>
          <w:p w14:paraId="3A5182D8" w14:textId="77777777" w:rsidR="000276CF" w:rsidRPr="00BC141B" w:rsidRDefault="000276CF" w:rsidP="00BC141B">
            <w:pPr>
              <w:rPr>
                <w:rFonts w:ascii="Verdana" w:hAnsi="Verdana"/>
                <w:color w:val="000000"/>
              </w:rPr>
            </w:pPr>
          </w:p>
        </w:tc>
      </w:tr>
      <w:tr w:rsidR="000276CF" w:rsidRPr="00BC141B" w14:paraId="4B0CAE7D" w14:textId="641577A0" w:rsidTr="0038250A">
        <w:trPr>
          <w:trHeight w:val="63"/>
        </w:trPr>
        <w:tc>
          <w:tcPr>
            <w:tcW w:w="988" w:type="dxa"/>
            <w:vMerge/>
            <w:vAlign w:val="center"/>
          </w:tcPr>
          <w:p w14:paraId="1B9BF310" w14:textId="77777777" w:rsidR="000276CF" w:rsidRPr="00BC141B" w:rsidRDefault="000276CF" w:rsidP="00BC141B">
            <w:pPr>
              <w:rPr>
                <w:rFonts w:ascii="Verdana" w:hAnsi="Verdana"/>
                <w:color w:val="000000"/>
              </w:rPr>
            </w:pPr>
          </w:p>
        </w:tc>
        <w:tc>
          <w:tcPr>
            <w:tcW w:w="2268" w:type="dxa"/>
            <w:vMerge/>
            <w:vAlign w:val="center"/>
          </w:tcPr>
          <w:p w14:paraId="48C86383" w14:textId="77777777" w:rsidR="000276CF" w:rsidRPr="00BC141B" w:rsidRDefault="000276CF" w:rsidP="00BC141B">
            <w:pPr>
              <w:rPr>
                <w:rFonts w:ascii="Verdana" w:hAnsi="Verdana"/>
              </w:rPr>
            </w:pPr>
          </w:p>
        </w:tc>
        <w:tc>
          <w:tcPr>
            <w:tcW w:w="3827" w:type="dxa"/>
            <w:noWrap/>
          </w:tcPr>
          <w:p w14:paraId="4A9E62FE" w14:textId="77777777" w:rsidR="000276CF" w:rsidRPr="00BC141B" w:rsidRDefault="000276CF" w:rsidP="00BC141B">
            <w:pPr>
              <w:rPr>
                <w:rFonts w:ascii="Verdana" w:hAnsi="Verdana"/>
              </w:rPr>
            </w:pPr>
            <w:r w:rsidRPr="00BC141B">
              <w:rPr>
                <w:rFonts w:ascii="Verdana" w:hAnsi="Verdana"/>
              </w:rPr>
              <w:t>4. Turi būti galimybė ta pačia vieneto kaina pasirinkti:</w:t>
            </w:r>
          </w:p>
          <w:p w14:paraId="13388EF3" w14:textId="77777777" w:rsidR="00B968FA" w:rsidRDefault="00B968FA" w:rsidP="00B968FA">
            <w:pPr>
              <w:rPr>
                <w:rFonts w:ascii="Verdana" w:hAnsi="Verdana"/>
              </w:rPr>
            </w:pPr>
            <w:r>
              <w:rPr>
                <w:rFonts w:ascii="Verdana" w:hAnsi="Verdana"/>
              </w:rPr>
              <w:t xml:space="preserve">Nuo </w:t>
            </w:r>
            <w:r w:rsidR="000276CF" w:rsidRPr="00BC141B">
              <w:rPr>
                <w:rFonts w:ascii="Verdana" w:hAnsi="Verdana"/>
              </w:rPr>
              <w:t>3,0±0,1 mm</w:t>
            </w:r>
            <w:r w:rsidR="000276CF">
              <w:rPr>
                <w:rFonts w:ascii="Verdana" w:hAnsi="Verdana"/>
              </w:rPr>
              <w:t xml:space="preserve">, </w:t>
            </w:r>
            <w:r>
              <w:rPr>
                <w:rFonts w:ascii="Verdana" w:hAnsi="Verdana"/>
              </w:rPr>
              <w:t>iki</w:t>
            </w:r>
            <w:r w:rsidR="000276CF" w:rsidRPr="00BC141B">
              <w:rPr>
                <w:rFonts w:ascii="Verdana" w:hAnsi="Verdana"/>
              </w:rPr>
              <w:t xml:space="preserve"> 5,5±0,1 mm   diametrų antgalius – borus</w:t>
            </w:r>
            <w:r>
              <w:rPr>
                <w:rFonts w:ascii="Verdana" w:hAnsi="Verdana"/>
              </w:rPr>
              <w:t>.</w:t>
            </w:r>
            <w:r w:rsidR="000276CF">
              <w:rPr>
                <w:rFonts w:ascii="Verdana" w:hAnsi="Verdana"/>
              </w:rPr>
              <w:t xml:space="preserve"> </w:t>
            </w:r>
          </w:p>
          <w:p w14:paraId="302065C4" w14:textId="166FCF8D" w:rsidR="000276CF" w:rsidRPr="00BC141B" w:rsidRDefault="00B968FA" w:rsidP="00F96A10">
            <w:pPr>
              <w:rPr>
                <w:rFonts w:ascii="Verdana" w:hAnsi="Verdana"/>
                <w:color w:val="000000"/>
              </w:rPr>
            </w:pPr>
            <w:r>
              <w:rPr>
                <w:rFonts w:ascii="Verdana" w:hAnsi="Verdana"/>
              </w:rPr>
              <w:t xml:space="preserve"> </w:t>
            </w:r>
            <w:r w:rsidR="000276CF">
              <w:rPr>
                <w:rFonts w:ascii="Verdana" w:hAnsi="Verdana"/>
              </w:rPr>
              <w:t>(kiek ir kokių derinama su užsakovu</w:t>
            </w:r>
            <w:r w:rsidR="006F639C">
              <w:rPr>
                <w:rFonts w:ascii="Verdana" w:hAnsi="Verdana"/>
              </w:rPr>
              <w:t>, atsižvelgiant į perkamą bendrą kiekį</w:t>
            </w:r>
            <w:r w:rsidR="000276CF">
              <w:rPr>
                <w:rFonts w:ascii="Verdana" w:hAnsi="Verdana"/>
              </w:rPr>
              <w:t>)</w:t>
            </w:r>
          </w:p>
        </w:tc>
        <w:tc>
          <w:tcPr>
            <w:tcW w:w="7513" w:type="dxa"/>
          </w:tcPr>
          <w:p w14:paraId="269B2931" w14:textId="77777777" w:rsidR="000276CF" w:rsidRPr="00BC141B" w:rsidRDefault="000276CF" w:rsidP="00BC141B">
            <w:pPr>
              <w:rPr>
                <w:rFonts w:ascii="Verdana" w:hAnsi="Verdana"/>
                <w:color w:val="000000"/>
              </w:rPr>
            </w:pPr>
          </w:p>
        </w:tc>
      </w:tr>
      <w:tr w:rsidR="000276CF" w:rsidRPr="00BC141B" w14:paraId="11C8FA75" w14:textId="2987FE24" w:rsidTr="0038250A">
        <w:trPr>
          <w:trHeight w:val="63"/>
        </w:trPr>
        <w:tc>
          <w:tcPr>
            <w:tcW w:w="988" w:type="dxa"/>
            <w:vMerge/>
            <w:vAlign w:val="center"/>
          </w:tcPr>
          <w:p w14:paraId="408ED61D" w14:textId="04362ABA" w:rsidR="000276CF" w:rsidRPr="00BC141B" w:rsidRDefault="000276CF" w:rsidP="00BC141B">
            <w:pPr>
              <w:rPr>
                <w:rFonts w:ascii="Verdana" w:hAnsi="Verdana"/>
                <w:color w:val="000000"/>
              </w:rPr>
            </w:pPr>
          </w:p>
        </w:tc>
        <w:tc>
          <w:tcPr>
            <w:tcW w:w="2268" w:type="dxa"/>
            <w:vMerge/>
            <w:vAlign w:val="center"/>
          </w:tcPr>
          <w:p w14:paraId="42B8F52B" w14:textId="77777777" w:rsidR="000276CF" w:rsidRPr="00BC141B" w:rsidRDefault="000276CF" w:rsidP="00BC141B">
            <w:pPr>
              <w:rPr>
                <w:rFonts w:ascii="Verdana" w:hAnsi="Verdana"/>
              </w:rPr>
            </w:pPr>
          </w:p>
        </w:tc>
        <w:tc>
          <w:tcPr>
            <w:tcW w:w="3827" w:type="dxa"/>
            <w:noWrap/>
          </w:tcPr>
          <w:p w14:paraId="4CA25C45" w14:textId="243018C3" w:rsidR="000276CF" w:rsidRPr="00BC141B" w:rsidRDefault="000276CF" w:rsidP="00BC141B">
            <w:pPr>
              <w:rPr>
                <w:rFonts w:ascii="Verdana" w:hAnsi="Verdana"/>
                <w:color w:val="000000"/>
              </w:rPr>
            </w:pPr>
            <w:r w:rsidRPr="00BC141B">
              <w:rPr>
                <w:rFonts w:ascii="Verdana" w:hAnsi="Verdana"/>
              </w:rPr>
              <w:t xml:space="preserve">5. </w:t>
            </w:r>
            <w:r w:rsidR="00EE1520" w:rsidRPr="00BC141B">
              <w:rPr>
                <w:rFonts w:ascii="Verdana" w:hAnsi="Verdana"/>
              </w:rPr>
              <w:t xml:space="preserve">Antgaliai turi būti techniškai suderinti su </w:t>
            </w:r>
            <w:r w:rsidR="00EE1520">
              <w:rPr>
                <w:rFonts w:ascii="Verdana" w:hAnsi="Verdana"/>
              </w:rPr>
              <w:t>perkamomis šeiverio rankenomis.</w:t>
            </w:r>
          </w:p>
        </w:tc>
        <w:tc>
          <w:tcPr>
            <w:tcW w:w="7513" w:type="dxa"/>
          </w:tcPr>
          <w:p w14:paraId="612D6D8A" w14:textId="77777777" w:rsidR="000276CF" w:rsidRPr="00BC141B" w:rsidRDefault="000276CF" w:rsidP="00BC141B">
            <w:pPr>
              <w:rPr>
                <w:rFonts w:ascii="Verdana" w:hAnsi="Verdana"/>
                <w:color w:val="000000"/>
              </w:rPr>
            </w:pPr>
          </w:p>
        </w:tc>
      </w:tr>
      <w:tr w:rsidR="000276CF" w:rsidRPr="00BC141B" w14:paraId="7E55B126" w14:textId="77777777" w:rsidTr="00307635">
        <w:trPr>
          <w:trHeight w:val="63"/>
        </w:trPr>
        <w:tc>
          <w:tcPr>
            <w:tcW w:w="988" w:type="dxa"/>
            <w:vAlign w:val="center"/>
          </w:tcPr>
          <w:p w14:paraId="28158EF1" w14:textId="77777777" w:rsidR="000276CF" w:rsidRPr="00BC141B" w:rsidRDefault="000276CF" w:rsidP="00BC141B">
            <w:pPr>
              <w:pStyle w:val="Sraopastraipa"/>
              <w:numPr>
                <w:ilvl w:val="0"/>
                <w:numId w:val="20"/>
              </w:numPr>
              <w:rPr>
                <w:rFonts w:ascii="Verdana" w:hAnsi="Verdana"/>
                <w:color w:val="000000"/>
              </w:rPr>
            </w:pPr>
          </w:p>
        </w:tc>
        <w:tc>
          <w:tcPr>
            <w:tcW w:w="2268" w:type="dxa"/>
          </w:tcPr>
          <w:p w14:paraId="5E198286" w14:textId="287CB0A8" w:rsidR="000276CF" w:rsidRPr="00BC141B" w:rsidRDefault="000276CF" w:rsidP="00BC141B">
            <w:pPr>
              <w:rPr>
                <w:rFonts w:ascii="Verdana" w:hAnsi="Verdana"/>
              </w:rPr>
            </w:pPr>
            <w:r w:rsidRPr="00BC141B">
              <w:rPr>
                <w:rFonts w:ascii="Verdana" w:hAnsi="Verdana"/>
                <w:noProof/>
              </w:rPr>
              <w:t xml:space="preserve">CE žymėjimas </w:t>
            </w:r>
          </w:p>
        </w:tc>
        <w:tc>
          <w:tcPr>
            <w:tcW w:w="3827" w:type="dxa"/>
            <w:noWrap/>
          </w:tcPr>
          <w:p w14:paraId="13B139C1" w14:textId="5291DE5E" w:rsidR="000276CF" w:rsidRPr="00BC141B" w:rsidRDefault="000276CF" w:rsidP="00BC141B">
            <w:pPr>
              <w:rPr>
                <w:rFonts w:ascii="Verdana" w:hAnsi="Verdana"/>
              </w:rPr>
            </w:pPr>
            <w:r w:rsidRPr="00BC141B">
              <w:rPr>
                <w:rFonts w:ascii="Verdana" w:hAnsi="Verdana"/>
                <w:color w:val="000000"/>
              </w:rPr>
              <w:t>Kartu su pasiūlymu pateikiama galiojančio CE sertifikato arba gamintojo EB atitikties deklaracijos pagal Europos Parlamento ir Tarybos reglamentą (ES) 2017/745 dėl medicinos priemonių kopija.</w:t>
            </w:r>
          </w:p>
        </w:tc>
        <w:tc>
          <w:tcPr>
            <w:tcW w:w="7513" w:type="dxa"/>
          </w:tcPr>
          <w:p w14:paraId="11016A3F" w14:textId="77777777" w:rsidR="000276CF" w:rsidRPr="00BC141B" w:rsidRDefault="000276CF" w:rsidP="00BC141B">
            <w:pPr>
              <w:rPr>
                <w:rFonts w:ascii="Verdana" w:hAnsi="Verdana"/>
                <w:color w:val="000000"/>
              </w:rPr>
            </w:pPr>
          </w:p>
        </w:tc>
      </w:tr>
      <w:tr w:rsidR="000276CF" w:rsidRPr="00BC141B" w14:paraId="1B3EE623" w14:textId="77777777" w:rsidTr="00307635">
        <w:trPr>
          <w:trHeight w:val="63"/>
        </w:trPr>
        <w:tc>
          <w:tcPr>
            <w:tcW w:w="988" w:type="dxa"/>
            <w:vAlign w:val="center"/>
          </w:tcPr>
          <w:p w14:paraId="29278809" w14:textId="77777777" w:rsidR="000276CF" w:rsidRPr="00BC141B" w:rsidRDefault="000276CF" w:rsidP="00BC141B">
            <w:pPr>
              <w:pStyle w:val="Sraopastraipa"/>
              <w:numPr>
                <w:ilvl w:val="0"/>
                <w:numId w:val="20"/>
              </w:numPr>
              <w:rPr>
                <w:rFonts w:ascii="Verdana" w:hAnsi="Verdana"/>
                <w:color w:val="000000"/>
              </w:rPr>
            </w:pPr>
          </w:p>
        </w:tc>
        <w:tc>
          <w:tcPr>
            <w:tcW w:w="2268" w:type="dxa"/>
          </w:tcPr>
          <w:p w14:paraId="6C9A9C4E" w14:textId="2F03A570" w:rsidR="000276CF" w:rsidRPr="00BC141B" w:rsidRDefault="000276CF" w:rsidP="00BC141B">
            <w:pPr>
              <w:rPr>
                <w:rFonts w:ascii="Verdana" w:hAnsi="Verdana"/>
              </w:rPr>
            </w:pPr>
            <w:r w:rsidRPr="00BC141B">
              <w:rPr>
                <w:rFonts w:ascii="Verdana" w:hAnsi="Verdana"/>
              </w:rPr>
              <w:t>Įrangos pristatymas ir instaliavimas</w:t>
            </w:r>
          </w:p>
        </w:tc>
        <w:tc>
          <w:tcPr>
            <w:tcW w:w="3827" w:type="dxa"/>
            <w:noWrap/>
          </w:tcPr>
          <w:p w14:paraId="026B50C7" w14:textId="39EE7C00" w:rsidR="000276CF" w:rsidRPr="00BC141B" w:rsidRDefault="000276CF" w:rsidP="00BC141B">
            <w:pPr>
              <w:rPr>
                <w:rFonts w:ascii="Verdana" w:hAnsi="Verdana"/>
              </w:rPr>
            </w:pPr>
            <w:r w:rsidRPr="00BC141B">
              <w:rPr>
                <w:rFonts w:ascii="Verdana" w:hAnsi="Verdana"/>
              </w:rPr>
              <w:t>Įrangos pristatymo, iškrovimo, pervežimo į instaliavimo vietą, instaliavimo, po instaliavimo likusių įpakavimo medžiagų išvežimo (utilizavimo) išlaidos įskaičiuotos į pasiūlymo kainą.</w:t>
            </w:r>
          </w:p>
        </w:tc>
        <w:tc>
          <w:tcPr>
            <w:tcW w:w="7513" w:type="dxa"/>
          </w:tcPr>
          <w:p w14:paraId="6A06A042" w14:textId="77777777" w:rsidR="000276CF" w:rsidRPr="00BC141B" w:rsidRDefault="000276CF" w:rsidP="00BC141B">
            <w:pPr>
              <w:rPr>
                <w:rFonts w:ascii="Verdana" w:hAnsi="Verdana"/>
                <w:color w:val="000000"/>
              </w:rPr>
            </w:pPr>
          </w:p>
        </w:tc>
      </w:tr>
      <w:tr w:rsidR="000276CF" w:rsidRPr="00BC141B" w14:paraId="6F3B6252" w14:textId="77777777" w:rsidTr="00307635">
        <w:trPr>
          <w:trHeight w:val="63"/>
        </w:trPr>
        <w:tc>
          <w:tcPr>
            <w:tcW w:w="988" w:type="dxa"/>
            <w:vAlign w:val="center"/>
          </w:tcPr>
          <w:p w14:paraId="6DBC1463" w14:textId="77777777" w:rsidR="000276CF" w:rsidRPr="00BC141B" w:rsidRDefault="000276CF" w:rsidP="00BC141B">
            <w:pPr>
              <w:pStyle w:val="Sraopastraipa"/>
              <w:numPr>
                <w:ilvl w:val="0"/>
                <w:numId w:val="20"/>
              </w:numPr>
              <w:rPr>
                <w:rFonts w:ascii="Verdana" w:hAnsi="Verdana"/>
                <w:color w:val="000000"/>
              </w:rPr>
            </w:pPr>
          </w:p>
        </w:tc>
        <w:tc>
          <w:tcPr>
            <w:tcW w:w="2268" w:type="dxa"/>
          </w:tcPr>
          <w:p w14:paraId="63670F13" w14:textId="541C1191" w:rsidR="000276CF" w:rsidRPr="00BC141B" w:rsidRDefault="000276CF" w:rsidP="00BC141B">
            <w:pPr>
              <w:rPr>
                <w:rFonts w:ascii="Verdana" w:hAnsi="Verdana"/>
              </w:rPr>
            </w:pPr>
            <w:r w:rsidRPr="00BC141B">
              <w:rPr>
                <w:rFonts w:ascii="Verdana" w:hAnsi="Verdana"/>
              </w:rPr>
              <w:t>Kartu su prietaisu pateikiama dokumentacija</w:t>
            </w:r>
          </w:p>
        </w:tc>
        <w:tc>
          <w:tcPr>
            <w:tcW w:w="3827" w:type="dxa"/>
            <w:noWrap/>
          </w:tcPr>
          <w:p w14:paraId="53DAC0FD" w14:textId="77777777" w:rsidR="000276CF" w:rsidRPr="00BC141B" w:rsidRDefault="000276CF" w:rsidP="00857BB4">
            <w:pPr>
              <w:widowControl w:val="0"/>
              <w:rPr>
                <w:rFonts w:ascii="Verdana" w:hAnsi="Verdana"/>
              </w:rPr>
            </w:pPr>
            <w:r w:rsidRPr="00BC141B">
              <w:rPr>
                <w:rFonts w:ascii="Verdana" w:hAnsi="Verdana"/>
                <w:lang w:val="fi-FI"/>
              </w:rPr>
              <w:t xml:space="preserve">1. </w:t>
            </w:r>
            <w:r w:rsidRPr="00BC141B">
              <w:rPr>
                <w:rFonts w:ascii="Verdana" w:hAnsi="Verdana"/>
              </w:rPr>
              <w:t>Naudojimo instrukcija lietuvių kalba;</w:t>
            </w:r>
          </w:p>
          <w:p w14:paraId="03BA4883" w14:textId="0A2A9789" w:rsidR="000276CF" w:rsidRPr="00BC141B" w:rsidRDefault="000276CF" w:rsidP="00BC141B">
            <w:pPr>
              <w:rPr>
                <w:rFonts w:ascii="Verdana" w:hAnsi="Verdana"/>
              </w:rPr>
            </w:pPr>
            <w:r w:rsidRPr="00BC141B">
              <w:rPr>
                <w:rFonts w:ascii="Verdana" w:hAnsi="Verdana"/>
                <w:lang w:val="fi-FI"/>
              </w:rPr>
              <w:t xml:space="preserve">2. </w:t>
            </w:r>
            <w:r w:rsidRPr="00BC141B">
              <w:rPr>
                <w:rFonts w:ascii="Verdana" w:hAnsi="Verdana"/>
              </w:rPr>
              <w:t>Serviso dokumentacija lietuvių arba anglų kalba.</w:t>
            </w:r>
          </w:p>
        </w:tc>
        <w:tc>
          <w:tcPr>
            <w:tcW w:w="7513" w:type="dxa"/>
          </w:tcPr>
          <w:p w14:paraId="1C7C7FB1" w14:textId="77777777" w:rsidR="000276CF" w:rsidRPr="00BC141B" w:rsidRDefault="000276CF" w:rsidP="00BC141B">
            <w:pPr>
              <w:rPr>
                <w:rFonts w:ascii="Verdana" w:hAnsi="Verdana"/>
                <w:color w:val="000000"/>
              </w:rPr>
            </w:pPr>
          </w:p>
        </w:tc>
      </w:tr>
      <w:tr w:rsidR="000276CF" w:rsidRPr="00BC141B" w14:paraId="59A5BB69" w14:textId="77777777" w:rsidTr="00307635">
        <w:trPr>
          <w:trHeight w:val="63"/>
        </w:trPr>
        <w:tc>
          <w:tcPr>
            <w:tcW w:w="988" w:type="dxa"/>
            <w:vAlign w:val="center"/>
          </w:tcPr>
          <w:p w14:paraId="775856AF" w14:textId="77777777" w:rsidR="000276CF" w:rsidRPr="00BC141B" w:rsidRDefault="000276CF" w:rsidP="00BC141B">
            <w:pPr>
              <w:pStyle w:val="Sraopastraipa"/>
              <w:numPr>
                <w:ilvl w:val="0"/>
                <w:numId w:val="20"/>
              </w:numPr>
              <w:rPr>
                <w:rFonts w:ascii="Verdana" w:hAnsi="Verdana"/>
                <w:color w:val="000000"/>
              </w:rPr>
            </w:pPr>
          </w:p>
        </w:tc>
        <w:tc>
          <w:tcPr>
            <w:tcW w:w="2268" w:type="dxa"/>
          </w:tcPr>
          <w:p w14:paraId="130270D0" w14:textId="23A9B6E5" w:rsidR="000276CF" w:rsidRPr="00BC141B" w:rsidRDefault="000276CF" w:rsidP="00BC141B">
            <w:pPr>
              <w:rPr>
                <w:rFonts w:ascii="Verdana" w:hAnsi="Verdana"/>
              </w:rPr>
            </w:pPr>
            <w:r w:rsidRPr="00BC141B">
              <w:rPr>
                <w:rFonts w:ascii="Verdana" w:hAnsi="Verdana"/>
              </w:rPr>
              <w:t>Garantija</w:t>
            </w:r>
          </w:p>
        </w:tc>
        <w:tc>
          <w:tcPr>
            <w:tcW w:w="3827" w:type="dxa"/>
            <w:noWrap/>
          </w:tcPr>
          <w:p w14:paraId="5FAE8B24" w14:textId="40DA27B0" w:rsidR="000276CF" w:rsidRPr="00BC141B" w:rsidRDefault="000276CF" w:rsidP="00BC141B">
            <w:pPr>
              <w:rPr>
                <w:rFonts w:ascii="Verdana" w:hAnsi="Verdana"/>
                <w:lang w:val="fi-FI"/>
              </w:rPr>
            </w:pPr>
            <w:r w:rsidRPr="00BC141B">
              <w:rPr>
                <w:rFonts w:ascii="Verdana" w:hAnsi="Verdana"/>
                <w:lang w:val="fi-FI"/>
              </w:rPr>
              <w:t>Ne mažiau 24 mėn.</w:t>
            </w:r>
          </w:p>
        </w:tc>
        <w:tc>
          <w:tcPr>
            <w:tcW w:w="7513" w:type="dxa"/>
          </w:tcPr>
          <w:p w14:paraId="461CCB08" w14:textId="77777777" w:rsidR="000276CF" w:rsidRPr="00BC141B" w:rsidRDefault="000276CF" w:rsidP="00BC141B">
            <w:pPr>
              <w:rPr>
                <w:rFonts w:ascii="Verdana" w:hAnsi="Verdana"/>
                <w:color w:val="000000"/>
              </w:rPr>
            </w:pPr>
          </w:p>
        </w:tc>
      </w:tr>
    </w:tbl>
    <w:p w14:paraId="7037438D" w14:textId="0D921AA5" w:rsidR="0038250A" w:rsidRPr="00BC141B" w:rsidRDefault="0038250A" w:rsidP="00BC141B">
      <w:pPr>
        <w:jc w:val="center"/>
        <w:rPr>
          <w:rFonts w:ascii="Verdana" w:hAnsi="Verdana"/>
          <w:b/>
        </w:rPr>
      </w:pPr>
      <w:r w:rsidRPr="00BC141B">
        <w:rPr>
          <w:rFonts w:ascii="Verdana" w:hAnsi="Verdana"/>
          <w:b/>
        </w:rPr>
        <w:t>___________</w:t>
      </w:r>
    </w:p>
    <w:p w14:paraId="3EC21FEF" w14:textId="77777777" w:rsidR="00700467" w:rsidRPr="00BC141B" w:rsidRDefault="00700467" w:rsidP="00BC141B">
      <w:pPr>
        <w:ind w:left="0"/>
        <w:rPr>
          <w:rFonts w:ascii="Verdana" w:hAnsi="Verdana"/>
          <w:bCs/>
        </w:rPr>
      </w:pPr>
    </w:p>
    <w:sectPr w:rsidR="00700467" w:rsidRPr="00BC141B" w:rsidSect="00330F75">
      <w:pgSz w:w="16838" w:h="11906" w:orient="landscape"/>
      <w:pgMar w:top="1134" w:right="1134" w:bottom="1134"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89"/>
    <w:multiLevelType w:val="multilevel"/>
    <w:tmpl w:val="27D68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1628B3"/>
    <w:multiLevelType w:val="multilevel"/>
    <w:tmpl w:val="1F4AD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34329F"/>
    <w:multiLevelType w:val="hybridMultilevel"/>
    <w:tmpl w:val="6414B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2D94A60"/>
    <w:multiLevelType w:val="hybridMultilevel"/>
    <w:tmpl w:val="2DBE5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96CD7"/>
    <w:multiLevelType w:val="hybridMultilevel"/>
    <w:tmpl w:val="78860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D2499F"/>
    <w:multiLevelType w:val="hybridMultilevel"/>
    <w:tmpl w:val="30382730"/>
    <w:lvl w:ilvl="0" w:tplc="04270001">
      <w:start w:val="1"/>
      <w:numFmt w:val="bullet"/>
      <w:lvlText w:val=""/>
      <w:lvlJc w:val="left"/>
      <w:pPr>
        <w:ind w:left="435" w:hanging="360"/>
      </w:pPr>
      <w:rPr>
        <w:rFonts w:ascii="Symbol" w:hAnsi="Symbol" w:hint="default"/>
      </w:rPr>
    </w:lvl>
    <w:lvl w:ilvl="1" w:tplc="04270003">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6" w15:restartNumberingAfterBreak="0">
    <w:nsid w:val="26640DFF"/>
    <w:multiLevelType w:val="hybridMultilevel"/>
    <w:tmpl w:val="37040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4A761E"/>
    <w:multiLevelType w:val="multilevel"/>
    <w:tmpl w:val="6DFE25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B8507E"/>
    <w:multiLevelType w:val="hybridMultilevel"/>
    <w:tmpl w:val="00029E42"/>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9" w15:restartNumberingAfterBreak="0">
    <w:nsid w:val="2EE41E08"/>
    <w:multiLevelType w:val="multilevel"/>
    <w:tmpl w:val="976C86B0"/>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25A5E85"/>
    <w:multiLevelType w:val="multilevel"/>
    <w:tmpl w:val="B8F2B79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5A36DC7"/>
    <w:multiLevelType w:val="hybridMultilevel"/>
    <w:tmpl w:val="D1703A4C"/>
    <w:lvl w:ilvl="0" w:tplc="DCA0AAF4">
      <w:start w:val="1"/>
      <w:numFmt w:val="decimal"/>
      <w:lvlText w:val="%1."/>
      <w:lvlJc w:val="left"/>
      <w:pPr>
        <w:ind w:left="417" w:hanging="360"/>
      </w:pPr>
      <w:rPr>
        <w:rFonts w:hint="default"/>
        <w:i/>
        <w:iCs/>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8026288"/>
    <w:multiLevelType w:val="hybridMultilevel"/>
    <w:tmpl w:val="9BD4A534"/>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3" w15:restartNumberingAfterBreak="0">
    <w:nsid w:val="5D1C554F"/>
    <w:multiLevelType w:val="multilevel"/>
    <w:tmpl w:val="D96A39FC"/>
    <w:lvl w:ilvl="0">
      <w:start w:val="1"/>
      <w:numFmt w:val="decimal"/>
      <w:lvlText w:val="%1."/>
      <w:lvlJc w:val="left"/>
      <w:pPr>
        <w:tabs>
          <w:tab w:val="num" w:pos="0"/>
        </w:tabs>
        <w:ind w:left="810" w:hanging="360"/>
      </w:pPr>
    </w:lvl>
    <w:lvl w:ilvl="1">
      <w:start w:val="1"/>
      <w:numFmt w:val="lowerLetter"/>
      <w:lvlText w:val="%2."/>
      <w:lvlJc w:val="left"/>
      <w:pPr>
        <w:tabs>
          <w:tab w:val="num" w:pos="0"/>
        </w:tabs>
        <w:ind w:left="1923" w:hanging="360"/>
      </w:pPr>
    </w:lvl>
    <w:lvl w:ilvl="2">
      <w:start w:val="1"/>
      <w:numFmt w:val="lowerRoman"/>
      <w:lvlText w:val="%3."/>
      <w:lvlJc w:val="right"/>
      <w:pPr>
        <w:tabs>
          <w:tab w:val="num" w:pos="0"/>
        </w:tabs>
        <w:ind w:left="2643" w:hanging="180"/>
      </w:pPr>
    </w:lvl>
    <w:lvl w:ilvl="3">
      <w:start w:val="1"/>
      <w:numFmt w:val="decimal"/>
      <w:lvlText w:val="%4."/>
      <w:lvlJc w:val="left"/>
      <w:pPr>
        <w:tabs>
          <w:tab w:val="num" w:pos="0"/>
        </w:tabs>
        <w:ind w:left="3363" w:hanging="360"/>
      </w:pPr>
    </w:lvl>
    <w:lvl w:ilvl="4">
      <w:start w:val="1"/>
      <w:numFmt w:val="lowerLetter"/>
      <w:lvlText w:val="%5."/>
      <w:lvlJc w:val="left"/>
      <w:pPr>
        <w:tabs>
          <w:tab w:val="num" w:pos="0"/>
        </w:tabs>
        <w:ind w:left="4083" w:hanging="360"/>
      </w:pPr>
    </w:lvl>
    <w:lvl w:ilvl="5">
      <w:start w:val="1"/>
      <w:numFmt w:val="lowerRoman"/>
      <w:lvlText w:val="%6."/>
      <w:lvlJc w:val="right"/>
      <w:pPr>
        <w:tabs>
          <w:tab w:val="num" w:pos="0"/>
        </w:tabs>
        <w:ind w:left="4803" w:hanging="180"/>
      </w:pPr>
    </w:lvl>
    <w:lvl w:ilvl="6">
      <w:start w:val="1"/>
      <w:numFmt w:val="decimal"/>
      <w:lvlText w:val="%7."/>
      <w:lvlJc w:val="left"/>
      <w:pPr>
        <w:tabs>
          <w:tab w:val="num" w:pos="0"/>
        </w:tabs>
        <w:ind w:left="5523" w:hanging="360"/>
      </w:pPr>
    </w:lvl>
    <w:lvl w:ilvl="7">
      <w:start w:val="1"/>
      <w:numFmt w:val="lowerLetter"/>
      <w:lvlText w:val="%8."/>
      <w:lvlJc w:val="left"/>
      <w:pPr>
        <w:tabs>
          <w:tab w:val="num" w:pos="0"/>
        </w:tabs>
        <w:ind w:left="6243" w:hanging="360"/>
      </w:pPr>
    </w:lvl>
    <w:lvl w:ilvl="8">
      <w:start w:val="1"/>
      <w:numFmt w:val="lowerRoman"/>
      <w:lvlText w:val="%9."/>
      <w:lvlJc w:val="right"/>
      <w:pPr>
        <w:tabs>
          <w:tab w:val="num" w:pos="0"/>
        </w:tabs>
        <w:ind w:left="6963" w:hanging="180"/>
      </w:pPr>
    </w:lvl>
  </w:abstractNum>
  <w:abstractNum w:abstractNumId="14" w15:restartNumberingAfterBreak="0">
    <w:nsid w:val="5E8738EB"/>
    <w:multiLevelType w:val="hybridMultilevel"/>
    <w:tmpl w:val="B4ACC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CB5A48"/>
    <w:multiLevelType w:val="multilevel"/>
    <w:tmpl w:val="80327A6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8B205EC"/>
    <w:multiLevelType w:val="multilevel"/>
    <w:tmpl w:val="D00E2594"/>
    <w:lvl w:ilvl="0">
      <w:start w:val="1"/>
      <w:numFmt w:val="decimal"/>
      <w:lvlText w:val="%1."/>
      <w:lvlJc w:val="left"/>
      <w:pPr>
        <w:tabs>
          <w:tab w:val="num" w:pos="0"/>
        </w:tabs>
        <w:ind w:left="47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B77436"/>
    <w:multiLevelType w:val="hybridMultilevel"/>
    <w:tmpl w:val="4C966EDC"/>
    <w:lvl w:ilvl="0" w:tplc="5450EBCA">
      <w:start w:val="1"/>
      <w:numFmt w:val="bullet"/>
      <w:lvlText w:val=""/>
      <w:lvlJc w:val="left"/>
      <w:pPr>
        <w:ind w:left="777" w:hanging="360"/>
      </w:pPr>
      <w:rPr>
        <w:rFonts w:ascii="Symbol" w:hAnsi="Symbol" w:hint="default"/>
        <w:sz w:val="24"/>
        <w:szCs w:val="24"/>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8" w15:restartNumberingAfterBreak="0">
    <w:nsid w:val="7D660B83"/>
    <w:multiLevelType w:val="hybridMultilevel"/>
    <w:tmpl w:val="8466C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839888">
    <w:abstractNumId w:val="13"/>
  </w:num>
  <w:num w:numId="2" w16cid:durableId="1453404842">
    <w:abstractNumId w:val="1"/>
  </w:num>
  <w:num w:numId="3" w16cid:durableId="738482544">
    <w:abstractNumId w:val="6"/>
  </w:num>
  <w:num w:numId="4" w16cid:durableId="408428079">
    <w:abstractNumId w:val="18"/>
  </w:num>
  <w:num w:numId="5" w16cid:durableId="661859151">
    <w:abstractNumId w:val="14"/>
  </w:num>
  <w:num w:numId="6" w16cid:durableId="739903965">
    <w:abstractNumId w:val="3"/>
  </w:num>
  <w:num w:numId="7" w16cid:durableId="428889577">
    <w:abstractNumId w:val="5"/>
  </w:num>
  <w:num w:numId="8" w16cid:durableId="1492870940">
    <w:abstractNumId w:val="4"/>
  </w:num>
  <w:num w:numId="9" w16cid:durableId="318120017">
    <w:abstractNumId w:val="12"/>
  </w:num>
  <w:num w:numId="10" w16cid:durableId="237597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729664">
    <w:abstractNumId w:val="11"/>
  </w:num>
  <w:num w:numId="12" w16cid:durableId="1256401679">
    <w:abstractNumId w:val="16"/>
  </w:num>
  <w:num w:numId="13" w16cid:durableId="986395093">
    <w:abstractNumId w:val="17"/>
  </w:num>
  <w:num w:numId="14" w16cid:durableId="482237200">
    <w:abstractNumId w:val="10"/>
  </w:num>
  <w:num w:numId="15" w16cid:durableId="1484003036">
    <w:abstractNumId w:val="15"/>
  </w:num>
  <w:num w:numId="16" w16cid:durableId="696736954">
    <w:abstractNumId w:val="7"/>
  </w:num>
  <w:num w:numId="17" w16cid:durableId="127286468">
    <w:abstractNumId w:val="9"/>
  </w:num>
  <w:num w:numId="18" w16cid:durableId="137961073">
    <w:abstractNumId w:val="0"/>
  </w:num>
  <w:num w:numId="19" w16cid:durableId="1985235883">
    <w:abstractNumId w:val="2"/>
  </w:num>
  <w:num w:numId="20" w16cid:durableId="432480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9C"/>
    <w:rsid w:val="000001A0"/>
    <w:rsid w:val="0002543D"/>
    <w:rsid w:val="000276CF"/>
    <w:rsid w:val="00034223"/>
    <w:rsid w:val="00046CF7"/>
    <w:rsid w:val="0005787C"/>
    <w:rsid w:val="00087FF3"/>
    <w:rsid w:val="0009627C"/>
    <w:rsid w:val="000A3F91"/>
    <w:rsid w:val="000A6C88"/>
    <w:rsid w:val="00104621"/>
    <w:rsid w:val="00106578"/>
    <w:rsid w:val="00107BBC"/>
    <w:rsid w:val="00123322"/>
    <w:rsid w:val="00127BAD"/>
    <w:rsid w:val="001324CC"/>
    <w:rsid w:val="00140309"/>
    <w:rsid w:val="00141DB7"/>
    <w:rsid w:val="00144FF8"/>
    <w:rsid w:val="00151CAA"/>
    <w:rsid w:val="0016339B"/>
    <w:rsid w:val="00174CD8"/>
    <w:rsid w:val="00176EDB"/>
    <w:rsid w:val="001906DF"/>
    <w:rsid w:val="001A7E17"/>
    <w:rsid w:val="001F3527"/>
    <w:rsid w:val="0020583D"/>
    <w:rsid w:val="002572BE"/>
    <w:rsid w:val="00272E55"/>
    <w:rsid w:val="00281A0E"/>
    <w:rsid w:val="002A2173"/>
    <w:rsid w:val="002F2129"/>
    <w:rsid w:val="00314A2F"/>
    <w:rsid w:val="00330F75"/>
    <w:rsid w:val="00335FB2"/>
    <w:rsid w:val="00376E41"/>
    <w:rsid w:val="0038250A"/>
    <w:rsid w:val="003958D1"/>
    <w:rsid w:val="00423F05"/>
    <w:rsid w:val="00455130"/>
    <w:rsid w:val="0048578E"/>
    <w:rsid w:val="004A26CF"/>
    <w:rsid w:val="004A287C"/>
    <w:rsid w:val="004A4A71"/>
    <w:rsid w:val="004E4545"/>
    <w:rsid w:val="00510640"/>
    <w:rsid w:val="0052227D"/>
    <w:rsid w:val="0052326F"/>
    <w:rsid w:val="00557A17"/>
    <w:rsid w:val="00561EBD"/>
    <w:rsid w:val="00566013"/>
    <w:rsid w:val="005A353E"/>
    <w:rsid w:val="005B41AF"/>
    <w:rsid w:val="005B7E3C"/>
    <w:rsid w:val="006234A0"/>
    <w:rsid w:val="006434F5"/>
    <w:rsid w:val="0064750A"/>
    <w:rsid w:val="00650D47"/>
    <w:rsid w:val="006B181E"/>
    <w:rsid w:val="006D0634"/>
    <w:rsid w:val="006F639C"/>
    <w:rsid w:val="00700467"/>
    <w:rsid w:val="0077029C"/>
    <w:rsid w:val="007802E3"/>
    <w:rsid w:val="007A10AE"/>
    <w:rsid w:val="007E3848"/>
    <w:rsid w:val="008016D4"/>
    <w:rsid w:val="008355B5"/>
    <w:rsid w:val="00877364"/>
    <w:rsid w:val="008D6D82"/>
    <w:rsid w:val="00953D65"/>
    <w:rsid w:val="009B01C0"/>
    <w:rsid w:val="00A11682"/>
    <w:rsid w:val="00A12B03"/>
    <w:rsid w:val="00A57291"/>
    <w:rsid w:val="00A75B06"/>
    <w:rsid w:val="00A850D0"/>
    <w:rsid w:val="00AB46C6"/>
    <w:rsid w:val="00AC1D17"/>
    <w:rsid w:val="00B3399C"/>
    <w:rsid w:val="00B4315C"/>
    <w:rsid w:val="00B4390D"/>
    <w:rsid w:val="00B71DF3"/>
    <w:rsid w:val="00B77E49"/>
    <w:rsid w:val="00B92F77"/>
    <w:rsid w:val="00B9640D"/>
    <w:rsid w:val="00B968FA"/>
    <w:rsid w:val="00BC141B"/>
    <w:rsid w:val="00BC2557"/>
    <w:rsid w:val="00BC690C"/>
    <w:rsid w:val="00BD10CD"/>
    <w:rsid w:val="00BF55C3"/>
    <w:rsid w:val="00C70638"/>
    <w:rsid w:val="00C74877"/>
    <w:rsid w:val="00CA0C6B"/>
    <w:rsid w:val="00CA6CE3"/>
    <w:rsid w:val="00CB70BA"/>
    <w:rsid w:val="00CC46D1"/>
    <w:rsid w:val="00CC6451"/>
    <w:rsid w:val="00CD48DD"/>
    <w:rsid w:val="00D23818"/>
    <w:rsid w:val="00D32C1F"/>
    <w:rsid w:val="00D367A5"/>
    <w:rsid w:val="00D72E31"/>
    <w:rsid w:val="00DF099F"/>
    <w:rsid w:val="00E26091"/>
    <w:rsid w:val="00E279B8"/>
    <w:rsid w:val="00E30064"/>
    <w:rsid w:val="00E43515"/>
    <w:rsid w:val="00E552AD"/>
    <w:rsid w:val="00E71959"/>
    <w:rsid w:val="00EA29F2"/>
    <w:rsid w:val="00EB6ECF"/>
    <w:rsid w:val="00EE1520"/>
    <w:rsid w:val="00EF2A77"/>
    <w:rsid w:val="00F04044"/>
    <w:rsid w:val="00F16C04"/>
    <w:rsid w:val="00F561C5"/>
    <w:rsid w:val="00F73C4C"/>
    <w:rsid w:val="00F96A10"/>
    <w:rsid w:val="00F970C0"/>
    <w:rsid w:val="00FB329C"/>
    <w:rsid w:val="00FC27B9"/>
    <w:rsid w:val="00FE4D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56C6"/>
  <w15:docId w15:val="{CF7E8882-04EB-4373-858D-DB3CC257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1F"/>
    <w:pPr>
      <w:ind w:left="57" w:right="57"/>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C1A1F"/>
    <w:pPr>
      <w:keepNext/>
      <w:ind w:left="46"/>
      <w:jc w:val="center"/>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C1A1F"/>
    <w:rPr>
      <w:rFonts w:ascii="Times New Roman" w:eastAsia="Times New Roman" w:hAnsi="Times New Roman" w:cs="Times New Roman"/>
      <w:b/>
      <w:bCs/>
      <w:sz w:val="20"/>
      <w:szCs w:val="20"/>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qFormat/>
    <w:rsid w:val="00FC1A1F"/>
    <w:pPr>
      <w:spacing w:after="160" w:line="252" w:lineRule="auto"/>
      <w:ind w:left="720" w:right="0"/>
      <w:contextualSpacing/>
    </w:pPr>
    <w:rPr>
      <w:rFonts w:eastAsia="Calibri"/>
      <w:lang w:eastAsia="en-US"/>
    </w:rPr>
  </w:style>
  <w:style w:type="paragraph" w:customStyle="1" w:styleId="Standard">
    <w:name w:val="Standard"/>
    <w:qFormat/>
    <w:rsid w:val="004E3661"/>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Lentelsturinys">
    <w:name w:val="Lentelės turinys"/>
    <w:basedOn w:val="Standard"/>
    <w:qFormat/>
    <w:rsid w:val="00EB409C"/>
    <w:pPr>
      <w:suppressLineNumbers/>
    </w:pPr>
  </w:style>
  <w:style w:type="paragraph" w:customStyle="1" w:styleId="Kadroturinys">
    <w:name w:val="Kadro turinys"/>
    <w:basedOn w:val="prastasis"/>
    <w:qFormat/>
  </w:style>
  <w:style w:type="table" w:styleId="Lentelstinklelis">
    <w:name w:val="Table Grid"/>
    <w:basedOn w:val="prastojilentel"/>
    <w:uiPriority w:val="59"/>
    <w:rsid w:val="00EB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2173"/>
    <w:rPr>
      <w:sz w:val="16"/>
      <w:szCs w:val="16"/>
    </w:rPr>
  </w:style>
  <w:style w:type="paragraph" w:styleId="Komentarotekstas">
    <w:name w:val="annotation text"/>
    <w:basedOn w:val="prastasis"/>
    <w:link w:val="KomentarotekstasDiagrama"/>
    <w:uiPriority w:val="99"/>
    <w:unhideWhenUsed/>
    <w:rsid w:val="002A2173"/>
    <w:rPr>
      <w:sz w:val="20"/>
      <w:szCs w:val="20"/>
    </w:rPr>
  </w:style>
  <w:style w:type="character" w:customStyle="1" w:styleId="KomentarotekstasDiagrama">
    <w:name w:val="Komentaro tekstas Diagrama"/>
    <w:basedOn w:val="Numatytasispastraiposriftas"/>
    <w:link w:val="Komentarotekstas"/>
    <w:uiPriority w:val="99"/>
    <w:rsid w:val="002A217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A2173"/>
    <w:rPr>
      <w:b/>
      <w:bCs/>
    </w:rPr>
  </w:style>
  <w:style w:type="character" w:customStyle="1" w:styleId="KomentarotemaDiagrama">
    <w:name w:val="Komentaro tema Diagrama"/>
    <w:basedOn w:val="KomentarotekstasDiagrama"/>
    <w:link w:val="Komentarotema"/>
    <w:uiPriority w:val="99"/>
    <w:semiHidden/>
    <w:rsid w:val="002A217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41D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1DB7"/>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700467"/>
    <w:pPr>
      <w:suppressAutoHyphens w:val="0"/>
      <w:ind w:left="0" w:right="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700467"/>
    <w:rPr>
      <w:rFonts w:ascii="Calibri" w:hAnsi="Calibri"/>
      <w:szCs w:val="21"/>
    </w:rPr>
  </w:style>
  <w:style w:type="table" w:customStyle="1" w:styleId="Lentelstinklelis1">
    <w:name w:val="Lentelės tinklelis1"/>
    <w:basedOn w:val="prastojilentel"/>
    <w:next w:val="Lentelstinklelis"/>
    <w:rsid w:val="0020583D"/>
    <w:pPr>
      <w:suppressAutoHyphens w:val="0"/>
    </w:pPr>
    <w:rPr>
      <w:rFonts w:eastAsia="SimSu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qFormat/>
    <w:rsid w:val="00174CD8"/>
    <w:rPr>
      <w:rFonts w:ascii="Helvetica" w:eastAsia="Arial Unicode MS" w:hAnsi="Helvetica" w:cs="Arial Unicode MS"/>
      <w:color w:val="000000"/>
      <w:kern w:val="2"/>
      <w:sz w:val="20"/>
      <w:szCs w:val="20"/>
      <w:u w:color="000000"/>
      <w:lang w:val="de-DE" w:eastAsia="lt-LT" w:bidi="hi-IN"/>
    </w:rPr>
  </w:style>
  <w:style w:type="paragraph" w:customStyle="1" w:styleId="BodyB">
    <w:name w:val="Body B"/>
    <w:qFormat/>
    <w:rsid w:val="00174CD8"/>
    <w:rPr>
      <w:rFonts w:ascii="Times New Roman" w:eastAsia="Arial Unicode MS" w:hAnsi="Times New Roman" w:cs="Arial Unicode MS"/>
      <w:color w:val="000000"/>
      <w:kern w:val="2"/>
      <w:sz w:val="24"/>
      <w:szCs w:val="24"/>
      <w:u w:color="000000"/>
      <w:lang w:val="en-US"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44">
      <w:bodyDiv w:val="1"/>
      <w:marLeft w:val="0"/>
      <w:marRight w:val="0"/>
      <w:marTop w:val="0"/>
      <w:marBottom w:val="0"/>
      <w:divBdr>
        <w:top w:val="none" w:sz="0" w:space="0" w:color="auto"/>
        <w:left w:val="none" w:sz="0" w:space="0" w:color="auto"/>
        <w:bottom w:val="none" w:sz="0" w:space="0" w:color="auto"/>
        <w:right w:val="none" w:sz="0" w:space="0" w:color="auto"/>
      </w:divBdr>
    </w:div>
    <w:div w:id="521550798">
      <w:bodyDiv w:val="1"/>
      <w:marLeft w:val="0"/>
      <w:marRight w:val="0"/>
      <w:marTop w:val="0"/>
      <w:marBottom w:val="0"/>
      <w:divBdr>
        <w:top w:val="none" w:sz="0" w:space="0" w:color="auto"/>
        <w:left w:val="none" w:sz="0" w:space="0" w:color="auto"/>
        <w:bottom w:val="none" w:sz="0" w:space="0" w:color="auto"/>
        <w:right w:val="none" w:sz="0" w:space="0" w:color="auto"/>
      </w:divBdr>
    </w:div>
    <w:div w:id="132365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0C0CB-8A4F-4612-BBC7-79E52D77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3890</Words>
  <Characters>2218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Mockiene</dc:creator>
  <dc:description/>
  <cp:lastModifiedBy>Mindaudas Samusis</cp:lastModifiedBy>
  <cp:revision>6</cp:revision>
  <cp:lastPrinted>2025-02-13T11:07:00Z</cp:lastPrinted>
  <dcterms:created xsi:type="dcterms:W3CDTF">2025-12-16T13:48:00Z</dcterms:created>
  <dcterms:modified xsi:type="dcterms:W3CDTF">2025-12-19T06:36:00Z</dcterms:modified>
  <dc:language>lt-LT</dc:language>
</cp:coreProperties>
</file>