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F24138" w14:paraId="6CD8F0FB" w14:textId="77777777">
        <w:trPr>
          <w:trHeight w:val="416"/>
        </w:trPr>
        <w:tc>
          <w:tcPr>
            <w:tcW w:w="10627" w:type="dxa"/>
            <w:shd w:val="clear" w:color="auto" w:fill="005063"/>
            <w:vAlign w:val="center"/>
          </w:tcPr>
          <w:p w14:paraId="36DD8F8D" w14:textId="77777777" w:rsidR="00F24138" w:rsidRDefault="006C762D">
            <w:pPr>
              <w:jc w:val="left"/>
              <w:rPr>
                <w:rFonts w:ascii="Arial" w:hAnsi="Arial" w:cs="Arial"/>
                <w:b/>
                <w:caps/>
                <w:color w:val="FFFFFF"/>
                <w:sz w:val="22"/>
                <w:szCs w:val="22"/>
              </w:rPr>
            </w:pPr>
            <w:bookmarkStart w:id="0" w:name="_Hlk80274242"/>
            <w:r>
              <w:rPr>
                <w:rFonts w:ascii="Arial" w:hAnsi="Arial" w:cs="Arial"/>
                <w:b/>
                <w:caps/>
                <w:color w:val="FFFFFF"/>
                <w:sz w:val="22"/>
                <w:szCs w:val="22"/>
              </w:rPr>
              <w:t>transporto1. PIRKIMO OBJEKTAS</w:t>
            </w:r>
          </w:p>
        </w:tc>
      </w:tr>
      <w:bookmarkEnd w:id="0"/>
    </w:tbl>
    <w:p w14:paraId="59A1C870" w14:textId="77777777" w:rsidR="00F24138" w:rsidRDefault="00F24138">
      <w:pPr>
        <w:jc w:val="left"/>
        <w:rPr>
          <w:rFonts w:ascii="Arial" w:hAnsi="Arial" w:cs="Arial"/>
          <w:b/>
          <w:caps/>
          <w:sz w:val="22"/>
          <w:szCs w:val="22"/>
        </w:rPr>
      </w:pPr>
    </w:p>
    <w:p w14:paraId="2E936940" w14:textId="77777777" w:rsidR="00F24138" w:rsidRDefault="006C762D" w:rsidP="00E2382C">
      <w:pPr>
        <w:jc w:val="center"/>
        <w:rPr>
          <w:rFonts w:ascii="Arial" w:hAnsi="Arial" w:cs="Arial"/>
          <w:b/>
          <w:bCs/>
          <w:szCs w:val="24"/>
        </w:rPr>
      </w:pPr>
      <w:r>
        <w:rPr>
          <w:rFonts w:ascii="Arial" w:hAnsi="Arial" w:cs="Arial"/>
          <w:b/>
          <w:bCs/>
          <w:szCs w:val="24"/>
        </w:rPr>
        <w:t>VALSTYBINĖS REIKŠMĖS MAGISTRALINIO KELIO NR. A11 ŠIAULIAI-PALANGA 136,136 KM SANKRYŽOS REKONSTRAVIMO TECHNINIO DARBO PROJEKTO PARENGIMAS IR VYKDYMO PRIEŽIŪRA IR DARBŲ ATLIKIMAS</w:t>
      </w:r>
    </w:p>
    <w:p w14:paraId="683979B0" w14:textId="77777777" w:rsidR="00F24138" w:rsidRDefault="00F24138">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F24138" w14:paraId="5AC49B5F" w14:textId="77777777">
        <w:trPr>
          <w:trHeight w:val="416"/>
        </w:trPr>
        <w:tc>
          <w:tcPr>
            <w:tcW w:w="10627" w:type="dxa"/>
            <w:shd w:val="clear" w:color="auto" w:fill="005063"/>
            <w:vAlign w:val="center"/>
          </w:tcPr>
          <w:p w14:paraId="7FFE530A" w14:textId="77777777" w:rsidR="00F24138" w:rsidRDefault="006C762D">
            <w:pPr>
              <w:jc w:val="left"/>
              <w:rPr>
                <w:rFonts w:ascii="Arial" w:hAnsi="Arial" w:cs="Arial"/>
                <w:b/>
                <w:caps/>
                <w:color w:val="FFFFFF"/>
                <w:sz w:val="22"/>
                <w:szCs w:val="22"/>
              </w:rPr>
            </w:pPr>
            <w:bookmarkStart w:id="1" w:name="_Hlk80275011"/>
            <w:r>
              <w:rPr>
                <w:rFonts w:ascii="Arial" w:hAnsi="Arial" w:cs="Arial"/>
                <w:b/>
                <w:caps/>
                <w:color w:val="FFFFFF"/>
                <w:sz w:val="22"/>
                <w:szCs w:val="22"/>
              </w:rPr>
              <w:t>2. TECHNINIAI reikalavimai</w:t>
            </w:r>
          </w:p>
        </w:tc>
      </w:tr>
      <w:bookmarkEnd w:id="1"/>
    </w:tbl>
    <w:p w14:paraId="4389655A" w14:textId="77777777" w:rsidR="00F24138" w:rsidRDefault="00F24138">
      <w:pPr>
        <w:jc w:val="left"/>
        <w:rPr>
          <w:rFonts w:ascii="Arial" w:hAnsi="Arial" w:cs="Arial"/>
          <w:b/>
          <w:caps/>
          <w:sz w:val="22"/>
          <w:szCs w:val="22"/>
        </w:rPr>
      </w:pPr>
    </w:p>
    <w:p w14:paraId="0901FF5F" w14:textId="77777777" w:rsidR="00F24138" w:rsidRDefault="006C762D">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TECHNINĖJE SPECIFIKACIJOJE VARTOJAMOS SĄVOKOS IR JŲ TRUMPINIAI</w:t>
      </w:r>
    </w:p>
    <w:p w14:paraId="2CAE928A" w14:textId="77777777" w:rsidR="00F24138" w:rsidRDefault="006C762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Užsakovas</w:t>
      </w:r>
      <w:r>
        <w:rPr>
          <w:rFonts w:ascii="Arial" w:hAnsi="Arial" w:cs="Arial"/>
          <w:sz w:val="22"/>
          <w:szCs w:val="22"/>
        </w:rPr>
        <w:t xml:space="preserve"> – Akcinė bendrovė „Via Lietuva“;</w:t>
      </w:r>
    </w:p>
    <w:p w14:paraId="4038865C" w14:textId="77777777" w:rsidR="00F24138" w:rsidRDefault="006C762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projektavimo ir projekto vykdymo priežiūros paslaugas teikianti įmonė;</w:t>
      </w:r>
    </w:p>
    <w:p w14:paraId="5387432C" w14:textId="77777777" w:rsidR="00F24138" w:rsidRDefault="006C762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statinio projektavimo techninė užduotis;</w:t>
      </w:r>
    </w:p>
    <w:p w14:paraId="0728E154" w14:textId="77777777" w:rsidR="00F24138" w:rsidRDefault="006C762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statinio rekonstravimo techninis darbo projektas;</w:t>
      </w:r>
    </w:p>
    <w:p w14:paraId="46590E09" w14:textId="77777777" w:rsidR="00F24138" w:rsidRDefault="006C762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lang w:val="en-US"/>
        </w:rPr>
        <w:t xml:space="preserve">Sutartis </w:t>
      </w:r>
      <w:r>
        <w:rPr>
          <w:rFonts w:ascii="Arial" w:hAnsi="Arial" w:cs="Arial"/>
          <w:sz w:val="22"/>
          <w:szCs w:val="22"/>
        </w:rPr>
        <w:t>– sutartis sudaryta tarp Užsakovo ir Teikėjo dėl šioje techninėje specifikacijoje numatytų projektavimo ir su projektavimu susijusių paslaugų teikimo;</w:t>
      </w:r>
    </w:p>
    <w:p w14:paraId="617C43C9" w14:textId="77777777" w:rsidR="00F24138" w:rsidRDefault="006C762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kelių saugumo auditas;</w:t>
      </w:r>
    </w:p>
    <w:p w14:paraId="77417206" w14:textId="77777777" w:rsidR="00F24138" w:rsidRDefault="006C762D">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Užsakovo Kelių ir kelio statinių projektų koordinavimo komisija.</w:t>
      </w:r>
    </w:p>
    <w:p w14:paraId="24C041A0" w14:textId="77777777" w:rsidR="00F24138" w:rsidRDefault="006C762D">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PROJEKTAVIMO PROCESE BŪTINA VADOVAUTIS</w:t>
      </w:r>
    </w:p>
    <w:p w14:paraId="7EA24AE6" w14:textId="77777777" w:rsidR="00F24138" w:rsidRDefault="006C762D">
      <w:pPr>
        <w:pStyle w:val="ListParagraph"/>
        <w:numPr>
          <w:ilvl w:val="1"/>
          <w:numId w:val="1"/>
        </w:numPr>
        <w:suppressAutoHyphens/>
        <w:spacing w:line="259" w:lineRule="auto"/>
        <w:ind w:left="567" w:firstLine="0"/>
        <w:rPr>
          <w:rFonts w:ascii="Arial" w:hAnsi="Arial" w:cs="Arial"/>
          <w:sz w:val="22"/>
        </w:rPr>
      </w:pPr>
      <w:r>
        <w:rPr>
          <w:rFonts w:ascii="Arial" w:hAnsi="Arial" w:cs="Arial"/>
          <w:sz w:val="22"/>
        </w:rPr>
        <w:t>Lietuvos Respublikos Statybos įstatymu, statybos techniniais reglamentais, kelių techniniu reglamentu, higienos normomis, poįstatyminiais teisės aktais;</w:t>
      </w:r>
    </w:p>
    <w:p w14:paraId="3320471A" w14:textId="77777777" w:rsidR="00F24138" w:rsidRDefault="006C762D">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Parengtais ir patvirtintais teritorijų planavimo dokumentais;</w:t>
      </w:r>
    </w:p>
    <w:p w14:paraId="7854797F" w14:textId="77777777" w:rsidR="00F24138" w:rsidRDefault="006C762D">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Projekto rengimo dokumentais;</w:t>
      </w:r>
    </w:p>
    <w:p w14:paraId="5BC60129" w14:textId="77777777" w:rsidR="00F24138" w:rsidRDefault="006C762D">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Inžinerinių tinklų savininkų ir naudotojų išduotomis prisijungimo sąlygomis;</w:t>
      </w:r>
    </w:p>
    <w:p w14:paraId="56275DD5" w14:textId="77777777" w:rsidR="00F24138" w:rsidRDefault="006C762D">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Technine (-ėmis) užduotimi (-is);</w:t>
      </w:r>
    </w:p>
    <w:p w14:paraId="3F478959" w14:textId="77777777" w:rsidR="00F24138" w:rsidRDefault="006C762D">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Užsakovo internetinėje svetainėje Normatyvinių ir techninių dokumentų skiltyje pateiktais dokumentais;</w:t>
      </w:r>
    </w:p>
    <w:p w14:paraId="366CF46C" w14:textId="77777777" w:rsidR="00F24138" w:rsidRDefault="006C762D">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Kitais galiojančiais įstatymais, teisės aktais, rekomendacijomis bei normatyviniais statybos techniniais dokumentais.</w:t>
      </w:r>
    </w:p>
    <w:p w14:paraId="0CE9ABF4" w14:textId="77777777" w:rsidR="00F24138" w:rsidRDefault="006C762D">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BENDRIEJI REIKALAVIMAI TEIKĖJUI IR DOKUMENTACIJAI</w:t>
      </w:r>
    </w:p>
    <w:p w14:paraId="7B766583" w14:textId="77777777" w:rsidR="00F24138" w:rsidRDefault="006C762D">
      <w:pPr>
        <w:numPr>
          <w:ilvl w:val="1"/>
          <w:numId w:val="1"/>
        </w:numPr>
        <w:suppressAutoHyphens/>
        <w:ind w:left="567" w:firstLine="0"/>
        <w:rPr>
          <w:rFonts w:ascii="Arial" w:hAnsi="Arial" w:cs="Arial"/>
          <w:sz w:val="22"/>
          <w:szCs w:val="22"/>
        </w:rPr>
      </w:pPr>
      <w:bookmarkStart w:id="2" w:name="_Hlk191624034"/>
      <w:r>
        <w:rPr>
          <w:rFonts w:ascii="Arial" w:hAnsi="Arial" w:cs="Arial"/>
          <w:sz w:val="22"/>
          <w:szCs w:val="22"/>
        </w:rPr>
        <w:t>Teikėjas, konkurso metu išnagrinėjęs pirkimo dokumentus, galiojančius teritorijų planavimo, žemėtvarkos dokumentus, parengtus techninius projektus / techninius darbo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w:t>
      </w:r>
      <w:r>
        <w:rPr>
          <w:rFonts w:ascii="Arial" w:hAnsi="Arial" w:cs="Arial"/>
          <w:sz w:val="22"/>
          <w:szCs w:val="22"/>
        </w:rPr>
        <w:t>ų kelio statinių būklę, susipažinti su vietove, kad pasiūlyme būtų tinkamai ir pilnai įvertintos remonto / rekonstravimo darbų apimtys bei darbų įvykdymo sąlygos.</w:t>
      </w:r>
    </w:p>
    <w:p w14:paraId="08214370" w14:textId="77777777" w:rsidR="00F24138" w:rsidRDefault="006C762D">
      <w:pPr>
        <w:numPr>
          <w:ilvl w:val="1"/>
          <w:numId w:val="1"/>
        </w:numPr>
        <w:suppressAutoHyphens/>
        <w:ind w:left="567" w:firstLine="0"/>
        <w:rPr>
          <w:rFonts w:ascii="Arial" w:hAnsi="Arial" w:cs="Arial"/>
          <w:sz w:val="22"/>
          <w:szCs w:val="22"/>
        </w:rPr>
      </w:pPr>
      <w:r>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dokumentus. </w:t>
      </w:r>
    </w:p>
    <w:p w14:paraId="7F24C213" w14:textId="77777777" w:rsidR="00F24138" w:rsidRDefault="006C762D">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2"/>
    <w:p w14:paraId="4036616B" w14:textId="77777777" w:rsidR="00F24138" w:rsidRDefault="006C762D">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w:t>
      </w:r>
      <w:r>
        <w:rPr>
          <w:rFonts w:ascii="Arial" w:hAnsi="Arial" w:cs="Arial"/>
          <w:sz w:val="22"/>
        </w:rPr>
        <w:t>projekto aiškinamajame rašte pateikti trumpą jų analizę nurodant projektuojamo objekto vietą ir pagrindimą, kad projektuojamo objekto sprendiniai neprieštarauja planavimo dokumentams)</w:t>
      </w:r>
      <w:r>
        <w:rPr>
          <w:rFonts w:ascii="Arial" w:eastAsia="Times New Roman" w:hAnsi="Arial" w:cs="Arial"/>
          <w:sz w:val="22"/>
        </w:rPr>
        <w:t xml:space="preserve">, galiojančių teisės aktų, taisyklių, standartų, ir užtikrinti, kad parengtas Projektas atitiktų visus Statybos techninio reglamento STR </w:t>
      </w:r>
      <w:r>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01440BEF"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2A8A7CEF" w14:textId="77777777" w:rsidR="00F24138" w:rsidRDefault="006C762D">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1DE79DA4" w14:textId="77777777" w:rsidR="00F24138" w:rsidRDefault="006C762D">
      <w:pPr>
        <w:numPr>
          <w:ilvl w:val="1"/>
          <w:numId w:val="1"/>
        </w:numPr>
        <w:suppressAutoHyphens/>
        <w:spacing w:line="259" w:lineRule="auto"/>
        <w:ind w:left="567" w:firstLine="0"/>
        <w:rPr>
          <w:rFonts w:ascii="Arial" w:hAnsi="Arial" w:cs="Arial"/>
          <w:sz w:val="22"/>
          <w:szCs w:val="22"/>
        </w:rPr>
      </w:pPr>
      <w:bookmarkStart w:id="3" w:name="_Hlk96101923"/>
      <w:r>
        <w:rPr>
          <w:rFonts w:ascii="Arial" w:hAnsi="Arial" w:cs="Arial"/>
          <w:sz w:val="22"/>
          <w:szCs w:val="22"/>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9976020"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Projekto grafinė dalis turi būti įskaitoma. Topografijos informacija vaizduojama taip, kad neužgožtų sprendinių informacijos – pvz., pilka spalva, plonos linijos (sąlyga netaikoma inžinerinių tinklų žymėjimui).</w:t>
      </w:r>
    </w:p>
    <w:p w14:paraId="1F4F8F05"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 xml:space="preserve">Projekte teikiamos nuotraukos (atliekant fotofiksaciją) turi būti aktualios datos (nuotraukoje turi matytis datos žyma). </w:t>
      </w:r>
      <w:r>
        <w:rPr>
          <w:rFonts w:ascii="Arial" w:eastAsiaTheme="minorHAnsi" w:hAnsi="Arial" w:cs="Arial"/>
          <w:b/>
          <w:bCs/>
          <w:sz w:val="22"/>
          <w:szCs w:val="22"/>
        </w:rPr>
        <w:t>Draudžiama</w:t>
      </w:r>
      <w:r>
        <w:rPr>
          <w:rFonts w:ascii="Arial" w:eastAsiaTheme="minorHAnsi" w:hAnsi="Arial" w:cs="Arial"/>
          <w:sz w:val="22"/>
          <w:szCs w:val="22"/>
        </w:rPr>
        <w:t xml:space="preserve"> pateikinėti fotofiksacijas iš internetinių puslapių (pvz. </w:t>
      </w:r>
      <w:r>
        <w:rPr>
          <w:rFonts w:ascii="Arial" w:eastAsiaTheme="minorHAnsi" w:hAnsi="Arial" w:cs="Arial"/>
          <w:i/>
          <w:iCs/>
          <w:sz w:val="22"/>
          <w:szCs w:val="22"/>
        </w:rPr>
        <w:t>google maps</w:t>
      </w:r>
      <w:r>
        <w:rPr>
          <w:rFonts w:ascii="Arial" w:eastAsiaTheme="minorHAnsi" w:hAnsi="Arial" w:cs="Arial"/>
          <w:sz w:val="22"/>
          <w:szCs w:val="22"/>
        </w:rPr>
        <w:t xml:space="preserve"> ir pan.)</w:t>
      </w:r>
    </w:p>
    <w:p w14:paraId="4A2E7773" w14:textId="77777777" w:rsidR="00F24138" w:rsidRDefault="006C762D">
      <w:pPr>
        <w:numPr>
          <w:ilvl w:val="1"/>
          <w:numId w:val="1"/>
        </w:numPr>
        <w:suppressAutoHyphens/>
        <w:spacing w:line="259" w:lineRule="auto"/>
        <w:ind w:left="567" w:firstLine="0"/>
        <w:rPr>
          <w:rFonts w:ascii="Arial" w:hAnsi="Arial" w:cs="Arial"/>
          <w:strike/>
          <w:sz w:val="22"/>
          <w:szCs w:val="22"/>
        </w:rPr>
      </w:pPr>
      <w:r>
        <w:rPr>
          <w:rFonts w:ascii="Arial" w:hAnsi="Arial" w:cs="Arial"/>
          <w:sz w:val="22"/>
          <w:szCs w:val="22"/>
        </w:rPr>
        <w:t xml:space="preserve">Gauti privačių žemės sklypų savininkų sutikimus (sutartis) laikinam žemės panaudojimui, jei Projekto projektinių sprendinių įgyvendinimui (statybos aikštelės įrengimui, apylankai ar pan.) reikia pasinaudoti privačiomis teritorijomis (žemėmis). </w:t>
      </w:r>
    </w:p>
    <w:bookmarkEnd w:id="3"/>
    <w:p w14:paraId="73A95F4D"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43B9F5B9"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Dokumentai turi atitikti ta</w:t>
      </w:r>
      <w:r>
        <w:rPr>
          <w:rFonts w:ascii="Arial" w:hAnsi="Arial" w:cs="Arial"/>
          <w:sz w:val="22"/>
          <w:szCs w:val="22"/>
        </w:rPr>
        <w:t>ikomo (pagal rengiamo dokumento rūšį) tvarkos aprašo reikalavimus. Aplinkosauginiuose dokumentuose, taip pat integruotoje projektinėje dalyje, turi būti pateikiamas detalus siūlomų neigiamą poveikį aplinkai mažinančių priemonių aprašymas, rekomendacijos jų projektavimui. Siūlomos priemonės turi būti homogeniškos su jau esamomis susijusiuose kelio ruožuose, tačiau nepasiteisinusi praktika nekartojama, o priemonės, sprendiniai tobulinami. Visos rekomenduojamos aplinkosauginės priemonės privalo būti kuo anksči</w:t>
      </w:r>
      <w:r>
        <w:rPr>
          <w:rFonts w:ascii="Arial" w:hAnsi="Arial" w:cs="Arial"/>
          <w:sz w:val="22"/>
          <w:szCs w:val="22"/>
        </w:rPr>
        <w:t>au įtrauktos į Projekto sprendinių kompleksą bei tikslinamos projektavimo metu. Rengiant aplinkosauginius dokumentus atlikti išsamią želdinių analizę, dokumentų rengimo stadijoje surinkti įmanomą informaciją pagal žemiau pateiktus reikalavimus. Rengiant privalomuosius aplinkosauginius dokumentus, prieš teikiant derinimui su atsakingomis institucijomis, pateikti Užsakovui peržiūrai (*.docx formatu).</w:t>
      </w:r>
    </w:p>
    <w:p w14:paraId="501491A6" w14:textId="77777777" w:rsidR="00F24138" w:rsidRDefault="006C762D">
      <w:pPr>
        <w:suppressAutoHyphens/>
        <w:spacing w:line="259" w:lineRule="auto"/>
        <w:ind w:left="567"/>
        <w:rPr>
          <w:rFonts w:ascii="Arial" w:hAnsi="Arial" w:cs="Arial"/>
          <w:sz w:val="22"/>
          <w:szCs w:val="22"/>
        </w:rPr>
      </w:pPr>
      <w:r>
        <w:rPr>
          <w:rFonts w:ascii="Arial" w:hAnsi="Arial" w:cs="Arial"/>
          <w:sz w:val="22"/>
          <w:szCs w:val="22"/>
        </w:rPr>
        <w:t>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pagrindžiant teisės aktų nuostatomis, informuoti Užsakovą. Jei tas pats Teikėjas rengia kelis susijusi</w:t>
      </w:r>
      <w:r>
        <w:rPr>
          <w:rFonts w:ascii="Arial" w:hAnsi="Arial" w:cs="Arial"/>
          <w:sz w:val="22"/>
          <w:szCs w:val="22"/>
        </w:rPr>
        <w:t>ų kelių ruožų projektus (pagal atskiras sutartis), PAV procedūros turėtų būti sujungtos. Rengiant aplinkosauginius dokumentus ir informaciją, privalomas suminio poveikio vertinimas pagal PAV įstatymo 3 straipsnio 9 punktą.</w:t>
      </w:r>
    </w:p>
    <w:p w14:paraId="4024662C"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Savarankiškai apsirūpinti paslaugoms teikti reikalingais materialiniais ištekliais, atsakyti už blogą paslaugų kokybę.</w:t>
      </w:r>
    </w:p>
    <w:p w14:paraId="4F7069CB"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Visus techniniu, ekonominiu ir eismo saugos požiūriais optimalius projektinius sprendinius pateikti svarstyti ir derinti su Užsakovu. Užsakovui pareikalavus, pateikti pasirinkto projektinio (-ių) sprendinio (-ių) ekonominį pagrindimą.</w:t>
      </w:r>
    </w:p>
    <w:p w14:paraId="26977959"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1C1714B0"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Laiku įspėti (raštiškai informuoti) Užsakovą dėl aplinkybių, kurios trukdo tinkamai ir laiku parengti statinio projektą.</w:t>
      </w:r>
    </w:p>
    <w:p w14:paraId="3C81771C"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w:t>
      </w:r>
      <w:r>
        <w:rPr>
          <w:rFonts w:ascii="Arial" w:hAnsi="Arial" w:cs="Arial"/>
          <w:sz w:val="22"/>
          <w:szCs w:val="22"/>
        </w:rPr>
        <w:t>eikalavimus. Asmens duomenys – bet kuri informacija, susijusi su duomenų subjektu - fiziniu asmeniu, kurio tapatybė gali būti nustatyta.</w:t>
      </w:r>
    </w:p>
    <w:p w14:paraId="4DC33879" w14:textId="77777777" w:rsidR="00F24138" w:rsidRDefault="006C762D">
      <w:pPr>
        <w:suppressAutoHyphens/>
        <w:ind w:left="567"/>
        <w:rPr>
          <w:rFonts w:ascii="Arial" w:hAnsi="Arial" w:cs="Arial"/>
          <w:sz w:val="22"/>
          <w:szCs w:val="22"/>
        </w:rPr>
      </w:pPr>
      <w:r>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55A68DA" w14:textId="77777777" w:rsidR="00F24138" w:rsidRDefault="006C762D">
      <w:pPr>
        <w:suppressAutoHyphens/>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w:t>
      </w:r>
      <w:r>
        <w:rPr>
          <w:rFonts w:ascii="Arial" w:hAnsi="Arial" w:cs="Arial"/>
          <w:sz w:val="22"/>
          <w:szCs w:val="22"/>
        </w:rPr>
        <w:t>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08754672" w14:textId="77777777" w:rsidR="00F24138" w:rsidRDefault="006C762D">
      <w:pPr>
        <w:suppressAutoHyphens/>
        <w:ind w:left="567"/>
        <w:rPr>
          <w:rFonts w:ascii="Arial" w:hAnsi="Arial" w:cs="Arial"/>
          <w:sz w:val="22"/>
          <w:szCs w:val="22"/>
        </w:rPr>
      </w:pPr>
      <w:r>
        <w:rPr>
          <w:rFonts w:ascii="Arial" w:hAnsi="Arial" w:cs="Arial"/>
          <w:sz w:val="22"/>
          <w:szCs w:val="22"/>
        </w:rPr>
        <w:t>Nėra asmens duomenų baigtinio sąrašo.</w:t>
      </w:r>
    </w:p>
    <w:p w14:paraId="161C2F53" w14:textId="77777777" w:rsidR="00F24138" w:rsidRDefault="006C762D">
      <w:pPr>
        <w:suppressAutoHyphens/>
        <w:ind w:left="567"/>
        <w:rPr>
          <w:rFonts w:ascii="Arial" w:hAnsi="Arial" w:cs="Arial"/>
          <w:i/>
          <w:iCs/>
          <w:sz w:val="22"/>
          <w:szCs w:val="22"/>
        </w:rPr>
      </w:pPr>
      <w:r>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52504790" w14:textId="77777777" w:rsidR="00F24138" w:rsidRDefault="006C762D">
      <w:pPr>
        <w:numPr>
          <w:ilvl w:val="1"/>
          <w:numId w:val="1"/>
        </w:numPr>
        <w:suppressAutoHyphens/>
        <w:ind w:left="567" w:firstLine="0"/>
        <w:rPr>
          <w:rFonts w:ascii="Arial" w:hAnsi="Arial" w:cs="Arial"/>
          <w:sz w:val="22"/>
          <w:szCs w:val="22"/>
        </w:rPr>
      </w:pPr>
      <w:r>
        <w:rPr>
          <w:rFonts w:ascii="Arial" w:hAnsi="Arial" w:cs="Arial"/>
          <w:sz w:val="22"/>
          <w:szCs w:val="22"/>
        </w:rPr>
        <w:t xml:space="preserve">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w:t>
      </w:r>
      <w:r>
        <w:rPr>
          <w:rFonts w:ascii="Arial" w:hAnsi="Arial" w:cs="Arial"/>
          <w:sz w:val="22"/>
          <w:szCs w:val="22"/>
        </w:rPr>
        <w:t>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6CD632EE" w14:textId="77777777" w:rsidR="00F24138" w:rsidRDefault="006C762D">
      <w:pPr>
        <w:numPr>
          <w:ilvl w:val="1"/>
          <w:numId w:val="1"/>
        </w:numPr>
        <w:suppressAutoHyphens/>
        <w:ind w:left="567" w:firstLine="0"/>
        <w:rPr>
          <w:rFonts w:ascii="Arial" w:hAnsi="Arial" w:cs="Arial"/>
          <w:sz w:val="22"/>
          <w:szCs w:val="22"/>
        </w:rPr>
      </w:pPr>
      <w:r>
        <w:rPr>
          <w:rFonts w:ascii="Arial" w:eastAsiaTheme="minorHAnsi" w:hAnsi="Arial" w:cs="Arial"/>
          <w:sz w:val="22"/>
          <w:szCs w:val="22"/>
        </w:rPr>
        <w:t>Teikiant projekto dokumentaciją rangos pirkimui, pateikti informaciją kaip atsižvelgta  dėl a</w:t>
      </w:r>
      <w:r>
        <w:rPr>
          <w:rFonts w:ascii="Arial" w:hAnsi="Arial" w:cs="Arial"/>
          <w:sz w:val="22"/>
          <w:szCs w:val="22"/>
        </w:rPr>
        <w:t>plinkos apsaugos kriterijų taikymo, vykdant žaliuosius pirkimus, pagal tvarkos aprašo reikalavimus, n</w:t>
      </w:r>
      <w:r>
        <w:rPr>
          <w:rFonts w:ascii="Arial" w:eastAsiaTheme="minorHAnsi" w:hAnsi="Arial" w:cs="Arial"/>
          <w:sz w:val="22"/>
          <w:szCs w:val="22"/>
        </w:rPr>
        <w:t>urodant projekto vietas, konkrečius skyrius, puslapius, darbų kiekių žiniaraščių eilutes, kur ši informacija pateikta.</w:t>
      </w:r>
    </w:p>
    <w:p w14:paraId="706CC992"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Kai viešinimo procedūros būtinos pagal teisės aktus, informuoti Užsakovą apie numatyto projektinių sprendinių viešojo susirinkimo datą ir laiką ne mažiau kaip prieš 5 (penkias) darbo dienas, kartu pateikiant projektinę viešinimo dokumentaciją.</w:t>
      </w:r>
    </w:p>
    <w:p w14:paraId="187DE2A6"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sklypuose (statiniuose), projekto aiškinamajame rašte turi būti aprašyti visi šie atvejai (pate</w:t>
      </w:r>
      <w:r>
        <w:rPr>
          <w:rFonts w:ascii="Arial" w:hAnsi="Arial" w:cs="Arial"/>
          <w:sz w:val="22"/>
          <w:szCs w:val="22"/>
        </w:rPr>
        <w:t>ikta lentelė, nurodant vietą kelio Pk ir sklypų ir/ar statinių kadastrinius numerius) bei teisinis pagrindas jiems įgyvendinti.</w:t>
      </w:r>
    </w:p>
    <w:p w14:paraId="306CB07B"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w:t>
      </w:r>
      <w:r>
        <w:rPr>
          <w:rFonts w:ascii="Arial" w:hAnsi="Arial" w:cs="Arial"/>
          <w:sz w:val="22"/>
          <w:szCs w:val="22"/>
        </w:rPr>
        <w:lastRenderedPageBreak/>
        <w:t>tokių sprendinių laisvoje valstybinėje žemėje. Projekte turi būti pateikti gretimų, su projektuojamo statinio sklypu besiribojančių sklypų ribos ir kadastriniai numeriai.</w:t>
      </w:r>
    </w:p>
    <w:p w14:paraId="54BB1EAC"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(.dwg formatu), kuriame būtų aiškiai grafiškai pažymėta kuriose vietose kelio statinio projektiniai sprend</w:t>
      </w:r>
      <w:r>
        <w:rPr>
          <w:rFonts w:ascii="Arial" w:hAnsi="Arial" w:cs="Arial"/>
          <w:sz w:val="22"/>
          <w:szCs w:val="22"/>
        </w:rPr>
        <w:t>iniai „netelpa“ įregistruoto kelio statinio ribose ir patenka į laisvą valstybinę žemę.</w:t>
      </w:r>
    </w:p>
    <w:p w14:paraId="29948AF8" w14:textId="77777777" w:rsidR="00F24138" w:rsidRDefault="006C762D">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Informuoti dėl nelegalių statinių – išanalizavus esamą situaciją ir nustačius, kad kelio sklype/statinyje yra kitų statinių (tvoros, paminklai, kryžiai, paminkliniai akmenys ir kt.) turi būti pateikta informacija </w:t>
      </w:r>
      <w:r>
        <w:rPr>
          <w:rFonts w:ascii="Arial" w:hAnsi="Arial" w:cs="Arial"/>
          <w:sz w:val="22"/>
          <w:szCs w:val="22"/>
        </w:rPr>
        <w:t>Užsakovui</w:t>
      </w:r>
      <w:r>
        <w:rPr>
          <w:rFonts w:ascii="Arial" w:hAnsi="Arial" w:cs="Arial"/>
          <w:sz w:val="22"/>
          <w:szCs w:val="22"/>
          <w:lang w:eastAsia="lt-LT"/>
        </w:rPr>
        <w:t>:</w:t>
      </w:r>
    </w:p>
    <w:p w14:paraId="42A427CE" w14:textId="77777777" w:rsidR="00F24138" w:rsidRDefault="006C762D">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Užsakovo</w:t>
      </w:r>
      <w:r>
        <w:rPr>
          <w:rFonts w:ascii="Arial" w:hAnsi="Arial" w:cs="Arial"/>
          <w:sz w:val="22"/>
          <w:szCs w:val="22"/>
          <w:lang w:eastAsia="lt-LT"/>
        </w:rPr>
        <w:t xml:space="preserve"> keliuose stovi kitiems asmenims nuosavybės teise priklausantys statiniai, pavadinimas; </w:t>
      </w:r>
    </w:p>
    <w:p w14:paraId="2E97F044" w14:textId="77777777" w:rsidR="00F24138" w:rsidRDefault="006C762D">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15E91FCC" w14:textId="77777777" w:rsidR="00F24138" w:rsidRDefault="006C762D">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valstybinės reikšmės kelio Nr., pavadinimas, unikalus Nr.;</w:t>
      </w:r>
    </w:p>
    <w:p w14:paraId="2B758657" w14:textId="77777777" w:rsidR="00F24138" w:rsidRDefault="006C762D">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žemės sklypo, kurį užima valstybinės reikšmės kelias, unikalus Nr.;</w:t>
      </w:r>
    </w:p>
    <w:p w14:paraId="56AF780B" w14:textId="77777777" w:rsidR="00F24138" w:rsidRDefault="006C762D">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situacijos schemos iš projektinių sprendinių.</w:t>
      </w:r>
    </w:p>
    <w:p w14:paraId="249D1FEE"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Pasikeitus įstatymų ir kitų teisės aktų nuostatoms ir reikalavimams, reglamentuojantiems perkamų paslaugų / darbų vykdymą, vadovautis galiojančiais teisės aktais, tačiau tik informavus ir suderinus su Užsakovu.</w:t>
      </w:r>
    </w:p>
    <w:p w14:paraId="3ADEB073" w14:textId="77777777" w:rsidR="00F24138" w:rsidRDefault="006C762D">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0C23EE18" w14:textId="77777777" w:rsidR="00F24138" w:rsidRDefault="006C762D">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Turi būti užpildytas pridedamas statinio fizinių rodiklių sąrašas (Priedas Nr.5).</w:t>
      </w:r>
    </w:p>
    <w:p w14:paraId="5971B8AD" w14:textId="77777777" w:rsidR="00F24138" w:rsidRDefault="006C762D">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Teikėjas turi parengti suvestinį darbų kiekių žiniaraštį ir statinio statybos skaičiuojamąją kainą „sustambintais įkainiais“;.</w:t>
      </w:r>
    </w:p>
    <w:p w14:paraId="7AC6BA42" w14:textId="77777777" w:rsidR="00F24138" w:rsidRDefault="006C762D">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Suvestiniame darbų kiekių žiniaraštyje turi būti nuorodos į Techninę specifikaciją, nurodant konkrečia specifikacijos vietą (skyriaus Nr., punktas ir pan.).</w:t>
      </w:r>
    </w:p>
    <w:p w14:paraId="34E46805"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Teikėjui draudžiama skelbti duomenis apie projektą (statybos skaičiuojamąją kainą) tretiesiems asmenims.</w:t>
      </w:r>
    </w:p>
    <w:p w14:paraId="39774CFA"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w:t>
      </w:r>
      <w:r>
        <w:rPr>
          <w:rFonts w:ascii="Arial" w:hAnsi="Arial" w:cs="Arial"/>
          <w:sz w:val="22"/>
          <w:szCs w:val="22"/>
        </w:rPr>
        <w:t>lių kelių standartizuotų dangų konstrukcijų projektavimo taisyklių“, reikalavimus.</w:t>
      </w:r>
    </w:p>
    <w:p w14:paraId="30D0DF66" w14:textId="77777777" w:rsidR="00F24138" w:rsidRDefault="006C762D">
      <w:pPr>
        <w:suppressAutoHyphens/>
        <w:spacing w:line="259" w:lineRule="auto"/>
        <w:ind w:left="567"/>
        <w:rPr>
          <w:rFonts w:ascii="Arial" w:hAnsi="Arial" w:cs="Arial"/>
          <w:sz w:val="22"/>
          <w:szCs w:val="22"/>
        </w:rPr>
      </w:pPr>
      <w:r>
        <w:rPr>
          <w:rFonts w:ascii="Arial" w:hAnsi="Arial" w:cs="Arial"/>
          <w:sz w:val="22"/>
          <w:szCs w:val="22"/>
        </w:rPr>
        <w:t>Po projekto parengimo, Užsakovui pareikalavus, ne daugiau nei du kartus perskaičiuoti visos apimties projekto skaičiuojamąją kainą ir pateikti Užsakovui.</w:t>
      </w:r>
    </w:p>
    <w:p w14:paraId="581717F5"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Gauti statybą leidžiantį dokumentą ir apmokėti įmokas susijusias su statybos leidimo gavimu (kai tai būtina Lietuvos Respublikos teisės aktų nustatyta tvarka).</w:t>
      </w:r>
    </w:p>
    <w:p w14:paraId="08FEEBEC"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Sutartyje nustatytais terminais ir tvarka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 Kiekvienas atskiras dokumentas, pateikiamas skaitmenine forma, turi turėti konkretų dokumento paskirtį ir esmę atitinkantį pavadinimą. Statinio projekto dokumentai turi būti įf</w:t>
      </w:r>
      <w:r>
        <w:rPr>
          <w:rFonts w:ascii="Arial" w:hAnsi="Arial" w:cs="Arial"/>
          <w:sz w:val="22"/>
          <w:szCs w:val="22"/>
        </w:rPr>
        <w:t>orminti vadovaujantis LST 1516. Projekto žymenyje turi būti nurodytas kelio numeris ir statybos rūšis.</w:t>
      </w:r>
    </w:p>
    <w:p w14:paraId="36AD6F03" w14:textId="77777777" w:rsidR="00F24138" w:rsidRDefault="006C762D">
      <w:pPr>
        <w:suppressAutoHyphens/>
        <w:ind w:left="567"/>
        <w:rPr>
          <w:rFonts w:ascii="Arial" w:hAnsi="Arial" w:cs="Arial"/>
          <w:sz w:val="22"/>
          <w:szCs w:val="22"/>
        </w:rPr>
      </w:pPr>
      <w:r>
        <w:rPr>
          <w:rFonts w:ascii="Arial" w:hAnsi="Arial" w:cs="Arial"/>
          <w:sz w:val="22"/>
          <w:szCs w:val="22"/>
        </w:rPr>
        <w:t>Teikėjas įsipareigoja pateikti 1 (vieną) popierinę projekto kopiją tik jei Užsakovas nurodys tai padaryti.</w:t>
      </w:r>
    </w:p>
    <w:p w14:paraId="36889B5C"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Teikėjas privalo parengti darbų kiekių žiniaraštį (toliau – žiniaraštis), kuris rengiamas pagal standartizuotus elementus. Kartu turi būti parengtas įkainotas darbų kiekių žiniaraštis excel formatu (Priedas Nr.7), atitinkantis Projekto sprendinius. Pagrindinės gairės žiniaraščio pildymui:</w:t>
      </w:r>
    </w:p>
    <w:p w14:paraId="31BCE706" w14:textId="77777777" w:rsidR="00F24138" w:rsidRDefault="006C762D">
      <w:pPr>
        <w:numPr>
          <w:ilvl w:val="0"/>
          <w:numId w:val="15"/>
        </w:numPr>
        <w:suppressAutoHyphens/>
        <w:spacing w:line="259" w:lineRule="auto"/>
        <w:ind w:left="1276" w:hanging="425"/>
        <w:rPr>
          <w:rFonts w:ascii="Arial" w:hAnsi="Arial" w:cs="Arial"/>
          <w:sz w:val="22"/>
          <w:szCs w:val="22"/>
        </w:rPr>
      </w:pPr>
      <w:r>
        <w:rPr>
          <w:rFonts w:ascii="Arial" w:hAnsi="Arial" w:cs="Arial"/>
          <w:sz w:val="22"/>
          <w:szCs w:val="22"/>
        </w:rPr>
        <w:lastRenderedPageBreak/>
        <w:t>žiniaraštyje darbų pavadinimai nebūtinai turi atitikti pasirinktų standartizuotų elementų pavadinimus, jie gali būti tikslinami, atsižvelgiant į darbų specifiką (pavadinimo ilgis negali viršyti 100 ženklų);</w:t>
      </w:r>
    </w:p>
    <w:p w14:paraId="36F79969" w14:textId="77777777" w:rsidR="00F24138" w:rsidRDefault="006C762D">
      <w:pPr>
        <w:numPr>
          <w:ilvl w:val="0"/>
          <w:numId w:val="15"/>
        </w:numPr>
        <w:suppressAutoHyphens/>
        <w:spacing w:line="259" w:lineRule="auto"/>
        <w:ind w:left="1276" w:hanging="425"/>
        <w:rPr>
          <w:rFonts w:ascii="Arial" w:hAnsi="Arial" w:cs="Arial"/>
          <w:sz w:val="22"/>
          <w:szCs w:val="22"/>
        </w:rPr>
      </w:pPr>
      <w:r>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53C52EE1" w14:textId="77777777" w:rsidR="00F24138" w:rsidRDefault="006C762D">
      <w:pPr>
        <w:numPr>
          <w:ilvl w:val="0"/>
          <w:numId w:val="15"/>
        </w:numPr>
        <w:suppressAutoHyphens/>
        <w:spacing w:line="259" w:lineRule="auto"/>
        <w:ind w:left="1276" w:hanging="425"/>
        <w:rPr>
          <w:rFonts w:ascii="Arial" w:hAnsi="Arial" w:cs="Arial"/>
          <w:sz w:val="22"/>
          <w:szCs w:val="22"/>
        </w:rPr>
      </w:pPr>
      <w:r>
        <w:rPr>
          <w:rFonts w:ascii="Arial" w:hAnsi="Arial" w:cs="Arial"/>
          <w:sz w:val="22"/>
          <w:szCs w:val="22"/>
        </w:rPr>
        <w:t>žiniaraštyje turi būti atskiras stulpelis, kuriame nurodomas standartizuoto sąmatos elemento kodas;</w:t>
      </w:r>
    </w:p>
    <w:p w14:paraId="4EA4507E" w14:textId="77777777" w:rsidR="00F24138" w:rsidRDefault="006C762D">
      <w:pPr>
        <w:numPr>
          <w:ilvl w:val="0"/>
          <w:numId w:val="15"/>
        </w:numPr>
        <w:suppressAutoHyphens/>
        <w:spacing w:line="259" w:lineRule="auto"/>
        <w:ind w:left="1276" w:hanging="425"/>
        <w:rPr>
          <w:rFonts w:ascii="Arial" w:hAnsi="Arial" w:cs="Arial"/>
          <w:sz w:val="22"/>
          <w:szCs w:val="22"/>
        </w:rPr>
      </w:pPr>
      <w:r>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10B0DB0D" w14:textId="77777777" w:rsidR="00F24138" w:rsidRDefault="006C762D">
      <w:pPr>
        <w:numPr>
          <w:ilvl w:val="0"/>
          <w:numId w:val="15"/>
        </w:numPr>
        <w:suppressAutoHyphens/>
        <w:spacing w:line="259" w:lineRule="auto"/>
        <w:ind w:left="1276" w:hanging="425"/>
        <w:rPr>
          <w:rFonts w:ascii="Arial" w:hAnsi="Arial" w:cs="Arial"/>
          <w:sz w:val="22"/>
          <w:szCs w:val="22"/>
        </w:rPr>
      </w:pPr>
      <w:r>
        <w:rPr>
          <w:rFonts w:ascii="Arial" w:hAnsi="Arial" w:cs="Arial"/>
          <w:sz w:val="22"/>
          <w:szCs w:val="22"/>
        </w:rPr>
        <w:t>medžiagų ar darbų kiekiai turi būti nurodyti dviejų skaičių po kablelio tikslumu;</w:t>
      </w:r>
    </w:p>
    <w:p w14:paraId="6BD03D10" w14:textId="77777777" w:rsidR="00F24138" w:rsidRDefault="006C762D">
      <w:pPr>
        <w:numPr>
          <w:ilvl w:val="0"/>
          <w:numId w:val="15"/>
        </w:numPr>
        <w:suppressAutoHyphens/>
        <w:spacing w:line="259" w:lineRule="auto"/>
        <w:ind w:left="1276" w:hanging="425"/>
        <w:rPr>
          <w:rFonts w:ascii="Arial" w:hAnsi="Arial" w:cs="Arial"/>
          <w:sz w:val="22"/>
          <w:szCs w:val="22"/>
        </w:rPr>
      </w:pPr>
      <w:r>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p>
    <w:p w14:paraId="2EC3899F" w14:textId="77777777" w:rsidR="00F24138" w:rsidRDefault="006C762D">
      <w:pPr>
        <w:numPr>
          <w:ilvl w:val="0"/>
          <w:numId w:val="15"/>
        </w:numPr>
        <w:suppressAutoHyphens/>
        <w:spacing w:line="259" w:lineRule="auto"/>
        <w:ind w:left="1276" w:hanging="425"/>
        <w:rPr>
          <w:rFonts w:ascii="Arial" w:hAnsi="Arial" w:cs="Arial"/>
          <w:sz w:val="22"/>
          <w:szCs w:val="22"/>
        </w:rPr>
      </w:pPr>
      <w:r>
        <w:rPr>
          <w:rFonts w:ascii="Arial" w:hAnsi="Arial" w:cs="Arial"/>
          <w:sz w:val="22"/>
          <w:szCs w:val="22"/>
        </w:rPr>
        <w:t>kiekiai negali būti rašomi su minuso ženklu (taikoma negrąžinamoms medžiagoms).</w:t>
      </w:r>
    </w:p>
    <w:p w14:paraId="1E836784" w14:textId="77777777" w:rsidR="00F24138" w:rsidRDefault="006C762D">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hyperlink r:id="rId11" w:history="1">
        <w:r>
          <w:rPr>
            <w:rStyle w:val="Hyperlink"/>
            <w:rFonts w:ascii="Arial" w:hAnsi="Arial" w:cs="Arial"/>
            <w:color w:val="auto"/>
            <w:sz w:val="22"/>
            <w:szCs w:val="22"/>
          </w:rPr>
          <w:t>https://ktvis.lt/ktvis</w:t>
        </w:r>
      </w:hyperlink>
      <w:r>
        <w:rPr>
          <w:rFonts w:ascii="Arial" w:hAnsi="Arial" w:cs="Arial"/>
          <w:sz w:val="22"/>
          <w:szCs w:val="22"/>
        </w:rPr>
        <w:t xml:space="preserve"> (esant techninėms galimybėms). </w:t>
      </w:r>
    </w:p>
    <w:p w14:paraId="3226E2C2"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organizavimo sprendiniai turi būti suderinti su Užsakovu, teikiant duomenis el.paštu </w:t>
      </w:r>
      <w:hyperlink r:id="rId12" w:history="1">
        <w:r>
          <w:rPr>
            <w:rStyle w:val="Hyperlink"/>
            <w:rFonts w:ascii="Arial" w:hAnsi="Arial" w:cs="Arial"/>
            <w:color w:val="auto"/>
            <w:sz w:val="22"/>
            <w:szCs w:val="22"/>
          </w:rPr>
          <w:t>eos</w:t>
        </w:r>
        <w:r>
          <w:rPr>
            <w:rStyle w:val="Hyperlink"/>
            <w:rFonts w:ascii="Arial" w:hAnsi="Arial" w:cs="Arial"/>
            <w:color w:val="auto"/>
            <w:sz w:val="22"/>
            <w:szCs w:val="22"/>
            <w:lang w:val="en-US"/>
          </w:rPr>
          <w:t>@vialietuva.lt</w:t>
        </w:r>
      </w:hyperlink>
      <w:r>
        <w:rPr>
          <w:rFonts w:ascii="Arial" w:hAnsi="Arial" w:cs="Arial"/>
          <w:sz w:val="22"/>
          <w:szCs w:val="22"/>
          <w:lang w:val="en-US"/>
        </w:rPr>
        <w:t>.</w:t>
      </w:r>
    </w:p>
    <w:p w14:paraId="18D601F9" w14:textId="77777777" w:rsidR="00F24138" w:rsidRDefault="006C762D">
      <w:pPr>
        <w:pStyle w:val="ListParagraph"/>
        <w:numPr>
          <w:ilvl w:val="1"/>
          <w:numId w:val="1"/>
        </w:numPr>
        <w:rPr>
          <w:rFonts w:ascii="Arial" w:eastAsia="Times New Roman" w:hAnsi="Arial" w:cs="Arial"/>
          <w:sz w:val="22"/>
        </w:rPr>
      </w:pPr>
      <w:r>
        <w:rPr>
          <w:rFonts w:ascii="Arial" w:eastAsia="Times New Roman" w:hAnsi="Arial" w:cs="Arial"/>
          <w:sz w:val="22"/>
        </w:rPr>
        <w:t>Transporto srautų modeliavimą atlikti pagal 9 priedo reikalavimus.</w:t>
      </w:r>
    </w:p>
    <w:p w14:paraId="65166A99"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tyrimų metu bus rastos durpės ar sapropelis, už šių gruntų stiprinimo ar pakeitimo darbus Užsakovas apmokės Teikėjui papildomai, tačiau Teikėjas turi pateikti įrodymus ir argumentus, kad jo pasirinktas būdas (pakeitimas ar stiprinimas) yra tinkamas sprendinys. Visi projektavimo darbai susiję su minėtais darbais turi būti įsivertinti teikiant pasiūlymą.   </w:t>
      </w:r>
    </w:p>
    <w:p w14:paraId="280451D1" w14:textId="77777777" w:rsidR="00F24138" w:rsidRDefault="00F24138">
      <w:pPr>
        <w:suppressAutoHyphens/>
        <w:spacing w:line="259" w:lineRule="auto"/>
        <w:ind w:left="567"/>
        <w:rPr>
          <w:rFonts w:ascii="Arial" w:hAnsi="Arial" w:cs="Arial"/>
          <w:sz w:val="22"/>
          <w:szCs w:val="22"/>
        </w:rPr>
      </w:pPr>
    </w:p>
    <w:p w14:paraId="48C3776C" w14:textId="77777777" w:rsidR="00F24138" w:rsidRDefault="006C762D">
      <w:pPr>
        <w:numPr>
          <w:ilvl w:val="0"/>
          <w:numId w:val="1"/>
        </w:numPr>
        <w:suppressAutoHyphens/>
        <w:spacing w:before="120" w:after="120" w:line="259" w:lineRule="auto"/>
        <w:ind w:left="567" w:firstLine="0"/>
        <w:rPr>
          <w:rFonts w:ascii="Arial" w:hAnsi="Arial" w:cs="Arial"/>
          <w:b/>
          <w:sz w:val="22"/>
          <w:szCs w:val="22"/>
        </w:rPr>
      </w:pPr>
      <w:r>
        <w:rPr>
          <w:rFonts w:ascii="Arial" w:hAnsi="Arial" w:cs="Arial"/>
          <w:b/>
          <w:sz w:val="22"/>
          <w:szCs w:val="22"/>
        </w:rPr>
        <w:t>AUDITAS IR PROJEKTO EKSPERTIZĖ</w:t>
      </w:r>
    </w:p>
    <w:p w14:paraId="0DC9426E"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privalo parengti </w:t>
      </w:r>
      <w:r>
        <w:rPr>
          <w:rFonts w:ascii="Arial" w:hAnsi="Arial" w:cs="Arial"/>
          <w:sz w:val="22"/>
          <w:szCs w:val="22"/>
        </w:rPr>
        <w:t xml:space="preserve">projektinius sprendinius Audito atlikimui (procedūrą organizuoja Užsakovas), kai tai privaloma pagal Lietuvos Respublikos susisiekimo ministro 2022 m. vasario 17 d. įsakymu Nr. 3-97 patvirtintą „Kelių saugumo audito atlikimo reikalavimų ir tvarkos aprašą“ (vadovautis aktualia redakcija). </w:t>
      </w:r>
    </w:p>
    <w:p w14:paraId="7D06216A"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Užsakovas įsipareigoja atlikti Teikėjo parengtų ir Užsakovui pateiktų projektinių sprendinių Auditą per Techninėje specifikacijoje nurodytą terminą, parengto ir Užsakovui pateikto Projekto 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w:t>
      </w:r>
      <w:r>
        <w:rPr>
          <w:rFonts w:ascii="Arial" w:hAnsi="Arial" w:cs="Arial"/>
          <w:sz w:val="22"/>
          <w:szCs w:val="22"/>
          <w:lang w:eastAsia="lt-LT"/>
        </w:rPr>
        <w:t>us įsakymu patvirtinti Projektą.</w:t>
      </w:r>
    </w:p>
    <w:p w14:paraId="6F3CED32"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p>
    <w:p w14:paraId="0F648397"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Teikėjui pagal Sutartį mokėtinų sumų.</w:t>
      </w:r>
    </w:p>
    <w:p w14:paraId="1E18E50A" w14:textId="77777777" w:rsidR="00F24138" w:rsidRDefault="006C762D">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PROJEKTO PRIEŽIŪRA</w:t>
      </w:r>
    </w:p>
    <w:p w14:paraId="3C17786A"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Teikėjas įsipareigoja teikti Projekto priežiūros paslaugas, kurios apima P</w:t>
      </w:r>
      <w:r>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w:t>
      </w:r>
    </w:p>
    <w:p w14:paraId="6B7354CB"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lastRenderedPageBreak/>
        <w:t>Rangos darbų pirkimo vykdymo metu gautus klausimus, susijusius su projektu, atsakyti ne vėliau kaip per 3 d. d.</w:t>
      </w:r>
    </w:p>
    <w:p w14:paraId="4288EB3A"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teikėjams pateiktus patikslinimus ne vėliau kaip per 10 (dešimt) darbo dienų po Užsakovo kreipimosi</w:t>
      </w:r>
      <w:r>
        <w:rPr>
          <w:rFonts w:ascii="Arial" w:hAnsi="Arial" w:cs="Arial"/>
          <w:sz w:val="22"/>
          <w:szCs w:val="22"/>
        </w:rPr>
        <w:t xml:space="preserve">. </w:t>
      </w:r>
      <w:bookmarkStart w:id="4" w:name="_Hlk191907621"/>
      <w:r>
        <w:rPr>
          <w:rFonts w:ascii="Arial" w:hAnsi="Arial" w:cs="Arial"/>
          <w:sz w:val="22"/>
          <w:szCs w:val="22"/>
        </w:rPr>
        <w:t>Patikslintas projektas  nauja laida (ar projekto dalis) turi būti pateikta pagal pridedamą formą (Priedas Nr.3) ir vadovaujantis naujų projekto laidų parengimo gairėmis (Priedas Nr.6).</w:t>
      </w:r>
    </w:p>
    <w:bookmarkEnd w:id="4"/>
    <w:p w14:paraId="19B4F719" w14:textId="77777777" w:rsidR="00F24138" w:rsidRDefault="006C762D">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PROJEKTAVIMO PASLAUGOS IR JŲ TEIKIMO TVARKA</w:t>
      </w:r>
    </w:p>
    <w:p w14:paraId="4E784A8E" w14:textId="77777777" w:rsidR="00F24138" w:rsidRDefault="006C762D">
      <w:pPr>
        <w:numPr>
          <w:ilvl w:val="1"/>
          <w:numId w:val="1"/>
        </w:numPr>
        <w:suppressAutoHyphens/>
        <w:spacing w:before="120" w:after="160" w:line="259" w:lineRule="auto"/>
        <w:ind w:left="567" w:firstLine="0"/>
        <w:contextualSpacing/>
        <w:rPr>
          <w:rFonts w:ascii="Arial" w:hAnsi="Arial" w:cs="Arial"/>
          <w:i/>
          <w:iCs/>
          <w:color w:val="171717"/>
          <w:sz w:val="22"/>
          <w:szCs w:val="22"/>
        </w:rPr>
      </w:pPr>
      <w:bookmarkStart w:id="5" w:name="_Hlk58431915"/>
      <w:r>
        <w:rPr>
          <w:rFonts w:ascii="Arial" w:hAnsi="Arial" w:cs="Arial"/>
          <w:sz w:val="22"/>
          <w:szCs w:val="22"/>
        </w:rPr>
        <w:t xml:space="preserve">Statybinių inžinerinių geodezinių ir geologinių bei kitų tyrinėjimų atlikimas pagal techninės </w:t>
      </w:r>
      <w:r>
        <w:rPr>
          <w:rFonts w:ascii="Arial" w:hAnsi="Arial" w:cs="Arial"/>
          <w:color w:val="171717"/>
          <w:sz w:val="22"/>
          <w:szCs w:val="22"/>
        </w:rPr>
        <w:t>specifikacijos reikalavimus.</w:t>
      </w:r>
    </w:p>
    <w:bookmarkEnd w:id="5"/>
    <w:p w14:paraId="77D10692" w14:textId="77777777" w:rsidR="00F24138" w:rsidRDefault="006C762D">
      <w:pPr>
        <w:numPr>
          <w:ilvl w:val="1"/>
          <w:numId w:val="1"/>
        </w:numPr>
        <w:suppressAutoHyphens/>
        <w:spacing w:after="160" w:line="259" w:lineRule="auto"/>
        <w:ind w:left="567" w:firstLine="0"/>
        <w:rPr>
          <w:rFonts w:ascii="Arial" w:hAnsi="Arial" w:cs="Arial"/>
          <w:sz w:val="22"/>
          <w:szCs w:val="22"/>
        </w:rPr>
      </w:pPr>
      <w:r>
        <w:rPr>
          <w:rFonts w:ascii="Arial" w:hAnsi="Arial" w:cs="Arial"/>
          <w:sz w:val="22"/>
          <w:szCs w:val="22"/>
          <w:lang w:val="en-US"/>
        </w:rPr>
        <w:t>Projekti</w:t>
      </w:r>
      <w:r>
        <w:rPr>
          <w:rFonts w:ascii="Arial" w:hAnsi="Arial" w:cs="Arial"/>
          <w:sz w:val="22"/>
          <w:szCs w:val="22"/>
        </w:rPr>
        <w:t xml:space="preserve">nių pasiūlymų parengimas ir pateikimas Užsakovo peržiūrai. Projektinė dokumentacija peržiūrai turi būti pateikta *.pdf ir *.dwg formatais. Sudėtis ir detalumas nurodytas </w:t>
      </w:r>
      <w:r>
        <w:rPr>
          <w:rFonts w:ascii="Arial" w:hAnsi="Arial" w:cs="Arial"/>
          <w:b/>
          <w:bCs/>
          <w:sz w:val="22"/>
          <w:szCs w:val="22"/>
        </w:rPr>
        <w:t>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12 priede</w:t>
      </w:r>
      <w:bookmarkStart w:id="6" w:name="_Hlk181888986"/>
      <w:r>
        <w:rPr>
          <w:rFonts w:ascii="Arial" w:hAnsi="Arial" w:cs="Arial"/>
          <w:sz w:val="22"/>
          <w:szCs w:val="22"/>
        </w:rPr>
        <w:t>.</w:t>
      </w:r>
    </w:p>
    <w:p w14:paraId="28F5F8D7" w14:textId="77777777" w:rsidR="00F24138" w:rsidRDefault="006C762D">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F24138" w14:paraId="2A42E6CE" w14:textId="77777777">
        <w:trPr>
          <w:trHeight w:val="795"/>
        </w:trPr>
        <w:tc>
          <w:tcPr>
            <w:tcW w:w="2814" w:type="pct"/>
            <w:shd w:val="clear" w:color="auto" w:fill="005063"/>
            <w:vAlign w:val="center"/>
          </w:tcPr>
          <w:p w14:paraId="7F5815DC" w14:textId="77777777" w:rsidR="00F24138" w:rsidRDefault="006C762D">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714B9D3E" w14:textId="77777777" w:rsidR="00F24138" w:rsidRDefault="006C762D">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7CDC4B55" w14:textId="77777777" w:rsidR="00F24138" w:rsidRDefault="006C762D">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F24138" w14:paraId="426DF240" w14:textId="77777777">
        <w:tc>
          <w:tcPr>
            <w:tcW w:w="2814" w:type="pct"/>
            <w:vAlign w:val="center"/>
          </w:tcPr>
          <w:p w14:paraId="639D281A" w14:textId="77777777" w:rsidR="00F24138" w:rsidRDefault="006C762D">
            <w:pPr>
              <w:numPr>
                <w:ilvl w:val="0"/>
                <w:numId w:val="18"/>
              </w:numPr>
              <w:suppressAutoHyphens/>
              <w:contextualSpacing/>
              <w:jc w:val="left"/>
              <w:rPr>
                <w:rFonts w:ascii="Arial" w:eastAsiaTheme="minorHAnsi" w:hAnsi="Arial" w:cs="Arial"/>
                <w:sz w:val="22"/>
                <w:szCs w:val="22"/>
              </w:rPr>
            </w:pPr>
            <w:r>
              <w:rPr>
                <w:rFonts w:ascii="Arial" w:eastAsiaTheme="minorHAnsi" w:hAnsi="Arial" w:cs="Arial"/>
                <w:sz w:val="22"/>
                <w:szCs w:val="22"/>
              </w:rPr>
              <w:t>Užsakovas peržiūri pateiktus projektinius pasiūlymus ir pateikia pastabas</w:t>
            </w:r>
          </w:p>
        </w:tc>
        <w:tc>
          <w:tcPr>
            <w:tcW w:w="1093" w:type="pct"/>
            <w:vAlign w:val="center"/>
          </w:tcPr>
          <w:p w14:paraId="1F186149" w14:textId="77777777" w:rsidR="00F24138" w:rsidRDefault="006C762D">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05590052" w14:textId="77777777" w:rsidR="00F24138" w:rsidRDefault="00F24138">
            <w:pPr>
              <w:suppressAutoHyphens/>
              <w:ind w:left="-134"/>
              <w:jc w:val="center"/>
              <w:rPr>
                <w:rFonts w:ascii="Arial" w:eastAsiaTheme="minorHAnsi" w:hAnsi="Arial" w:cs="Arial"/>
                <w:sz w:val="22"/>
                <w:szCs w:val="22"/>
              </w:rPr>
            </w:pPr>
          </w:p>
        </w:tc>
      </w:tr>
      <w:tr w:rsidR="00F24138" w14:paraId="792AC3F8" w14:textId="77777777">
        <w:tc>
          <w:tcPr>
            <w:tcW w:w="2814" w:type="pct"/>
          </w:tcPr>
          <w:p w14:paraId="0EF35E64" w14:textId="77777777" w:rsidR="00F24138" w:rsidRDefault="006C762D">
            <w:pPr>
              <w:numPr>
                <w:ilvl w:val="0"/>
                <w:numId w:val="18"/>
              </w:numPr>
              <w:suppressAutoHyphens/>
              <w:contextualSpacing/>
              <w:jc w:val="left"/>
              <w:rPr>
                <w:rFonts w:ascii="Arial" w:eastAsiaTheme="minorHAnsi" w:hAnsi="Arial" w:cs="Arial"/>
                <w:sz w:val="22"/>
                <w:szCs w:val="22"/>
              </w:rPr>
            </w:pPr>
            <w:r>
              <w:rPr>
                <w:rFonts w:ascii="Arial" w:eastAsiaTheme="minorHAnsi" w:hAnsi="Arial" w:cs="Arial"/>
                <w:sz w:val="22"/>
                <w:szCs w:val="22"/>
              </w:rPr>
              <w:t>Teikėjas taiso projektinę dokumentaciją ir pateikia Užsakovui pakartotinei peržiūrai. Prie gautų pastabų pateikiami atsakymai ir / ar nurodoma pataisymo vieta projektinėje dokumentacijoje (*.doc arba *.xlsx formatu)</w:t>
            </w:r>
          </w:p>
        </w:tc>
        <w:tc>
          <w:tcPr>
            <w:tcW w:w="1093" w:type="pct"/>
            <w:vAlign w:val="center"/>
          </w:tcPr>
          <w:p w14:paraId="2978CD57" w14:textId="77777777" w:rsidR="00F24138" w:rsidRDefault="006C762D">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1A6A4020" w14:textId="77777777" w:rsidR="00F24138" w:rsidRDefault="006C762D">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F24138" w14:paraId="3C7DC1AC" w14:textId="77777777">
        <w:tc>
          <w:tcPr>
            <w:tcW w:w="2814" w:type="pct"/>
          </w:tcPr>
          <w:p w14:paraId="78ACF1B5" w14:textId="77777777" w:rsidR="00F24138" w:rsidRDefault="006C762D">
            <w:pPr>
              <w:numPr>
                <w:ilvl w:val="0"/>
                <w:numId w:val="18"/>
              </w:numPr>
              <w:suppressAutoHyphens/>
              <w:contextualSpacing/>
              <w:jc w:val="left"/>
              <w:rPr>
                <w:rFonts w:ascii="Arial" w:eastAsiaTheme="minorHAnsi" w:hAnsi="Arial" w:cs="Arial"/>
                <w:sz w:val="22"/>
                <w:szCs w:val="22"/>
              </w:rPr>
            </w:pPr>
            <w:r>
              <w:rPr>
                <w:rFonts w:ascii="Arial" w:eastAsiaTheme="minorHAnsi" w:hAnsi="Arial" w:cs="Arial"/>
                <w:sz w:val="22"/>
                <w:szCs w:val="22"/>
              </w:rPr>
              <w:t>Užsakovas pakartotinai peržiūri teikiamus projektinius pasiūlymus.</w:t>
            </w:r>
          </w:p>
        </w:tc>
        <w:tc>
          <w:tcPr>
            <w:tcW w:w="1093" w:type="pct"/>
            <w:vAlign w:val="center"/>
          </w:tcPr>
          <w:p w14:paraId="1DC1AD42" w14:textId="77777777" w:rsidR="00F24138" w:rsidRDefault="006C762D">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7</w:t>
            </w:r>
          </w:p>
        </w:tc>
        <w:tc>
          <w:tcPr>
            <w:tcW w:w="1093" w:type="pct"/>
            <w:vMerge/>
          </w:tcPr>
          <w:p w14:paraId="2A20843C" w14:textId="77777777" w:rsidR="00F24138" w:rsidRDefault="00F24138">
            <w:pPr>
              <w:tabs>
                <w:tab w:val="left" w:pos="851"/>
              </w:tabs>
              <w:suppressAutoHyphens/>
              <w:ind w:left="567"/>
              <w:jc w:val="center"/>
              <w:rPr>
                <w:rFonts w:ascii="Arial" w:eastAsiaTheme="minorHAnsi" w:hAnsi="Arial" w:cs="Arial"/>
                <w:sz w:val="22"/>
                <w:szCs w:val="22"/>
              </w:rPr>
            </w:pPr>
          </w:p>
        </w:tc>
      </w:tr>
      <w:bookmarkEnd w:id="6"/>
    </w:tbl>
    <w:p w14:paraId="3F7BAF16" w14:textId="77777777" w:rsidR="00F24138" w:rsidRDefault="00F24138">
      <w:pPr>
        <w:suppressAutoHyphens/>
        <w:spacing w:before="120"/>
        <w:ind w:left="567"/>
        <w:rPr>
          <w:rFonts w:ascii="Arial" w:hAnsi="Arial" w:cs="Arial"/>
          <w:i/>
          <w:iCs/>
          <w:sz w:val="22"/>
          <w:szCs w:val="22"/>
        </w:rPr>
      </w:pPr>
    </w:p>
    <w:p w14:paraId="06F8C366" w14:textId="77777777" w:rsidR="00F24138" w:rsidRDefault="006C762D">
      <w:pPr>
        <w:numPr>
          <w:ilvl w:val="1"/>
          <w:numId w:val="1"/>
        </w:numPr>
        <w:suppressAutoHyphens/>
        <w:spacing w:after="160" w:line="259" w:lineRule="auto"/>
        <w:ind w:left="567" w:firstLine="0"/>
        <w:rPr>
          <w:rFonts w:ascii="Arial" w:eastAsiaTheme="minorHAnsi" w:hAnsi="Arial"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eastAsiaTheme="minorHAnsi" w:hAnsi="Arial" w:cs="Arial"/>
          <w:i/>
          <w:iCs/>
          <w:sz w:val="22"/>
          <w:szCs w:val="22"/>
        </w:rPr>
        <w:t>Kelių saugumo audito atlikimo tvarkos apraše</w:t>
      </w:r>
      <w:r>
        <w:rPr>
          <w:rFonts w:ascii="Arial" w:eastAsiaTheme="minorHAnsi" w:hAnsi="Arial" w:cs="Arial"/>
          <w:sz w:val="22"/>
          <w:szCs w:val="22"/>
        </w:rPr>
        <w:t>.</w:t>
      </w:r>
    </w:p>
    <w:p w14:paraId="106CE2D2" w14:textId="77777777" w:rsidR="00F24138" w:rsidRDefault="006C762D">
      <w:pPr>
        <w:numPr>
          <w:ilvl w:val="2"/>
          <w:numId w:val="1"/>
        </w:numPr>
        <w:suppressAutoHyphens/>
        <w:spacing w:after="160" w:line="259" w:lineRule="auto"/>
        <w:ind w:left="1276" w:hanging="709"/>
        <w:contextualSpacing/>
        <w:jc w:val="left"/>
        <w:rPr>
          <w:rFonts w:ascii="Arial" w:eastAsiaTheme="minorHAnsi" w:hAnsi="Arial" w:cs="Arial"/>
          <w:sz w:val="22"/>
          <w:szCs w:val="22"/>
        </w:rPr>
      </w:pPr>
      <w:r>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F24138" w14:paraId="0F745802" w14:textId="77777777">
        <w:trPr>
          <w:trHeight w:val="795"/>
        </w:trPr>
        <w:tc>
          <w:tcPr>
            <w:tcW w:w="2814" w:type="pct"/>
            <w:shd w:val="clear" w:color="auto" w:fill="005063"/>
            <w:vAlign w:val="center"/>
          </w:tcPr>
          <w:p w14:paraId="3C463FB2" w14:textId="77777777" w:rsidR="00F24138" w:rsidRDefault="006C762D">
            <w:pPr>
              <w:tabs>
                <w:tab w:val="left" w:pos="851"/>
              </w:tabs>
              <w:suppressAutoHyphens/>
              <w:ind w:left="567"/>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6E066C59" w14:textId="77777777" w:rsidR="00F24138" w:rsidRDefault="006C762D">
            <w:pPr>
              <w:tabs>
                <w:tab w:val="left" w:pos="810"/>
              </w:tabs>
              <w:suppressAutoHyphens/>
              <w:ind w:left="-41"/>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077786A0" w14:textId="77777777" w:rsidR="00F24138" w:rsidRDefault="006C762D">
            <w:pPr>
              <w:tabs>
                <w:tab w:val="left" w:pos="851"/>
              </w:tabs>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F24138" w14:paraId="01488B96" w14:textId="77777777">
        <w:trPr>
          <w:trHeight w:val="687"/>
        </w:trPr>
        <w:tc>
          <w:tcPr>
            <w:tcW w:w="2814" w:type="pct"/>
            <w:vAlign w:val="center"/>
          </w:tcPr>
          <w:p w14:paraId="7D60FAD2" w14:textId="77777777" w:rsidR="00F24138" w:rsidRDefault="006C762D">
            <w:pPr>
              <w:numPr>
                <w:ilvl w:val="0"/>
                <w:numId w:val="3"/>
              </w:numPr>
              <w:suppressAutoHyphens/>
              <w:ind w:left="459" w:hanging="426"/>
              <w:contextualSpacing/>
              <w:jc w:val="left"/>
              <w:rPr>
                <w:rFonts w:ascii="Arial" w:eastAsiaTheme="minorHAnsi" w:hAnsi="Arial" w:cs="Arial"/>
                <w:sz w:val="22"/>
                <w:szCs w:val="22"/>
              </w:rPr>
            </w:pPr>
            <w:r>
              <w:rPr>
                <w:rFonts w:ascii="Arial" w:eastAsiaTheme="minorHAnsi" w:hAnsi="Arial" w:cs="Arial"/>
                <w:sz w:val="22"/>
                <w:szCs w:val="22"/>
              </w:rPr>
              <w:t>Auditui skirta projektinė dokumentacija perduodama auditoriui</w:t>
            </w:r>
          </w:p>
        </w:tc>
        <w:tc>
          <w:tcPr>
            <w:tcW w:w="1093" w:type="pct"/>
            <w:vAlign w:val="center"/>
          </w:tcPr>
          <w:p w14:paraId="0C83500A" w14:textId="77777777" w:rsidR="00F24138" w:rsidRDefault="006C762D">
            <w:pPr>
              <w:suppressAutoHyphens/>
              <w:ind w:hanging="35"/>
              <w:jc w:val="center"/>
              <w:rPr>
                <w:rFonts w:ascii="Arial" w:eastAsiaTheme="minorHAnsi" w:hAnsi="Arial" w:cs="Arial"/>
                <w:sz w:val="22"/>
                <w:szCs w:val="22"/>
              </w:rPr>
            </w:pPr>
            <w:r>
              <w:rPr>
                <w:rFonts w:ascii="Arial" w:eastAsiaTheme="minorHAnsi" w:hAnsi="Arial" w:cs="Arial"/>
                <w:sz w:val="22"/>
                <w:szCs w:val="22"/>
              </w:rPr>
              <w:t>2</w:t>
            </w:r>
          </w:p>
        </w:tc>
        <w:tc>
          <w:tcPr>
            <w:tcW w:w="1093" w:type="pct"/>
            <w:vMerge w:val="restart"/>
            <w:vAlign w:val="center"/>
          </w:tcPr>
          <w:p w14:paraId="24A24BF4" w14:textId="77777777" w:rsidR="00F24138" w:rsidRDefault="006C762D">
            <w:pPr>
              <w:suppressAutoHyphens/>
              <w:jc w:val="center"/>
              <w:rPr>
                <w:rFonts w:ascii="Arial" w:eastAsiaTheme="minorHAnsi" w:hAnsi="Arial" w:cs="Arial"/>
                <w:sz w:val="22"/>
                <w:szCs w:val="22"/>
              </w:rPr>
            </w:pPr>
            <w:r>
              <w:rPr>
                <w:rFonts w:ascii="Arial" w:eastAsiaTheme="minorHAnsi" w:hAnsi="Arial" w:cs="Arial"/>
                <w:sz w:val="22"/>
                <w:szCs w:val="22"/>
              </w:rPr>
              <w:t>Audito atlikimo terminas pagal sutartį – 28 d. d.</w:t>
            </w:r>
          </w:p>
        </w:tc>
      </w:tr>
      <w:tr w:rsidR="00F24138" w14:paraId="0ABF4941" w14:textId="77777777">
        <w:tc>
          <w:tcPr>
            <w:tcW w:w="2814" w:type="pct"/>
          </w:tcPr>
          <w:p w14:paraId="571FB8F5" w14:textId="77777777" w:rsidR="00F24138" w:rsidRDefault="006C762D">
            <w:pPr>
              <w:numPr>
                <w:ilvl w:val="0"/>
                <w:numId w:val="3"/>
              </w:numPr>
              <w:suppressAutoHyphens/>
              <w:ind w:left="459"/>
              <w:contextualSpacing/>
              <w:jc w:val="left"/>
              <w:rPr>
                <w:rFonts w:ascii="Arial" w:eastAsiaTheme="minorHAnsi" w:hAnsi="Arial" w:cs="Arial"/>
                <w:sz w:val="22"/>
                <w:szCs w:val="22"/>
              </w:rPr>
            </w:pPr>
            <w:r>
              <w:rPr>
                <w:rFonts w:ascii="Arial" w:eastAsiaTheme="minorHAnsi" w:hAnsi="Arial" w:cs="Arial"/>
                <w:sz w:val="22"/>
                <w:szCs w:val="22"/>
              </w:rPr>
              <w:t>Atliekama audito procedūra ir iš auditoriaus gaunama ataskaita. Ataskaita persiunčiama Teikėjui.</w:t>
            </w:r>
          </w:p>
        </w:tc>
        <w:tc>
          <w:tcPr>
            <w:tcW w:w="1093" w:type="pct"/>
            <w:vAlign w:val="center"/>
          </w:tcPr>
          <w:p w14:paraId="77076312" w14:textId="77777777" w:rsidR="00F24138" w:rsidRDefault="006C762D">
            <w:pPr>
              <w:suppressAutoHyphens/>
              <w:ind w:hanging="35"/>
              <w:jc w:val="center"/>
              <w:rPr>
                <w:rFonts w:ascii="Arial" w:eastAsiaTheme="minorHAnsi" w:hAnsi="Arial" w:cs="Arial"/>
                <w:sz w:val="22"/>
                <w:szCs w:val="22"/>
              </w:rPr>
            </w:pPr>
            <w:r>
              <w:rPr>
                <w:rFonts w:ascii="Arial" w:eastAsiaTheme="minorHAnsi" w:hAnsi="Arial" w:cs="Arial"/>
                <w:sz w:val="22"/>
                <w:szCs w:val="22"/>
              </w:rPr>
              <w:t>16</w:t>
            </w:r>
          </w:p>
        </w:tc>
        <w:tc>
          <w:tcPr>
            <w:tcW w:w="1093" w:type="pct"/>
            <w:vMerge/>
          </w:tcPr>
          <w:p w14:paraId="7170AD8F" w14:textId="77777777" w:rsidR="00F24138" w:rsidRDefault="00F24138">
            <w:pPr>
              <w:suppressAutoHyphens/>
              <w:jc w:val="center"/>
              <w:rPr>
                <w:rFonts w:ascii="Arial" w:eastAsiaTheme="minorHAnsi" w:hAnsi="Arial" w:cs="Arial"/>
                <w:sz w:val="22"/>
                <w:szCs w:val="22"/>
              </w:rPr>
            </w:pPr>
          </w:p>
        </w:tc>
      </w:tr>
      <w:tr w:rsidR="00F24138" w14:paraId="3961F513" w14:textId="77777777">
        <w:trPr>
          <w:trHeight w:val="351"/>
        </w:trPr>
        <w:tc>
          <w:tcPr>
            <w:tcW w:w="2814" w:type="pct"/>
          </w:tcPr>
          <w:p w14:paraId="6769F14B" w14:textId="77777777" w:rsidR="00F24138" w:rsidRDefault="006C762D">
            <w:pPr>
              <w:numPr>
                <w:ilvl w:val="0"/>
                <w:numId w:val="3"/>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Suorganizuojamas audito posėdis</w:t>
            </w:r>
          </w:p>
        </w:tc>
        <w:tc>
          <w:tcPr>
            <w:tcW w:w="1093" w:type="pct"/>
            <w:vAlign w:val="center"/>
          </w:tcPr>
          <w:p w14:paraId="665AAA4D" w14:textId="77777777" w:rsidR="00F24138" w:rsidRDefault="006C762D">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3F4446EE" w14:textId="77777777" w:rsidR="00F24138" w:rsidRDefault="00F24138">
            <w:pPr>
              <w:suppressAutoHyphens/>
              <w:jc w:val="center"/>
              <w:rPr>
                <w:rFonts w:ascii="Arial" w:eastAsiaTheme="minorHAnsi" w:hAnsi="Arial" w:cs="Arial"/>
                <w:sz w:val="22"/>
                <w:szCs w:val="22"/>
              </w:rPr>
            </w:pPr>
          </w:p>
        </w:tc>
      </w:tr>
      <w:tr w:rsidR="00F24138" w14:paraId="7F2CFB07" w14:textId="77777777">
        <w:tc>
          <w:tcPr>
            <w:tcW w:w="2814" w:type="pct"/>
          </w:tcPr>
          <w:p w14:paraId="7E03A0DB" w14:textId="77777777" w:rsidR="00F24138" w:rsidRDefault="006C762D">
            <w:pPr>
              <w:numPr>
                <w:ilvl w:val="0"/>
                <w:numId w:val="3"/>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Parengiamas ir užregistruojamas audito posėdžio protokolas bei išsiunčiamas Teikėjui.</w:t>
            </w:r>
          </w:p>
        </w:tc>
        <w:tc>
          <w:tcPr>
            <w:tcW w:w="1093" w:type="pct"/>
            <w:vAlign w:val="center"/>
          </w:tcPr>
          <w:p w14:paraId="6C3EF248" w14:textId="77777777" w:rsidR="00F24138" w:rsidRDefault="006C762D">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45E1B6C2" w14:textId="77777777" w:rsidR="00F24138" w:rsidRDefault="00F24138">
            <w:pPr>
              <w:suppressAutoHyphens/>
              <w:jc w:val="center"/>
              <w:rPr>
                <w:rFonts w:ascii="Arial" w:eastAsiaTheme="minorHAnsi" w:hAnsi="Arial" w:cs="Arial"/>
                <w:sz w:val="22"/>
                <w:szCs w:val="22"/>
              </w:rPr>
            </w:pPr>
          </w:p>
        </w:tc>
      </w:tr>
      <w:tr w:rsidR="00F24138" w14:paraId="32446634" w14:textId="77777777">
        <w:tc>
          <w:tcPr>
            <w:tcW w:w="2814" w:type="pct"/>
          </w:tcPr>
          <w:p w14:paraId="7BA7317A" w14:textId="77777777" w:rsidR="00F24138" w:rsidRDefault="006C762D">
            <w:pPr>
              <w:numPr>
                <w:ilvl w:val="0"/>
                <w:numId w:val="3"/>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Teikėjas taiso projektinę dokumentaciją ir pateikia Užsakovui (</w:t>
            </w:r>
            <w:hyperlink r:id="rId13" w:history="1">
              <w:r>
                <w:rPr>
                  <w:rFonts w:ascii="Arial" w:eastAsiaTheme="minorHAnsi" w:hAnsi="Arial" w:cs="Arial"/>
                  <w:sz w:val="22"/>
                  <w:szCs w:val="22"/>
                  <w:u w:val="single"/>
                </w:rPr>
                <w:t>eismo.sauga@vialietuva.lt</w:t>
              </w:r>
            </w:hyperlink>
            <w:r>
              <w:rPr>
                <w:rFonts w:ascii="Arial" w:eastAsiaTheme="minorHAnsi" w:hAnsi="Arial" w:cs="Arial"/>
                <w:sz w:val="22"/>
                <w:szCs w:val="22"/>
              </w:rPr>
              <w:t>) patikrinimui</w:t>
            </w:r>
          </w:p>
        </w:tc>
        <w:tc>
          <w:tcPr>
            <w:tcW w:w="1093" w:type="pct"/>
            <w:vAlign w:val="center"/>
          </w:tcPr>
          <w:p w14:paraId="582211ED" w14:textId="77777777" w:rsidR="00F24138" w:rsidRDefault="006C762D">
            <w:pPr>
              <w:suppressAutoHyphens/>
              <w:ind w:hanging="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E168DA3" w14:textId="77777777" w:rsidR="00F24138" w:rsidRDefault="006C762D">
            <w:pPr>
              <w:suppressAutoHyphens/>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F24138" w14:paraId="23C43DD3" w14:textId="77777777">
        <w:tc>
          <w:tcPr>
            <w:tcW w:w="2814" w:type="pct"/>
          </w:tcPr>
          <w:p w14:paraId="0511B761" w14:textId="77777777" w:rsidR="00F24138" w:rsidRDefault="006C762D">
            <w:pPr>
              <w:pStyle w:val="ListParagraph"/>
              <w:numPr>
                <w:ilvl w:val="0"/>
                <w:numId w:val="3"/>
              </w:numPr>
              <w:suppressAutoHyphens/>
              <w:ind w:left="459"/>
              <w:rPr>
                <w:rFonts w:ascii="Arial" w:hAnsi="Arial" w:cs="Arial"/>
                <w:sz w:val="22"/>
              </w:rPr>
            </w:pPr>
            <w:r>
              <w:rPr>
                <w:rFonts w:ascii="Arial" w:hAnsi="Arial" w:cs="Arial"/>
                <w:sz w:val="22"/>
              </w:rPr>
              <w:t xml:space="preserve">Užsakovas tikrina Teikėjo pateiktą pataisytą projektinę dokumentaciją. Jei sprendiniai pataisyti </w:t>
            </w:r>
            <w:r>
              <w:rPr>
                <w:rFonts w:ascii="Arial" w:hAnsi="Arial" w:cs="Arial"/>
                <w:sz w:val="22"/>
              </w:rPr>
              <w:lastRenderedPageBreak/>
              <w:t>pagal pastabas, išsiunčiamas patvirtinimas el. paštu. Kitu atveju el. paštu išsiunčiamos pastabos</w:t>
            </w:r>
          </w:p>
        </w:tc>
        <w:tc>
          <w:tcPr>
            <w:tcW w:w="1093" w:type="pct"/>
            <w:vAlign w:val="center"/>
          </w:tcPr>
          <w:p w14:paraId="13B4B997" w14:textId="77777777" w:rsidR="00F24138" w:rsidRDefault="006C762D">
            <w:pPr>
              <w:suppressAutoHyphens/>
              <w:ind w:hanging="35"/>
              <w:jc w:val="center"/>
              <w:rPr>
                <w:rFonts w:ascii="Arial" w:eastAsiaTheme="minorHAnsi" w:hAnsi="Arial" w:cs="Arial"/>
                <w:sz w:val="22"/>
                <w:szCs w:val="22"/>
              </w:rPr>
            </w:pPr>
            <w:r>
              <w:rPr>
                <w:rFonts w:ascii="Arial" w:eastAsiaTheme="minorHAnsi" w:hAnsi="Arial" w:cs="Arial"/>
                <w:sz w:val="22"/>
                <w:szCs w:val="22"/>
              </w:rPr>
              <w:lastRenderedPageBreak/>
              <w:t>10</w:t>
            </w:r>
          </w:p>
        </w:tc>
        <w:tc>
          <w:tcPr>
            <w:tcW w:w="1093" w:type="pct"/>
            <w:vMerge/>
          </w:tcPr>
          <w:p w14:paraId="174095EC" w14:textId="77777777" w:rsidR="00F24138" w:rsidRDefault="00F24138">
            <w:pPr>
              <w:tabs>
                <w:tab w:val="left" w:pos="851"/>
              </w:tabs>
              <w:suppressAutoHyphens/>
              <w:ind w:left="567"/>
              <w:jc w:val="center"/>
              <w:rPr>
                <w:rFonts w:ascii="Arial" w:eastAsiaTheme="minorHAnsi" w:hAnsi="Arial" w:cs="Arial"/>
                <w:sz w:val="22"/>
                <w:szCs w:val="22"/>
              </w:rPr>
            </w:pPr>
          </w:p>
        </w:tc>
      </w:tr>
    </w:tbl>
    <w:p w14:paraId="3A849F3F" w14:textId="77777777" w:rsidR="00F24138" w:rsidRDefault="006C762D">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0CDDF454" w14:textId="77777777" w:rsidR="00F24138" w:rsidRDefault="006C762D">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Pr>
          <w:rFonts w:ascii="Arial" w:hAnsi="Arial" w:cs="Arial"/>
          <w:sz w:val="22"/>
          <w:szCs w:val="22"/>
        </w:rPr>
        <w:t>kai tai yra būtina teisės aktų nustatyta tvarka)</w:t>
      </w:r>
      <w:bookmarkEnd w:id="9"/>
      <w:r>
        <w:rPr>
          <w:rFonts w:ascii="Arial" w:hAnsi="Arial" w:cs="Arial"/>
          <w:sz w:val="22"/>
          <w:szCs w:val="22"/>
        </w:rPr>
        <w:t>.</w:t>
      </w:r>
    </w:p>
    <w:p w14:paraId="39F2F616" w14:textId="77777777" w:rsidR="00F24138" w:rsidRDefault="006C762D">
      <w:pPr>
        <w:numPr>
          <w:ilvl w:val="1"/>
          <w:numId w:val="1"/>
        </w:numPr>
        <w:suppressAutoHyphens/>
        <w:spacing w:after="160" w:line="259" w:lineRule="auto"/>
        <w:ind w:left="567" w:firstLine="0"/>
        <w:rPr>
          <w:rFonts w:ascii="Arial" w:hAnsi="Arial" w:cs="Arial"/>
          <w:i/>
          <w:iCs/>
          <w:sz w:val="22"/>
          <w:szCs w:val="22"/>
        </w:rPr>
      </w:pPr>
      <w:bookmarkStart w:id="10" w:name="_Hlk181883927"/>
      <w:bookmarkStart w:id="11" w:name="_Hlk213928120"/>
      <w:bookmarkEnd w:id="7"/>
      <w:r>
        <w:rPr>
          <w:rFonts w:ascii="Arial" w:hAnsi="Arial" w:cs="Arial"/>
          <w:sz w:val="22"/>
          <w:szCs w:val="22"/>
        </w:rPr>
        <w:t>Teikėjas teikia prašymą registruotis Projekto pristatymui Komisijoje. Projekto pristatymas Komisijoje ir pastabų pateikimas. Projekto taisymas pagal Komisijos pateiktas pastabas. Komisijos pritarimas projektui protokolu.</w:t>
      </w:r>
      <w:bookmarkEnd w:id="10"/>
    </w:p>
    <w:bookmarkEnd w:id="8"/>
    <w:p w14:paraId="38D76CFB" w14:textId="77777777" w:rsidR="00F24138" w:rsidRDefault="006C762D">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F24138" w14:paraId="35D10B0D" w14:textId="77777777">
        <w:trPr>
          <w:trHeight w:val="795"/>
        </w:trPr>
        <w:tc>
          <w:tcPr>
            <w:tcW w:w="2814" w:type="pct"/>
            <w:shd w:val="clear" w:color="auto" w:fill="005063"/>
            <w:vAlign w:val="center"/>
          </w:tcPr>
          <w:p w14:paraId="3B7C9B7F" w14:textId="77777777" w:rsidR="00F24138" w:rsidRDefault="006C762D">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36662776" w14:textId="77777777" w:rsidR="00F24138" w:rsidRDefault="006C762D">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0804A8EC" w14:textId="77777777" w:rsidR="00F24138" w:rsidRDefault="006C762D">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F24138" w14:paraId="1E2F9D0C" w14:textId="77777777">
        <w:tc>
          <w:tcPr>
            <w:tcW w:w="2814" w:type="pct"/>
            <w:vAlign w:val="center"/>
          </w:tcPr>
          <w:p w14:paraId="2FA1B6BC" w14:textId="77777777" w:rsidR="00F24138" w:rsidRDefault="006C762D">
            <w:pPr>
              <w:pStyle w:val="ListParagraph"/>
              <w:numPr>
                <w:ilvl w:val="0"/>
                <w:numId w:val="22"/>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69EC08EF"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1F1FB356" w14:textId="77777777" w:rsidR="00F24138" w:rsidRDefault="00F24138">
            <w:pPr>
              <w:suppressAutoHyphens/>
              <w:ind w:left="8"/>
              <w:jc w:val="center"/>
              <w:rPr>
                <w:rFonts w:ascii="Arial" w:eastAsiaTheme="minorHAnsi" w:hAnsi="Arial" w:cs="Arial"/>
                <w:sz w:val="22"/>
                <w:szCs w:val="22"/>
              </w:rPr>
            </w:pPr>
          </w:p>
        </w:tc>
      </w:tr>
      <w:tr w:rsidR="00F24138" w14:paraId="05018799" w14:textId="77777777">
        <w:tc>
          <w:tcPr>
            <w:tcW w:w="2814" w:type="pct"/>
          </w:tcPr>
          <w:p w14:paraId="23A88EAE" w14:textId="77777777" w:rsidR="00F24138" w:rsidRDefault="006C762D">
            <w:pPr>
              <w:pStyle w:val="ListParagraph"/>
              <w:numPr>
                <w:ilvl w:val="0"/>
                <w:numId w:val="22"/>
              </w:numPr>
              <w:suppressAutoHyphens/>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14768154"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214C3E5F" w14:textId="77777777" w:rsidR="00F24138" w:rsidRDefault="006C762D">
            <w:pPr>
              <w:suppressAutoHyphens/>
              <w:ind w:left="8"/>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F24138" w14:paraId="58C420F6" w14:textId="77777777">
        <w:tc>
          <w:tcPr>
            <w:tcW w:w="2814" w:type="pct"/>
          </w:tcPr>
          <w:p w14:paraId="26BBBE31" w14:textId="77777777" w:rsidR="00F24138" w:rsidRDefault="006C762D">
            <w:pPr>
              <w:pStyle w:val="ListParagraph"/>
              <w:numPr>
                <w:ilvl w:val="0"/>
                <w:numId w:val="22"/>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0B7C2DD4"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35F6D131" w14:textId="77777777" w:rsidR="00F24138" w:rsidRDefault="00F24138">
            <w:pPr>
              <w:tabs>
                <w:tab w:val="left" w:pos="851"/>
              </w:tabs>
              <w:suppressAutoHyphens/>
              <w:ind w:left="567"/>
              <w:jc w:val="center"/>
              <w:rPr>
                <w:rFonts w:ascii="Arial" w:eastAsiaTheme="minorHAnsi" w:hAnsi="Arial" w:cs="Arial"/>
                <w:sz w:val="22"/>
                <w:szCs w:val="22"/>
              </w:rPr>
            </w:pPr>
          </w:p>
        </w:tc>
      </w:tr>
      <w:bookmarkEnd w:id="11"/>
    </w:tbl>
    <w:p w14:paraId="7731673D" w14:textId="77777777" w:rsidR="00F24138" w:rsidRDefault="00F24138">
      <w:pPr>
        <w:suppressAutoHyphens/>
        <w:ind w:left="567"/>
        <w:rPr>
          <w:rFonts w:ascii="Arial" w:hAnsi="Arial" w:cs="Arial"/>
          <w:color w:val="EE0000"/>
          <w:sz w:val="22"/>
          <w:szCs w:val="22"/>
        </w:rPr>
      </w:pPr>
    </w:p>
    <w:p w14:paraId="3D528240"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Statybą leidžiančio dokumento gavimas</w:t>
      </w:r>
      <w:r>
        <w:rPr>
          <w:rFonts w:ascii="Arial" w:eastAsiaTheme="minorHAnsi" w:hAnsi="Arial" w:cs="Arial"/>
          <w:sz w:val="22"/>
          <w:szCs w:val="22"/>
        </w:rPr>
        <w:t xml:space="preserve"> (</w:t>
      </w:r>
      <w:r>
        <w:rPr>
          <w:rFonts w:ascii="Arial" w:hAnsi="Arial" w:cs="Arial"/>
          <w:sz w:val="22"/>
          <w:szCs w:val="22"/>
        </w:rPr>
        <w:t>kai tai yra būtina teisės aktų nustatyta tvarka).</w:t>
      </w:r>
    </w:p>
    <w:p w14:paraId="215BAB17"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Projektinė dokumentacija peržiūrai turi būti pateikta *.pdf ir *.dwg formatais. Pastabų pateikimas Teikėjui. Projektinių sprendinių taisymas pagal pateiktas pastabas. </w:t>
      </w:r>
    </w:p>
    <w:p w14:paraId="54BF6307" w14:textId="77777777" w:rsidR="00F24138" w:rsidRDefault="006C762D">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F24138" w14:paraId="31803D4C" w14:textId="77777777">
        <w:trPr>
          <w:trHeight w:val="795"/>
        </w:trPr>
        <w:tc>
          <w:tcPr>
            <w:tcW w:w="2814" w:type="pct"/>
            <w:shd w:val="clear" w:color="auto" w:fill="005063"/>
            <w:vAlign w:val="center"/>
          </w:tcPr>
          <w:p w14:paraId="4D46DCEF" w14:textId="77777777" w:rsidR="00F24138" w:rsidRDefault="006C762D">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32968B0D" w14:textId="77777777" w:rsidR="00F24138" w:rsidRDefault="006C762D">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54613D79" w14:textId="77777777" w:rsidR="00F24138" w:rsidRDefault="006C762D">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F24138" w14:paraId="2FB386E8" w14:textId="77777777">
        <w:tc>
          <w:tcPr>
            <w:tcW w:w="2814" w:type="pct"/>
            <w:vAlign w:val="center"/>
          </w:tcPr>
          <w:p w14:paraId="1FBC6D7E" w14:textId="77777777" w:rsidR="00F24138" w:rsidRDefault="006C762D">
            <w:pPr>
              <w:pStyle w:val="ListParagraph"/>
              <w:numPr>
                <w:ilvl w:val="0"/>
                <w:numId w:val="8"/>
              </w:numPr>
              <w:suppressAutoHyphens/>
              <w:rPr>
                <w:rFonts w:ascii="Arial" w:hAnsi="Arial" w:cs="Arial"/>
                <w:sz w:val="22"/>
              </w:rPr>
            </w:pPr>
            <w:r>
              <w:rPr>
                <w:rFonts w:ascii="Arial" w:hAnsi="Arial" w:cs="Arial"/>
                <w:sz w:val="22"/>
              </w:rPr>
              <w:t>Užsakovas peržiūri pateiktą techninį darbo projektą ir pateikia pastabas.</w:t>
            </w:r>
          </w:p>
        </w:tc>
        <w:tc>
          <w:tcPr>
            <w:tcW w:w="1093" w:type="pct"/>
            <w:vAlign w:val="center"/>
          </w:tcPr>
          <w:p w14:paraId="1AC14F4C" w14:textId="77777777" w:rsidR="00F24138" w:rsidRDefault="006C762D">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050BC5E5" w14:textId="77777777" w:rsidR="00F24138" w:rsidRDefault="00F24138">
            <w:pPr>
              <w:suppressAutoHyphens/>
              <w:ind w:left="-134"/>
              <w:jc w:val="center"/>
              <w:rPr>
                <w:rFonts w:ascii="Arial" w:eastAsiaTheme="minorHAnsi" w:hAnsi="Arial" w:cs="Arial"/>
                <w:sz w:val="22"/>
                <w:szCs w:val="22"/>
              </w:rPr>
            </w:pPr>
          </w:p>
        </w:tc>
      </w:tr>
      <w:tr w:rsidR="00F24138" w14:paraId="4C43909C" w14:textId="77777777">
        <w:tc>
          <w:tcPr>
            <w:tcW w:w="2814" w:type="pct"/>
          </w:tcPr>
          <w:p w14:paraId="154B4C46" w14:textId="77777777" w:rsidR="00F24138" w:rsidRDefault="006C762D">
            <w:pPr>
              <w:pStyle w:val="ListParagraph"/>
              <w:numPr>
                <w:ilvl w:val="0"/>
                <w:numId w:val="8"/>
              </w:numPr>
              <w:suppressAutoHyphens/>
              <w:rPr>
                <w:rFonts w:ascii="Arial" w:hAnsi="Arial" w:cs="Arial"/>
                <w:sz w:val="22"/>
              </w:rPr>
            </w:pPr>
            <w:r>
              <w:rPr>
                <w:rFonts w:ascii="Arial" w:hAnsi="Arial" w:cs="Arial"/>
                <w:sz w:val="22"/>
              </w:rPr>
              <w:t>Teikėjas taiso projektinę dokumentaciją ir pateikia tiesiogiai Užsakovui pakartotinei peržiūrai. Prie gautų pastabų pateikiami atsakymai ir / ar nurodoma pataisymo vieta projektinėje dokumentacijoje (*.doc arba *.xlsx formatu).</w:t>
            </w:r>
          </w:p>
        </w:tc>
        <w:tc>
          <w:tcPr>
            <w:tcW w:w="1093" w:type="pct"/>
            <w:vAlign w:val="center"/>
          </w:tcPr>
          <w:p w14:paraId="04B9D2AE" w14:textId="77777777" w:rsidR="00F24138" w:rsidRDefault="006C762D">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67D407FE" w14:textId="77777777" w:rsidR="00F24138" w:rsidRDefault="006C762D">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F24138" w14:paraId="723A56CB" w14:textId="77777777">
        <w:tc>
          <w:tcPr>
            <w:tcW w:w="2814" w:type="pct"/>
          </w:tcPr>
          <w:p w14:paraId="570F9BBE" w14:textId="77777777" w:rsidR="00F24138" w:rsidRDefault="006C762D">
            <w:pPr>
              <w:pStyle w:val="ListParagraph"/>
              <w:numPr>
                <w:ilvl w:val="0"/>
                <w:numId w:val="8"/>
              </w:numPr>
              <w:suppressAutoHyphens/>
              <w:rPr>
                <w:rFonts w:ascii="Arial" w:hAnsi="Arial" w:cs="Arial"/>
                <w:sz w:val="22"/>
              </w:rPr>
            </w:pPr>
            <w:r>
              <w:rPr>
                <w:rFonts w:ascii="Arial" w:hAnsi="Arial" w:cs="Arial"/>
                <w:sz w:val="22"/>
              </w:rPr>
              <w:t>Užsakovas pakartotinai peržiūri teikiamą techninį darbo projektą.</w:t>
            </w:r>
          </w:p>
        </w:tc>
        <w:tc>
          <w:tcPr>
            <w:tcW w:w="1093" w:type="pct"/>
            <w:vAlign w:val="center"/>
          </w:tcPr>
          <w:p w14:paraId="0CD6B785" w14:textId="77777777" w:rsidR="00F24138" w:rsidRDefault="006C762D">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7</w:t>
            </w:r>
          </w:p>
        </w:tc>
        <w:tc>
          <w:tcPr>
            <w:tcW w:w="1093" w:type="pct"/>
            <w:vMerge/>
          </w:tcPr>
          <w:p w14:paraId="244B2795" w14:textId="77777777" w:rsidR="00F24138" w:rsidRDefault="00F24138">
            <w:pPr>
              <w:tabs>
                <w:tab w:val="left" w:pos="851"/>
              </w:tabs>
              <w:suppressAutoHyphens/>
              <w:ind w:left="567"/>
              <w:jc w:val="center"/>
              <w:rPr>
                <w:rFonts w:ascii="Arial" w:eastAsiaTheme="minorHAnsi" w:hAnsi="Arial" w:cs="Arial"/>
                <w:sz w:val="22"/>
                <w:szCs w:val="22"/>
              </w:rPr>
            </w:pPr>
          </w:p>
        </w:tc>
      </w:tr>
    </w:tbl>
    <w:p w14:paraId="43209784" w14:textId="77777777" w:rsidR="00F24138" w:rsidRDefault="00F24138">
      <w:pPr>
        <w:suppressAutoHyphens/>
        <w:ind w:left="567"/>
        <w:rPr>
          <w:rFonts w:ascii="Arial" w:hAnsi="Arial" w:cs="Arial"/>
          <w:color w:val="EE0000"/>
          <w:sz w:val="22"/>
          <w:szCs w:val="22"/>
        </w:rPr>
      </w:pPr>
    </w:p>
    <w:p w14:paraId="546180D6" w14:textId="77777777" w:rsidR="00F24138" w:rsidRDefault="006C762D">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Teikėjas teikia prašymą registruotis Projekto pristatymui Komisijoje. Projekto pristatymas Komisijoje ir pastabų pateikimas. Projekto taisymas pagal Komisijos pateiktas pastabas. Komisijos pritarimas projektui protokolu.</w:t>
      </w:r>
    </w:p>
    <w:p w14:paraId="3B98826F" w14:textId="77777777" w:rsidR="00F24138" w:rsidRDefault="006C762D">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F24138" w14:paraId="35CDADE3" w14:textId="77777777">
        <w:trPr>
          <w:trHeight w:val="795"/>
        </w:trPr>
        <w:tc>
          <w:tcPr>
            <w:tcW w:w="2814" w:type="pct"/>
            <w:shd w:val="clear" w:color="auto" w:fill="005063"/>
            <w:vAlign w:val="center"/>
          </w:tcPr>
          <w:p w14:paraId="64D0BD5B" w14:textId="77777777" w:rsidR="00F24138" w:rsidRDefault="006C762D">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36FD2E84" w14:textId="77777777" w:rsidR="00F24138" w:rsidRDefault="006C762D">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29EE4B5B" w14:textId="77777777" w:rsidR="00F24138" w:rsidRDefault="006C762D">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F24138" w14:paraId="7C26ED77" w14:textId="77777777">
        <w:tc>
          <w:tcPr>
            <w:tcW w:w="2814" w:type="pct"/>
            <w:vAlign w:val="center"/>
          </w:tcPr>
          <w:p w14:paraId="2E94B069" w14:textId="77777777" w:rsidR="00F24138" w:rsidRDefault="006C762D">
            <w:pPr>
              <w:pStyle w:val="ListParagraph"/>
              <w:numPr>
                <w:ilvl w:val="0"/>
                <w:numId w:val="22"/>
              </w:numPr>
              <w:suppressAutoHyphens/>
              <w:rPr>
                <w:rFonts w:ascii="Arial" w:hAnsi="Arial" w:cs="Arial"/>
                <w:sz w:val="22"/>
              </w:rPr>
            </w:pPr>
            <w:r>
              <w:rPr>
                <w:rFonts w:ascii="Arial" w:hAnsi="Arial" w:cs="Arial"/>
                <w:sz w:val="22"/>
              </w:rPr>
              <w:lastRenderedPageBreak/>
              <w:t>Po Projekto pristatymo Komisijoje, parengiamas ir užregistruojamas Komisijos protokolas (su pritarimu projektui ar pastabomis)</w:t>
            </w:r>
          </w:p>
        </w:tc>
        <w:tc>
          <w:tcPr>
            <w:tcW w:w="1093" w:type="pct"/>
            <w:vAlign w:val="center"/>
          </w:tcPr>
          <w:p w14:paraId="194088E9"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5BD1012C" w14:textId="77777777" w:rsidR="00F24138" w:rsidRDefault="00F24138">
            <w:pPr>
              <w:suppressAutoHyphens/>
              <w:ind w:left="8"/>
              <w:jc w:val="center"/>
              <w:rPr>
                <w:rFonts w:ascii="Arial" w:eastAsiaTheme="minorHAnsi" w:hAnsi="Arial" w:cs="Arial"/>
                <w:sz w:val="22"/>
                <w:szCs w:val="22"/>
              </w:rPr>
            </w:pPr>
          </w:p>
        </w:tc>
      </w:tr>
      <w:tr w:rsidR="00F24138" w14:paraId="2A5B6DA4" w14:textId="77777777">
        <w:tc>
          <w:tcPr>
            <w:tcW w:w="2814" w:type="pct"/>
          </w:tcPr>
          <w:p w14:paraId="7C70F16D" w14:textId="77777777" w:rsidR="00F24138" w:rsidRDefault="006C762D">
            <w:pPr>
              <w:pStyle w:val="ListParagraph"/>
              <w:numPr>
                <w:ilvl w:val="0"/>
                <w:numId w:val="22"/>
              </w:numPr>
              <w:suppressAutoHyphens/>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13EAE4E7"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355C2099" w14:textId="77777777" w:rsidR="00F24138" w:rsidRDefault="006C762D">
            <w:pPr>
              <w:suppressAutoHyphens/>
              <w:ind w:left="8"/>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F24138" w14:paraId="6536057F" w14:textId="77777777">
        <w:tc>
          <w:tcPr>
            <w:tcW w:w="2814" w:type="pct"/>
          </w:tcPr>
          <w:p w14:paraId="108A012D" w14:textId="77777777" w:rsidR="00F24138" w:rsidRDefault="006C762D">
            <w:pPr>
              <w:pStyle w:val="ListParagraph"/>
              <w:numPr>
                <w:ilvl w:val="0"/>
                <w:numId w:val="22"/>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195BD199"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7284A189" w14:textId="77777777" w:rsidR="00F24138" w:rsidRDefault="00F24138">
            <w:pPr>
              <w:tabs>
                <w:tab w:val="left" w:pos="851"/>
              </w:tabs>
              <w:suppressAutoHyphens/>
              <w:ind w:left="567"/>
              <w:jc w:val="center"/>
              <w:rPr>
                <w:rFonts w:ascii="Arial" w:eastAsiaTheme="minorHAnsi" w:hAnsi="Arial" w:cs="Arial"/>
                <w:sz w:val="22"/>
                <w:szCs w:val="22"/>
              </w:rPr>
            </w:pPr>
          </w:p>
        </w:tc>
      </w:tr>
    </w:tbl>
    <w:p w14:paraId="647DB55F" w14:textId="77777777" w:rsidR="00F24138" w:rsidRDefault="00F24138">
      <w:pPr>
        <w:suppressAutoHyphens/>
        <w:spacing w:after="160" w:line="259" w:lineRule="auto"/>
        <w:ind w:left="567"/>
        <w:rPr>
          <w:rFonts w:ascii="Arial" w:hAnsi="Arial" w:cs="Arial"/>
          <w:i/>
          <w:iCs/>
          <w:sz w:val="22"/>
          <w:szCs w:val="22"/>
        </w:rPr>
      </w:pPr>
    </w:p>
    <w:p w14:paraId="45A3EE5B" w14:textId="77777777" w:rsidR="00F24138" w:rsidRDefault="006C762D">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Statinio projekto ekspertizė (organizuoja Užsakovas), taisymas pagal ekspertizės pastabas, teigiamas ekspertizės aktas (su išvada – „projektą galima tvirtinti“).</w:t>
      </w:r>
    </w:p>
    <w:p w14:paraId="3CFBE1AA" w14:textId="77777777" w:rsidR="00F24138" w:rsidRDefault="006C762D">
      <w:pPr>
        <w:suppressAutoHyphens/>
        <w:spacing w:before="120"/>
        <w:ind w:left="567"/>
        <w:rPr>
          <w:rFonts w:ascii="Arial" w:eastAsiaTheme="minorHAnsi" w:hAnsi="Arial" w:cs="Arial"/>
          <w:sz w:val="22"/>
          <w:szCs w:val="22"/>
        </w:rPr>
      </w:pPr>
      <w:r>
        <w:rPr>
          <w:rFonts w:ascii="Arial" w:eastAsiaTheme="minorHAnsi" w:hAnsi="Arial" w:cs="Arial"/>
          <w:sz w:val="22"/>
          <w:szCs w:val="22"/>
        </w:rPr>
        <w:t>Teikėjas pateikia Užsakovui prašymą (forma pridedama priedas Nr.1) dėl ekspertizės atlikimo.</w:t>
      </w:r>
    </w:p>
    <w:p w14:paraId="260D10F9" w14:textId="77777777" w:rsidR="00F24138" w:rsidRDefault="006C762D">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F24138" w14:paraId="4B709F74" w14:textId="77777777">
        <w:trPr>
          <w:trHeight w:val="795"/>
        </w:trPr>
        <w:tc>
          <w:tcPr>
            <w:tcW w:w="2814" w:type="pct"/>
            <w:shd w:val="clear" w:color="auto" w:fill="005063"/>
            <w:vAlign w:val="center"/>
          </w:tcPr>
          <w:p w14:paraId="5E50EE9B" w14:textId="77777777" w:rsidR="00F24138" w:rsidRDefault="006C762D">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61DE9B74" w14:textId="77777777" w:rsidR="00F24138" w:rsidRDefault="006C762D">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Darbo dienų skaičius, max</w:t>
            </w:r>
          </w:p>
        </w:tc>
        <w:tc>
          <w:tcPr>
            <w:tcW w:w="1093" w:type="pct"/>
            <w:shd w:val="clear" w:color="auto" w:fill="005063"/>
            <w:vAlign w:val="center"/>
          </w:tcPr>
          <w:p w14:paraId="33FEA79A" w14:textId="77777777" w:rsidR="00F24138" w:rsidRDefault="006C762D">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F24138" w14:paraId="2844C9B6" w14:textId="77777777">
        <w:trPr>
          <w:trHeight w:val="975"/>
        </w:trPr>
        <w:tc>
          <w:tcPr>
            <w:tcW w:w="2814" w:type="pct"/>
            <w:vAlign w:val="center"/>
          </w:tcPr>
          <w:p w14:paraId="3AA1FD2F" w14:textId="77777777" w:rsidR="00F24138" w:rsidRDefault="006C762D">
            <w:pPr>
              <w:pStyle w:val="ListParagraph"/>
              <w:numPr>
                <w:ilvl w:val="0"/>
                <w:numId w:val="13"/>
              </w:numPr>
              <w:suppressAutoHyphens/>
              <w:rPr>
                <w:rFonts w:ascii="Arial" w:hAnsi="Arial" w:cs="Arial"/>
                <w:sz w:val="22"/>
              </w:rPr>
            </w:pPr>
            <w:r>
              <w:rPr>
                <w:rFonts w:ascii="Arial" w:hAnsi="Arial" w:cs="Arial"/>
                <w:sz w:val="22"/>
              </w:rPr>
              <w:t>Užsakovas informuoja, kuriam ekspertui Teikėjas turi pateikti parengtą projektą. Ekspertui siunčiant projektinę dokumentaciją, kopija pridedama ir Užsakovui.</w:t>
            </w:r>
          </w:p>
        </w:tc>
        <w:tc>
          <w:tcPr>
            <w:tcW w:w="1093" w:type="pct"/>
            <w:vAlign w:val="center"/>
          </w:tcPr>
          <w:p w14:paraId="737AB7F5"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5</w:t>
            </w:r>
          </w:p>
        </w:tc>
        <w:tc>
          <w:tcPr>
            <w:tcW w:w="1093" w:type="pct"/>
          </w:tcPr>
          <w:p w14:paraId="45F02192" w14:textId="77777777" w:rsidR="00F24138" w:rsidRDefault="00F24138">
            <w:pPr>
              <w:suppressAutoHyphens/>
              <w:jc w:val="center"/>
              <w:rPr>
                <w:rFonts w:ascii="Arial" w:eastAsiaTheme="minorHAnsi" w:hAnsi="Arial" w:cs="Arial"/>
                <w:sz w:val="22"/>
                <w:szCs w:val="22"/>
              </w:rPr>
            </w:pPr>
          </w:p>
        </w:tc>
      </w:tr>
      <w:tr w:rsidR="00F24138" w14:paraId="54950E14" w14:textId="77777777">
        <w:trPr>
          <w:trHeight w:val="285"/>
        </w:trPr>
        <w:tc>
          <w:tcPr>
            <w:tcW w:w="2814" w:type="pct"/>
            <w:vAlign w:val="center"/>
          </w:tcPr>
          <w:p w14:paraId="71FB25A1" w14:textId="77777777" w:rsidR="00F24138" w:rsidRDefault="006C762D">
            <w:pPr>
              <w:pStyle w:val="ListParagraph"/>
              <w:numPr>
                <w:ilvl w:val="0"/>
                <w:numId w:val="13"/>
              </w:numPr>
              <w:suppressAutoHyphens/>
              <w:rPr>
                <w:rFonts w:ascii="Arial" w:hAnsi="Arial" w:cs="Arial"/>
                <w:sz w:val="22"/>
              </w:rPr>
            </w:pPr>
            <w:r>
              <w:rPr>
                <w:rFonts w:ascii="Arial" w:hAnsi="Arial" w:cs="Arial"/>
                <w:sz w:val="22"/>
              </w:rPr>
              <w:t>Ekspertizės atlikimas ir pastabų (arba teigiamo akto) gavimas</w:t>
            </w:r>
          </w:p>
        </w:tc>
        <w:tc>
          <w:tcPr>
            <w:tcW w:w="1093" w:type="pct"/>
            <w:vAlign w:val="center"/>
          </w:tcPr>
          <w:p w14:paraId="4ADF7B83"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5–10</w:t>
            </w:r>
          </w:p>
        </w:tc>
        <w:tc>
          <w:tcPr>
            <w:tcW w:w="1093" w:type="pct"/>
          </w:tcPr>
          <w:p w14:paraId="7A922B53" w14:textId="77777777" w:rsidR="00F24138" w:rsidRDefault="00F24138">
            <w:pPr>
              <w:suppressAutoHyphens/>
              <w:jc w:val="center"/>
              <w:rPr>
                <w:rFonts w:ascii="Arial" w:eastAsiaTheme="minorHAnsi" w:hAnsi="Arial" w:cs="Arial"/>
                <w:sz w:val="22"/>
                <w:szCs w:val="22"/>
              </w:rPr>
            </w:pPr>
          </w:p>
        </w:tc>
      </w:tr>
      <w:tr w:rsidR="00F24138" w14:paraId="5E0387DD" w14:textId="77777777">
        <w:tc>
          <w:tcPr>
            <w:tcW w:w="2814" w:type="pct"/>
            <w:vAlign w:val="center"/>
          </w:tcPr>
          <w:p w14:paraId="754A0A13" w14:textId="77777777" w:rsidR="00F24138" w:rsidRDefault="006C762D">
            <w:pPr>
              <w:pStyle w:val="ListParagraph"/>
              <w:numPr>
                <w:ilvl w:val="0"/>
                <w:numId w:val="13"/>
              </w:numPr>
              <w:suppressAutoHyphens/>
              <w:rPr>
                <w:rFonts w:ascii="Arial" w:hAnsi="Arial" w:cs="Arial"/>
                <w:sz w:val="22"/>
              </w:rPr>
            </w:pPr>
            <w:r>
              <w:rPr>
                <w:rFonts w:ascii="Arial" w:hAnsi="Arial" w:cs="Arial"/>
                <w:sz w:val="22"/>
              </w:rPr>
              <w:t>Teikėjas taiso projektinę dokumentaciją ir teikia pakartotinai ekspertui</w:t>
            </w:r>
          </w:p>
        </w:tc>
        <w:tc>
          <w:tcPr>
            <w:tcW w:w="1093" w:type="pct"/>
            <w:vAlign w:val="center"/>
          </w:tcPr>
          <w:p w14:paraId="347181ED"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tcPr>
          <w:p w14:paraId="019220DE" w14:textId="77777777" w:rsidR="00F24138" w:rsidRDefault="00F24138">
            <w:pPr>
              <w:suppressAutoHyphens/>
              <w:jc w:val="center"/>
              <w:rPr>
                <w:rFonts w:ascii="Arial" w:eastAsiaTheme="minorHAnsi" w:hAnsi="Arial" w:cs="Arial"/>
                <w:sz w:val="22"/>
                <w:szCs w:val="22"/>
              </w:rPr>
            </w:pPr>
          </w:p>
        </w:tc>
      </w:tr>
      <w:tr w:rsidR="00F24138" w14:paraId="31371B06" w14:textId="77777777">
        <w:tc>
          <w:tcPr>
            <w:tcW w:w="2814" w:type="pct"/>
            <w:vAlign w:val="center"/>
          </w:tcPr>
          <w:p w14:paraId="4880115D" w14:textId="77777777" w:rsidR="00F24138" w:rsidRDefault="006C762D">
            <w:pPr>
              <w:pStyle w:val="ListParagraph"/>
              <w:numPr>
                <w:ilvl w:val="0"/>
                <w:numId w:val="13"/>
              </w:numPr>
              <w:suppressAutoHyphens/>
              <w:rPr>
                <w:rFonts w:ascii="Arial" w:hAnsi="Arial" w:cs="Arial"/>
                <w:sz w:val="22"/>
              </w:rPr>
            </w:pPr>
            <w:r>
              <w:rPr>
                <w:rFonts w:ascii="Arial" w:hAnsi="Arial" w:cs="Arial"/>
                <w:sz w:val="22"/>
              </w:rPr>
              <w:t>Gavus teigiamą ekspertizės aktą, Teikėjas raštu kreipiasi į Užsakovą dėl projekto patvirtinimo potvarkio. Su prašymu dėl projekto tvirtinimo, privalo pateikti projektą pagal prieduose pridedamą formą (Priedas Nr.2)</w:t>
            </w:r>
          </w:p>
        </w:tc>
        <w:tc>
          <w:tcPr>
            <w:tcW w:w="1093" w:type="pct"/>
            <w:vAlign w:val="center"/>
          </w:tcPr>
          <w:p w14:paraId="7426E730" w14:textId="77777777" w:rsidR="00F24138" w:rsidRDefault="006C762D">
            <w:pPr>
              <w:suppressAutoHyphens/>
              <w:ind w:left="-35"/>
              <w:jc w:val="center"/>
              <w:rPr>
                <w:rFonts w:ascii="Arial" w:eastAsiaTheme="minorHAnsi" w:hAnsi="Arial" w:cs="Arial"/>
                <w:sz w:val="22"/>
                <w:szCs w:val="22"/>
              </w:rPr>
            </w:pPr>
            <w:r>
              <w:rPr>
                <w:rFonts w:ascii="Arial" w:eastAsiaTheme="minorHAnsi" w:hAnsi="Arial" w:cs="Arial"/>
                <w:sz w:val="22"/>
                <w:szCs w:val="22"/>
              </w:rPr>
              <w:t>7</w:t>
            </w:r>
          </w:p>
        </w:tc>
        <w:tc>
          <w:tcPr>
            <w:tcW w:w="1093" w:type="pct"/>
          </w:tcPr>
          <w:p w14:paraId="13800471" w14:textId="77777777" w:rsidR="00F24138" w:rsidRDefault="00F24138">
            <w:pPr>
              <w:suppressAutoHyphens/>
              <w:jc w:val="center"/>
              <w:rPr>
                <w:rFonts w:ascii="Arial" w:eastAsiaTheme="minorHAnsi" w:hAnsi="Arial" w:cs="Arial"/>
                <w:sz w:val="22"/>
                <w:szCs w:val="22"/>
              </w:rPr>
            </w:pPr>
          </w:p>
        </w:tc>
      </w:tr>
    </w:tbl>
    <w:p w14:paraId="2A1482F5" w14:textId="77777777" w:rsidR="00F24138" w:rsidRDefault="00F24138">
      <w:pPr>
        <w:tabs>
          <w:tab w:val="left" w:pos="284"/>
        </w:tabs>
        <w:suppressAutoHyphens/>
        <w:ind w:left="567"/>
        <w:rPr>
          <w:rFonts w:ascii="Arial" w:hAnsi="Arial" w:cs="Arial"/>
          <w:sz w:val="22"/>
          <w:szCs w:val="22"/>
        </w:rPr>
      </w:pPr>
    </w:p>
    <w:p w14:paraId="6FF0B94F" w14:textId="77777777" w:rsidR="00F24138" w:rsidRDefault="006C762D">
      <w:pPr>
        <w:numPr>
          <w:ilvl w:val="1"/>
          <w:numId w:val="1"/>
        </w:numPr>
        <w:suppressAutoHyphens/>
        <w:spacing w:line="259" w:lineRule="auto"/>
        <w:ind w:left="567" w:firstLine="0"/>
        <w:jc w:val="left"/>
        <w:rPr>
          <w:rFonts w:ascii="Arial" w:hAnsi="Arial" w:cs="Arial"/>
          <w:sz w:val="22"/>
          <w:szCs w:val="22"/>
        </w:rPr>
      </w:pPr>
      <w:bookmarkStart w:id="12" w:name="_Hlk61946947"/>
      <w:r>
        <w:rPr>
          <w:rFonts w:ascii="Arial" w:hAnsi="Arial" w:cs="Arial"/>
          <w:sz w:val="22"/>
          <w:szCs w:val="22"/>
        </w:rPr>
        <w:t>Parengto Projekto tvirtinimas.</w:t>
      </w:r>
    </w:p>
    <w:p w14:paraId="0101F068" w14:textId="77777777" w:rsidR="00F24138" w:rsidRDefault="006C762D">
      <w:pPr>
        <w:numPr>
          <w:ilvl w:val="1"/>
          <w:numId w:val="1"/>
        </w:numPr>
        <w:suppressAutoHyphens/>
        <w:spacing w:line="259" w:lineRule="auto"/>
        <w:ind w:left="567" w:firstLine="0"/>
        <w:jc w:val="left"/>
        <w:rPr>
          <w:rFonts w:ascii="Arial" w:hAnsi="Arial" w:cs="Arial"/>
          <w:sz w:val="22"/>
          <w:szCs w:val="22"/>
        </w:rPr>
      </w:pPr>
      <w:r>
        <w:rPr>
          <w:rFonts w:ascii="Arial" w:hAnsi="Arial" w:cs="Arial"/>
          <w:sz w:val="22"/>
          <w:szCs w:val="22"/>
        </w:rPr>
        <w:t>Rangos darbų atlikimas.</w:t>
      </w:r>
    </w:p>
    <w:bookmarkEnd w:id="12"/>
    <w:p w14:paraId="42707E0D" w14:textId="77777777" w:rsidR="00F24138" w:rsidRDefault="006C762D">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BENDRIESIEMS STATINIŲ RODIKLIAMS (BSR)</w:t>
      </w:r>
    </w:p>
    <w:p w14:paraId="70A0A25F"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 BSR) projekto bendrojoje dalyje pateikiami vadovaujantis STR 1.04.04:2017 „Statinio projektavimas, projekto ekspertizė“ </w:t>
      </w:r>
      <w:r>
        <w:rPr>
          <w:rFonts w:ascii="Arial" w:hAnsi="Arial" w:cs="Arial"/>
          <w:sz w:val="22"/>
          <w:szCs w:val="22"/>
          <w:lang w:eastAsia="lt-LT"/>
        </w:rPr>
        <w:t>reglamento 5 priedo reikalavimais</w:t>
      </w:r>
      <w:r>
        <w:rPr>
          <w:rFonts w:ascii="Arial" w:hAnsi="Arial" w:cs="Arial"/>
          <w:sz w:val="22"/>
          <w:szCs w:val="22"/>
        </w:rPr>
        <w:t>. Prieduose</w:t>
      </w:r>
      <w:r>
        <w:rPr>
          <w:rFonts w:ascii="Arial" w:eastAsiaTheme="minorHAnsi" w:hAnsi="Arial" w:cs="Arial"/>
          <w:sz w:val="22"/>
          <w:szCs w:val="22"/>
        </w:rPr>
        <w:t xml:space="preserve"> p</w:t>
      </w:r>
      <w:r>
        <w:rPr>
          <w:rFonts w:ascii="Arial" w:hAnsi="Arial" w:cs="Arial"/>
          <w:sz w:val="22"/>
          <w:szCs w:val="22"/>
        </w:rPr>
        <w:t>ridedama pavydinė forma (Priedas Nr.4).</w:t>
      </w:r>
    </w:p>
    <w:p w14:paraId="5D820029"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turi būti</w:t>
      </w:r>
      <w:r>
        <w:rPr>
          <w:rFonts w:ascii="Arial" w:hAnsi="Arial" w:cs="Arial"/>
          <w:sz w:val="22"/>
          <w:szCs w:val="22"/>
        </w:rPr>
        <w:t xml:space="preserve"> įrašomi tik tie Statiniai, kurie yra registruojami Nekilnojamojo turto registre;</w:t>
      </w:r>
    </w:p>
    <w:p w14:paraId="5F4D033A" w14:textId="77777777" w:rsidR="00F24138" w:rsidRDefault="006C762D">
      <w:pPr>
        <w:numPr>
          <w:ilvl w:val="2"/>
          <w:numId w:val="21"/>
        </w:numPr>
        <w:suppressAutoHyphens/>
        <w:spacing w:after="160" w:line="259" w:lineRule="auto"/>
        <w:ind w:left="1276" w:hanging="425"/>
        <w:contextualSpacing/>
        <w:jc w:val="left"/>
        <w:rPr>
          <w:rFonts w:ascii="Arial" w:hAnsi="Arial" w:cs="Arial"/>
          <w:sz w:val="22"/>
          <w:szCs w:val="22"/>
        </w:rPr>
      </w:pPr>
      <w:bookmarkStart w:id="13" w:name="_Hlk180571643"/>
      <w:r>
        <w:rPr>
          <w:rFonts w:ascii="Arial" w:hAnsi="Arial" w:cs="Arial"/>
          <w:sz w:val="22"/>
          <w:szCs w:val="22"/>
        </w:rPr>
        <w:t>remontuojami, rekonstruojami, naujai statomi ar griaunami keliai, keliai (gatvės);</w:t>
      </w:r>
    </w:p>
    <w:p w14:paraId="2881BC36" w14:textId="77777777" w:rsidR="00F24138" w:rsidRDefault="006C762D">
      <w:pPr>
        <w:numPr>
          <w:ilvl w:val="2"/>
          <w:numId w:val="21"/>
        </w:numPr>
        <w:spacing w:after="160"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tiltai, tiltai gyvūnams („Žalieji tiltai“), tuneliai, viadukai, estakados;</w:t>
      </w:r>
    </w:p>
    <w:p w14:paraId="141E2BED" w14:textId="77777777" w:rsidR="00F24138" w:rsidRDefault="006C762D">
      <w:pPr>
        <w:numPr>
          <w:ilvl w:val="2"/>
          <w:numId w:val="21"/>
        </w:numPr>
        <w:spacing w:after="160" w:line="259" w:lineRule="auto"/>
        <w:ind w:left="1276" w:hanging="425"/>
        <w:contextualSpacing/>
        <w:jc w:val="left"/>
        <w:rPr>
          <w:rFonts w:ascii="Arial" w:hAnsi="Arial" w:cs="Arial"/>
          <w:sz w:val="22"/>
          <w:szCs w:val="22"/>
        </w:rPr>
      </w:pPr>
      <w:r>
        <w:rPr>
          <w:rFonts w:ascii="Arial" w:hAnsi="Arial" w:cs="Arial"/>
          <w:sz w:val="22"/>
          <w:szCs w:val="22"/>
        </w:rPr>
        <w:t>naujai statomi lietaus nuotekų tinklai;</w:t>
      </w:r>
    </w:p>
    <w:p w14:paraId="6487E170" w14:textId="77777777" w:rsidR="00F24138" w:rsidRDefault="006C762D">
      <w:pPr>
        <w:numPr>
          <w:ilvl w:val="2"/>
          <w:numId w:val="21"/>
        </w:numPr>
        <w:spacing w:after="160"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4BE06452" w14:textId="77777777" w:rsidR="00F24138" w:rsidRDefault="006C762D">
      <w:pPr>
        <w:numPr>
          <w:ilvl w:val="2"/>
          <w:numId w:val="21"/>
        </w:numPr>
        <w:spacing w:after="160"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melioracijos tinklai;</w:t>
      </w:r>
    </w:p>
    <w:p w14:paraId="7A75876F" w14:textId="77777777" w:rsidR="00F24138" w:rsidRDefault="006C762D">
      <w:pPr>
        <w:numPr>
          <w:ilvl w:val="2"/>
          <w:numId w:val="21"/>
        </w:numPr>
        <w:spacing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Statiniai, kuriems yra anksčiau suteiktas unikalus numeris, nors pagal šiuo metu galiojantį reglamentavimą nelaikomi Statiniais.</w:t>
      </w:r>
    </w:p>
    <w:p w14:paraId="09D9B1E0" w14:textId="77777777" w:rsidR="00F24138" w:rsidRDefault="006C762D">
      <w:pPr>
        <w:numPr>
          <w:ilvl w:val="1"/>
          <w:numId w:val="1"/>
        </w:numPr>
        <w:suppressAutoHyphens/>
        <w:spacing w:line="259" w:lineRule="auto"/>
        <w:ind w:left="567" w:firstLine="0"/>
        <w:jc w:val="left"/>
        <w:rPr>
          <w:rFonts w:ascii="Arial" w:hAnsi="Arial" w:cs="Arial"/>
          <w:i/>
          <w:iCs/>
          <w:sz w:val="22"/>
          <w:szCs w:val="22"/>
        </w:rPr>
      </w:pPr>
      <w:bookmarkStart w:id="14" w:name="_Hlk180575090"/>
      <w:bookmarkEnd w:id="13"/>
      <w:r>
        <w:rPr>
          <w:rFonts w:ascii="Arial" w:hAnsi="Arial" w:cs="Arial"/>
          <w:sz w:val="22"/>
          <w:szCs w:val="22"/>
        </w:rPr>
        <w:t xml:space="preserve">Į BSR </w:t>
      </w:r>
      <w:r>
        <w:rPr>
          <w:rFonts w:ascii="Arial" w:hAnsi="Arial" w:cs="Arial"/>
          <w:b/>
          <w:bCs/>
          <w:sz w:val="22"/>
          <w:szCs w:val="22"/>
        </w:rPr>
        <w:t>neturi</w:t>
      </w:r>
      <w:r>
        <w:rPr>
          <w:rFonts w:ascii="Arial" w:hAnsi="Arial" w:cs="Arial"/>
          <w:sz w:val="22"/>
          <w:szCs w:val="22"/>
        </w:rPr>
        <w:t xml:space="preserve"> būti į</w:t>
      </w:r>
      <w:bookmarkStart w:id="15" w:name="_Hlk180570847"/>
      <w:r>
        <w:rPr>
          <w:rFonts w:ascii="Arial" w:hAnsi="Arial" w:cs="Arial"/>
          <w:sz w:val="22"/>
          <w:szCs w:val="22"/>
        </w:rPr>
        <w:t>rašomi:</w:t>
      </w:r>
    </w:p>
    <w:p w14:paraId="7F899E49" w14:textId="77777777" w:rsidR="00F24138" w:rsidRDefault="006C762D">
      <w:pPr>
        <w:numPr>
          <w:ilvl w:val="2"/>
          <w:numId w:val="1"/>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6" w:name="_Hlk180573203"/>
      <w:r>
        <w:rPr>
          <w:rFonts w:ascii="Arial" w:hAnsi="Arial" w:cs="Arial"/>
          <w:sz w:val="22"/>
          <w:szCs w:val="22"/>
        </w:rPr>
        <w:t>kurie pagal Lietuvos Respublikos elektros energetikos įstatym</w:t>
      </w:r>
      <w:bookmarkEnd w:id="16"/>
      <w:r>
        <w:rPr>
          <w:rFonts w:ascii="Arial" w:hAnsi="Arial" w:cs="Arial"/>
          <w:sz w:val="22"/>
          <w:szCs w:val="22"/>
        </w:rPr>
        <w:t>o 75 str. yra laikomi kilnojamaisiais daiktais;</w:t>
      </w:r>
    </w:p>
    <w:p w14:paraId="5D8A5466" w14:textId="77777777" w:rsidR="00F24138" w:rsidRDefault="006C76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lastRenderedPageBreak/>
        <w:t>ryšių tinklai, kurie pagal Lietuvos Respublikos elektroninių ryšių įstatymo 42 str. yra laikomi kilnojamaisiais daiktais;</w:t>
      </w:r>
    </w:p>
    <w:p w14:paraId="1ED4ACE4" w14:textId="77777777" w:rsidR="00F24138" w:rsidRDefault="006C76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mažo ir vidutinio slėgio dujotiekiai, kurie pagal Lietuvos gamtinių dujų įstatymo 13</w:t>
      </w:r>
      <w:r>
        <w:rPr>
          <w:rFonts w:ascii="Arial" w:hAnsi="Arial" w:cs="Arial"/>
          <w:sz w:val="22"/>
          <w:szCs w:val="22"/>
          <w:vertAlign w:val="superscript"/>
        </w:rPr>
        <w:t>1</w:t>
      </w:r>
      <w:r>
        <w:rPr>
          <w:rFonts w:ascii="Arial" w:hAnsi="Arial" w:cs="Arial"/>
          <w:sz w:val="22"/>
          <w:szCs w:val="22"/>
        </w:rPr>
        <w:t xml:space="preserve"> str. yra laikomi kilnojamaisiais daiktais;</w:t>
      </w:r>
    </w:p>
    <w:p w14:paraId="5FF96684" w14:textId="77777777" w:rsidR="00F24138" w:rsidRDefault="006C76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kelio elementai (apšvietimas, prieštriukšminės sienutės, atraminės sienutės, ženklų santvaros ir t.t.</w:t>
      </w:r>
    </w:p>
    <w:bookmarkEnd w:id="14"/>
    <w:p w14:paraId="7DDEBEED" w14:textId="77777777" w:rsidR="00F24138" w:rsidRDefault="006C762D">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Pastabos</w:t>
      </w:r>
      <w:r>
        <w:rPr>
          <w:rFonts w:ascii="Arial" w:hAnsi="Arial" w:cs="Arial"/>
          <w:sz w:val="22"/>
          <w:szCs w:val="22"/>
        </w:rPr>
        <w:t>:</w:t>
      </w:r>
    </w:p>
    <w:p w14:paraId="654F764B" w14:textId="77777777" w:rsidR="00F24138" w:rsidRDefault="006C76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surašomi visi žemės sklypai, kuriuose bus vykdomi darbai;</w:t>
      </w:r>
    </w:p>
    <w:p w14:paraId="347A002D" w14:textId="77777777" w:rsidR="00F24138" w:rsidRDefault="006C76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surašomi visi statiniai ir žemės sklypai, kuriuose atliekami dangų suvedimai;</w:t>
      </w:r>
    </w:p>
    <w:p w14:paraId="47658B86" w14:textId="77777777" w:rsidR="00F24138" w:rsidRDefault="006C762D">
      <w:pPr>
        <w:numPr>
          <w:ilvl w:val="2"/>
          <w:numId w:val="1"/>
        </w:numPr>
        <w:spacing w:after="160" w:line="259" w:lineRule="auto"/>
        <w:ind w:left="1276" w:hanging="425"/>
        <w:contextualSpacing/>
        <w:jc w:val="left"/>
        <w:rPr>
          <w:rFonts w:ascii="Arial" w:hAnsi="Arial" w:cs="Arial"/>
          <w:i/>
          <w:iCs/>
          <w:sz w:val="22"/>
          <w:szCs w:val="22"/>
        </w:rPr>
      </w:pPr>
      <w:r>
        <w:rPr>
          <w:rFonts w:ascii="Arial" w:hAnsi="Arial" w:cs="Arial"/>
          <w:sz w:val="22"/>
          <w:szCs w:val="22"/>
        </w:rPr>
        <w:t>pildant BSR rodiklius grafoje „Pastabos“</w:t>
      </w:r>
      <w:r>
        <w:rPr>
          <w:rFonts w:ascii="Arial" w:hAnsi="Arial" w:cs="Arial"/>
          <w:i/>
          <w:iCs/>
          <w:sz w:val="22"/>
          <w:szCs w:val="22"/>
        </w:rPr>
        <w:t xml:space="preserve"> </w:t>
      </w:r>
      <w:r>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1DA670F8" w14:textId="77777777" w:rsidR="00F24138" w:rsidRDefault="006C762D">
      <w:pPr>
        <w:numPr>
          <w:ilvl w:val="2"/>
          <w:numId w:val="1"/>
        </w:numPr>
        <w:spacing w:line="259" w:lineRule="auto"/>
        <w:ind w:left="1276" w:hanging="425"/>
        <w:contextualSpacing/>
        <w:jc w:val="left"/>
        <w:rPr>
          <w:rFonts w:ascii="Arial" w:hAnsi="Arial" w:cs="Arial"/>
          <w:i/>
          <w:iCs/>
          <w:sz w:val="22"/>
          <w:szCs w:val="22"/>
        </w:rPr>
      </w:pPr>
      <w:r>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5"/>
    </w:p>
    <w:p w14:paraId="1548930B" w14:textId="77777777" w:rsidR="00F24138" w:rsidRDefault="006C762D">
      <w:pPr>
        <w:numPr>
          <w:ilvl w:val="0"/>
          <w:numId w:val="1"/>
        </w:numPr>
        <w:suppressAutoHyphens/>
        <w:spacing w:before="120" w:after="120" w:line="259" w:lineRule="auto"/>
        <w:ind w:left="567" w:firstLine="0"/>
        <w:jc w:val="left"/>
        <w:rPr>
          <w:rFonts w:ascii="Arial" w:hAnsi="Arial" w:cs="Arial"/>
          <w:i/>
          <w:iCs/>
          <w:sz w:val="22"/>
          <w:szCs w:val="22"/>
        </w:rPr>
      </w:pPr>
      <w:bookmarkStart w:id="17" w:name="_Hlk180511799"/>
      <w:r>
        <w:rPr>
          <w:rFonts w:ascii="Arial" w:hAnsi="Arial" w:cs="Arial"/>
          <w:b/>
          <w:sz w:val="22"/>
          <w:szCs w:val="22"/>
        </w:rPr>
        <w:t xml:space="preserve">REIKALAVIMAI </w:t>
      </w:r>
      <w:r>
        <w:rPr>
          <w:rFonts w:ascii="Arial" w:hAnsi="Arial" w:cs="Arial"/>
          <w:b/>
          <w:bCs/>
          <w:sz w:val="22"/>
          <w:szCs w:val="22"/>
        </w:rPr>
        <w:t>INŽINERINIAMS GEODEZINIAMS TYRIMAMS</w:t>
      </w:r>
    </w:p>
    <w:p w14:paraId="1C3DC246"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Vadovaujantis STR 1.04.04:2017 „Statinio projektavimas, projekto ekspertizė“ 26 punktu, </w:t>
      </w:r>
      <w:r>
        <w:rPr>
          <w:rFonts w:ascii="Arial" w:hAnsi="Arial" w:cs="Arial"/>
          <w:sz w:val="22"/>
          <w:szCs w:val="22"/>
          <w:lang w:eastAsia="lt-LT"/>
        </w:rPr>
        <w:t>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p>
    <w:p w14:paraId="0852B087"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Topografinis planas ir ITO_EDR parenkamas pilno turinio, kai vaizduojami visi vietovėje esantys objektai.</w:t>
      </w:r>
    </w:p>
    <w:p w14:paraId="674AEE40"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7"/>
    <w:p w14:paraId="40A30AD5"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49E35157"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30B446C8"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Topografiniuose planuose turi būti sužymėti visų kelią kertančių griovių dugno altitudės, pralaidų diametrai, medžiaga, pralaidų dugno altitudės. Sužymėtos pavienių medžių rūšys, diametrai.</w:t>
      </w:r>
    </w:p>
    <w:p w14:paraId="0F0C27C6" w14:textId="77777777" w:rsidR="00F24138" w:rsidRDefault="006C762D">
      <w:pPr>
        <w:numPr>
          <w:ilvl w:val="1"/>
          <w:numId w:val="1"/>
        </w:numPr>
        <w:suppressAutoHyphens/>
        <w:spacing w:line="259" w:lineRule="auto"/>
        <w:ind w:left="567" w:firstLine="0"/>
        <w:rPr>
          <w:rFonts w:ascii="Arial" w:hAnsi="Arial" w:cs="Arial"/>
          <w:i/>
          <w:iCs/>
          <w:sz w:val="22"/>
          <w:szCs w:val="22"/>
        </w:rPr>
      </w:pPr>
      <w:bookmarkStart w:id="18" w:name="_Hlk165908637"/>
      <w:r>
        <w:rPr>
          <w:rFonts w:ascii="Arial" w:hAnsi="Arial" w:cs="Arial"/>
          <w:sz w:val="22"/>
          <w:szCs w:val="22"/>
        </w:rPr>
        <w:t>Topografiniame plane ar kitame brėžinyje (inžinerinių tinklų plane) turi būti pažymėti esami požeminiai inžineriniai tinklai.</w:t>
      </w:r>
      <w:bookmarkEnd w:id="18"/>
    </w:p>
    <w:p w14:paraId="605E847C" w14:textId="77777777" w:rsidR="00F24138" w:rsidRDefault="006C762D">
      <w:pPr>
        <w:numPr>
          <w:ilvl w:val="0"/>
          <w:numId w:val="1"/>
        </w:numPr>
        <w:suppressAutoHyphens/>
        <w:spacing w:before="120" w:after="120" w:line="259" w:lineRule="auto"/>
        <w:ind w:left="567" w:firstLine="0"/>
        <w:jc w:val="left"/>
        <w:rPr>
          <w:rFonts w:ascii="Arial" w:hAnsi="Arial" w:cs="Arial"/>
          <w:i/>
          <w:iCs/>
          <w:sz w:val="22"/>
          <w:szCs w:val="22"/>
        </w:rPr>
      </w:pPr>
      <w:bookmarkStart w:id="19" w:name="part_39f2f21f773c4d54af51e08a3dbf28bd"/>
      <w:bookmarkEnd w:id="19"/>
      <w:r>
        <w:rPr>
          <w:rFonts w:ascii="Arial" w:hAnsi="Arial" w:cs="Arial"/>
          <w:b/>
          <w:sz w:val="22"/>
          <w:szCs w:val="22"/>
        </w:rPr>
        <w:t>REIKALAVIMAI</w:t>
      </w:r>
      <w:bookmarkStart w:id="20" w:name="_Hlk30418311"/>
      <w:r>
        <w:rPr>
          <w:rFonts w:ascii="Arial" w:hAnsi="Arial" w:cs="Arial"/>
          <w:i/>
          <w:iCs/>
          <w:sz w:val="22"/>
          <w:szCs w:val="22"/>
        </w:rPr>
        <w:t xml:space="preserve"> </w:t>
      </w:r>
      <w:r>
        <w:rPr>
          <w:rFonts w:ascii="Arial" w:hAnsi="Arial" w:cs="Arial"/>
          <w:b/>
          <w:bCs/>
          <w:sz w:val="22"/>
          <w:szCs w:val="22"/>
        </w:rPr>
        <w:t>INŽINERINIAMS GEOLOGINIAMS IR GEOTECHNINIAMS TYRIMAMS</w:t>
      </w:r>
      <w:bookmarkEnd w:id="20"/>
    </w:p>
    <w:p w14:paraId="250D73AC"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101B532C"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IGG tyrimų rūšis – atliekami projektiniai tyrimai.</w:t>
      </w:r>
    </w:p>
    <w:p w14:paraId="03526F9E"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Laboratoriniai tyrimai atliekami pagal R IGGT 15 „Automobilių kelių inžinerinių geologinių ir geotechninių bei statinio tyrimo rekomendacijose“ nurodytus standartus.</w:t>
      </w:r>
    </w:p>
    <w:p w14:paraId="0C90AF75"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lastRenderedPageBreak/>
        <w:t>Ataskaitoje turi būti pateikti laboratorinių bandymų protokolai, inžinerinis geologinis pjūvis, išvados ir rekomendacijos bei pridėtos fotonuotraukos:</w:t>
      </w:r>
    </w:p>
    <w:p w14:paraId="25A7D1AE" w14:textId="77777777" w:rsidR="00F24138" w:rsidRDefault="006C762D">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prie kiekvieno gręžinio būtina padaryti bendrą atpažįstamą vietovės nuotrauką su gręžimo technika ar įranga bei gręžinio Nr;</w:t>
      </w:r>
    </w:p>
    <w:p w14:paraId="3223D732" w14:textId="77777777" w:rsidR="00F24138" w:rsidRDefault="006C762D">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kiekvieno gręžinio grunto sluoksnių intervalų fotofiksacija su intervalo fiksavimo paletine liniuote (nurodant gręžinio intervalą, gręžinio numerį, projekto pavadinimą, datą;</w:t>
      </w:r>
    </w:p>
    <w:p w14:paraId="24035F56" w14:textId="77777777" w:rsidR="00F24138" w:rsidRDefault="006C762D">
      <w:pPr>
        <w:suppressAutoHyphens/>
        <w:ind w:left="1287" w:hanging="436"/>
        <w:contextualSpacing/>
        <w:rPr>
          <w:rFonts w:ascii="Arial" w:hAnsi="Arial" w:cs="Arial"/>
          <w:i/>
          <w:iCs/>
          <w:sz w:val="22"/>
          <w:szCs w:val="22"/>
        </w:rPr>
      </w:pPr>
      <w:r>
        <w:rPr>
          <w:rFonts w:ascii="Arial" w:hAnsi="Arial" w:cs="Arial"/>
          <w:i/>
          <w:iCs/>
          <w:sz w:val="22"/>
          <w:szCs w:val="22"/>
        </w:rPr>
        <w:t xml:space="preserve"> kiekvieno paimto grunto mėginio nuotrauką su informacija mėginio paėmimo etiketėje (objekto pavadinimas, gręžinio numeris, mėginio numeris, mėginio apėmimo intervalas, data, grunto pavadinimas);</w:t>
      </w:r>
    </w:p>
    <w:p w14:paraId="306D30FC" w14:textId="77777777" w:rsidR="00F24138" w:rsidRDefault="006C762D">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iš visų  gręžtų gręžinių  ant kelio konstrukcijos paimti ir atlikti laboratorinius tyrimus iš šalčiui atsparaus sluoksnio ir sankasos viršutinių  gruntų.</w:t>
      </w:r>
    </w:p>
    <w:p w14:paraId="67FD015C"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Gręžinių aprašymuose, išilginio geologinio pjūvio brėžiniuose gruntai turi būti klasifikuojami remiantis LST 1331 standarto reikalavimais.</w:t>
      </w:r>
    </w:p>
    <w:p w14:paraId="702A0564"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Projektinės dokumentacijos išilginių profilių brėžiniuose turi būti pateikiamas ir išilginis geologinis pjūvis.</w:t>
      </w:r>
    </w:p>
    <w:p w14:paraId="171DC31E" w14:textId="77777777" w:rsidR="00F24138" w:rsidRDefault="006C762D">
      <w:pPr>
        <w:numPr>
          <w:ilvl w:val="1"/>
          <w:numId w:val="1"/>
        </w:numPr>
        <w:suppressAutoHyphens/>
        <w:spacing w:line="259" w:lineRule="auto"/>
        <w:ind w:left="567" w:firstLine="0"/>
        <w:rPr>
          <w:rFonts w:ascii="Arial" w:hAnsi="Arial" w:cs="Arial"/>
          <w:color w:val="EE0000"/>
          <w:sz w:val="22"/>
          <w:szCs w:val="22"/>
        </w:rPr>
      </w:pPr>
      <w:r>
        <w:rPr>
          <w:rFonts w:ascii="Arial" w:hAnsi="Arial" w:cs="Arial"/>
          <w:sz w:val="22"/>
          <w:szCs w:val="22"/>
        </w:rPr>
        <w:t>Geologijos ataskaitoje turi būti nustatytas augalinio sluoksnio storis, organinės medžiagos kiekis.</w:t>
      </w:r>
    </w:p>
    <w:p w14:paraId="6BD31E0D"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w:t>
      </w:r>
      <w:r>
        <w:rPr>
          <w:rFonts w:ascii="Arial" w:hAnsi="Arial" w:cs="Arial"/>
          <w:sz w:val="22"/>
          <w:szCs w:val="22"/>
        </w:rPr>
        <w:t>ų žiniaraščius.</w:t>
      </w:r>
    </w:p>
    <w:p w14:paraId="1D34D5DB"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0EFCF33A"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190BA22F"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Pateikti Lietuvos geologijos tarnybos projektinių IGG tyrimų ataskaitos vertinimo dokumentą (STR1.04.04:2017 „Statinio projektavimas, projekto ekspertizė“ 8 priedo p.5.6.4</w:t>
      </w:r>
      <w:r>
        <w:rPr>
          <w:rFonts w:ascii="Arial" w:eastAsiaTheme="minorHAnsi" w:hAnsi="Arial" w:cs="Arial"/>
          <w:sz w:val="22"/>
          <w:szCs w:val="22"/>
          <w:vertAlign w:val="superscript"/>
        </w:rPr>
        <w:t>1</w:t>
      </w:r>
      <w:r>
        <w:rPr>
          <w:rFonts w:ascii="Arial" w:eastAsiaTheme="minorHAnsi" w:hAnsi="Arial" w:cs="Arial"/>
          <w:sz w:val="22"/>
          <w:szCs w:val="22"/>
        </w:rPr>
        <w:t>).</w:t>
      </w:r>
    </w:p>
    <w:p w14:paraId="6E599BB2"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suvestiniame inžinerinių tinklų plane pateikti IGG gręžinių vietas, nurodant piketus, bei gręžinių numerius, kurie atitinka geologinėje tyrimų ataskaitoje pateiktus gręžinių numerius.</w:t>
      </w:r>
    </w:p>
    <w:p w14:paraId="7EB6E576" w14:textId="77777777" w:rsidR="00F24138" w:rsidRDefault="00F24138">
      <w:pPr>
        <w:suppressAutoHyphens/>
        <w:spacing w:line="259" w:lineRule="auto"/>
        <w:ind w:left="567"/>
        <w:rPr>
          <w:rFonts w:ascii="Arial" w:hAnsi="Arial" w:cs="Arial"/>
          <w:i/>
          <w:iCs/>
          <w:sz w:val="22"/>
          <w:szCs w:val="22"/>
        </w:rPr>
      </w:pPr>
    </w:p>
    <w:p w14:paraId="498DCBFD" w14:textId="77777777" w:rsidR="00F24138" w:rsidRDefault="006C762D">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REIKALAVIMAI PROJEKTINIŲ SPRENDINIŲ MODELIAVIMUI</w:t>
      </w:r>
    </w:p>
    <w:p w14:paraId="5FD786F2" w14:textId="77777777" w:rsidR="00F24138" w:rsidRDefault="006C762D">
      <w:pPr>
        <w:pStyle w:val="ListParagraph"/>
        <w:numPr>
          <w:ilvl w:val="1"/>
          <w:numId w:val="1"/>
        </w:numPr>
        <w:rPr>
          <w:rFonts w:ascii="Arial" w:eastAsia="Times New Roman" w:hAnsi="Arial" w:cs="Arial"/>
          <w:bCs/>
          <w:sz w:val="22"/>
        </w:rPr>
      </w:pPr>
      <w:r>
        <w:rPr>
          <w:rFonts w:ascii="Arial" w:eastAsia="Times New Roman" w:hAnsi="Arial" w:cs="Arial"/>
          <w:bCs/>
          <w:sz w:val="22"/>
        </w:rPr>
        <w:t>Atlikti projektinių sprendinių eismo srautų modeliavimą pagal 9 priede pateikiamą užduotį.</w:t>
      </w:r>
    </w:p>
    <w:p w14:paraId="6A60CA2D" w14:textId="77777777" w:rsidR="00F24138" w:rsidRDefault="00F24138">
      <w:pPr>
        <w:pStyle w:val="ListParagraph"/>
        <w:ind w:left="927"/>
        <w:rPr>
          <w:rFonts w:ascii="Arial" w:eastAsia="Times New Roman" w:hAnsi="Arial" w:cs="Arial"/>
          <w:bCs/>
          <w:sz w:val="22"/>
        </w:rPr>
      </w:pPr>
    </w:p>
    <w:p w14:paraId="1E391F81" w14:textId="77777777" w:rsidR="00F24138" w:rsidRDefault="006C762D">
      <w:pPr>
        <w:pStyle w:val="ListParagraph"/>
        <w:numPr>
          <w:ilvl w:val="0"/>
          <w:numId w:val="1"/>
        </w:numPr>
        <w:rPr>
          <w:rFonts w:ascii="Arial" w:eastAsia="Times New Roman" w:hAnsi="Arial" w:cs="Arial"/>
          <w:b/>
          <w:bCs/>
          <w:sz w:val="22"/>
        </w:rPr>
      </w:pPr>
      <w:r>
        <w:rPr>
          <w:rFonts w:ascii="Arial" w:eastAsia="Times New Roman" w:hAnsi="Arial" w:cs="Arial"/>
          <w:b/>
          <w:bCs/>
          <w:sz w:val="22"/>
        </w:rPr>
        <w:t xml:space="preserve"> REIKALAVIMAI KELIO ELEMENTŲ PROJEKTAVIMUI</w:t>
      </w:r>
    </w:p>
    <w:p w14:paraId="107A54B5" w14:textId="77777777" w:rsidR="00F24138" w:rsidRDefault="00F24138">
      <w:pPr>
        <w:pStyle w:val="ListParagraph"/>
        <w:ind w:left="927"/>
        <w:rPr>
          <w:rFonts w:ascii="Arial" w:eastAsia="Times New Roman" w:hAnsi="Arial" w:cs="Arial"/>
          <w:b/>
          <w:bCs/>
          <w:sz w:val="22"/>
        </w:rPr>
      </w:pPr>
    </w:p>
    <w:p w14:paraId="40106A1D" w14:textId="77777777" w:rsidR="00F24138" w:rsidRDefault="006C762D">
      <w:pPr>
        <w:numPr>
          <w:ilvl w:val="1"/>
          <w:numId w:val="1"/>
        </w:numPr>
        <w:tabs>
          <w:tab w:val="left" w:pos="1134"/>
          <w:tab w:val="left" w:pos="1418"/>
        </w:tabs>
        <w:spacing w:after="160" w:line="259" w:lineRule="auto"/>
        <w:ind w:left="567" w:firstLine="0"/>
        <w:contextualSpacing/>
        <w:jc w:val="left"/>
        <w:rPr>
          <w:rStyle w:val="normaltextrun"/>
          <w:rFonts w:ascii="Arial" w:hAnsi="Arial" w:cs="Arial"/>
          <w:b/>
          <w:sz w:val="22"/>
          <w:szCs w:val="22"/>
        </w:rPr>
      </w:pPr>
      <w:r>
        <w:rPr>
          <w:rFonts w:ascii="Arial" w:hAnsi="Arial" w:cs="Arial"/>
          <w:b/>
          <w:sz w:val="22"/>
          <w:szCs w:val="22"/>
        </w:rPr>
        <w:t xml:space="preserve">   Išilginis ir skersiniai profiliai</w:t>
      </w:r>
      <w:r>
        <w:rPr>
          <w:rStyle w:val="normaltextrun"/>
          <w:rFonts w:ascii="Arial" w:hAnsi="Arial" w:cs="Arial"/>
          <w:b/>
          <w:bCs/>
          <w:sz w:val="22"/>
          <w:szCs w:val="22"/>
        </w:rPr>
        <w:t xml:space="preserve"> </w:t>
      </w:r>
    </w:p>
    <w:p w14:paraId="50C3A384" w14:textId="77777777" w:rsidR="00F24138" w:rsidRDefault="006C762D">
      <w:pPr>
        <w:tabs>
          <w:tab w:val="left" w:pos="1134"/>
          <w:tab w:val="left" w:pos="1418"/>
        </w:tabs>
        <w:spacing w:after="160" w:line="259" w:lineRule="auto"/>
        <w:ind w:left="567"/>
        <w:contextualSpacing/>
        <w:jc w:val="left"/>
        <w:rPr>
          <w:rStyle w:val="normaltextrun"/>
          <w:rFonts w:ascii="Arial" w:hAnsi="Arial" w:cs="Arial"/>
          <w:bCs/>
          <w:sz w:val="22"/>
          <w:szCs w:val="22"/>
        </w:rPr>
      </w:pPr>
      <w:r>
        <w:rPr>
          <w:rStyle w:val="normaltextrun"/>
          <w:rFonts w:ascii="Arial" w:hAnsi="Arial" w:cs="Arial"/>
          <w:bCs/>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w:t>
      </w:r>
      <w:r>
        <w:rPr>
          <w:rStyle w:val="normaltextrun"/>
          <w:rFonts w:ascii="Arial" w:hAnsi="Arial" w:cs="Arial"/>
          <w:bCs/>
          <w:sz w:val="22"/>
          <w:szCs w:val="22"/>
        </w:rPr>
        <w:t>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7C64D5A4" w14:textId="77777777" w:rsidR="00F24138" w:rsidRDefault="00F24138">
      <w:pPr>
        <w:tabs>
          <w:tab w:val="left" w:pos="1134"/>
          <w:tab w:val="left" w:pos="1418"/>
        </w:tabs>
        <w:spacing w:after="160" w:line="259" w:lineRule="auto"/>
        <w:ind w:left="567"/>
        <w:contextualSpacing/>
        <w:jc w:val="left"/>
        <w:rPr>
          <w:rStyle w:val="normaltextrun"/>
          <w:rFonts w:ascii="Arial" w:hAnsi="Arial" w:cs="Arial"/>
          <w:bCs/>
          <w:sz w:val="22"/>
          <w:szCs w:val="22"/>
        </w:rPr>
      </w:pPr>
    </w:p>
    <w:p w14:paraId="4364FADA" w14:textId="77777777" w:rsidR="00F24138" w:rsidRDefault="006C762D">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Style w:val="normaltextrun"/>
          <w:rFonts w:ascii="Arial" w:hAnsi="Arial" w:cs="Arial"/>
          <w:b/>
          <w:bCs/>
          <w:sz w:val="22"/>
          <w:szCs w:val="22"/>
        </w:rPr>
        <w:t xml:space="preserve"> Skersiniai profiliai</w:t>
      </w:r>
      <w:r>
        <w:rPr>
          <w:rStyle w:val="eop"/>
          <w:rFonts w:ascii="Arial" w:hAnsi="Arial" w:cs="Arial"/>
          <w:sz w:val="22"/>
          <w:szCs w:val="22"/>
        </w:rPr>
        <w:t> </w:t>
      </w:r>
    </w:p>
    <w:p w14:paraId="13F843DB" w14:textId="77777777" w:rsidR="00F24138" w:rsidRDefault="006C762D">
      <w:pPr>
        <w:pStyle w:val="paragraph"/>
        <w:spacing w:before="0" w:beforeAutospacing="0" w:after="0" w:afterAutospacing="0"/>
        <w:ind w:left="555"/>
        <w:jc w:val="both"/>
        <w:textAlignment w:val="baseline"/>
        <w:rPr>
          <w:rStyle w:val="eop"/>
          <w:rFonts w:ascii="Arial" w:hAnsi="Arial" w:cs="Arial"/>
          <w:sz w:val="22"/>
          <w:szCs w:val="22"/>
        </w:rPr>
      </w:pPr>
      <w:r>
        <w:rPr>
          <w:rStyle w:val="normaltextrun"/>
          <w:rFonts w:ascii="Arial" w:hAnsi="Arial" w:cs="Arial"/>
          <w:sz w:val="22"/>
          <w:szCs w:val="22"/>
        </w:rPr>
        <w:lastRenderedPageBreak/>
        <w:t>Būtina pateikti projektuojamų dangos konstrukcijų skersinius profilius (pylime, iškasoje, drenažo įrengimo vietose, viražuose</w:t>
      </w:r>
      <w:r>
        <w:rPr>
          <w:rStyle w:val="normaltextrun"/>
        </w:rPr>
        <w:t xml:space="preserve"> </w:t>
      </w:r>
      <w:r>
        <w:rPr>
          <w:rStyle w:val="normaltextrun"/>
          <w:rFonts w:ascii="Arial" w:hAnsi="Arial" w:cs="Arial"/>
          <w:sz w:val="22"/>
          <w:szCs w:val="22"/>
        </w:rPr>
        <w:t>autobusų sustojimo aikštelių, apsauginių kelio atitvarų, pakopų įrengimo, nuovažų, sankryžų, pėsčiųjų perėjų, greičio mažinimo priemonių vietose ir kt.) kartu su dangos konstrukcijos skersinių profilių tipų naudojimo lentele, visų pralaidų po kelio statiniu skerspjūvius. Taip pat pateikiamos griovių tvirtinimo, kelio konstrukcijos ir kelkraščio / esamos dangos sujungimo, atitvarų, signalinio stulpelių bei kitos aktualios detalės.</w:t>
      </w:r>
      <w:r>
        <w:rPr>
          <w:rStyle w:val="eop"/>
          <w:rFonts w:ascii="Arial" w:hAnsi="Arial" w:cs="Arial"/>
          <w:sz w:val="22"/>
          <w:szCs w:val="22"/>
        </w:rPr>
        <w:t> </w:t>
      </w:r>
    </w:p>
    <w:p w14:paraId="364FE70D" w14:textId="77777777" w:rsidR="00F24138" w:rsidRDefault="006C762D">
      <w:pPr>
        <w:pStyle w:val="paragraph"/>
        <w:spacing w:before="0" w:beforeAutospacing="0" w:after="0" w:afterAutospacing="0"/>
        <w:ind w:left="555"/>
        <w:jc w:val="both"/>
        <w:textAlignment w:val="baseline"/>
        <w:rPr>
          <w:rFonts w:ascii="Arial" w:hAnsi="Arial" w:cs="Arial"/>
          <w:sz w:val="22"/>
          <w:szCs w:val="22"/>
        </w:rPr>
      </w:pPr>
      <w:r>
        <w:rPr>
          <w:rStyle w:val="normaltextrun"/>
          <w:rFonts w:ascii="Arial" w:hAnsi="Arial" w:cs="Arial"/>
          <w:sz w:val="22"/>
          <w:szCs w:val="22"/>
        </w:rPr>
        <w:t>Būtina pateikti „darbinius“ skersinius masteliu 1:20-1:100, kuriuose būtų matoma ši informacija:</w:t>
      </w:r>
      <w:r>
        <w:rPr>
          <w:rStyle w:val="eop"/>
          <w:rFonts w:ascii="Arial" w:hAnsi="Arial" w:cs="Arial"/>
          <w:sz w:val="22"/>
          <w:szCs w:val="22"/>
        </w:rPr>
        <w:t> </w:t>
      </w:r>
    </w:p>
    <w:p w14:paraId="325FA3EE"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Esamo paviršiaus linija (pageidautina žalios spalvos);</w:t>
      </w:r>
      <w:r>
        <w:rPr>
          <w:rStyle w:val="eop"/>
          <w:rFonts w:ascii="Arial" w:hAnsi="Arial" w:cs="Arial"/>
          <w:sz w:val="22"/>
          <w:szCs w:val="22"/>
        </w:rPr>
        <w:t> </w:t>
      </w:r>
    </w:p>
    <w:p w14:paraId="1A20C2DF"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Projektinio paviršiaus linija (pageidautina raudonos spalvos);</w:t>
      </w:r>
      <w:r>
        <w:rPr>
          <w:rStyle w:val="eop"/>
          <w:rFonts w:ascii="Arial" w:hAnsi="Arial" w:cs="Arial"/>
          <w:sz w:val="22"/>
          <w:szCs w:val="22"/>
        </w:rPr>
        <w:t> </w:t>
      </w:r>
    </w:p>
    <w:p w14:paraId="75E09D94"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Projektinės konstrukcijos apačios arba/ir iškasamo grunto linija (pageidautina raudonos spalvos); </w:t>
      </w:r>
      <w:r>
        <w:rPr>
          <w:rStyle w:val="eop"/>
          <w:rFonts w:ascii="Arial" w:hAnsi="Arial" w:cs="Arial"/>
          <w:sz w:val="22"/>
          <w:szCs w:val="22"/>
        </w:rPr>
        <w:t> </w:t>
      </w:r>
    </w:p>
    <w:p w14:paraId="450A3C4A"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Skirtingų konstrukcinių sluoksnių linija (pageidautina raudonos spalvos);</w:t>
      </w:r>
      <w:r>
        <w:rPr>
          <w:rStyle w:val="eop"/>
          <w:rFonts w:ascii="Arial" w:hAnsi="Arial" w:cs="Arial"/>
          <w:sz w:val="22"/>
          <w:szCs w:val="22"/>
        </w:rPr>
        <w:t> </w:t>
      </w:r>
    </w:p>
    <w:p w14:paraId="34B7B0BC"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Sklypų ribos;</w:t>
      </w:r>
      <w:r>
        <w:rPr>
          <w:rStyle w:val="eop"/>
          <w:rFonts w:ascii="Arial" w:hAnsi="Arial" w:cs="Arial"/>
          <w:sz w:val="22"/>
          <w:szCs w:val="22"/>
        </w:rPr>
        <w:t> </w:t>
      </w:r>
    </w:p>
    <w:p w14:paraId="0603EB93"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Esami ir projektuojami inžineriniai tinklai, prieštriukšminės ir atraminės sienutės, želdinių alėjos;</w:t>
      </w:r>
      <w:r>
        <w:rPr>
          <w:rStyle w:val="eop"/>
          <w:rFonts w:ascii="Arial" w:hAnsi="Arial" w:cs="Arial"/>
          <w:sz w:val="22"/>
          <w:szCs w:val="22"/>
        </w:rPr>
        <w:t> </w:t>
      </w:r>
    </w:p>
    <w:p w14:paraId="5F71209F"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Greta esančių pastatų ar kitų inžinerinių statinių artimiausias kontūras;</w:t>
      </w:r>
      <w:r>
        <w:rPr>
          <w:rStyle w:val="eop"/>
          <w:rFonts w:ascii="Arial" w:hAnsi="Arial" w:cs="Arial"/>
          <w:sz w:val="22"/>
          <w:szCs w:val="22"/>
        </w:rPr>
        <w:t> </w:t>
      </w:r>
    </w:p>
    <w:p w14:paraId="11FD52C6"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Projektinių dangų (važiuojamosios dalies, takų) skersiniai nuolydžiai %;</w:t>
      </w:r>
      <w:r>
        <w:rPr>
          <w:rStyle w:val="eop"/>
          <w:rFonts w:ascii="Arial" w:hAnsi="Arial" w:cs="Arial"/>
          <w:sz w:val="22"/>
          <w:szCs w:val="22"/>
        </w:rPr>
        <w:t> </w:t>
      </w:r>
    </w:p>
    <w:p w14:paraId="3E5D35B2"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Sankasos ir griovių šlaitų nuolydžiai 1:..;</w:t>
      </w:r>
      <w:r>
        <w:rPr>
          <w:rStyle w:val="eop"/>
          <w:rFonts w:ascii="Arial" w:hAnsi="Arial" w:cs="Arial"/>
          <w:sz w:val="22"/>
          <w:szCs w:val="22"/>
        </w:rPr>
        <w:t> </w:t>
      </w:r>
    </w:p>
    <w:p w14:paraId="18E1B73F"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Projektinė dangos altitudė ir atstumas nuo projektinės ašies kelio ašyje, asfalto dangos kraštuose, kelkraščio briaunose, projektinio griovio dugne, pylimo arba iškasos šlaite</w:t>
      </w:r>
      <w:r>
        <w:rPr>
          <w:rStyle w:val="eop"/>
          <w:rFonts w:ascii="Arial" w:hAnsi="Arial" w:cs="Arial"/>
          <w:sz w:val="22"/>
          <w:szCs w:val="22"/>
        </w:rPr>
        <w:t> </w:t>
      </w:r>
    </w:p>
    <w:p w14:paraId="263FAD9A" w14:textId="77777777" w:rsidR="00F24138" w:rsidRDefault="006C762D">
      <w:pPr>
        <w:pStyle w:val="paragraph"/>
        <w:numPr>
          <w:ilvl w:val="0"/>
          <w:numId w:val="5"/>
        </w:numPr>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Darbinių skersinių pjūvių tankumas:</w:t>
      </w:r>
      <w:r>
        <w:rPr>
          <w:rStyle w:val="eop"/>
          <w:rFonts w:ascii="Arial" w:hAnsi="Arial" w:cs="Arial"/>
          <w:sz w:val="22"/>
          <w:szCs w:val="22"/>
        </w:rPr>
        <w:t> </w:t>
      </w:r>
    </w:p>
    <w:p w14:paraId="73F3ABE2"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Tiesėje kas 100 m;</w:t>
      </w:r>
      <w:r>
        <w:rPr>
          <w:rStyle w:val="eop"/>
          <w:rFonts w:ascii="Arial" w:hAnsi="Arial" w:cs="Arial"/>
          <w:sz w:val="22"/>
          <w:szCs w:val="22"/>
        </w:rPr>
        <w:t> </w:t>
      </w:r>
    </w:p>
    <w:p w14:paraId="6615ED1E"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Kreivėse kas 20 m;</w:t>
      </w:r>
      <w:r>
        <w:rPr>
          <w:rStyle w:val="eop"/>
          <w:rFonts w:ascii="Arial" w:hAnsi="Arial" w:cs="Arial"/>
          <w:sz w:val="22"/>
          <w:szCs w:val="22"/>
        </w:rPr>
        <w:t> </w:t>
      </w:r>
    </w:p>
    <w:p w14:paraId="72368704" w14:textId="77777777" w:rsidR="00F24138" w:rsidRDefault="006C762D">
      <w:pPr>
        <w:pStyle w:val="paragraph"/>
        <w:numPr>
          <w:ilvl w:val="0"/>
          <w:numId w:val="5"/>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Viražų įrengimo charakteringuose taškuose;</w:t>
      </w:r>
      <w:r>
        <w:rPr>
          <w:rStyle w:val="eop"/>
          <w:rFonts w:ascii="Arial" w:hAnsi="Arial" w:cs="Arial"/>
          <w:sz w:val="22"/>
          <w:szCs w:val="22"/>
        </w:rPr>
        <w:t> </w:t>
      </w:r>
    </w:p>
    <w:p w14:paraId="30E68C9B" w14:textId="77777777" w:rsidR="00F24138" w:rsidRDefault="006C762D">
      <w:pPr>
        <w:pStyle w:val="paragraph"/>
        <w:numPr>
          <w:ilvl w:val="0"/>
          <w:numId w:val="5"/>
        </w:numPr>
        <w:spacing w:before="0" w:beforeAutospacing="0" w:after="0" w:afterAutospacing="0"/>
        <w:textAlignment w:val="baseline"/>
        <w:rPr>
          <w:rStyle w:val="eop"/>
          <w:rFonts w:ascii="Arial" w:hAnsi="Arial" w:cs="Arial"/>
          <w:sz w:val="22"/>
          <w:szCs w:val="22"/>
        </w:rPr>
      </w:pPr>
      <w:r>
        <w:rPr>
          <w:rStyle w:val="normaltextrun"/>
          <w:rFonts w:ascii="Arial" w:hAnsi="Arial" w:cs="Arial"/>
          <w:sz w:val="22"/>
          <w:szCs w:val="22"/>
        </w:rPr>
        <w:t>Ties autobusų sustojimo stotelėmis.</w:t>
      </w:r>
      <w:r>
        <w:rPr>
          <w:rStyle w:val="eop"/>
          <w:rFonts w:ascii="Arial" w:hAnsi="Arial" w:cs="Arial"/>
          <w:sz w:val="22"/>
          <w:szCs w:val="22"/>
        </w:rPr>
        <w:t> </w:t>
      </w:r>
    </w:p>
    <w:p w14:paraId="17ACDC5F" w14:textId="77777777" w:rsidR="00F24138" w:rsidRDefault="00F24138">
      <w:pPr>
        <w:pStyle w:val="paragraph"/>
        <w:spacing w:before="0" w:beforeAutospacing="0" w:after="0" w:afterAutospacing="0"/>
        <w:ind w:left="555"/>
        <w:jc w:val="both"/>
        <w:textAlignment w:val="baseline"/>
        <w:rPr>
          <w:rStyle w:val="eop"/>
          <w:rFonts w:ascii="Arial" w:hAnsi="Arial" w:cs="Arial"/>
          <w:sz w:val="22"/>
          <w:szCs w:val="22"/>
        </w:rPr>
      </w:pPr>
    </w:p>
    <w:p w14:paraId="5D8ED59E" w14:textId="77777777" w:rsidR="00F24138" w:rsidRDefault="006C762D">
      <w:pPr>
        <w:pStyle w:val="paragraph"/>
        <w:spacing w:before="0" w:beforeAutospacing="0" w:after="0" w:afterAutospacing="0"/>
        <w:ind w:left="555"/>
        <w:textAlignment w:val="baseline"/>
        <w:rPr>
          <w:rStyle w:val="eop"/>
          <w:rFonts w:ascii="Arial" w:hAnsi="Arial" w:cs="Arial"/>
          <w:sz w:val="22"/>
          <w:szCs w:val="22"/>
        </w:rPr>
      </w:pPr>
      <w:r>
        <w:rPr>
          <w:rStyle w:val="eop"/>
          <w:rFonts w:ascii="Arial" w:hAnsi="Arial" w:cs="Arial"/>
          <w:sz w:val="22"/>
          <w:szCs w:val="22"/>
        </w:rPr>
        <w:t xml:space="preserve">Sankasos šlaitai projektuojami ne statesni kaip 1:1,5. Išimtinais atvejais, esant poreikiui takyti netipinius sprendinius (statesnius šlaitus nei 1:1,5), būtina taikyti papildomas priemones šlaitų stabilumui užtikrinti. Šlaitų statesnių nei 1:1,5  stabilumas turi būti patikrintas ir pagrįstas skaičiavimais. Individualių sprendinių taikymo priežastys, skaičiavimų rezultatai ir parinktos papildomos priemonės turi būti aprašomi susisiekimo dalies aiškinamajame rašte, vietos nurodomos Pk. </w:t>
      </w:r>
    </w:p>
    <w:p w14:paraId="4BA5F593" w14:textId="77777777" w:rsidR="00F24138" w:rsidRDefault="006C762D">
      <w:pPr>
        <w:pStyle w:val="paragraph"/>
        <w:spacing w:before="0" w:beforeAutospacing="0" w:after="0" w:afterAutospacing="0"/>
        <w:ind w:left="555"/>
        <w:textAlignment w:val="baseline"/>
        <w:rPr>
          <w:rStyle w:val="eop"/>
          <w:rFonts w:ascii="Arial" w:hAnsi="Arial" w:cs="Arial"/>
          <w:sz w:val="22"/>
          <w:szCs w:val="22"/>
        </w:rPr>
      </w:pPr>
      <w:r>
        <w:rPr>
          <w:rStyle w:val="eop"/>
          <w:rFonts w:ascii="Arial" w:hAnsi="Arial" w:cs="Arial"/>
          <w:sz w:val="22"/>
          <w:szCs w:val="22"/>
        </w:rPr>
        <w:t xml:space="preserve">Šlaitų stabilumo skaičiavimai pateikiami susisiekimo dalies prieduose. Skersinių profilių brėžiniuose pateikiami detalizuoti individualių sprendinių brėžiniai, taikymo vietos nurodomos Pk. </w:t>
      </w:r>
    </w:p>
    <w:p w14:paraId="38CAE6D0" w14:textId="77777777" w:rsidR="00F24138" w:rsidRDefault="006C762D">
      <w:pPr>
        <w:pStyle w:val="paragraph"/>
        <w:spacing w:before="0" w:beforeAutospacing="0" w:after="0" w:afterAutospacing="0"/>
        <w:ind w:left="555"/>
        <w:textAlignment w:val="baseline"/>
        <w:rPr>
          <w:rStyle w:val="eop"/>
          <w:rFonts w:ascii="Arial" w:hAnsi="Arial" w:cs="Arial"/>
          <w:sz w:val="22"/>
          <w:szCs w:val="22"/>
        </w:rPr>
      </w:pPr>
      <w:r>
        <w:rPr>
          <w:rStyle w:val="eop"/>
          <w:rFonts w:ascii="Arial" w:hAnsi="Arial" w:cs="Arial"/>
          <w:sz w:val="22"/>
          <w:szCs w:val="22"/>
        </w:rPr>
        <w:t>Taikyti dokumento „Vandens telkinių apsauga APR-VTA 10“ 4 lentelėje pateikiamas rekomenduojamas prevencines ir laikinąsias šlaitų paviršiaus apsaugos nuo erozijos priemones. Rizikingose vietose ir / ar jei iki rudens nespėjama užsėti nuolatine žole, rekomenduojama parinktą žolių mišinį papildyti (iki 10 %) javais ar laikinam želdinimui naudoti javus</w:t>
      </w:r>
    </w:p>
    <w:p w14:paraId="5B058E4E" w14:textId="77777777" w:rsidR="00F24138" w:rsidRDefault="00F24138">
      <w:pPr>
        <w:pStyle w:val="paragraph"/>
        <w:spacing w:before="0" w:beforeAutospacing="0" w:after="0" w:afterAutospacing="0"/>
        <w:ind w:left="555"/>
        <w:textAlignment w:val="baseline"/>
        <w:rPr>
          <w:rFonts w:ascii="Arial" w:hAnsi="Arial" w:cs="Arial"/>
          <w:sz w:val="22"/>
          <w:szCs w:val="22"/>
        </w:rPr>
      </w:pPr>
    </w:p>
    <w:p w14:paraId="7F3130E1" w14:textId="77777777" w:rsidR="00F24138" w:rsidRDefault="006C762D">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Nuovažos</w:t>
      </w:r>
    </w:p>
    <w:p w14:paraId="1D2D332F" w14:textId="77777777" w:rsidR="00F24138" w:rsidRDefault="006C762D">
      <w:pPr>
        <w:ind w:left="567"/>
        <w:rPr>
          <w:rFonts w:ascii="Arial" w:hAnsi="Arial" w:cs="Arial"/>
          <w:sz w:val="22"/>
          <w:szCs w:val="22"/>
        </w:rPr>
      </w:pPr>
      <w:r>
        <w:rPr>
          <w:rFonts w:ascii="Arial" w:hAnsi="Arial" w:cs="Arial"/>
          <w:sz w:val="22"/>
          <w:szCs w:val="22"/>
        </w:rPr>
        <w:t>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 Nuovažos asfalto</w:t>
      </w:r>
      <w:r>
        <w:rPr>
          <w:rFonts w:ascii="Arial" w:hAnsi="Arial" w:cs="Arial"/>
          <w:sz w:val="22"/>
          <w:szCs w:val="22"/>
        </w:rPr>
        <w:t xml:space="preserve">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 </w:t>
      </w:r>
    </w:p>
    <w:p w14:paraId="6A1146E5" w14:textId="77777777" w:rsidR="00F24138" w:rsidRDefault="006C762D">
      <w:pPr>
        <w:ind w:left="567"/>
        <w:rPr>
          <w:rFonts w:ascii="Arial" w:hAnsi="Arial" w:cs="Arial"/>
          <w:sz w:val="22"/>
          <w:szCs w:val="22"/>
        </w:rPr>
      </w:pPr>
      <w:r>
        <w:rPr>
          <w:rFonts w:ascii="Arial" w:hAnsi="Arial" w:cs="Arial"/>
          <w:sz w:val="22"/>
          <w:szCs w:val="22"/>
        </w:rPr>
        <w:t>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V</w:t>
      </w:r>
      <w:r>
        <w:rPr>
          <w:rFonts w:ascii="Arial" w:hAnsi="Arial" w:cs="Arial"/>
          <w:sz w:val="22"/>
          <w:szCs w:val="22"/>
        </w:rPr>
        <w:t>/4p/4p</w:t>
      </w:r>
      <w:r>
        <w:rPr>
          <w:rFonts w:ascii="Arial" w:hAnsi="Arial" w:cs="Arial"/>
          <w:sz w:val="22"/>
          <w:szCs w:val="22"/>
          <w:vertAlign w:val="superscript"/>
        </w:rPr>
        <w:t>V</w:t>
      </w:r>
      <w:r>
        <w:rPr>
          <w:rFonts w:ascii="Arial" w:hAnsi="Arial" w:cs="Arial"/>
          <w:sz w:val="22"/>
          <w:szCs w:val="22"/>
        </w:rPr>
        <w:t>. Nuovažos į laukus turi būti parenkamos 4p/4p</w:t>
      </w:r>
      <w:r>
        <w:rPr>
          <w:rFonts w:ascii="Arial" w:hAnsi="Arial" w:cs="Arial"/>
          <w:sz w:val="22"/>
          <w:szCs w:val="22"/>
          <w:vertAlign w:val="superscript"/>
        </w:rPr>
        <w:t xml:space="preserve">V </w:t>
      </w:r>
      <w:r>
        <w:rPr>
          <w:rFonts w:ascii="Arial" w:hAnsi="Arial" w:cs="Arial"/>
          <w:sz w:val="22"/>
          <w:szCs w:val="22"/>
        </w:rPr>
        <w:t>tipo. 5/5</w:t>
      </w:r>
      <w:r>
        <w:rPr>
          <w:rFonts w:ascii="Arial" w:hAnsi="Arial" w:cs="Arial"/>
          <w:sz w:val="22"/>
          <w:szCs w:val="22"/>
          <w:vertAlign w:val="superscript"/>
        </w:rPr>
        <w:t>V</w:t>
      </w:r>
      <w:r>
        <w:rPr>
          <w:rFonts w:ascii="Arial" w:hAnsi="Arial" w:cs="Arial"/>
          <w:sz w:val="22"/>
          <w:szCs w:val="22"/>
        </w:rPr>
        <w:t xml:space="preserve"> tipo nuovažos gali būti parenkamos tik į namų valdos sklypus, kai yra apribotos galimybės įrengti 4 tipo nuovažas.</w:t>
      </w:r>
    </w:p>
    <w:p w14:paraId="33D9C191" w14:textId="77777777" w:rsidR="00F24138" w:rsidRDefault="006C762D">
      <w:pPr>
        <w:ind w:left="567"/>
        <w:rPr>
          <w:rFonts w:ascii="Arial" w:hAnsi="Arial" w:cs="Arial"/>
          <w:sz w:val="22"/>
          <w:szCs w:val="22"/>
        </w:rPr>
      </w:pPr>
      <w:r>
        <w:rPr>
          <w:rFonts w:ascii="Arial" w:hAnsi="Arial" w:cs="Arial"/>
          <w:sz w:val="22"/>
          <w:szCs w:val="22"/>
        </w:rPr>
        <w:t>Nuovažų šalčiui atsparios dangos konstrukcijos storis turi būti toks pats, kaip ir pagrindiniame kelyje (taikoma KTR 1.01:2008 „Automobilių keliai“).</w:t>
      </w:r>
    </w:p>
    <w:p w14:paraId="43E3B39D" w14:textId="77777777" w:rsidR="00F24138" w:rsidRDefault="006C762D">
      <w:pPr>
        <w:ind w:left="567"/>
        <w:rPr>
          <w:rFonts w:ascii="Arial" w:hAnsi="Arial" w:cs="Arial"/>
          <w:sz w:val="22"/>
          <w:szCs w:val="22"/>
        </w:rPr>
      </w:pPr>
      <w:r>
        <w:rPr>
          <w:rFonts w:ascii="Arial" w:hAnsi="Arial" w:cs="Arial"/>
          <w:sz w:val="22"/>
          <w:szCs w:val="22"/>
        </w:rPr>
        <w:lastRenderedPageBreak/>
        <w:t>Gyvenvietėse nuovažos projektuojamos pagal statybos techninių reglamentų (STR, bet ne siauresnės kaip 3,50 m), bei  KPT SDK 19 „Automobilių kelių standartizuotų dangų konstrukcijų projektavimo taisyklės“ reikalavimus.</w:t>
      </w:r>
    </w:p>
    <w:p w14:paraId="116E6302" w14:textId="77777777" w:rsidR="00F24138" w:rsidRDefault="006C762D">
      <w:pPr>
        <w:ind w:left="567"/>
        <w:rPr>
          <w:rFonts w:ascii="Arial" w:hAnsi="Arial" w:cs="Arial"/>
          <w:sz w:val="22"/>
          <w:szCs w:val="22"/>
        </w:rPr>
      </w:pPr>
      <w:r>
        <w:rPr>
          <w:rFonts w:ascii="Arial" w:hAnsi="Arial" w:cs="Arial"/>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w:t>
      </w:r>
      <w:r>
        <w:rPr>
          <w:rFonts w:ascii="Arial" w:hAnsi="Arial" w:cs="Arial"/>
          <w:sz w:val="22"/>
          <w:szCs w:val="22"/>
        </w:rPr>
        <w:t>e sistemose (www.tpdr.lt ar www.tpdris.lt). Aiškinamajame rašte nurodyti kokiais teritorijų planavimo ar žemėtvarkos planavimo dokumentais buvo vadovautasi (pridėti nuorodą ar skaitmeninį dokumentą) rengiant projektą. Taip pat turi būti pateikta:</w:t>
      </w:r>
    </w:p>
    <w:p w14:paraId="52D8F674" w14:textId="77777777" w:rsidR="00F24138" w:rsidRDefault="006C762D">
      <w:pPr>
        <w:numPr>
          <w:ilvl w:val="0"/>
          <w:numId w:val="19"/>
        </w:numPr>
        <w:spacing w:after="160" w:line="259" w:lineRule="auto"/>
        <w:ind w:left="1276" w:hanging="425"/>
        <w:contextualSpacing/>
        <w:jc w:val="left"/>
        <w:rPr>
          <w:rFonts w:ascii="Arial" w:hAnsi="Arial" w:cs="Arial"/>
          <w:sz w:val="22"/>
          <w:szCs w:val="22"/>
        </w:rPr>
      </w:pPr>
      <w:r>
        <w:rPr>
          <w:rFonts w:ascii="Arial" w:hAnsi="Arial" w:cs="Arial"/>
          <w:sz w:val="22"/>
          <w:szCs w:val="22"/>
        </w:rPr>
        <w:t>nuovažos parametrai;</w:t>
      </w:r>
    </w:p>
    <w:p w14:paraId="687398DB" w14:textId="77777777" w:rsidR="00F24138" w:rsidRDefault="006C762D">
      <w:pPr>
        <w:numPr>
          <w:ilvl w:val="0"/>
          <w:numId w:val="19"/>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fotofiksacija (su data ir laiku, kada fotografuota). Draudžiama pateikinėti fotofiksacijas iš internetinių puslapių (pvz., </w:t>
      </w:r>
      <w:r>
        <w:rPr>
          <w:rFonts w:ascii="Arial" w:hAnsi="Arial" w:cs="Arial"/>
          <w:i/>
          <w:iCs/>
          <w:sz w:val="22"/>
          <w:szCs w:val="22"/>
        </w:rPr>
        <w:t>google maps</w:t>
      </w:r>
      <w:r>
        <w:rPr>
          <w:rFonts w:ascii="Arial" w:hAnsi="Arial" w:cs="Arial"/>
          <w:sz w:val="22"/>
          <w:szCs w:val="22"/>
        </w:rPr>
        <w:t xml:space="preserve"> ir pan.);</w:t>
      </w:r>
    </w:p>
    <w:p w14:paraId="35BBE5CC" w14:textId="77777777" w:rsidR="00F24138" w:rsidRDefault="006C762D">
      <w:pPr>
        <w:numPr>
          <w:ilvl w:val="0"/>
          <w:numId w:val="19"/>
        </w:numPr>
        <w:spacing w:after="160" w:line="259" w:lineRule="auto"/>
        <w:ind w:left="1276" w:hanging="425"/>
        <w:contextualSpacing/>
        <w:jc w:val="left"/>
        <w:rPr>
          <w:rFonts w:ascii="Arial" w:hAnsi="Arial" w:cs="Arial"/>
          <w:sz w:val="22"/>
          <w:szCs w:val="22"/>
        </w:rPr>
      </w:pPr>
      <w:r>
        <w:rPr>
          <w:rFonts w:ascii="Arial" w:hAnsi="Arial" w:cs="Arial"/>
          <w:sz w:val="22"/>
          <w:szCs w:val="22"/>
        </w:rPr>
        <w:t>kelio kadastro duomenimis (ar nuovaža registruota);</w:t>
      </w:r>
    </w:p>
    <w:p w14:paraId="046B8D98" w14:textId="77777777" w:rsidR="00F24138" w:rsidRDefault="006C762D">
      <w:pPr>
        <w:numPr>
          <w:ilvl w:val="0"/>
          <w:numId w:val="19"/>
        </w:numPr>
        <w:spacing w:after="160" w:line="259" w:lineRule="auto"/>
        <w:ind w:left="1276" w:hanging="425"/>
        <w:contextualSpacing/>
        <w:jc w:val="left"/>
        <w:rPr>
          <w:rFonts w:ascii="Arial" w:hAnsi="Arial" w:cs="Arial"/>
          <w:sz w:val="22"/>
          <w:szCs w:val="22"/>
        </w:rPr>
      </w:pPr>
      <w:r>
        <w:rPr>
          <w:rFonts w:ascii="Arial" w:hAnsi="Arial" w:cs="Arial"/>
          <w:sz w:val="22"/>
          <w:szCs w:val="22"/>
        </w:rPr>
        <w:t>kiekvienos nuovažos paskirtis ir perspektyvinė reikšmė.</w:t>
      </w:r>
    </w:p>
    <w:p w14:paraId="2D23A276" w14:textId="77777777" w:rsidR="00F24138" w:rsidRDefault="006C762D">
      <w:pPr>
        <w:ind w:left="567"/>
        <w:rPr>
          <w:rFonts w:ascii="Arial" w:hAnsi="Arial" w:cs="Arial"/>
          <w:b/>
          <w:bCs/>
          <w:sz w:val="22"/>
          <w:szCs w:val="22"/>
        </w:rPr>
      </w:pPr>
      <w:r>
        <w:rPr>
          <w:rFonts w:ascii="Arial" w:hAnsi="Arial" w:cs="Arial"/>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sz w:val="22"/>
          <w:szCs w:val="22"/>
        </w:rPr>
        <w:t>Su šia apibendrinta nuovažų informacija ir projektiniais sprendiniais privaloma supažindinti seniūniją.</w:t>
      </w:r>
    </w:p>
    <w:p w14:paraId="4B1C6315" w14:textId="77777777" w:rsidR="00F24138" w:rsidRDefault="006C762D">
      <w:pPr>
        <w:ind w:left="567"/>
        <w:rPr>
          <w:rFonts w:ascii="Arial" w:hAnsi="Arial" w:cs="Arial"/>
          <w:sz w:val="22"/>
          <w:szCs w:val="22"/>
        </w:rPr>
      </w:pPr>
      <w:r>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1B11EAC8" w14:textId="77777777" w:rsidR="00F24138" w:rsidRDefault="006C762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Dangos konstrukcija</w:t>
      </w:r>
    </w:p>
    <w:p w14:paraId="1968BF71" w14:textId="77777777" w:rsidR="00F24138" w:rsidRDefault="006C762D">
      <w:pPr>
        <w:ind w:left="567"/>
        <w:rPr>
          <w:rFonts w:ascii="Arial" w:hAnsi="Arial" w:cs="Arial"/>
          <w:sz w:val="22"/>
          <w:szCs w:val="22"/>
        </w:rPr>
      </w:pPr>
      <w:r>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62852226" w14:textId="77777777" w:rsidR="00F24138" w:rsidRDefault="006C762D">
      <w:pPr>
        <w:ind w:left="567"/>
        <w:rPr>
          <w:rFonts w:ascii="Arial" w:hAnsi="Arial" w:cs="Arial"/>
          <w:sz w:val="22"/>
          <w:szCs w:val="22"/>
        </w:rPr>
      </w:pPr>
      <w:r>
        <w:rPr>
          <w:rFonts w:ascii="Arial" w:hAnsi="Arial" w:cs="Arial"/>
          <w:sz w:val="22"/>
          <w:szCs w:val="22"/>
        </w:rPr>
        <w:t>Projektuojant dangos konstrukciją turi būti įvertinamos bei parenkamos ne mažiau kaip dvi konstrukcijų alternatyvos bei pateikiami šių alternatyvų brėžiniai.</w:t>
      </w:r>
    </w:p>
    <w:p w14:paraId="287BEC50" w14:textId="77777777" w:rsidR="00F24138" w:rsidRDefault="006C762D">
      <w:pPr>
        <w:suppressAutoHyphens/>
        <w:ind w:left="567"/>
        <w:rPr>
          <w:rFonts w:ascii="Arial" w:hAnsi="Arial" w:cs="Arial"/>
          <w:sz w:val="22"/>
          <w:szCs w:val="22"/>
        </w:rPr>
      </w:pPr>
      <w:r>
        <w:rPr>
          <w:rFonts w:ascii="Arial" w:eastAsiaTheme="minorHAnsi" w:hAnsi="Arial" w:cs="Arial"/>
          <w:sz w:val="22"/>
          <w:szCs w:val="22"/>
        </w:rPr>
        <w:t>Pateikti duomenis apie esamos dangos konstrukcijos sluoksnių savybes, įvertinti jų antrinio panaudojimo tinkamumą.</w:t>
      </w:r>
    </w:p>
    <w:p w14:paraId="3525911B" w14:textId="77777777" w:rsidR="00F24138" w:rsidRDefault="006C762D">
      <w:pPr>
        <w:numPr>
          <w:ilvl w:val="1"/>
          <w:numId w:val="1"/>
        </w:numPr>
        <w:tabs>
          <w:tab w:val="left" w:pos="720"/>
        </w:tabs>
        <w:suppressAutoHyphens/>
        <w:spacing w:line="259" w:lineRule="auto"/>
        <w:ind w:left="567" w:firstLine="0"/>
        <w:jc w:val="left"/>
        <w:rPr>
          <w:rFonts w:ascii="Arial" w:hAnsi="Arial" w:cs="Arial"/>
          <w:i/>
          <w:iCs/>
          <w:sz w:val="22"/>
          <w:szCs w:val="22"/>
        </w:rPr>
      </w:pPr>
      <w:bookmarkStart w:id="21" w:name="_Hlk178778657"/>
      <w:bookmarkStart w:id="22" w:name="_Hlk99440501"/>
      <w:r>
        <w:rPr>
          <w:rFonts w:ascii="Arial" w:hAnsi="Arial" w:cs="Arial"/>
          <w:b/>
          <w:sz w:val="22"/>
          <w:szCs w:val="22"/>
        </w:rPr>
        <w:t>Vandens nuvedimas</w:t>
      </w:r>
    </w:p>
    <w:bookmarkEnd w:id="21"/>
    <w:p w14:paraId="7D3C7CB1" w14:textId="77777777" w:rsidR="00F24138" w:rsidRDefault="006C762D">
      <w:pPr>
        <w:tabs>
          <w:tab w:val="left" w:pos="720"/>
        </w:tabs>
        <w:suppressAutoHyphens/>
        <w:ind w:left="567"/>
        <w:rPr>
          <w:rFonts w:ascii="Arial" w:hAnsi="Arial" w:cs="Arial"/>
          <w:sz w:val="22"/>
          <w:szCs w:val="22"/>
        </w:rPr>
      </w:pPr>
      <w:r>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w:t>
      </w:r>
      <w:r>
        <w:rPr>
          <w:rFonts w:ascii="Arial" w:hAnsi="Arial" w:cs="Arial"/>
          <w:sz w:val="22"/>
          <w:szCs w:val="22"/>
        </w:rPr>
        <w:t>ičiamos naujomis. Naujų pralaidų nuovažose įrengimo poreikis nustatomas projektavimo metu. Pralaidų nuovažose medžiaga – metalas, plastikas arba gelžbetonis.</w:t>
      </w:r>
    </w:p>
    <w:p w14:paraId="148881DF" w14:textId="77777777" w:rsidR="00F24138" w:rsidRDefault="006C762D">
      <w:pPr>
        <w:tabs>
          <w:tab w:val="left" w:pos="720"/>
        </w:tabs>
        <w:suppressAutoHyphens/>
        <w:ind w:left="567"/>
        <w:rPr>
          <w:rFonts w:ascii="Arial" w:hAnsi="Arial" w:cs="Arial"/>
          <w:sz w:val="22"/>
          <w:szCs w:val="22"/>
        </w:rPr>
      </w:pPr>
      <w:r>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w:t>
      </w:r>
      <w:r>
        <w:rPr>
          <w:rFonts w:ascii="Arial" w:hAnsi="Arial" w:cs="Arial"/>
          <w:sz w:val="22"/>
          <w:szCs w:val="22"/>
        </w:rPr>
        <w:t>r ties pralaidomis turi būti nurodytos vandens tekėjimo kryptys. Taip pat, vadovaujantis Statybos taisyklėmis, turi būti pateiktos pralaidų po kelio važiuojamąja dalimi detalizacijos kiekvienai pralaidai atskirai.</w:t>
      </w:r>
    </w:p>
    <w:p w14:paraId="53EB0D52" w14:textId="77777777" w:rsidR="00F24138" w:rsidRDefault="006C762D">
      <w:pPr>
        <w:tabs>
          <w:tab w:val="left" w:pos="720"/>
        </w:tabs>
        <w:suppressAutoHyphens/>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7B6ADD4D" w14:textId="77777777" w:rsidR="00F24138" w:rsidRDefault="006C762D">
      <w:pPr>
        <w:tabs>
          <w:tab w:val="left" w:pos="720"/>
        </w:tabs>
        <w:suppressAutoHyphens/>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DB8BCFF" w14:textId="77777777" w:rsidR="00F24138" w:rsidRDefault="006C762D">
      <w:pPr>
        <w:tabs>
          <w:tab w:val="left" w:pos="720"/>
        </w:tabs>
        <w:suppressAutoHyphens/>
        <w:ind w:left="567"/>
        <w:rPr>
          <w:rFonts w:ascii="Arial" w:hAnsi="Arial" w:cs="Arial"/>
          <w:sz w:val="22"/>
          <w:szCs w:val="22"/>
        </w:rPr>
      </w:pPr>
      <w:r>
        <w:rPr>
          <w:rFonts w:ascii="Arial" w:hAnsi="Arial" w:cs="Arial"/>
          <w:sz w:val="22"/>
          <w:szCs w:val="22"/>
        </w:rPr>
        <w:t>Įvertinti ir užtikrinti vandens nuvedimo sprendinius Projekto ruožo darbų pradžioje ir pabaigoje.</w:t>
      </w:r>
    </w:p>
    <w:p w14:paraId="43375D60" w14:textId="77777777" w:rsidR="00F24138" w:rsidRDefault="006C762D">
      <w:pPr>
        <w:tabs>
          <w:tab w:val="left" w:pos="720"/>
        </w:tabs>
        <w:suppressAutoHyphens/>
        <w:ind w:left="567"/>
        <w:rPr>
          <w:rFonts w:ascii="Arial" w:hAnsi="Arial" w:cs="Arial"/>
          <w:sz w:val="22"/>
          <w:szCs w:val="22"/>
        </w:rPr>
      </w:pPr>
      <w:r>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3E060471" w14:textId="77777777" w:rsidR="00F24138" w:rsidRDefault="006C762D">
      <w:pPr>
        <w:ind w:left="567"/>
        <w:rPr>
          <w:rFonts w:ascii="Arial" w:eastAsiaTheme="minorHAnsi" w:hAnsi="Arial" w:cs="Arial"/>
          <w:sz w:val="22"/>
          <w:szCs w:val="22"/>
        </w:rPr>
      </w:pPr>
      <w:r>
        <w:rPr>
          <w:rFonts w:ascii="Arial" w:eastAsiaTheme="minorHAnsi" w:hAnsi="Arial" w:cs="Arial"/>
          <w:sz w:val="22"/>
          <w:szCs w:val="22"/>
        </w:rPr>
        <w:lastRenderedPageBreak/>
        <w:t>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07E5315B" w14:textId="77777777" w:rsidR="00F24138" w:rsidRDefault="006C762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Autobusų sustojimo aikštelės</w:t>
      </w:r>
    </w:p>
    <w:p w14:paraId="7EA31C6A" w14:textId="77777777" w:rsidR="00F24138" w:rsidRDefault="006C762D">
      <w:pPr>
        <w:ind w:left="567"/>
        <w:rPr>
          <w:rFonts w:ascii="Arial" w:hAnsi="Arial" w:cs="Arial"/>
          <w:i/>
          <w:iCs/>
          <w:strike/>
          <w:sz w:val="22"/>
          <w:szCs w:val="22"/>
        </w:rPr>
      </w:pPr>
      <w:r>
        <w:rPr>
          <w:rFonts w:ascii="Arial" w:hAnsi="Arial" w:cs="Arial"/>
          <w:sz w:val="22"/>
          <w:szCs w:val="22"/>
        </w:rPr>
        <w:t>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5285FCBA" w14:textId="77777777" w:rsidR="00F24138" w:rsidRDefault="006C762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paviljonas yra (atskirai stovintis lengvų konstrukcijų pastatas su trimis sienomis, su stogeliu). Tai tipinis gaminys, kuris montuojamas pastatymo vietoje iš konstrukcijų, tvirtinamų prie pamato arba įbetonuojamų atramų;</w:t>
      </w:r>
    </w:p>
    <w:p w14:paraId="793D4CE6" w14:textId="77777777" w:rsidR="00F24138" w:rsidRDefault="006C762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3FBC11E2" w14:textId="77777777" w:rsidR="00F24138" w:rsidRDefault="006C762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D06EE88" w14:textId="77777777" w:rsidR="00F24138" w:rsidRDefault="006C762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paviljono konstrukcinis dizainas turi būti suprojektuotas taip, kad užtikrintų keleivių apsaugą nuo nepalankių oro sąlygų (kritulių, vėjo, saulėkaitos ir kt.);</w:t>
      </w:r>
    </w:p>
    <w:p w14:paraId="7DF9B2AA" w14:textId="77777777" w:rsidR="00F24138" w:rsidRDefault="006C762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6F482D19" w14:textId="77777777" w:rsidR="00F24138" w:rsidRDefault="006C762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3EF71656" w14:textId="77777777" w:rsidR="00F24138" w:rsidRDefault="006C76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w:t>
      </w:r>
      <w:r>
        <w:rPr>
          <w:rFonts w:ascii="Arial" w:hAnsi="Arial" w:cs="Arial"/>
          <w:sz w:val="22"/>
          <w:szCs w:val="22"/>
        </w:rPr>
        <w:t>ti (pagal LST EN ISO 1461 arba lygiavertį) ir / arba milteliniu būdu dažyti (pagal LST EN ISO 2808 arba lygiavertį) metaliniai vandens nuvedimo latakai į vieną ar abu paviljono galus;</w:t>
      </w:r>
    </w:p>
    <w:p w14:paraId="2820BDA1" w14:textId="77777777" w:rsidR="00F24138" w:rsidRDefault="006C762D">
      <w:pPr>
        <w:pStyle w:val="ListParagraph"/>
        <w:numPr>
          <w:ilvl w:val="2"/>
          <w:numId w:val="1"/>
        </w:numPr>
        <w:ind w:left="1276" w:hanging="425"/>
        <w:contextualSpacing w:val="0"/>
        <w:rPr>
          <w:rFonts w:ascii="Arial" w:eastAsia="Times New Roman" w:hAnsi="Arial" w:cs="Arial"/>
          <w:sz w:val="22"/>
        </w:rPr>
      </w:pPr>
      <w:r>
        <w:rPr>
          <w:rFonts w:ascii="Arial" w:hAnsi="Arial" w:cs="Arial"/>
          <w:sz w:val="22"/>
        </w:rPr>
        <w:t xml:space="preserve">visiems dažomiems paviršiams naudojama spalva – RAL 8016. </w:t>
      </w:r>
      <w:r>
        <w:rPr>
          <w:rFonts w:ascii="Arial" w:eastAsia="Times New Roman" w:hAnsi="Arial" w:cs="Arial"/>
          <w:sz w:val="22"/>
        </w:rPr>
        <w:t>Jei rengiama Projekto architektūrinė dalis, spalva parenkama suderinamai su kitais kelio elementais;</w:t>
      </w:r>
    </w:p>
    <w:p w14:paraId="0B17A1E8" w14:textId="77777777" w:rsidR="00F24138" w:rsidRDefault="006C762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pagrindiniai reikalavimai šiukšlių dėžei:</w:t>
      </w:r>
    </w:p>
    <w:p w14:paraId="24AB01A6" w14:textId="77777777" w:rsidR="00F24138" w:rsidRDefault="006C762D">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medžiagos – betonas su cinkuotos skardos išimamu įdėklu ir pelenine; </w:t>
      </w:r>
    </w:p>
    <w:p w14:paraId="4F6AF1E7" w14:textId="77777777" w:rsidR="00F24138" w:rsidRDefault="006C762D">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tūris ne mažesnis kaip 40 l ir ne didesnis, kaip 70 l;</w:t>
      </w:r>
    </w:p>
    <w:p w14:paraId="54CF1863" w14:textId="77777777" w:rsidR="00F24138" w:rsidRDefault="006C762D">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svoris – ne mažiau kaip 100 kg;</w:t>
      </w:r>
    </w:p>
    <w:p w14:paraId="27E77644" w14:textId="77777777" w:rsidR="00F24138" w:rsidRDefault="006C762D">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su stogeliu, dangčiu ar kita apsauga, kad vėjas ar paukščiai neišnešiotų šiukšlių.</w:t>
      </w:r>
    </w:p>
    <w:p w14:paraId="75B0E28C" w14:textId="77777777" w:rsidR="00F24138" w:rsidRDefault="006C762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Kelkraščių danga</w:t>
      </w:r>
    </w:p>
    <w:p w14:paraId="1DEFF884" w14:textId="77777777" w:rsidR="00F24138" w:rsidRDefault="006C762D">
      <w:pPr>
        <w:ind w:left="567"/>
        <w:contextualSpacing/>
        <w:rPr>
          <w:rFonts w:ascii="Arial" w:hAnsi="Arial" w:cs="Arial"/>
          <w:sz w:val="22"/>
          <w:szCs w:val="22"/>
        </w:rPr>
      </w:pPr>
      <w:r>
        <w:rPr>
          <w:rFonts w:ascii="Arial" w:hAnsi="Arial" w:cs="Arial"/>
          <w:sz w:val="22"/>
          <w:szCs w:val="22"/>
        </w:rPr>
        <w:t>Projektuoti skaldažolę, kai dirvožemio kiekis joje 15 % ir naudojama mineralinė medžiaga – skalda. Argumentuotai parinkti žolinių augalų sėklų mišinį (ypač jeigu kelias patenka į saugomas teritorijas).</w:t>
      </w:r>
    </w:p>
    <w:p w14:paraId="1A1DA9E9" w14:textId="77777777" w:rsidR="00F24138" w:rsidRDefault="006C762D">
      <w:pPr>
        <w:numPr>
          <w:ilvl w:val="1"/>
          <w:numId w:val="1"/>
        </w:numPr>
        <w:tabs>
          <w:tab w:val="left" w:pos="720"/>
        </w:tabs>
        <w:suppressAutoHyphens/>
        <w:spacing w:line="259" w:lineRule="auto"/>
        <w:ind w:left="567" w:firstLine="0"/>
        <w:jc w:val="left"/>
        <w:rPr>
          <w:rFonts w:ascii="Arial" w:hAnsi="Arial" w:cs="Arial"/>
          <w:i/>
          <w:iCs/>
          <w:sz w:val="22"/>
          <w:szCs w:val="22"/>
        </w:rPr>
      </w:pPr>
      <w:bookmarkStart w:id="23" w:name="_Hlk96331268"/>
      <w:r>
        <w:rPr>
          <w:rFonts w:ascii="Arial" w:hAnsi="Arial" w:cs="Arial"/>
          <w:b/>
          <w:bCs/>
          <w:sz w:val="22"/>
          <w:szCs w:val="22"/>
          <w:lang w:eastAsia="lt-LT"/>
        </w:rPr>
        <w:t>Grioviai</w:t>
      </w:r>
    </w:p>
    <w:p w14:paraId="7F0C0DD5" w14:textId="77777777" w:rsidR="00F24138" w:rsidRDefault="006C762D">
      <w:pPr>
        <w:ind w:left="567"/>
        <w:contextualSpacing/>
        <w:rPr>
          <w:rFonts w:ascii="Arial" w:hAnsi="Arial" w:cs="Arial"/>
          <w:sz w:val="22"/>
          <w:szCs w:val="22"/>
        </w:rPr>
      </w:pPr>
      <w:r>
        <w:rPr>
          <w:rFonts w:ascii="Arial" w:hAnsi="Arial" w:cs="Arial"/>
          <w:sz w:val="22"/>
          <w:szCs w:val="22"/>
        </w:rPr>
        <w:t>Kelio plano brėžiniuose turi būti pažymėtos vandens tekėjimo kryptys grioviuose.</w:t>
      </w:r>
    </w:p>
    <w:p w14:paraId="0C7B9B72" w14:textId="77777777" w:rsidR="00F24138" w:rsidRDefault="006C762D">
      <w:pPr>
        <w:ind w:left="567"/>
        <w:rPr>
          <w:rFonts w:ascii="Arial" w:hAnsi="Arial" w:cs="Arial"/>
          <w:sz w:val="22"/>
          <w:szCs w:val="22"/>
          <w:lang w:eastAsia="lt-LT"/>
        </w:rPr>
      </w:pPr>
      <w:r>
        <w:rPr>
          <w:rFonts w:ascii="Arial" w:hAnsi="Arial" w:cs="Arial"/>
          <w:sz w:val="22"/>
          <w:szCs w:val="22"/>
          <w:lang w:eastAsia="lt-LT"/>
        </w:rPr>
        <w:t>Griovių tvirtinimas:</w:t>
      </w:r>
    </w:p>
    <w:p w14:paraId="7D0709A6" w14:textId="77777777" w:rsidR="00F24138" w:rsidRDefault="006C762D">
      <w:pPr>
        <w:numPr>
          <w:ilvl w:val="2"/>
          <w:numId w:val="1"/>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lastRenderedPageBreak/>
        <w:t>kai nuolydis iki 3 % , turi būti naudojamos medžiagos, nurodytos TRA UŽPILDAI 19 4 lentelėje, pasirinktinai fr. 16/22, 16/32. 22/32. Naudojamas užpildas turi atitikti LST EN 13242 reikalavimus;</w:t>
      </w:r>
    </w:p>
    <w:p w14:paraId="120A3013" w14:textId="77777777" w:rsidR="00F24138" w:rsidRDefault="006C762D">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2BE30BAA" w14:textId="77777777" w:rsidR="00F24138" w:rsidRDefault="006C762D">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6 – 10 % – latakais, betono gaminiais;</w:t>
      </w:r>
    </w:p>
    <w:p w14:paraId="40434C87" w14:textId="77777777" w:rsidR="00F24138" w:rsidRDefault="006C762D">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70DBB3BA" w14:textId="77777777" w:rsidR="00F24138" w:rsidRDefault="006C762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Geosintetinės medžiagos</w:t>
      </w:r>
    </w:p>
    <w:p w14:paraId="378ADADC" w14:textId="77777777" w:rsidR="00F24138" w:rsidRDefault="006C762D">
      <w:pPr>
        <w:keepNext/>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 MN GEOSINT ŽD13 „Geosintetikos naudojimo žemės darbams keliuose metodiniais nurodymais“, TRA GEOSINT ŽD 13 </w:t>
      </w:r>
      <w:bookmarkStart w:id="24" w:name="_Hlk127985075"/>
      <w:r>
        <w:rPr>
          <w:rFonts w:ascii="Arial" w:hAnsi="Arial" w:cs="Arial"/>
          <w:sz w:val="22"/>
          <w:szCs w:val="22"/>
          <w:lang w:eastAsia="lt-LT"/>
        </w:rPr>
        <w:t>Geosintetikos, naudojamos žemės darbams keliuose, techninių reikalavimų aprašu</w:t>
      </w:r>
      <w:bookmarkEnd w:id="24"/>
      <w:r>
        <w:rPr>
          <w:rFonts w:ascii="Arial" w:hAnsi="Arial" w:cs="Arial"/>
          <w:sz w:val="22"/>
          <w:szCs w:val="22"/>
          <w:lang w:eastAsia="lt-LT"/>
        </w:rPr>
        <w:t>, ĮT ŽS 17 „Automobilių kelių žemės darbų atlikimo ir žemės sankasos įrengimo taisyklėmis“.</w:t>
      </w:r>
    </w:p>
    <w:p w14:paraId="64FB002A" w14:textId="77777777" w:rsidR="00F24138" w:rsidRDefault="006C762D">
      <w:pPr>
        <w:ind w:left="567"/>
        <w:contextualSpacing/>
        <w:rPr>
          <w:rFonts w:ascii="Arial" w:hAnsi="Arial" w:cs="Arial"/>
          <w:sz w:val="22"/>
          <w:szCs w:val="22"/>
          <w:lang w:eastAsia="lt-LT"/>
        </w:rPr>
      </w:pPr>
      <w:r>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0C4227B9" w14:textId="77777777" w:rsidR="00F24138" w:rsidRDefault="006C762D">
      <w:pPr>
        <w:ind w:left="567"/>
        <w:contextualSpacing/>
        <w:rPr>
          <w:rFonts w:ascii="Arial" w:hAnsi="Arial" w:cs="Arial"/>
          <w:sz w:val="22"/>
          <w:szCs w:val="22"/>
          <w:lang w:eastAsia="lt-LT"/>
        </w:rPr>
      </w:pPr>
      <w:r>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w:t>
      </w:r>
      <w:r>
        <w:rPr>
          <w:rFonts w:ascii="Arial" w:hAnsi="Arial" w:cs="Arial"/>
          <w:sz w:val="22"/>
          <w:szCs w:val="22"/>
          <w:lang w:eastAsia="lt-LT"/>
        </w:rPr>
        <w:t>domas siūlomas sprendinys.</w:t>
      </w:r>
    </w:p>
    <w:p w14:paraId="60FA9D3A" w14:textId="77777777" w:rsidR="00F24138" w:rsidRDefault="006C762D">
      <w:pPr>
        <w:ind w:left="567"/>
        <w:contextualSpacing/>
        <w:rPr>
          <w:rFonts w:ascii="Arial" w:hAnsi="Arial" w:cs="Arial"/>
          <w:sz w:val="22"/>
          <w:szCs w:val="22"/>
          <w:lang w:eastAsia="lt-LT"/>
        </w:rPr>
      </w:pPr>
      <w:r>
        <w:rPr>
          <w:rFonts w:ascii="Arial" w:hAnsi="Arial" w:cs="Arial"/>
          <w:sz w:val="22"/>
          <w:szCs w:val="22"/>
          <w:lang w:eastAsia="lt-LT"/>
        </w:rPr>
        <w:t>Geosintetinių medžiagų sprendiniai turi būti parodyti kelio išilginiame ir skersiniuose profiliuose.</w:t>
      </w:r>
    </w:p>
    <w:p w14:paraId="096E9CAE" w14:textId="77777777" w:rsidR="00F24138" w:rsidRDefault="006C762D">
      <w:pPr>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737D742F" w14:textId="77777777" w:rsidR="00F24138" w:rsidRDefault="006C762D">
      <w:pPr>
        <w:ind w:left="567"/>
        <w:contextualSpacing/>
        <w:jc w:val="left"/>
        <w:rPr>
          <w:rFonts w:ascii="Arial" w:hAnsi="Arial" w:cs="Arial"/>
          <w:sz w:val="22"/>
          <w:szCs w:val="22"/>
          <w:lang w:eastAsia="lt-LT"/>
        </w:rPr>
      </w:pPr>
      <w:r>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2EDF1906" w14:textId="77777777" w:rsidR="00F24138" w:rsidRDefault="006C762D">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Kelio ženklai ir kelio ženklinimas</w:t>
      </w:r>
    </w:p>
    <w:p w14:paraId="3FCFCF06" w14:textId="77777777" w:rsidR="00F24138" w:rsidRDefault="006C762D">
      <w:pPr>
        <w:ind w:left="567"/>
        <w:contextualSpacing/>
        <w:rPr>
          <w:rFonts w:ascii="Arial" w:hAnsi="Arial" w:cs="Arial"/>
          <w:sz w:val="22"/>
          <w:szCs w:val="22"/>
          <w:lang w:eastAsia="lt-LT"/>
        </w:rPr>
      </w:pPr>
      <w:r>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2245FCD6" w14:textId="77777777" w:rsidR="00F24138" w:rsidRDefault="006C762D">
      <w:pPr>
        <w:ind w:left="567"/>
        <w:contextualSpacing/>
        <w:rPr>
          <w:rFonts w:ascii="Arial" w:hAnsi="Arial" w:cs="Arial"/>
          <w:sz w:val="22"/>
          <w:szCs w:val="22"/>
          <w:lang w:eastAsia="lt-LT"/>
        </w:rPr>
      </w:pPr>
      <w:r>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7201678B" w14:textId="77777777" w:rsidR="00F24138" w:rsidRDefault="006C762D">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Betoniniai aplinkotvarkos gaminiai</w:t>
      </w:r>
    </w:p>
    <w:p w14:paraId="3AEE3C7A" w14:textId="77777777" w:rsidR="00F24138" w:rsidRDefault="006C762D">
      <w:pPr>
        <w:tabs>
          <w:tab w:val="left" w:pos="720"/>
        </w:tabs>
        <w:suppressAutoHyphens/>
        <w:ind w:left="567"/>
        <w:rPr>
          <w:rFonts w:ascii="Arial" w:hAnsi="Arial" w:cs="Arial"/>
          <w:sz w:val="22"/>
          <w:szCs w:val="22"/>
          <w:lang w:eastAsia="lt-LT"/>
        </w:rPr>
      </w:pPr>
      <w:bookmarkStart w:id="25" w:name="_Hlk167270070"/>
      <w:r>
        <w:rPr>
          <w:rFonts w:ascii="Arial" w:hAnsi="Arial" w:cs="Arial"/>
          <w:sz w:val="22"/>
          <w:szCs w:val="22"/>
          <w:lang w:eastAsia="lt-LT"/>
        </w:rPr>
        <w:t>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TRA Trinkelės 14 „Automobilių kelių trinkelių, plokščių ir kitų medžiagų techninių reikalavimų apraše“:</w:t>
      </w:r>
      <w:r>
        <w:rPr>
          <w:rFonts w:ascii="Arial" w:hAnsi="Arial" w:cs="Arial"/>
          <w:b/>
          <w:bCs/>
          <w:sz w:val="22"/>
          <w:szCs w:val="22"/>
          <w:lang w:eastAsia="lt-LT"/>
        </w:rPr>
        <w:t xml:space="preserve"> </w:t>
      </w:r>
    </w:p>
    <w:bookmarkEnd w:id="25"/>
    <w:p w14:paraId="6092ED42" w14:textId="77777777" w:rsidR="00F24138" w:rsidRDefault="006C762D">
      <w:pPr>
        <w:numPr>
          <w:ilvl w:val="0"/>
          <w:numId w:val="10"/>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trinkelėms – LST EN 1338;</w:t>
      </w:r>
    </w:p>
    <w:p w14:paraId="7FA4EE1D" w14:textId="77777777" w:rsidR="00F24138" w:rsidRDefault="006C762D">
      <w:pPr>
        <w:numPr>
          <w:ilvl w:val="0"/>
          <w:numId w:val="10"/>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plokštėms – LST EN 1339;</w:t>
      </w:r>
    </w:p>
    <w:p w14:paraId="754FD960" w14:textId="77777777" w:rsidR="00F24138" w:rsidRDefault="006C762D">
      <w:pPr>
        <w:numPr>
          <w:ilvl w:val="0"/>
          <w:numId w:val="10"/>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betoniniams bordiūrams – LST EN 1340;</w:t>
      </w:r>
    </w:p>
    <w:p w14:paraId="1353280C" w14:textId="77777777" w:rsidR="00F24138" w:rsidRDefault="006C762D">
      <w:pPr>
        <w:numPr>
          <w:ilvl w:val="0"/>
          <w:numId w:val="10"/>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gamtinio akmens plokštėms, skirtoms grindiniams – LST EN 1341;</w:t>
      </w:r>
    </w:p>
    <w:p w14:paraId="783404AF" w14:textId="77777777" w:rsidR="00F24138" w:rsidRDefault="006C762D">
      <w:pPr>
        <w:numPr>
          <w:ilvl w:val="0"/>
          <w:numId w:val="10"/>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tašytoms gamtinio akmens trinkelėms, skirtoms grindiniui  - LST EN 1342;</w:t>
      </w:r>
    </w:p>
    <w:p w14:paraId="7EA4B3D8" w14:textId="77777777" w:rsidR="00F24138" w:rsidRDefault="006C762D">
      <w:pPr>
        <w:numPr>
          <w:ilvl w:val="0"/>
          <w:numId w:val="10"/>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gamtinio akmens bordiūrams, skirtoms grindiniui  - LST EN 1343.</w:t>
      </w:r>
    </w:p>
    <w:p w14:paraId="0F94527E"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Projekto konstrukcinė dalis</w:t>
      </w:r>
    </w:p>
    <w:p w14:paraId="482D6A57" w14:textId="77777777" w:rsidR="00F24138" w:rsidRDefault="006C762D">
      <w:pPr>
        <w:suppressAutoHyphens/>
        <w:spacing w:line="259" w:lineRule="auto"/>
        <w:ind w:left="567"/>
        <w:rPr>
          <w:rFonts w:ascii="Arial" w:hAnsi="Arial" w:cs="Arial"/>
          <w:sz w:val="22"/>
          <w:szCs w:val="22"/>
        </w:rPr>
      </w:pPr>
      <w:r>
        <w:rPr>
          <w:rFonts w:ascii="Arial" w:hAnsi="Arial" w:cs="Arial"/>
          <w:sz w:val="22"/>
          <w:szCs w:val="22"/>
        </w:rPr>
        <w:t xml:space="preserve">Pralaidų, kurių vidinis skersmuo ≥1,20 m, pralaidų su netipiniais konstrukciniais elementais, atraminių sienelių, gabionų, triukšmo užtvarų sprendiniai turi būti pateikti projekto konstrukcijų dalyje.  </w:t>
      </w:r>
    </w:p>
    <w:p w14:paraId="115558C9" w14:textId="77777777" w:rsidR="00F24138" w:rsidRDefault="006C762D">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Inžineriniai tinklai kelio juostoje</w:t>
      </w:r>
    </w:p>
    <w:p w14:paraId="123BCDF2" w14:textId="77777777" w:rsidR="00F24138" w:rsidRDefault="006C762D">
      <w:pPr>
        <w:ind w:left="567"/>
        <w:rPr>
          <w:rFonts w:ascii="Arial" w:hAnsi="Arial" w:cs="Arial"/>
          <w:sz w:val="22"/>
          <w:szCs w:val="22"/>
        </w:rPr>
      </w:pPr>
      <w:r>
        <w:rPr>
          <w:rFonts w:ascii="Arial" w:hAnsi="Arial" w:cs="Arial"/>
          <w:sz w:val="22"/>
          <w:szCs w:val="22"/>
        </w:rPr>
        <w:t>Jeigu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w:t>
      </w:r>
      <w:r>
        <w:rPr>
          <w:rFonts w:ascii="Arial" w:eastAsiaTheme="minorHAnsi" w:hAnsi="Arial" w:cs="Arial"/>
          <w:sz w:val="22"/>
          <w:szCs w:val="22"/>
          <w:shd w:val="clear" w:color="auto" w:fill="FFFFFF"/>
        </w:rPr>
        <w:t xml:space="preserve">astarasis nurodymas vengti inžinerinių tinklų </w:t>
      </w:r>
      <w:r>
        <w:rPr>
          <w:rFonts w:ascii="Arial" w:eastAsiaTheme="minorHAnsi" w:hAnsi="Arial" w:cs="Arial"/>
          <w:sz w:val="22"/>
          <w:szCs w:val="22"/>
          <w:shd w:val="clear" w:color="auto" w:fill="FFFFFF"/>
        </w:rPr>
        <w:lastRenderedPageBreak/>
        <w:t>iškėlimo, neatleidžia paslaugos Teikėjo nuo atsakomybės, rengiant projektą priimti racionalius ir ekonomiškai pagrįstus sprendinius dėl inžinerinių tinklų iškėlimo).</w:t>
      </w:r>
    </w:p>
    <w:p w14:paraId="1B5875DD" w14:textId="77777777" w:rsidR="00F24138" w:rsidRDefault="006C762D">
      <w:pPr>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w:t>
      </w:r>
      <w:r>
        <w:rPr>
          <w:rFonts w:ascii="Arial" w:eastAsiaTheme="minorHAnsi" w:hAnsi="Arial" w:cs="Arial"/>
          <w:sz w:val="22"/>
          <w:szCs w:val="22"/>
        </w:rPr>
        <w:t>Teikėjo</w:t>
      </w:r>
      <w:r>
        <w:rPr>
          <w:rFonts w:ascii="Arial" w:hAnsi="Arial" w:cs="Arial"/>
          <w:sz w:val="22"/>
          <w:szCs w:val="22"/>
        </w:rPr>
        <w:t xml:space="preserve"> parinktų projektinių sprendinių.</w:t>
      </w:r>
      <w:r>
        <w:rPr>
          <w:rFonts w:ascii="Arial" w:hAnsi="Arial" w:cs="Arial"/>
          <w:sz w:val="22"/>
          <w:szCs w:val="22"/>
          <w:lang w:eastAsia="lt-LT"/>
        </w:rPr>
        <w:t xml:space="preserve"> Rengiant sprendinius vadovautis Užsakovo svetainėje pateikiama aktualia informacija apie inžinerinių tinklų klojimo techninių sąlygų nustatymą (</w:t>
      </w:r>
      <w:hyperlink r:id="rId14" w:history="1">
        <w:r>
          <w:rPr>
            <w:rStyle w:val="Hyperlink"/>
            <w:rFonts w:ascii="Arial" w:hAnsi="Arial" w:cs="Arial"/>
            <w:color w:val="auto"/>
            <w:sz w:val="22"/>
            <w:szCs w:val="22"/>
            <w:lang w:eastAsia="lt-LT"/>
          </w:rPr>
          <w:t>https://vialietuva.lt/aktuali-informacija</w:t>
        </w:r>
      </w:hyperlink>
      <w:r>
        <w:rPr>
          <w:rFonts w:ascii="Arial" w:hAnsi="Arial" w:cs="Arial"/>
          <w:sz w:val="22"/>
          <w:szCs w:val="22"/>
          <w:lang w:eastAsia="lt-LT"/>
        </w:rPr>
        <w:t xml:space="preserve">). Projekte turi būti numatyta, kad rangovas, rengdamas technologinį projektą, gali siūlyti alternatyvų inžinerinių tinklų pertvarkymo būdą nei numatyta Projekte, prieš tai suderinęs su Užsakovu. </w:t>
      </w:r>
    </w:p>
    <w:p w14:paraId="2BAE5490" w14:textId="77777777" w:rsidR="00F24138" w:rsidRDefault="006C762D">
      <w:pPr>
        <w:ind w:left="567"/>
        <w:rPr>
          <w:rFonts w:ascii="Arial" w:hAnsi="Arial" w:cs="Arial"/>
          <w:sz w:val="22"/>
          <w:szCs w:val="22"/>
        </w:rPr>
      </w:pPr>
      <w:r>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59EED168" w14:textId="77777777" w:rsidR="00F24138" w:rsidRDefault="006C762D">
      <w:pPr>
        <w:ind w:left="567"/>
        <w:rPr>
          <w:rFonts w:ascii="Arial" w:hAnsi="Arial" w:cs="Arial"/>
          <w:sz w:val="22"/>
          <w:szCs w:val="22"/>
        </w:rPr>
      </w:pPr>
      <w:r>
        <w:rPr>
          <w:rFonts w:ascii="Arial" w:hAnsi="Arial" w:cs="Arial"/>
          <w:sz w:val="22"/>
          <w:szCs w:val="22"/>
        </w:rPr>
        <w:t>Jei numatoma vykdyti inžinerinių tinklų iškėlimą /pertvarkymą / apsaugojimą, Teikėjas turi organizuoti iškėlimo sutarties („</w:t>
      </w:r>
      <w:r>
        <w:rPr>
          <w:rFonts w:ascii="Arial" w:hAnsi="Arial" w:cs="Arial"/>
          <w:i/>
          <w:sz w:val="22"/>
          <w:szCs w:val="22"/>
        </w:rPr>
        <w:t>Inžinerinių tinklų klojimo, priežiūros, rekonstrukcijos ir iškėlimo sutartis“</w:t>
      </w:r>
      <w:r>
        <w:rPr>
          <w:rFonts w:ascii="Arial" w:hAnsi="Arial" w:cs="Arial"/>
          <w:sz w:val="22"/>
          <w:szCs w:val="22"/>
        </w:rPr>
        <w:t>) ir jos priedo („Objektų, kuriuose bus klojamas  / prižiūrimas / rekonstruojamas / iškeliamas tinklas, sąrašas“) pasirašymą.</w:t>
      </w:r>
    </w:p>
    <w:p w14:paraId="39E46C5B" w14:textId="77777777" w:rsidR="00F24138" w:rsidRDefault="006C762D">
      <w:pPr>
        <w:ind w:left="567"/>
        <w:rPr>
          <w:rFonts w:ascii="Arial" w:hAnsi="Arial" w:cs="Arial"/>
          <w:b/>
          <w:bCs/>
          <w:sz w:val="22"/>
          <w:szCs w:val="22"/>
        </w:rPr>
      </w:pPr>
      <w:r>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B1DB647" w14:textId="77777777" w:rsidR="00F24138" w:rsidRDefault="006C762D">
      <w:pPr>
        <w:ind w:left="567"/>
        <w:rPr>
          <w:rFonts w:ascii="Arial" w:hAnsi="Arial" w:cs="Arial"/>
          <w:sz w:val="22"/>
          <w:szCs w:val="22"/>
        </w:rPr>
      </w:pPr>
      <w:r>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DE685C2" w14:textId="77777777" w:rsidR="00F24138" w:rsidRDefault="006C762D">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Melioracija</w:t>
      </w:r>
    </w:p>
    <w:p w14:paraId="5FA60D49" w14:textId="77777777" w:rsidR="00F24138" w:rsidRDefault="006C762D">
      <w:pPr>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00589100" w14:textId="77777777" w:rsidR="00F24138" w:rsidRDefault="006C762D">
      <w:pPr>
        <w:ind w:left="567"/>
        <w:rPr>
          <w:rFonts w:ascii="Arial" w:hAnsi="Arial" w:cs="Arial"/>
          <w:sz w:val="22"/>
          <w:szCs w:val="22"/>
          <w:lang w:eastAsia="lt-LT"/>
        </w:rPr>
      </w:pPr>
      <w:r>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0BF5A8E" w14:textId="77777777" w:rsidR="00F24138" w:rsidRDefault="006C762D">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Apšvietimas</w:t>
      </w:r>
      <w:r>
        <w:t xml:space="preserve"> </w:t>
      </w:r>
    </w:p>
    <w:p w14:paraId="2801E436" w14:textId="77777777" w:rsidR="00F24138" w:rsidRDefault="006C762D">
      <w:pPr>
        <w:suppressAutoHyphens/>
        <w:spacing w:line="259" w:lineRule="auto"/>
        <w:ind w:left="567"/>
        <w:jc w:val="left"/>
        <w:rPr>
          <w:rFonts w:ascii="Arial" w:hAnsi="Arial" w:cs="Arial"/>
          <w:b/>
          <w:bCs/>
          <w:sz w:val="22"/>
          <w:szCs w:val="22"/>
          <w:highlight w:val="yellow"/>
          <w:lang w:eastAsia="lt-LT"/>
        </w:rPr>
      </w:pPr>
      <w:r>
        <w:t>P</w:t>
      </w:r>
      <w:r>
        <w:rPr>
          <w:rFonts w:ascii="Arial" w:hAnsi="Arial" w:cs="Arial"/>
          <w:sz w:val="22"/>
          <w:szCs w:val="22"/>
          <w:lang w:eastAsia="lt-LT"/>
        </w:rPr>
        <w:t>rojektuojami ruožai gyvenvietėse turi būti apšviesti.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https://vialietuva.lt/aktuali-informacija.</w:t>
      </w:r>
    </w:p>
    <w:p w14:paraId="6B9CBFAF" w14:textId="77777777" w:rsidR="00F24138" w:rsidRDefault="006C762D">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77729521" w14:textId="77777777" w:rsidR="00F24138" w:rsidRDefault="006C762D">
      <w:pPr>
        <w:suppressAutoHyphens/>
        <w:spacing w:line="259" w:lineRule="auto"/>
        <w:ind w:left="567"/>
        <w:rPr>
          <w:rFonts w:ascii="Arial" w:hAnsi="Arial" w:cs="Arial"/>
          <w:sz w:val="22"/>
          <w:szCs w:val="22"/>
        </w:rPr>
      </w:pPr>
      <w:r>
        <w:rPr>
          <w:rFonts w:ascii="Arial" w:hAnsi="Arial" w:cs="Arial"/>
          <w:sz w:val="22"/>
          <w:szCs w:val="22"/>
        </w:rPr>
        <w:t>Grafinėje projekto dalyje turi būti pažymėtos susisiekimo komunikacijų ir inžinerinių tinklų apsaugos zonos.</w:t>
      </w:r>
    </w:p>
    <w:p w14:paraId="01D01D3C" w14:textId="77777777" w:rsidR="00F24138" w:rsidRDefault="006C762D">
      <w:pPr>
        <w:numPr>
          <w:ilvl w:val="1"/>
          <w:numId w:val="1"/>
        </w:numPr>
        <w:spacing w:line="259" w:lineRule="auto"/>
        <w:ind w:left="567" w:firstLine="0"/>
        <w:jc w:val="left"/>
        <w:rPr>
          <w:rFonts w:ascii="Arial" w:eastAsiaTheme="minorHAnsi" w:hAnsi="Arial" w:cs="Arial"/>
          <w:sz w:val="22"/>
          <w:szCs w:val="22"/>
        </w:rPr>
      </w:pPr>
      <w:r>
        <w:rPr>
          <w:rFonts w:ascii="Arial" w:eastAsiaTheme="minorHAnsi" w:hAnsi="Arial" w:cs="Arial"/>
          <w:b/>
          <w:bCs/>
          <w:sz w:val="22"/>
          <w:szCs w:val="22"/>
        </w:rPr>
        <w:t>Bendrieji reikalavimai parenkant ir projektuojant veiksmingas aplinkosaugines priemones</w:t>
      </w:r>
      <w:r>
        <w:rPr>
          <w:rFonts w:ascii="Arial" w:eastAsiaTheme="minorHAnsi" w:hAnsi="Arial" w:cs="Arial"/>
          <w:sz w:val="22"/>
          <w:szCs w:val="22"/>
        </w:rPr>
        <w:t xml:space="preserve">: </w:t>
      </w:r>
    </w:p>
    <w:p w14:paraId="27FE3F38" w14:textId="77777777" w:rsidR="00F24138" w:rsidRDefault="006C762D">
      <w:pPr>
        <w:numPr>
          <w:ilvl w:val="0"/>
          <w:numId w:val="7"/>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CC1891" w14:textId="77777777" w:rsidR="00F24138" w:rsidRDefault="006C762D">
      <w:pPr>
        <w:numPr>
          <w:ilvl w:val="0"/>
          <w:numId w:val="7"/>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w:t>
      </w:r>
      <w:r>
        <w:rPr>
          <w:rFonts w:ascii="Arial" w:hAnsi="Arial" w:cs="Arial"/>
          <w:sz w:val="22"/>
          <w:szCs w:val="22"/>
          <w:lang w:eastAsia="lt-LT"/>
        </w:rPr>
        <w:t>s gamtinėmis ir klimato sąlygomis; rekomenduojami vietos sąlygomis auginti želdinių sodinukai; jei augalų sodinukai atvežti iš kitos šalies, turi būti tinkamai aklimatizuoti (pateikiant įrodymus); turi būti pateikti augalų pasai;</w:t>
      </w:r>
    </w:p>
    <w:p w14:paraId="33D75F9F" w14:textId="77777777" w:rsidR="00F24138" w:rsidRDefault="006C762D">
      <w:pPr>
        <w:numPr>
          <w:ilvl w:val="0"/>
          <w:numId w:val="7"/>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projektuojant naujus želdinius, parinkti tinkamas apsaugos priemones, įskaitant nuo laukinių gyvūnų poveikio. Numatyti medžių kamienų apsaugą nuo šienavimo poveikio (rekomenduojamos impregnuotos medienos tvorelės);</w:t>
      </w:r>
    </w:p>
    <w:p w14:paraId="687C34A5" w14:textId="77777777" w:rsidR="00F24138" w:rsidRDefault="006C762D">
      <w:pPr>
        <w:numPr>
          <w:ilvl w:val="0"/>
          <w:numId w:val="7"/>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lastRenderedPageBreak/>
        <w:t>skirtingų aplinkosauginių priemonių svarstymo metu Užsakovas gali pareikalauti priemonių ekonominio vertinimo (pagrindimo).</w:t>
      </w:r>
    </w:p>
    <w:p w14:paraId="7FFC8EA1" w14:textId="77777777" w:rsidR="00F24138" w:rsidRDefault="006C762D">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Medžiai ir krūmai kelio juostos ribose</w:t>
      </w:r>
    </w:p>
    <w:p w14:paraId="16F8BDE3" w14:textId="77777777" w:rsidR="00F24138" w:rsidRDefault="006C762D">
      <w:pPr>
        <w:ind w:left="567"/>
        <w:rPr>
          <w:rFonts w:ascii="Arial" w:eastAsia="Aptos" w:hAnsi="Arial" w:cs="Arial"/>
          <w:sz w:val="22"/>
          <w:szCs w:val="22"/>
        </w:rPr>
      </w:pPr>
      <w:r>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5F9969A1" w14:textId="77777777" w:rsidR="00F24138" w:rsidRDefault="006C762D">
      <w:pPr>
        <w:ind w:left="567"/>
        <w:rPr>
          <w:rFonts w:ascii="Arial" w:eastAsia="Aptos" w:hAnsi="Arial" w:cs="Arial"/>
          <w:sz w:val="22"/>
          <w:szCs w:val="22"/>
        </w:rPr>
      </w:pPr>
      <w:r>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1B764039" w14:textId="77777777" w:rsidR="00F24138" w:rsidRDefault="006C762D">
      <w:pPr>
        <w:ind w:left="567"/>
        <w:rPr>
          <w:rFonts w:ascii="Arial" w:eastAsia="Aptos" w:hAnsi="Arial" w:cs="Arial"/>
          <w:sz w:val="22"/>
          <w:szCs w:val="22"/>
        </w:rPr>
      </w:pPr>
      <w:r>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228A926A" w14:textId="77777777" w:rsidR="00F24138" w:rsidRDefault="006C762D">
      <w:pPr>
        <w:ind w:left="567"/>
        <w:rPr>
          <w:rFonts w:ascii="Arial" w:eastAsia="Aptos" w:hAnsi="Arial" w:cs="Arial"/>
          <w:sz w:val="22"/>
          <w:szCs w:val="22"/>
        </w:rPr>
      </w:pPr>
      <w:r>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w:t>
      </w:r>
      <w:r>
        <w:rPr>
          <w:rFonts w:ascii="Arial" w:eastAsia="Aptos" w:hAnsi="Arial" w:cs="Arial"/>
          <w:i/>
          <w:iCs/>
          <w:sz w:val="22"/>
          <w:szCs w:val="22"/>
        </w:rPr>
        <w:t>obilių kelių juostoje augančių medžių ir krūmų genėjimo ir kirtimo tvarkos aprašo (toliau – Aprašas) reikalavimais.</w:t>
      </w:r>
    </w:p>
    <w:p w14:paraId="391FBFD4" w14:textId="77777777" w:rsidR="00F24138" w:rsidRDefault="006C762D">
      <w:pPr>
        <w:ind w:left="567"/>
        <w:rPr>
          <w:rFonts w:ascii="Arial" w:eastAsia="Aptos" w:hAnsi="Arial" w:cs="Arial"/>
          <w:sz w:val="22"/>
          <w:szCs w:val="22"/>
        </w:rPr>
      </w:pPr>
      <w:r>
        <w:rPr>
          <w:rFonts w:ascii="Arial" w:eastAsia="Aptos" w:hAnsi="Arial" w:cs="Arial"/>
          <w:sz w:val="22"/>
          <w:szCs w:val="22"/>
        </w:rPr>
        <w:t>Vadovaujantis Lietuvos Respublikos želdynų įstatymo (toliau – Įstatymas) nuostatomis:</w:t>
      </w:r>
    </w:p>
    <w:p w14:paraId="120F0142" w14:textId="77777777" w:rsidR="00F24138" w:rsidRDefault="006C762D">
      <w:pPr>
        <w:numPr>
          <w:ilvl w:val="0"/>
          <w:numId w:val="12"/>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Įstatymo 23 str. 2 punkte nurodytais privalomais atvejais turi būti atlikta saugotinų želdinių būklės ekspertizė;</w:t>
      </w:r>
    </w:p>
    <w:p w14:paraId="64B00143" w14:textId="77777777" w:rsidR="00F24138" w:rsidRDefault="006C762D">
      <w:pPr>
        <w:numPr>
          <w:ilvl w:val="0"/>
          <w:numId w:val="12"/>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 xml:space="preserve">saugotini želdiniai šalinami ar intensyviai genimi, gavus savivaldybės vykdomosios institucijos išduotą leidimą; </w:t>
      </w:r>
      <w:r>
        <w:rPr>
          <w:rFonts w:ascii="Arial" w:eastAsia="Aptos" w:hAnsi="Arial" w:cs="Arial"/>
          <w:b/>
          <w:bCs/>
          <w:sz w:val="22"/>
          <w:szCs w:val="22"/>
        </w:rPr>
        <w:t>Teikėjas turi parengti informaciją leidimui gauti ir gauti leidimą</w:t>
      </w:r>
      <w:r>
        <w:rPr>
          <w:rFonts w:ascii="Arial" w:eastAsia="Aptos" w:hAnsi="Arial" w:cs="Arial"/>
          <w:sz w:val="22"/>
          <w:szCs w:val="22"/>
        </w:rPr>
        <w:t xml:space="preserve">; </w:t>
      </w:r>
    </w:p>
    <w:p w14:paraId="4F2D61B2" w14:textId="77777777" w:rsidR="00F24138" w:rsidRDefault="006C762D">
      <w:pPr>
        <w:numPr>
          <w:ilvl w:val="0"/>
          <w:numId w:val="12"/>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šalinant saugotinus gatvių želdinius (medžius), pagal galimybes numatyti atsodinimą;</w:t>
      </w:r>
    </w:p>
    <w:p w14:paraId="1B09DB42" w14:textId="77777777" w:rsidR="00F24138" w:rsidRDefault="006C762D">
      <w:pPr>
        <w:numPr>
          <w:ilvl w:val="0"/>
          <w:numId w:val="12"/>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pagal galimybes atsižvelgti į želdinių šalinimo, intensyvaus genėjimo ribojimus dėl paukščių perėjimo nuo kovo 15 dienos iki rugpjūčio 1 dienos.</w:t>
      </w:r>
    </w:p>
    <w:p w14:paraId="642D3489" w14:textId="77777777" w:rsidR="00F24138" w:rsidRDefault="006C762D">
      <w:pPr>
        <w:ind w:left="567"/>
        <w:rPr>
          <w:rFonts w:ascii="Arial" w:eastAsia="Aptos" w:hAnsi="Arial" w:cs="Arial"/>
          <w:sz w:val="22"/>
          <w:szCs w:val="22"/>
        </w:rPr>
      </w:pPr>
      <w:r>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35456980" w14:textId="77777777" w:rsidR="00F24138" w:rsidRDefault="006C762D">
      <w:pPr>
        <w:ind w:left="567"/>
        <w:rPr>
          <w:rFonts w:ascii="Arial" w:eastAsia="Aptos" w:hAnsi="Arial" w:cs="Arial"/>
          <w:sz w:val="22"/>
          <w:szCs w:val="22"/>
        </w:rPr>
      </w:pPr>
      <w:r>
        <w:rPr>
          <w:rFonts w:ascii="Arial" w:eastAsia="Aptos" w:hAnsi="Arial" w:cs="Arial"/>
          <w:sz w:val="22"/>
          <w:szCs w:val="22"/>
        </w:rPr>
        <w:t>Įvertinti gatvės želdinius (pagal valstybinės reikšmės keliams ir gatvėms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2ED2566" w14:textId="77777777" w:rsidR="00F24138" w:rsidRDefault="006C762D">
      <w:pPr>
        <w:ind w:left="567"/>
        <w:rPr>
          <w:rFonts w:ascii="Arial" w:eastAsia="Aptos" w:hAnsi="Arial" w:cs="Arial"/>
          <w:sz w:val="22"/>
          <w:szCs w:val="22"/>
        </w:rPr>
      </w:pPr>
      <w:r>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w:t>
      </w:r>
      <w:r>
        <w:rPr>
          <w:rFonts w:ascii="Arial" w:eastAsia="Aptos" w:hAnsi="Arial" w:cs="Arial"/>
          <w:sz w:val="22"/>
          <w:szCs w:val="22"/>
        </w:rPr>
        <w:t>riami savavališkai kelio sklype įveisti želdiniai); želdinio rūšis; želdyno rūšinė sudėtis – nurodomi želdyne dominuojančių (turinčių didžiausią santykinę dalį) želdinių botaniniai pavadinimai.</w:t>
      </w:r>
    </w:p>
    <w:p w14:paraId="1EC081FD" w14:textId="77777777" w:rsidR="00F24138" w:rsidRDefault="006C762D">
      <w:pPr>
        <w:ind w:left="567"/>
        <w:rPr>
          <w:rFonts w:ascii="Arial" w:eastAsia="Aptos" w:hAnsi="Arial" w:cs="Arial"/>
          <w:sz w:val="22"/>
          <w:szCs w:val="22"/>
        </w:rPr>
      </w:pPr>
      <w:r>
        <w:rPr>
          <w:rFonts w:ascii="Arial" w:eastAsia="Aptos" w:hAnsi="Arial" w:cs="Arial"/>
          <w:sz w:val="22"/>
          <w:szCs w:val="22"/>
        </w:rPr>
        <w:t>Projekte turi būti pateiktas medžių šalinimo žiniaraštis, kuriame nurodoma tiksli faktinė informacija:</w:t>
      </w:r>
    </w:p>
    <w:p w14:paraId="5A4788C5" w14:textId="77777777" w:rsidR="00F24138" w:rsidRDefault="006C762D">
      <w:pPr>
        <w:numPr>
          <w:ilvl w:val="0"/>
          <w:numId w:val="11"/>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patekimas į kelio juostą;</w:t>
      </w:r>
    </w:p>
    <w:p w14:paraId="0556E0CF" w14:textId="77777777" w:rsidR="00F24138" w:rsidRDefault="006C762D">
      <w:pPr>
        <w:numPr>
          <w:ilvl w:val="0"/>
          <w:numId w:val="11"/>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piketas ir kelio pusė;</w:t>
      </w:r>
    </w:p>
    <w:p w14:paraId="70FB269C" w14:textId="77777777" w:rsidR="00F24138" w:rsidRDefault="006C762D">
      <w:pPr>
        <w:numPr>
          <w:ilvl w:val="0"/>
          <w:numId w:val="11"/>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atstumas nuo kelio važiuojamosios dalies krašto iki šalinamo medžio;</w:t>
      </w:r>
    </w:p>
    <w:p w14:paraId="6E051E76" w14:textId="77777777" w:rsidR="00F24138" w:rsidRDefault="006C762D">
      <w:pPr>
        <w:numPr>
          <w:ilvl w:val="0"/>
          <w:numId w:val="11"/>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skersmuo;</w:t>
      </w:r>
    </w:p>
    <w:p w14:paraId="556E955E" w14:textId="77777777" w:rsidR="00F24138" w:rsidRDefault="006C762D">
      <w:pPr>
        <w:numPr>
          <w:ilvl w:val="0"/>
          <w:numId w:val="11"/>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rūšis;</w:t>
      </w:r>
    </w:p>
    <w:p w14:paraId="0E6524C6" w14:textId="77777777" w:rsidR="00F24138" w:rsidRDefault="006C762D">
      <w:pPr>
        <w:numPr>
          <w:ilvl w:val="0"/>
          <w:numId w:val="11"/>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saugotinas ar ne;</w:t>
      </w:r>
    </w:p>
    <w:p w14:paraId="59406970" w14:textId="77777777" w:rsidR="00F24138" w:rsidRDefault="006C762D">
      <w:pPr>
        <w:numPr>
          <w:ilvl w:val="0"/>
          <w:numId w:val="11"/>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1719DFA8" w14:textId="77777777" w:rsidR="00F24138" w:rsidRDefault="006C762D">
      <w:pPr>
        <w:numPr>
          <w:ilvl w:val="0"/>
          <w:numId w:val="11"/>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šalinimo priežastis (-ys), atitiktis Aprašo 10 punkte nustatytoms sąlygoms;</w:t>
      </w:r>
    </w:p>
    <w:p w14:paraId="56A5EE12" w14:textId="77777777" w:rsidR="00F24138" w:rsidRDefault="006C762D">
      <w:pPr>
        <w:numPr>
          <w:ilvl w:val="0"/>
          <w:numId w:val="11"/>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vieta kelio plano brėžinyje.</w:t>
      </w:r>
    </w:p>
    <w:p w14:paraId="36AB11AA" w14:textId="77777777" w:rsidR="00F24138" w:rsidRDefault="006C762D">
      <w:pPr>
        <w:ind w:left="567"/>
        <w:rPr>
          <w:rFonts w:ascii="Arial" w:eastAsia="Aptos" w:hAnsi="Arial" w:cs="Arial"/>
          <w:sz w:val="22"/>
          <w:szCs w:val="22"/>
        </w:rPr>
      </w:pPr>
      <w:r>
        <w:rPr>
          <w:rFonts w:ascii="Arial" w:eastAsia="Aptos" w:hAnsi="Arial" w:cs="Arial"/>
          <w:sz w:val="22"/>
          <w:szCs w:val="22"/>
        </w:rPr>
        <w:t>Jei yra saugotinų medžių, ieškoti sprendinių, kad būtų išsaugota kuo daugiau geros būklės saugotinų medžių.</w:t>
      </w:r>
    </w:p>
    <w:p w14:paraId="5BD17A87" w14:textId="77777777" w:rsidR="00F24138" w:rsidRDefault="006C762D">
      <w:pPr>
        <w:ind w:left="567"/>
        <w:rPr>
          <w:rFonts w:ascii="Arial" w:eastAsia="Aptos" w:hAnsi="Arial" w:cs="Arial"/>
          <w:sz w:val="22"/>
          <w:szCs w:val="22"/>
        </w:rPr>
      </w:pPr>
      <w:r>
        <w:rPr>
          <w:rFonts w:ascii="Arial" w:eastAsia="Aptos" w:hAnsi="Arial" w:cs="Arial"/>
          <w:sz w:val="22"/>
          <w:szCs w:val="22"/>
        </w:rPr>
        <w:lastRenderedPageBreak/>
        <w:t>Esant poreikiui kirsti medžius, Teikėjas apie tai turi informuoti seniūną ir pateikti jam kertamų medžių žiniaraštį.</w:t>
      </w:r>
    </w:p>
    <w:p w14:paraId="0E5669BC" w14:textId="77777777" w:rsidR="00F24138" w:rsidRDefault="006C762D">
      <w:pPr>
        <w:ind w:left="567"/>
        <w:rPr>
          <w:rFonts w:ascii="Arial" w:eastAsia="Aptos" w:hAnsi="Arial" w:cs="Arial"/>
          <w:sz w:val="22"/>
          <w:szCs w:val="22"/>
        </w:rPr>
      </w:pPr>
      <w:r>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2422F8DC" w14:textId="77777777" w:rsidR="00F24138" w:rsidRDefault="006C762D">
      <w:pPr>
        <w:ind w:left="567"/>
        <w:rPr>
          <w:rFonts w:ascii="Arial" w:eastAsia="Aptos" w:hAnsi="Arial" w:cs="Arial"/>
          <w:sz w:val="22"/>
          <w:szCs w:val="22"/>
        </w:rPr>
      </w:pPr>
      <w:r>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6CB1E629" w14:textId="77777777" w:rsidR="00F24138" w:rsidRDefault="006C762D">
      <w:pPr>
        <w:ind w:left="567"/>
        <w:rPr>
          <w:rFonts w:ascii="Arial" w:eastAsia="Aptos" w:hAnsi="Arial" w:cs="Arial"/>
          <w:sz w:val="22"/>
          <w:szCs w:val="22"/>
        </w:rPr>
      </w:pPr>
      <w:r>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FD7B5B7" w14:textId="77777777" w:rsidR="00F24138" w:rsidRDefault="006C762D">
      <w:pPr>
        <w:ind w:left="567"/>
        <w:rPr>
          <w:rFonts w:ascii="Arial" w:eastAsia="Aptos" w:hAnsi="Arial" w:cs="Arial"/>
          <w:sz w:val="22"/>
          <w:szCs w:val="22"/>
        </w:rPr>
      </w:pPr>
      <w:r>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1633361" w14:textId="77777777" w:rsidR="00F24138" w:rsidRDefault="006C762D">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Kraštovaizdis</w:t>
      </w:r>
    </w:p>
    <w:p w14:paraId="25B6DA7F" w14:textId="77777777" w:rsidR="00F24138" w:rsidRDefault="006C762D">
      <w:pPr>
        <w:ind w:left="567"/>
        <w:contextualSpacing/>
        <w:rPr>
          <w:rFonts w:ascii="Arial" w:eastAsiaTheme="minorHAnsi" w:hAnsi="Arial" w:cs="Arial"/>
          <w:sz w:val="22"/>
          <w:szCs w:val="22"/>
        </w:rPr>
      </w:pPr>
      <w:r>
        <w:rPr>
          <w:rFonts w:ascii="Arial" w:eastAsiaTheme="minorHAnsi" w:hAnsi="Arial" w:cs="Arial"/>
          <w:sz w:val="22"/>
          <w:szCs w:val="22"/>
        </w:rPr>
        <w:t>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eastAsiaTheme="minorHAnsi" w:hAnsi="Arial" w:cs="Arial"/>
          <w:i/>
          <w:iCs/>
          <w:sz w:val="22"/>
          <w:szCs w:val="22"/>
        </w:rPr>
        <w:t xml:space="preserve">Kraštovaizdžio formavimo gairės valstybiniams keliams ir geležinkeliams“, </w:t>
      </w:r>
      <w:r>
        <w:rPr>
          <w:rFonts w:ascii="Arial" w:eastAsiaTheme="minorHAnsi" w:hAnsi="Arial" w:cs="Arial"/>
          <w:sz w:val="22"/>
          <w:szCs w:val="22"/>
        </w:rPr>
        <w:t>naujausias žinias, gerąją praktiką.</w:t>
      </w:r>
    </w:p>
    <w:p w14:paraId="72E8EDD6" w14:textId="77777777" w:rsidR="00F24138" w:rsidRDefault="006C762D">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Prisitaikymas prie klimato kaitos</w:t>
      </w:r>
    </w:p>
    <w:p w14:paraId="6CF91151" w14:textId="77777777" w:rsidR="00F24138" w:rsidRDefault="006C762D">
      <w:pPr>
        <w:ind w:left="567"/>
        <w:contextualSpacing/>
        <w:rPr>
          <w:rFonts w:ascii="Arial" w:hAnsi="Arial" w:cs="Arial"/>
          <w:sz w:val="22"/>
          <w:szCs w:val="22"/>
          <w:lang w:eastAsia="lt-LT"/>
        </w:rPr>
      </w:pPr>
      <w:r>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w:t>
      </w:r>
      <w:r>
        <w:rPr>
          <w:rFonts w:ascii="Arial" w:hAnsi="Arial" w:cs="Arial"/>
          <w:sz w:val="22"/>
          <w:szCs w:val="22"/>
          <w:lang w:eastAsia="lt-LT"/>
        </w:rPr>
        <w:t>os agentūra, Lietuvos hidrometeorologijos tarnyba).</w:t>
      </w:r>
    </w:p>
    <w:p w14:paraId="2A1A43E4" w14:textId="77777777" w:rsidR="00F24138" w:rsidRDefault="006C762D">
      <w:pPr>
        <w:ind w:left="567"/>
        <w:contextualSpacing/>
        <w:rPr>
          <w:rStyle w:val="normaltextrun"/>
          <w:rFonts w:ascii="Arial" w:hAnsi="Arial" w:cs="Arial"/>
          <w:b/>
          <w:bCs/>
          <w:sz w:val="22"/>
          <w:szCs w:val="22"/>
        </w:rPr>
      </w:pPr>
      <w:r>
        <w:rPr>
          <w:rStyle w:val="normaltextrun"/>
          <w:rFonts w:ascii="Arial" w:hAnsi="Arial" w:cs="Arial"/>
          <w:b/>
          <w:bCs/>
          <w:sz w:val="22"/>
          <w:szCs w:val="22"/>
        </w:rPr>
        <w:t xml:space="preserve">11.20 apsaugos sistemos nuo laukinių gyvūnų (ASNLG) ir pavienės apsaugos priemonės nuo laukinių gyvūnų </w:t>
      </w:r>
    </w:p>
    <w:p w14:paraId="4CAB5838" w14:textId="77777777" w:rsidR="00F24138" w:rsidRDefault="006C762D">
      <w:pPr>
        <w:ind w:left="567"/>
        <w:contextualSpacing/>
        <w:rPr>
          <w:rFonts w:ascii="Segoe UI" w:hAnsi="Segoe UI" w:cs="Segoe UI"/>
          <w:sz w:val="18"/>
          <w:szCs w:val="18"/>
        </w:rPr>
      </w:pPr>
      <w:r>
        <w:rPr>
          <w:rStyle w:val="normaltextrun"/>
          <w:rFonts w:ascii="Arial" w:hAnsi="Arial" w:cs="Arial"/>
          <w:sz w:val="22"/>
          <w:szCs w:val="22"/>
        </w:rPr>
        <w:t>Nustatoma projektavimo metu. Tuo atveju, jeigu rekonstruojamame /remontuojamame kelio ruože yra esamos apsaugos priemonės nuo laukinių gyvūnų, turi būti nustatytas esamų apsaugos sistemų nuo laukinių gyvūnų remonto / tvarkymo poreikis.</w:t>
      </w:r>
    </w:p>
    <w:p w14:paraId="646446BD" w14:textId="77777777" w:rsidR="00F24138" w:rsidRDefault="00F24138">
      <w:pPr>
        <w:contextualSpacing/>
        <w:rPr>
          <w:rFonts w:ascii="Arial" w:hAnsi="Arial" w:cs="Arial"/>
          <w:sz w:val="22"/>
          <w:szCs w:val="22"/>
          <w:lang w:eastAsia="lt-LT"/>
        </w:rPr>
      </w:pPr>
    </w:p>
    <w:p w14:paraId="75FABE29" w14:textId="77777777" w:rsidR="00F24138" w:rsidRDefault="006C762D">
      <w:pPr>
        <w:numPr>
          <w:ilvl w:val="1"/>
          <w:numId w:val="1"/>
        </w:numPr>
        <w:spacing w:after="160" w:line="259" w:lineRule="auto"/>
        <w:ind w:left="567" w:firstLine="0"/>
        <w:contextualSpacing/>
        <w:jc w:val="left"/>
        <w:rPr>
          <w:rFonts w:ascii="Arial" w:hAnsi="Arial" w:cs="Arial"/>
          <w:sz w:val="22"/>
          <w:szCs w:val="22"/>
          <w:lang w:eastAsia="lt-LT"/>
        </w:rPr>
      </w:pPr>
      <w:r>
        <w:rPr>
          <w:rFonts w:ascii="Arial" w:hAnsi="Arial" w:cs="Arial"/>
          <w:b/>
          <w:bCs/>
          <w:sz w:val="22"/>
          <w:szCs w:val="22"/>
          <w:lang w:eastAsia="lt-LT"/>
        </w:rPr>
        <w:t>Triukšmą mažinančios priemonės</w:t>
      </w:r>
    </w:p>
    <w:p w14:paraId="2F5E349D" w14:textId="77777777" w:rsidR="00F24138" w:rsidRDefault="006C762D">
      <w:pPr>
        <w:spacing w:line="259" w:lineRule="auto"/>
        <w:ind w:left="567"/>
        <w:contextualSpacing/>
        <w:rPr>
          <w:rFonts w:ascii="Arial" w:hAnsi="Arial" w:cs="Arial"/>
          <w:sz w:val="22"/>
          <w:szCs w:val="22"/>
          <w:lang w:eastAsia="lt-LT"/>
        </w:rPr>
      </w:pPr>
      <w:r>
        <w:rPr>
          <w:rFonts w:ascii="Arial" w:hAnsi="Arial" w:cs="Arial"/>
          <w:sz w:val="22"/>
          <w:szCs w:val="22"/>
          <w:lang w:eastAsia="lt-LT"/>
        </w:rPr>
        <w:t>Priemonių poreikis nustatomas projektavimo metu, atlikus prognozinį 20 metų vertinimą, skaičiuojant nuo kelio eksploatacijos pradžios. Ilguoju laikotarpiu prognozuojamas triukšmo lygis vertinamas CNOSSOS-EU metodu. Taikomi vietos meteorologiniai duomenys.</w:t>
      </w:r>
    </w:p>
    <w:p w14:paraId="4C153F7B" w14:textId="77777777" w:rsidR="00F24138" w:rsidRDefault="006C762D">
      <w:pPr>
        <w:spacing w:line="259" w:lineRule="auto"/>
        <w:ind w:left="567"/>
        <w:contextualSpacing/>
        <w:rPr>
          <w:rFonts w:ascii="Arial" w:hAnsi="Arial" w:cs="Arial"/>
          <w:sz w:val="22"/>
          <w:szCs w:val="22"/>
          <w:lang w:eastAsia="lt-LT"/>
        </w:rPr>
      </w:pPr>
      <w:r>
        <w:rPr>
          <w:rFonts w:ascii="Arial" w:hAnsi="Arial" w:cs="Arial"/>
          <w:sz w:val="22"/>
          <w:szCs w:val="22"/>
          <w:lang w:eastAsia="lt-LT"/>
        </w:rPr>
        <w:t>Pateikiama informacija apie pagrindinius kelius.</w:t>
      </w:r>
    </w:p>
    <w:p w14:paraId="6631205B" w14:textId="77777777" w:rsidR="00F24138" w:rsidRDefault="006C762D">
      <w:pPr>
        <w:spacing w:line="259" w:lineRule="auto"/>
        <w:ind w:left="567"/>
        <w:contextualSpacing/>
        <w:rPr>
          <w:rFonts w:ascii="Arial" w:hAnsi="Arial" w:cs="Arial"/>
          <w:sz w:val="22"/>
          <w:szCs w:val="22"/>
          <w:lang w:eastAsia="lt-LT"/>
        </w:rPr>
      </w:pPr>
      <w:r>
        <w:rPr>
          <w:rFonts w:ascii="Arial" w:hAnsi="Arial" w:cs="Arial"/>
          <w:sz w:val="22"/>
          <w:szCs w:val="22"/>
          <w:lang w:eastAsia="lt-LT"/>
        </w:rPr>
        <w:t>Mažatriukšmės kelio dangos parinkimas turi būti pagrįstas Užsakovo normatyvinių dokumentų nuostatomis, gerąja praktika. Turi būti atliktas tikslus kelių eismo sukeliamo triukšmo modeliavimas, detaliai vertinamos visos eismo juostos. Užtikrinti 1 dBA žemesnį triukšmo lygį negu įvertinamasis triukšmo ribinis dydis.</w:t>
      </w:r>
    </w:p>
    <w:p w14:paraId="05B338A0" w14:textId="77777777" w:rsidR="00F24138" w:rsidRDefault="006C762D">
      <w:pPr>
        <w:spacing w:line="259" w:lineRule="auto"/>
        <w:ind w:left="567"/>
        <w:contextualSpacing/>
        <w:rPr>
          <w:rFonts w:ascii="Arial" w:hAnsi="Arial" w:cs="Arial"/>
          <w:sz w:val="22"/>
          <w:szCs w:val="22"/>
          <w:lang w:eastAsia="lt-LT"/>
        </w:rPr>
      </w:pPr>
      <w:r>
        <w:rPr>
          <w:rFonts w:ascii="Arial" w:hAnsi="Arial" w:cs="Arial"/>
          <w:sz w:val="22"/>
          <w:szCs w:val="22"/>
          <w:lang w:eastAsia="lt-LT"/>
        </w:rPr>
        <w:t>Ne aglomeracijose esančių nepagrindinių kelių rekonstravimo atveju taikomos LR susisiekimo ministro 2018 m. birželio 21 d. įsakymo Nr. 3-300 ir galiojančios Lietuvos higienos normos HN 33 nuostatos.</w:t>
      </w:r>
    </w:p>
    <w:p w14:paraId="47900560" w14:textId="77777777" w:rsidR="00F24138" w:rsidRDefault="00F24138">
      <w:pPr>
        <w:spacing w:line="259" w:lineRule="auto"/>
        <w:ind w:left="567"/>
        <w:rPr>
          <w:rFonts w:ascii="Arial" w:eastAsia="Aptos" w:hAnsi="Arial" w:cs="Arial"/>
          <w:sz w:val="22"/>
          <w:szCs w:val="22"/>
        </w:rPr>
      </w:pPr>
    </w:p>
    <w:p w14:paraId="7B2B1700" w14:textId="77777777" w:rsidR="00F24138" w:rsidRDefault="006C762D">
      <w:pPr>
        <w:numPr>
          <w:ilvl w:val="0"/>
          <w:numId w:val="1"/>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ESAMO EISMO VERTINIMAS IR EISMO ORGANIZAVIMAS STATYBOS METU</w:t>
      </w:r>
    </w:p>
    <w:p w14:paraId="3F1E671E" w14:textId="77777777" w:rsidR="00F24138" w:rsidRDefault="006C762D">
      <w:pPr>
        <w:suppressAutoHyphens/>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0C66B727" w14:textId="77777777" w:rsidR="00F24138" w:rsidRDefault="006C762D">
      <w:pPr>
        <w:suppressAutoHyphens/>
        <w:ind w:left="644"/>
        <w:contextualSpacing/>
        <w:rPr>
          <w:rFonts w:ascii="Arial" w:hAnsi="Arial" w:cs="Arial"/>
          <w:sz w:val="22"/>
          <w:szCs w:val="22"/>
        </w:rPr>
      </w:pPr>
      <w:r>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5B8D110F" w14:textId="77777777" w:rsidR="00F24138" w:rsidRDefault="006C762D">
      <w:pPr>
        <w:suppressAutoHyphens/>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w:t>
      </w:r>
      <w:r>
        <w:rPr>
          <w:rFonts w:ascii="Arial" w:hAnsi="Arial" w:cs="Arial"/>
          <w:sz w:val="22"/>
          <w:szCs w:val="22"/>
        </w:rPr>
        <w:lastRenderedPageBreak/>
        <w:t xml:space="preserve">kelio ruožo vidutinis metinis paros eismo intensyvumas (VMPEI) yra iki 6000 aut. per parą, ir eismo intensyvumas piko metu yra mažesnis kaip 1200 aut./val. Tai taikoma su sąlyga kai transporto sraute 10-15 % sudaro krovininis transportas.  </w:t>
      </w:r>
    </w:p>
    <w:p w14:paraId="4DD447A3" w14:textId="77777777" w:rsidR="00F24138" w:rsidRDefault="006C762D">
      <w:pPr>
        <w:suppressAutoHyphens/>
        <w:ind w:left="644"/>
        <w:rPr>
          <w:rFonts w:ascii="Arial" w:hAnsi="Arial" w:cs="Arial"/>
          <w:sz w:val="22"/>
          <w:szCs w:val="22"/>
        </w:rPr>
      </w:pPr>
      <w:r>
        <w:rPr>
          <w:rFonts w:ascii="Arial" w:hAnsi="Arial" w:cs="Arial"/>
          <w:sz w:val="22"/>
          <w:szCs w:val="22"/>
        </w:rPr>
        <w:t xml:space="preserve">Jei eismo juostų skaičiaus nepavyksta išlaikyti kaip esamoje situacijoje, kelio ruožuose kurių VMPEI yra 6000 iki 12000 aut. per parą, pateikiama ataskaita kurioje: </w:t>
      </w:r>
    </w:p>
    <w:p w14:paraId="63CD143A" w14:textId="77777777" w:rsidR="00F24138" w:rsidRDefault="006C762D">
      <w:pPr>
        <w:numPr>
          <w:ilvl w:val="0"/>
          <w:numId w:val="16"/>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nustatomas paros eismo intensyvumas, srautų pasiskirstymas, modalinis pasiskirstymas (lengvieji automobiliai, krovininis transportas, dviratininkai ir pėstieji); </w:t>
      </w:r>
    </w:p>
    <w:p w14:paraId="4D8DD102" w14:textId="77777777" w:rsidR="00F24138" w:rsidRDefault="006C762D">
      <w:pPr>
        <w:numPr>
          <w:ilvl w:val="0"/>
          <w:numId w:val="16"/>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pateikiamos alternatyvos dėl galimų apylankų ir transporto srautų pasiskirstymo, įvertinant apylankų tinkamumą ir jų apkrovimą. Tinkamumo analizėje pateikti galimų apylankų fotofiksaciją;</w:t>
      </w:r>
    </w:p>
    <w:p w14:paraId="54980EB2" w14:textId="77777777" w:rsidR="00F24138" w:rsidRDefault="006C762D">
      <w:pPr>
        <w:numPr>
          <w:ilvl w:val="0"/>
          <w:numId w:val="16"/>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esant būtinybei apylankas numatyti vietinės reikšmės keliais ir gatvėmis, privaloma gauti savivaldybės administracijos suderinimą; </w:t>
      </w:r>
    </w:p>
    <w:p w14:paraId="68789BC0" w14:textId="77777777" w:rsidR="00F24138" w:rsidRDefault="006C762D">
      <w:pPr>
        <w:numPr>
          <w:ilvl w:val="0"/>
          <w:numId w:val="16"/>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darbų rangovo siūlomos alternatyvos. </w:t>
      </w:r>
    </w:p>
    <w:p w14:paraId="75FC13D3" w14:textId="77777777" w:rsidR="00F24138" w:rsidRDefault="006C762D">
      <w:pPr>
        <w:suppressAutoHyphens/>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62918840" w14:textId="77777777" w:rsidR="00F24138" w:rsidRDefault="006C762D">
      <w:pPr>
        <w:numPr>
          <w:ilvl w:val="0"/>
          <w:numId w:val="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nustatytas paros eismo intensyvumas, srautų pasiskirstymas, modalinis pasiskirstymas (lengvieji automobiliai, krovininis transportas, dviratininkai ir pėstieji); </w:t>
      </w:r>
    </w:p>
    <w:p w14:paraId="0424F02C" w14:textId="77777777" w:rsidR="00F24138" w:rsidRDefault="006C762D">
      <w:pPr>
        <w:numPr>
          <w:ilvl w:val="0"/>
          <w:numId w:val="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alternatyvos dėl galimų apylankų ir transporto srautų pasiskirstymo, įvertinant apylankų tinkamumą ir jų apkrovimą atliekant transporto srautų modeliavimą; </w:t>
      </w:r>
    </w:p>
    <w:p w14:paraId="181E7133" w14:textId="77777777" w:rsidR="00F24138" w:rsidRDefault="006C762D">
      <w:pPr>
        <w:numPr>
          <w:ilvl w:val="1"/>
          <w:numId w:val="4"/>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apima statybos darbų zonos kelių tinklą; </w:t>
      </w:r>
    </w:p>
    <w:p w14:paraId="62E96141" w14:textId="77777777" w:rsidR="00F24138" w:rsidRDefault="006C762D">
      <w:pPr>
        <w:numPr>
          <w:ilvl w:val="1"/>
          <w:numId w:val="4"/>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atliekamas pagal gautus srautų analizės duomenis; </w:t>
      </w:r>
    </w:p>
    <w:p w14:paraId="2E44EF81" w14:textId="77777777" w:rsidR="00F24138" w:rsidRDefault="006C762D">
      <w:pPr>
        <w:numPr>
          <w:ilvl w:val="1"/>
          <w:numId w:val="4"/>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modelyje yra įvertinama visa transporto infrastruktūra, kuri daro įtaką transporto srautų eismo sąlygoms; </w:t>
      </w:r>
    </w:p>
    <w:p w14:paraId="25A4E921" w14:textId="77777777" w:rsidR="00F24138" w:rsidRDefault="006C762D">
      <w:pPr>
        <w:numPr>
          <w:ilvl w:val="1"/>
          <w:numId w:val="4"/>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modelio rezultatai pateikiami palyginant esamos būklės ir siūlomų alternatyvų scenarijus. </w:t>
      </w:r>
    </w:p>
    <w:p w14:paraId="4290527B" w14:textId="77777777" w:rsidR="00F24138" w:rsidRDefault="006C762D">
      <w:pPr>
        <w:numPr>
          <w:ilvl w:val="0"/>
          <w:numId w:val="4"/>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pateikiamos darbų rangovo siūlomos alternatyvos.</w:t>
      </w:r>
    </w:p>
    <w:p w14:paraId="35B91B11" w14:textId="77777777" w:rsidR="00F24138" w:rsidRDefault="006C762D">
      <w:pPr>
        <w:ind w:left="567"/>
        <w:rPr>
          <w:rFonts w:ascii="Arial" w:hAnsi="Arial" w:cs="Arial"/>
          <w:sz w:val="22"/>
          <w:szCs w:val="22"/>
        </w:rPr>
      </w:pPr>
      <w:r>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950219C" w14:textId="77777777" w:rsidR="00F24138" w:rsidRDefault="006C762D">
      <w:pPr>
        <w:ind w:left="567"/>
        <w:rPr>
          <w:rFonts w:ascii="Arial" w:hAnsi="Arial" w:cs="Arial"/>
          <w:sz w:val="22"/>
          <w:szCs w:val="22"/>
        </w:rPr>
      </w:pPr>
      <w:r>
        <w:rPr>
          <w:rFonts w:ascii="Arial" w:hAnsi="Arial" w:cs="Arial"/>
          <w:sz w:val="22"/>
          <w:szCs w:val="22"/>
        </w:rPr>
        <w:t>Reikalavimai eismo reguliavimo įrangai darbų metu:</w:t>
      </w:r>
    </w:p>
    <w:p w14:paraId="32262D9F" w14:textId="77777777" w:rsidR="00F24138" w:rsidRDefault="006C762D">
      <w:pPr>
        <w:numPr>
          <w:ilvl w:val="0"/>
          <w:numId w:val="9"/>
        </w:numPr>
        <w:spacing w:after="160" w:line="259" w:lineRule="auto"/>
        <w:contextualSpacing/>
        <w:jc w:val="left"/>
        <w:rPr>
          <w:rFonts w:ascii="Arial" w:hAnsi="Arial" w:cs="Arial"/>
          <w:sz w:val="22"/>
          <w:szCs w:val="22"/>
        </w:rPr>
      </w:pPr>
      <w:r>
        <w:rPr>
          <w:rFonts w:ascii="Arial" w:hAnsi="Arial" w:cs="Arial"/>
          <w:sz w:val="22"/>
          <w:szCs w:val="22"/>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7DB0FF54" w14:textId="77777777" w:rsidR="00F24138" w:rsidRDefault="006C762D">
      <w:pPr>
        <w:numPr>
          <w:ilvl w:val="0"/>
          <w:numId w:val="9"/>
        </w:numPr>
        <w:spacing w:after="160" w:line="259" w:lineRule="auto"/>
        <w:contextualSpacing/>
        <w:jc w:val="left"/>
        <w:rPr>
          <w:rFonts w:ascii="Arial" w:hAnsi="Arial" w:cs="Arial"/>
          <w:sz w:val="22"/>
          <w:szCs w:val="22"/>
        </w:rPr>
      </w:pPr>
      <w:r>
        <w:rPr>
          <w:rFonts w:ascii="Arial" w:hAnsi="Arial" w:cs="Arial"/>
          <w:sz w:val="22"/>
          <w:szCs w:val="22"/>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p>
    <w:p w14:paraId="0A40402A" w14:textId="77777777" w:rsidR="00F24138" w:rsidRDefault="006C762D">
      <w:pPr>
        <w:numPr>
          <w:ilvl w:val="0"/>
          <w:numId w:val="9"/>
        </w:numPr>
        <w:spacing w:after="160" w:line="259" w:lineRule="auto"/>
        <w:contextualSpacing/>
        <w:jc w:val="left"/>
        <w:rPr>
          <w:rFonts w:ascii="Arial" w:hAnsi="Arial" w:cs="Arial"/>
          <w:sz w:val="22"/>
          <w:szCs w:val="22"/>
        </w:rPr>
      </w:pPr>
      <w:r>
        <w:rPr>
          <w:rFonts w:ascii="Arial" w:hAnsi="Arial" w:cs="Arial"/>
          <w:sz w:val="22"/>
          <w:szCs w:val="22"/>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5DEA4E78" w14:textId="77777777" w:rsidR="00F24138" w:rsidRDefault="006C762D">
      <w:pPr>
        <w:numPr>
          <w:ilvl w:val="0"/>
          <w:numId w:val="9"/>
        </w:numPr>
        <w:spacing w:after="160" w:line="259" w:lineRule="auto"/>
        <w:contextualSpacing/>
        <w:jc w:val="left"/>
        <w:rPr>
          <w:rFonts w:ascii="Arial" w:hAnsi="Arial" w:cs="Arial"/>
          <w:sz w:val="22"/>
          <w:szCs w:val="22"/>
        </w:rPr>
      </w:pPr>
      <w:r>
        <w:rPr>
          <w:rFonts w:ascii="Arial" w:hAnsi="Arial" w:cs="Arial"/>
          <w:sz w:val="22"/>
          <w:szCs w:val="22"/>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00D128D1" w14:textId="77777777" w:rsidR="00F24138" w:rsidRDefault="006C762D">
      <w:pPr>
        <w:numPr>
          <w:ilvl w:val="0"/>
          <w:numId w:val="9"/>
        </w:numPr>
        <w:spacing w:after="160" w:line="259" w:lineRule="auto"/>
        <w:contextualSpacing/>
        <w:jc w:val="left"/>
        <w:rPr>
          <w:rFonts w:ascii="Arial" w:hAnsi="Arial" w:cs="Arial"/>
          <w:sz w:val="22"/>
          <w:szCs w:val="22"/>
        </w:rPr>
      </w:pPr>
      <w:r>
        <w:rPr>
          <w:rFonts w:ascii="Arial" w:hAnsi="Arial" w:cs="Arial"/>
          <w:sz w:val="22"/>
          <w:szCs w:val="22"/>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w:t>
      </w:r>
      <w:r>
        <w:rPr>
          <w:rFonts w:ascii="Arial" w:hAnsi="Arial" w:cs="Arial"/>
          <w:sz w:val="22"/>
          <w:szCs w:val="22"/>
        </w:rPr>
        <w:lastRenderedPageBreak/>
        <w:t>kita. Rangovas turi koreguoti šviesoforų darbo ciklą atsižvelgdamas į stebėjimų rezultatus savo iniciatyva. Užsakovui nurodžius Rangovas turi pakoreguoti šviesoforų darbo ciklą tol, kol bus pasiektas optimalus rezultatas.</w:t>
      </w:r>
    </w:p>
    <w:p w14:paraId="73177785" w14:textId="77777777" w:rsidR="00F24138" w:rsidRDefault="006C762D">
      <w:pPr>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hyperlink r:id="rId15" w:history="1">
        <w:r>
          <w:rPr>
            <w:rStyle w:val="Hyperlink"/>
            <w:rFonts w:ascii="Arial" w:hAnsi="Arial" w:cs="Arial"/>
            <w:color w:val="auto"/>
            <w:sz w:val="22"/>
            <w:szCs w:val="22"/>
          </w:rPr>
          <w:t>eos@vialietuva.lt</w:t>
        </w:r>
      </w:hyperlink>
      <w:r>
        <w:rPr>
          <w:rFonts w:ascii="Arial" w:hAnsi="Arial" w:cs="Arial"/>
          <w:sz w:val="22"/>
          <w:szCs w:val="22"/>
        </w:rPr>
        <w:t>).</w:t>
      </w:r>
    </w:p>
    <w:p w14:paraId="66511FDA" w14:textId="77777777" w:rsidR="00F24138" w:rsidRDefault="00F24138">
      <w:pPr>
        <w:ind w:left="567"/>
        <w:rPr>
          <w:rFonts w:ascii="Arial" w:hAnsi="Arial" w:cs="Arial"/>
          <w:sz w:val="22"/>
          <w:szCs w:val="22"/>
        </w:rPr>
      </w:pPr>
    </w:p>
    <w:p w14:paraId="513FE136" w14:textId="77777777" w:rsidR="00F24138" w:rsidRDefault="00F24138">
      <w:pPr>
        <w:rPr>
          <w:rFonts w:ascii="Arial" w:hAnsi="Arial" w:cs="Arial"/>
          <w:sz w:val="22"/>
          <w:szCs w:val="22"/>
        </w:rPr>
      </w:pPr>
    </w:p>
    <w:p w14:paraId="1AAFA77E" w14:textId="77777777" w:rsidR="00F24138" w:rsidRDefault="006C762D">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REIKALAVIMAI STATYBINĖMS IR NEGRĄŽINOMOMS MEDŽIAGOMS BEI STATYBINĖMS ATLIEKOMS</w:t>
      </w:r>
    </w:p>
    <w:p w14:paraId="5FB93C34" w14:textId="77777777" w:rsidR="00F24138" w:rsidRDefault="006C762D">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Statybinės medžiagos</w:t>
      </w:r>
    </w:p>
    <w:p w14:paraId="60476FE7" w14:textId="77777777" w:rsidR="00F24138" w:rsidRDefault="006C762D">
      <w:pPr>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F9CE908" w14:textId="77777777" w:rsidR="00F24138" w:rsidRDefault="006C762D">
      <w:pPr>
        <w:numPr>
          <w:ilvl w:val="0"/>
          <w:numId w:val="20"/>
        </w:numPr>
        <w:spacing w:after="160" w:line="259" w:lineRule="auto"/>
        <w:ind w:left="1276" w:hanging="425"/>
        <w:contextualSpacing/>
        <w:rPr>
          <w:rFonts w:ascii="Arial" w:hAnsi="Arial" w:cs="Arial"/>
          <w:sz w:val="22"/>
          <w:szCs w:val="22"/>
        </w:rPr>
      </w:pPr>
      <w:r>
        <w:rPr>
          <w:rFonts w:ascii="Arial" w:hAnsi="Arial" w:cs="Arial"/>
          <w:sz w:val="22"/>
          <w:szCs w:val="22"/>
        </w:rPr>
        <w:t>darbų metu nuardyti kelio elementai (toliau – medžiagos), įvertinus jų būklę, turi būti maksimaliai panaudojami pakartotinai tame pačiame projekte;</w:t>
      </w:r>
    </w:p>
    <w:p w14:paraId="31A491E7" w14:textId="77777777" w:rsidR="00F24138" w:rsidRDefault="006C762D">
      <w:pPr>
        <w:numPr>
          <w:ilvl w:val="0"/>
          <w:numId w:val="20"/>
        </w:numPr>
        <w:spacing w:before="120" w:after="160" w:line="259" w:lineRule="auto"/>
        <w:ind w:left="1276" w:hanging="425"/>
        <w:contextualSpacing/>
        <w:rPr>
          <w:rFonts w:ascii="Arial" w:hAnsi="Arial" w:cs="Arial"/>
          <w:sz w:val="22"/>
          <w:szCs w:val="22"/>
        </w:rPr>
      </w:pPr>
      <w:r>
        <w:rPr>
          <w:rFonts w:ascii="Arial" w:hAnsi="Arial" w:cs="Arial"/>
          <w:sz w:val="22"/>
          <w:szCs w:val="22"/>
        </w:rPr>
        <w:t>susidarančios medžiagos, kurios nenaudojamos projekte ir nėra priskiriamos negražinamoms medžiagoms transportuojamos į Užsakovo nurodytas sandėliavimo vietą (-as), parenkant artimiausią atstumą:</w:t>
      </w:r>
    </w:p>
    <w:p w14:paraId="117E1506" w14:textId="77777777" w:rsidR="00F24138" w:rsidRDefault="006C762D">
      <w:pPr>
        <w:numPr>
          <w:ilvl w:val="0"/>
          <w:numId w:val="1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Ukmergės kelių tarnybos Širvintų meistrija, Zibalų g. 55, Širvintos;</w:t>
      </w:r>
    </w:p>
    <w:p w14:paraId="2CF9534F" w14:textId="77777777" w:rsidR="00F24138" w:rsidRDefault="006C762D">
      <w:pPr>
        <w:numPr>
          <w:ilvl w:val="0"/>
          <w:numId w:val="1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Panevėžio kelių tarnybos Panevėžio meistrijos Karsakiškio gamybinė bazė, Kakūnų k., Karsakiškio sen., Panevėžio r.;</w:t>
      </w:r>
    </w:p>
    <w:p w14:paraId="73FDC627" w14:textId="77777777" w:rsidR="00F24138" w:rsidRDefault="006C762D">
      <w:pPr>
        <w:numPr>
          <w:ilvl w:val="0"/>
          <w:numId w:val="1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Kretingos kelių tarnybos Plungės meistrija, Stoties g. 11a, Plungė;</w:t>
      </w:r>
    </w:p>
    <w:p w14:paraId="69A7B8CE" w14:textId="77777777" w:rsidR="00F24138" w:rsidRDefault="006C762D">
      <w:pPr>
        <w:numPr>
          <w:ilvl w:val="0"/>
          <w:numId w:val="1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Kėdainių kelių tarnybos Kėdainių meistrija, Birutės g. 4, Kėdainiai;</w:t>
      </w:r>
    </w:p>
    <w:p w14:paraId="6269B3BD" w14:textId="77777777" w:rsidR="00F24138" w:rsidRDefault="006C762D">
      <w:pPr>
        <w:numPr>
          <w:ilvl w:val="0"/>
          <w:numId w:val="1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Marijampolės kelių tarnybos Marijampolės meistrija, Gamyklų g. 12, Marijampolė;</w:t>
      </w:r>
    </w:p>
    <w:p w14:paraId="0C215200" w14:textId="77777777" w:rsidR="00F24138" w:rsidRDefault="006C762D">
      <w:pPr>
        <w:numPr>
          <w:ilvl w:val="0"/>
          <w:numId w:val="1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AB „Kelių priežiūra“ Trakų kelių tarnybos Vievio meistrija, Statybininkų g. 16, Vievis.</w:t>
      </w:r>
    </w:p>
    <w:p w14:paraId="75537289" w14:textId="77777777" w:rsidR="00F24138" w:rsidRDefault="006C762D">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1D5DD5E0" w14:textId="77777777" w:rsidR="00F24138" w:rsidRDefault="006C762D">
      <w:pPr>
        <w:ind w:left="567"/>
        <w:rPr>
          <w:rFonts w:ascii="Arial" w:hAnsi="Arial" w:cs="Arial"/>
          <w:sz w:val="22"/>
          <w:szCs w:val="22"/>
        </w:rPr>
      </w:pPr>
      <w:r>
        <w:rPr>
          <w:rFonts w:ascii="Arial" w:hAnsi="Arial" w:cs="Arial"/>
          <w:sz w:val="22"/>
          <w:szCs w:val="22"/>
        </w:rPr>
        <w:t>Kitos medžiagos, kurios gali būti panaudotos pakartotinai, gali būti gabenamos į sandėliavimo vietas tik suderinus su Užsakovu.</w:t>
      </w:r>
    </w:p>
    <w:p w14:paraId="33E2BFA1" w14:textId="77777777" w:rsidR="00F24138" w:rsidRDefault="006C762D">
      <w:pPr>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w:t>
      </w:r>
      <w:r>
        <w:rPr>
          <w:rFonts w:ascii="Arial" w:hAnsi="Arial" w:cs="Arial"/>
          <w:sz w:val="22"/>
          <w:szCs w:val="22"/>
        </w:rPr>
        <w:t>būti nurodytas tik perduodamas kiekis.</w:t>
      </w:r>
    </w:p>
    <w:p w14:paraId="1CDE4162" w14:textId="77777777" w:rsidR="00F24138" w:rsidRDefault="006C762D">
      <w:pPr>
        <w:ind w:left="567"/>
        <w:rPr>
          <w:rFonts w:ascii="Arial" w:hAnsi="Arial" w:cs="Arial"/>
          <w:sz w:val="22"/>
          <w:szCs w:val="22"/>
        </w:rPr>
      </w:pPr>
      <w:r>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57F016E" w14:textId="77777777" w:rsidR="00F24138" w:rsidRDefault="006C762D">
      <w:pPr>
        <w:numPr>
          <w:ilvl w:val="1"/>
          <w:numId w:val="1"/>
        </w:numPr>
        <w:suppressAutoHyphens/>
        <w:spacing w:line="259" w:lineRule="auto"/>
        <w:ind w:left="567" w:firstLine="0"/>
        <w:jc w:val="left"/>
        <w:rPr>
          <w:rFonts w:ascii="Arial" w:hAnsi="Arial" w:cs="Arial"/>
          <w:b/>
          <w:bCs/>
          <w:sz w:val="22"/>
          <w:szCs w:val="22"/>
        </w:rPr>
      </w:pPr>
      <w:bookmarkStart w:id="26" w:name="_Hlk191654065"/>
      <w:r>
        <w:rPr>
          <w:rFonts w:ascii="Arial" w:hAnsi="Arial" w:cs="Arial"/>
          <w:b/>
          <w:bCs/>
          <w:sz w:val="22"/>
          <w:szCs w:val="22"/>
        </w:rPr>
        <w:t>Negrąžinamos medžiagos</w:t>
      </w:r>
    </w:p>
    <w:bookmarkEnd w:id="26"/>
    <w:p w14:paraId="44668E9C" w14:textId="77777777" w:rsidR="00F24138" w:rsidRDefault="006C762D">
      <w:pPr>
        <w:ind w:left="567"/>
        <w:rPr>
          <w:rFonts w:ascii="Arial" w:hAnsi="Arial" w:cs="Arial"/>
          <w:sz w:val="22"/>
          <w:szCs w:val="22"/>
        </w:rPr>
      </w:pPr>
      <w:r>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(-omis) eilute (- ėmis) su minuso ženklu. Šios medžiagos lieka rangovui. Pateikiami jų įkainiai:</w:t>
      </w:r>
    </w:p>
    <w:p w14:paraId="2D79D29C" w14:textId="77777777" w:rsidR="00F24138" w:rsidRDefault="006C762D">
      <w:pPr>
        <w:numPr>
          <w:ilvl w:val="0"/>
          <w:numId w:val="20"/>
        </w:numPr>
        <w:spacing w:after="160" w:line="259" w:lineRule="auto"/>
        <w:ind w:left="1276" w:hanging="425"/>
        <w:contextualSpacing/>
        <w:jc w:val="left"/>
        <w:rPr>
          <w:rFonts w:ascii="Arial" w:hAnsi="Arial" w:cs="Arial"/>
          <w:sz w:val="22"/>
          <w:szCs w:val="22"/>
        </w:rPr>
      </w:pPr>
      <w:r>
        <w:rPr>
          <w:rFonts w:ascii="Arial" w:hAnsi="Arial" w:cs="Arial"/>
          <w:sz w:val="22"/>
          <w:szCs w:val="22"/>
        </w:rPr>
        <w:t>žvyro ir skaldos mišinys, nesurištasis mineralinių medžiagų mišinys – ≤ -4,00 Eur/t arba -6,00 Eur/m3 (santykis 1,5);</w:t>
      </w:r>
    </w:p>
    <w:p w14:paraId="35917FA4" w14:textId="77777777" w:rsidR="00F24138" w:rsidRDefault="006C762D">
      <w:pPr>
        <w:numPr>
          <w:ilvl w:val="0"/>
          <w:numId w:val="20"/>
        </w:numPr>
        <w:spacing w:after="160" w:line="259" w:lineRule="auto"/>
        <w:ind w:left="1276" w:hanging="425"/>
        <w:contextualSpacing/>
        <w:jc w:val="left"/>
        <w:rPr>
          <w:rFonts w:ascii="Arial" w:hAnsi="Arial" w:cs="Arial"/>
          <w:sz w:val="22"/>
          <w:szCs w:val="22"/>
        </w:rPr>
      </w:pPr>
      <w:r>
        <w:rPr>
          <w:rFonts w:ascii="Arial" w:eastAsiaTheme="minorHAnsi" w:hAnsi="Arial" w:cs="Arial"/>
          <w:sz w:val="22"/>
          <w:szCs w:val="22"/>
        </w:rPr>
        <w:t>skalda ≤ -5,00 Eur/t arba -7,50 Eur/m</w:t>
      </w:r>
      <w:r>
        <w:rPr>
          <w:rFonts w:ascii="Arial" w:eastAsiaTheme="minorHAnsi" w:hAnsi="Arial" w:cs="Arial"/>
          <w:sz w:val="22"/>
          <w:szCs w:val="22"/>
          <w:vertAlign w:val="superscript"/>
        </w:rPr>
        <w:t>3</w:t>
      </w:r>
      <w:r>
        <w:rPr>
          <w:rFonts w:ascii="Arial" w:eastAsiaTheme="minorHAnsi" w:hAnsi="Arial" w:cs="Arial"/>
          <w:sz w:val="22"/>
          <w:szCs w:val="22"/>
        </w:rPr>
        <w:t xml:space="preserve"> (santykis 1,5);</w:t>
      </w:r>
    </w:p>
    <w:p w14:paraId="29DA8FAB" w14:textId="77777777" w:rsidR="00F24138" w:rsidRDefault="006C762D">
      <w:pPr>
        <w:numPr>
          <w:ilvl w:val="0"/>
          <w:numId w:val="20"/>
        </w:numPr>
        <w:spacing w:after="160" w:line="259" w:lineRule="auto"/>
        <w:ind w:left="1276" w:hanging="425"/>
        <w:contextualSpacing/>
        <w:jc w:val="left"/>
        <w:rPr>
          <w:rFonts w:ascii="Arial" w:hAnsi="Arial" w:cs="Arial"/>
          <w:sz w:val="22"/>
          <w:szCs w:val="22"/>
        </w:rPr>
      </w:pPr>
      <w:r>
        <w:rPr>
          <w:rFonts w:ascii="Arial" w:hAnsi="Arial" w:cs="Arial"/>
          <w:sz w:val="22"/>
          <w:szCs w:val="22"/>
        </w:rPr>
        <w:t>grindinio akmenys ≤ -15,00 Eur/t arba -40,50 Eur/m3 (santykis 2,7);</w:t>
      </w:r>
    </w:p>
    <w:p w14:paraId="40C66BD6" w14:textId="77777777" w:rsidR="00F24138" w:rsidRDefault="006C762D">
      <w:pPr>
        <w:numPr>
          <w:ilvl w:val="0"/>
          <w:numId w:val="20"/>
        </w:numPr>
        <w:spacing w:after="160" w:line="259" w:lineRule="auto"/>
        <w:ind w:left="1276" w:hanging="425"/>
        <w:contextualSpacing/>
        <w:jc w:val="left"/>
        <w:rPr>
          <w:rFonts w:ascii="Arial" w:hAnsi="Arial" w:cs="Arial"/>
          <w:sz w:val="22"/>
          <w:szCs w:val="22"/>
        </w:rPr>
      </w:pPr>
      <w:r>
        <w:rPr>
          <w:rFonts w:ascii="Arial" w:hAnsi="Arial" w:cs="Arial"/>
          <w:sz w:val="22"/>
          <w:szCs w:val="22"/>
        </w:rPr>
        <w:t>frezuoto asfalto granulės ≤ -7,00 Eur/t arba -11,20 Eur/m3 (santykis 1,6);</w:t>
      </w:r>
    </w:p>
    <w:p w14:paraId="1723CCFB" w14:textId="77777777" w:rsidR="00F24138" w:rsidRDefault="006C762D">
      <w:pPr>
        <w:numPr>
          <w:ilvl w:val="0"/>
          <w:numId w:val="20"/>
        </w:numPr>
        <w:spacing w:after="160" w:line="259" w:lineRule="auto"/>
        <w:ind w:left="1276" w:hanging="425"/>
        <w:contextualSpacing/>
        <w:jc w:val="left"/>
        <w:rPr>
          <w:rFonts w:ascii="Arial" w:hAnsi="Arial" w:cs="Arial"/>
          <w:color w:val="EE0000"/>
          <w:sz w:val="22"/>
          <w:szCs w:val="22"/>
        </w:rPr>
      </w:pPr>
      <w:r>
        <w:rPr>
          <w:rFonts w:ascii="Arial" w:hAnsi="Arial" w:cs="Arial"/>
          <w:sz w:val="22"/>
          <w:szCs w:val="22"/>
        </w:rPr>
        <w:lastRenderedPageBreak/>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537B83A9" w14:textId="77777777" w:rsidR="00F24138" w:rsidRDefault="006C762D">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Statybinės atliekos</w:t>
      </w:r>
    </w:p>
    <w:p w14:paraId="4476D95D" w14:textId="77777777" w:rsidR="00F24138" w:rsidRDefault="006C762D">
      <w:pPr>
        <w:suppressAutoHyphens/>
        <w:spacing w:line="259" w:lineRule="auto"/>
        <w:ind w:left="567"/>
        <w:rPr>
          <w:rFonts w:ascii="Arial" w:hAnsi="Arial" w:cs="Arial"/>
          <w:sz w:val="22"/>
          <w:szCs w:val="22"/>
        </w:rPr>
      </w:pPr>
      <w:r>
        <w:rPr>
          <w:rFonts w:ascii="Arial" w:hAnsi="Arial" w:cs="Arial"/>
          <w:sz w:val="22"/>
          <w:szCs w:val="22"/>
        </w:rPr>
        <w:t>Visos 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1E7D9F00" w14:textId="77777777" w:rsidR="00F24138" w:rsidRDefault="006C762D">
      <w:pPr>
        <w:suppressAutoHyphens/>
        <w:spacing w:line="259" w:lineRule="auto"/>
        <w:ind w:left="567"/>
        <w:rPr>
          <w:rFonts w:ascii="Arial" w:hAnsi="Arial" w:cs="Arial"/>
          <w:sz w:val="22"/>
          <w:szCs w:val="22"/>
        </w:rPr>
      </w:pPr>
      <w:r>
        <w:rPr>
          <w:rFonts w:ascii="Arial" w:hAnsi="Arial" w:cs="Arial"/>
          <w:sz w:val="22"/>
          <w:szCs w:val="22"/>
        </w:rPr>
        <w:t>Šio skyriaus informacija turi būti pateikta projektinėje dokumentacijoje, prie suvestinio darbų kiekių žiniaraščio.</w:t>
      </w:r>
    </w:p>
    <w:p w14:paraId="54499126" w14:textId="77777777" w:rsidR="00F24138" w:rsidRDefault="006C762D">
      <w:pPr>
        <w:numPr>
          <w:ilvl w:val="0"/>
          <w:numId w:val="1"/>
        </w:numPr>
        <w:spacing w:before="120" w:after="120" w:line="259" w:lineRule="auto"/>
        <w:ind w:left="567" w:firstLine="0"/>
        <w:jc w:val="left"/>
        <w:rPr>
          <w:rFonts w:ascii="Arial" w:hAnsi="Arial" w:cs="Arial"/>
          <w:sz w:val="22"/>
          <w:szCs w:val="22"/>
        </w:rPr>
      </w:pPr>
      <w:bookmarkStart w:id="27" w:name="_Hlk191653314"/>
      <w:r>
        <w:rPr>
          <w:rFonts w:ascii="Arial" w:hAnsi="Arial" w:cs="Arial"/>
          <w:b/>
          <w:sz w:val="22"/>
          <w:szCs w:val="22"/>
        </w:rPr>
        <w:t>ATLIKTŲ DARBŲ TARPINIS PATIKRINIMAS</w:t>
      </w:r>
    </w:p>
    <w:bookmarkEnd w:id="27"/>
    <w:p w14:paraId="255249F4" w14:textId="77777777" w:rsidR="00F24138" w:rsidRDefault="006C762D">
      <w:pPr>
        <w:ind w:left="567"/>
        <w:contextualSpacing/>
        <w:rPr>
          <w:rFonts w:ascii="Arial" w:hAnsi="Arial" w:cs="Arial"/>
          <w:sz w:val="22"/>
          <w:szCs w:val="22"/>
        </w:rPr>
      </w:pPr>
      <w:r>
        <w:rPr>
          <w:rFonts w:ascii="Arial" w:hAnsi="Arial" w:cs="Arial"/>
          <w:sz w:val="22"/>
          <w:szCs w:val="22"/>
        </w:rPr>
        <w:t>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60EBE5BD" w14:textId="77777777" w:rsidR="00F24138" w:rsidRDefault="006C762D">
      <w:pPr>
        <w:numPr>
          <w:ilvl w:val="0"/>
          <w:numId w:val="17"/>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4D9642B" w14:textId="77777777" w:rsidR="00F24138" w:rsidRDefault="006C762D">
      <w:pPr>
        <w:numPr>
          <w:ilvl w:val="0"/>
          <w:numId w:val="17"/>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32E49DAA" w14:textId="77777777" w:rsidR="00F24138" w:rsidRDefault="006C762D">
      <w:pPr>
        <w:numPr>
          <w:ilvl w:val="0"/>
          <w:numId w:val="17"/>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078146A6" w14:textId="77777777" w:rsidR="00F24138" w:rsidRDefault="006C762D">
      <w:pPr>
        <w:numPr>
          <w:ilvl w:val="0"/>
          <w:numId w:val="17"/>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Užsakovui pareikalavus, surengti sprendinių (atliktų darbų) pristatymą suderintu formatu, data ir laiku;</w:t>
      </w:r>
    </w:p>
    <w:p w14:paraId="057FF126" w14:textId="77777777" w:rsidR="00F24138" w:rsidRDefault="006C762D">
      <w:pPr>
        <w:numPr>
          <w:ilvl w:val="0"/>
          <w:numId w:val="17"/>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teikiant Užsakovo peržiūrai ir (ar) patikrinimui projektinę dokumentaciją būtina pateikti ją ir .dwg formatu.</w:t>
      </w:r>
    </w:p>
    <w:bookmarkEnd w:id="22"/>
    <w:bookmarkEnd w:id="23"/>
    <w:p w14:paraId="1853040B" w14:textId="77777777" w:rsidR="00F24138" w:rsidRDefault="006C762D">
      <w:pPr>
        <w:numPr>
          <w:ilvl w:val="0"/>
          <w:numId w:val="1"/>
        </w:numPr>
        <w:suppressAutoHyphens/>
        <w:spacing w:before="120" w:after="120" w:line="259" w:lineRule="auto"/>
        <w:ind w:left="567" w:firstLine="0"/>
        <w:rPr>
          <w:rFonts w:ascii="Arial" w:hAnsi="Arial" w:cs="Arial"/>
          <w:i/>
          <w:iCs/>
          <w:sz w:val="22"/>
          <w:szCs w:val="22"/>
        </w:rPr>
      </w:pPr>
      <w:r>
        <w:rPr>
          <w:rFonts w:ascii="Arial" w:hAnsi="Arial" w:cs="Arial"/>
          <w:b/>
          <w:sz w:val="22"/>
          <w:szCs w:val="22"/>
        </w:rPr>
        <w:t>PROJEKTO VYKDYMO PRIEŽIŪRA</w:t>
      </w:r>
    </w:p>
    <w:p w14:paraId="43CEC72E" w14:textId="77777777" w:rsidR="00F24138" w:rsidRDefault="006C762D">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Užsakovas įsipareigoja informuoti Teikėją apie rangos darbų pagal Projektą sutarties pasirašymą ne vėliau kaip per 10 (dešimt) darbo dienų po minėtos sutarties pasirašymo. Teikėjas įsipareigoja ne vėliau kaip per 14 (keturiolika) dienų nuo pranešimo gavimo pateikti Užsakovui statinio projektuotojo įsakymą dėl projekto vykdymo priežiūros vadovo (grupės) paskyrimo (grupės vadovo ir narių vardai, pavardės, pareigos, dokumentų, suteikiančių teisę eiti atitinkamas pareigas, išdavimo, galiojimo datos ir numeriai)</w:t>
      </w:r>
      <w:r>
        <w:rPr>
          <w:rFonts w:ascii="Arial" w:hAnsi="Arial" w:cs="Arial"/>
          <w:sz w:val="22"/>
          <w:szCs w:val="22"/>
          <w:lang w:eastAsia="lt-LT"/>
        </w:rPr>
        <w:t>, Teikėjo pateikto statinio projektuotojo civilinės atsakomybės privalomojo draudimo liudijimo (poliso) bei draudimo įmokų sumokėjimo patvirtintas kopijas.</w:t>
      </w:r>
    </w:p>
    <w:p w14:paraId="6EBBF77D" w14:textId="77777777" w:rsidR="00F24138" w:rsidRDefault="006C762D">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3C127710" w14:textId="77777777" w:rsidR="00F24138" w:rsidRDefault="006C762D">
      <w:pPr>
        <w:numPr>
          <w:ilvl w:val="1"/>
          <w:numId w:val="1"/>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Teikėjas</w:t>
      </w:r>
      <w:r>
        <w:rPr>
          <w:rFonts w:ascii="Arial" w:hAnsi="Arial" w:cs="Arial"/>
          <w:sz w:val="22"/>
          <w:szCs w:val="22"/>
          <w:lang w:eastAsia="lt-LT"/>
        </w:rPr>
        <w:t xml:space="preserve"> gali inicijuoti Projekto statybos dalyvių susirinkimą, per protingą terminą informuodamas kitus statybos dalyvius.</w:t>
      </w:r>
    </w:p>
    <w:p w14:paraId="2B6E7602" w14:textId="77777777" w:rsidR="00F24138" w:rsidRDefault="006C762D">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Teikėjas Projekto vykdymo priežiūros metu įsipareigoja teikti argumentuotus atsakymus ir papildomą dokumentaciją į Projekto rangovo ir Užsakovo paklausimus ne vėliau, kaip per 5 (penkias) darbo dienas nuo tokio paklausimo gavimo dienos.</w:t>
      </w:r>
    </w:p>
    <w:p w14:paraId="47B1F25C"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Teikėjas kiekvieną ataskaitinį laikotarpį turi pateikti paslaugos atlikimo ataskaitą, kurioje turi būti nurodyta rangos darbų atlikimo eiga, darbų pakeitimo dokumentai bei analizė dėl jų atsiradimo ir būtinumo, darbų atlikimo fotofiksacija ir kita informacija, susijusi su paslaugos vykdymu.</w:t>
      </w:r>
    </w:p>
    <w:p w14:paraId="10AB7FC7"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w:t>
      </w:r>
      <w:r>
        <w:rPr>
          <w:rFonts w:ascii="Arial" w:hAnsi="Arial" w:cs="Arial"/>
          <w:sz w:val="22"/>
          <w:szCs w:val="22"/>
          <w:lang w:eastAsia="lt-LT"/>
        </w:rPr>
        <w:lastRenderedPageBreak/>
        <w:t>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w:t>
      </w:r>
      <w:r>
        <w:rPr>
          <w:rFonts w:ascii="Arial" w:hAnsi="Arial" w:cs="Arial"/>
          <w:sz w:val="22"/>
          <w:szCs w:val="22"/>
          <w:lang w:eastAsia="lt-LT"/>
        </w:rPr>
        <w:t>jo parengtą projektą.</w:t>
      </w:r>
    </w:p>
    <w:p w14:paraId="1E51AC4B" w14:textId="77777777" w:rsidR="00F24138" w:rsidRDefault="006C762D">
      <w:pPr>
        <w:pStyle w:val="ListParagraph"/>
        <w:numPr>
          <w:ilvl w:val="1"/>
          <w:numId w:val="1"/>
        </w:numPr>
        <w:ind w:left="567" w:firstLine="0"/>
        <w:jc w:val="both"/>
        <w:rPr>
          <w:rFonts w:ascii="Arial" w:eastAsia="Times New Roman" w:hAnsi="Arial" w:cs="Arial"/>
          <w:sz w:val="22"/>
        </w:rPr>
      </w:pPr>
      <w:r>
        <w:rPr>
          <w:rFonts w:ascii="Arial" w:eastAsia="Times New Roman" w:hAnsi="Arial" w:cs="Arial"/>
          <w:sz w:val="22"/>
        </w:rPr>
        <w:t xml:space="preserve">Statybos darbų vykdymo metu atsiradus būtinybei keisti </w:t>
      </w:r>
      <w:r>
        <w:rPr>
          <w:rFonts w:ascii="Arial" w:eastAsia="Times New Roman" w:hAnsi="Arial" w:cs="Arial"/>
          <w:b/>
          <w:bCs/>
          <w:sz w:val="22"/>
        </w:rPr>
        <w:t>neesminius</w:t>
      </w:r>
      <w:r>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 Kai keičiami </w:t>
      </w:r>
      <w:r>
        <w:rPr>
          <w:rFonts w:ascii="Arial" w:eastAsia="Times New Roman" w:hAnsi="Arial" w:cs="Arial"/>
          <w:b/>
          <w:bCs/>
          <w:sz w:val="22"/>
        </w:rPr>
        <w:t>esminiai</w:t>
      </w:r>
      <w:r>
        <w:rPr>
          <w:rFonts w:ascii="Arial" w:eastAsia="Times New Roman" w:hAnsi="Arial" w:cs="Arial"/>
          <w:sz w:val="22"/>
        </w:rPr>
        <w:t xml:space="preserve"> projekto sprendiniai, keitimai atliekami vadovaujantis reglamento </w:t>
      </w:r>
      <w:r>
        <w:rPr>
          <w:rFonts w:ascii="Arial" w:hAnsi="Arial" w:cs="Arial"/>
          <w:sz w:val="22"/>
          <w:lang w:eastAsia="lt-LT"/>
        </w:rPr>
        <w:t xml:space="preserve">STR 1.04.04:2017 „Statinio projektavimas, projekto ekspertizė“ </w:t>
      </w:r>
      <w:r>
        <w:rPr>
          <w:rFonts w:ascii="Arial" w:eastAsia="Times New Roman" w:hAnsi="Arial" w:cs="Arial"/>
          <w:sz w:val="22"/>
        </w:rPr>
        <w:t xml:space="preserve">43 punkte nustatyta tvarka ir </w:t>
      </w:r>
      <w:r>
        <w:rPr>
          <w:rFonts w:ascii="Arial" w:hAnsi="Arial" w:cs="Arial"/>
          <w:sz w:val="22"/>
        </w:rPr>
        <w:t>vadovauja</w:t>
      </w:r>
      <w:r>
        <w:rPr>
          <w:rFonts w:ascii="Arial" w:hAnsi="Arial" w:cs="Arial"/>
          <w:sz w:val="22"/>
        </w:rPr>
        <w:t>ntis pridedamomis naujų projekto laidų parengimo gairėmis (Priedas Nr.6).</w:t>
      </w:r>
    </w:p>
    <w:p w14:paraId="3E4B7929" w14:textId="77777777" w:rsidR="00F24138" w:rsidRDefault="006C762D">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Teikėjas,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 techninį ar techninį darbo projektą, t. y. naujai pateiktą ir įformintą pagal visus atliktus Projekto keitimus projekto vykdymo priežiūros metu ir rangovo pateiktą išpi</w:t>
      </w:r>
      <w:r>
        <w:rPr>
          <w:rFonts w:ascii="Arial" w:hAnsi="Arial" w:cs="Arial"/>
          <w:sz w:val="22"/>
          <w:szCs w:val="22"/>
          <w:lang w:eastAsia="lt-LT"/>
        </w:rPr>
        <w:t>ldomąją dokumentaciją,</w:t>
      </w:r>
      <w:r>
        <w:rPr>
          <w:rFonts w:ascii="Arial" w:hAnsi="Arial" w:cs="Arial"/>
          <w:sz w:val="22"/>
          <w:szCs w:val="22"/>
        </w:rPr>
        <w:t xml:space="preserve"> vadovaujantis naujų projekto laidų parengimo gairėmis (Priedas Nr.6).</w:t>
      </w:r>
      <w:r>
        <w:rPr>
          <w:rFonts w:ascii="Arial" w:hAnsi="Arial" w:cs="Arial"/>
          <w:sz w:val="22"/>
          <w:szCs w:val="22"/>
          <w:lang w:eastAsia="lt-LT"/>
        </w:rPr>
        <w:t xml:space="preserve">  Projektas turi būti pateiktas 1 (viena) kopija skaitmenine forma (kompaktiniame diske ar universaliame skaitmeniniame (optiniame) diske). T</w:t>
      </w:r>
      <w:r>
        <w:rPr>
          <w:rFonts w:ascii="Arial" w:hAnsi="Arial" w:cs="Arial"/>
          <w:sz w:val="22"/>
          <w:szCs w:val="22"/>
        </w:rPr>
        <w:t>ekstinius dokumentus *.doc, *.pdf ir brėžinius *.pdf, *.dwg formatu (su elektroniniais parašais)) perduoti (Užsakovui). Kiekvienas atskiras dokumentas, pateikiamas skaitmenine forma, turi turėti konkretų dokumento paskirtį ir esmę atitinkantį pavadinimą. Statinio projekto dokume</w:t>
      </w:r>
      <w:r>
        <w:rPr>
          <w:rFonts w:ascii="Arial" w:hAnsi="Arial" w:cs="Arial"/>
          <w:sz w:val="22"/>
          <w:szCs w:val="22"/>
        </w:rPr>
        <w:t>ntai turi būti įforminti vadovaujantis LST 1516. Šiame punkte nurodytas įsipareigojimas taip pat apima ir pakeitimus, atliktus po Kelių saugumo audito atlikimo prieš pradedant eksploatuoti statybos objektą.</w:t>
      </w:r>
    </w:p>
    <w:p w14:paraId="7073F168" w14:textId="77777777" w:rsidR="00F24138" w:rsidRDefault="006C762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2B0128FB" w14:textId="77777777" w:rsidR="00F24138" w:rsidRDefault="00F24138">
      <w:pPr>
        <w:pStyle w:val="ListParagraph"/>
        <w:suppressAutoHyphens/>
        <w:spacing w:line="259" w:lineRule="auto"/>
        <w:ind w:left="644"/>
        <w:rPr>
          <w:rFonts w:ascii="Arial" w:hAnsi="Arial" w:cs="Arial"/>
          <w:b/>
          <w:bCs/>
          <w:sz w:val="22"/>
        </w:rPr>
      </w:pPr>
    </w:p>
    <w:p w14:paraId="668DE4F2" w14:textId="77777777" w:rsidR="00F24138" w:rsidRDefault="00F24138">
      <w:pPr>
        <w:suppressAutoHyphens/>
        <w:spacing w:line="259" w:lineRule="auto"/>
        <w:ind w:left="567"/>
        <w:rPr>
          <w:rFonts w:ascii="Arial" w:hAnsi="Arial" w:cs="Arial"/>
          <w:sz w:val="22"/>
          <w:szCs w:val="22"/>
        </w:rPr>
      </w:pPr>
    </w:p>
    <w:p w14:paraId="6C9507DB" w14:textId="77777777" w:rsidR="00F24138" w:rsidRDefault="00F24138">
      <w:pPr>
        <w:suppressAutoHyphens/>
        <w:spacing w:line="259" w:lineRule="auto"/>
        <w:ind w:left="567"/>
        <w:rPr>
          <w:rFonts w:ascii="Arial" w:hAnsi="Arial" w:cs="Arial"/>
          <w:i/>
          <w:iCs/>
          <w:sz w:val="22"/>
          <w:szCs w:val="22"/>
        </w:rPr>
      </w:pPr>
    </w:p>
    <w:p w14:paraId="2C5B44A3" w14:textId="77777777" w:rsidR="00F24138" w:rsidRDefault="00F24138">
      <w:pPr>
        <w:suppressAutoHyphens/>
        <w:spacing w:line="259" w:lineRule="auto"/>
        <w:ind w:left="567"/>
        <w:rPr>
          <w:rFonts w:ascii="Arial" w:hAnsi="Arial" w:cs="Arial"/>
          <w:i/>
          <w:iCs/>
          <w:sz w:val="22"/>
          <w:szCs w:val="22"/>
        </w:rPr>
      </w:pPr>
    </w:p>
    <w:sectPr w:rsidR="00F24138">
      <w:headerReference w:type="default" r:id="rId16"/>
      <w:headerReference w:type="first" r:id="rId17"/>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9CCB" w14:textId="77777777" w:rsidR="006C762D" w:rsidRDefault="006C762D">
      <w:r>
        <w:separator/>
      </w:r>
    </w:p>
  </w:endnote>
  <w:endnote w:type="continuationSeparator" w:id="0">
    <w:p w14:paraId="4E0DDE48" w14:textId="77777777" w:rsidR="006C762D" w:rsidRDefault="006C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86"/>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9F07B" w14:textId="77777777" w:rsidR="006C762D" w:rsidRDefault="006C762D">
      <w:r>
        <w:separator/>
      </w:r>
    </w:p>
  </w:footnote>
  <w:footnote w:type="continuationSeparator" w:id="0">
    <w:p w14:paraId="38E0391C" w14:textId="77777777" w:rsidR="006C762D" w:rsidRDefault="006C7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F24138" w14:paraId="38B454EC" w14:textId="77777777">
      <w:tc>
        <w:tcPr>
          <w:tcW w:w="1838" w:type="dxa"/>
          <w:vMerge w:val="restart"/>
          <w:vAlign w:val="center"/>
        </w:tcPr>
        <w:p w14:paraId="58B24B73" w14:textId="77777777" w:rsidR="00F24138" w:rsidRDefault="006C762D">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1B9C3C11" wp14:editId="53B9176A">
                <wp:extent cx="1613640" cy="206023"/>
                <wp:effectExtent l="0" t="0" r="0" b="0"/>
                <wp:docPr id="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237" w:type="dxa"/>
          <w:vMerge w:val="restart"/>
          <w:vAlign w:val="center"/>
        </w:tcPr>
        <w:p w14:paraId="4B056254" w14:textId="77777777" w:rsidR="00F24138" w:rsidRDefault="006C762D">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53" w:type="dxa"/>
        </w:tcPr>
        <w:p w14:paraId="289A0B68" w14:textId="77777777" w:rsidR="00F24138" w:rsidRDefault="00F24138">
          <w:pPr>
            <w:tabs>
              <w:tab w:val="center" w:pos="4819"/>
              <w:tab w:val="right" w:pos="9638"/>
            </w:tabs>
            <w:jc w:val="left"/>
            <w:rPr>
              <w:rFonts w:ascii="Arial Narrow" w:eastAsiaTheme="minorHAnsi" w:hAnsi="Arial Narrow" w:cstheme="minorBidi"/>
              <w:sz w:val="20"/>
              <w:szCs w:val="22"/>
              <w:lang w:val="en-US"/>
            </w:rPr>
          </w:pPr>
        </w:p>
      </w:tc>
    </w:tr>
    <w:tr w:rsidR="00F24138" w14:paraId="2E09C7C2" w14:textId="77777777">
      <w:tc>
        <w:tcPr>
          <w:tcW w:w="1838" w:type="dxa"/>
          <w:vMerge/>
        </w:tcPr>
        <w:p w14:paraId="792AA7CA" w14:textId="77777777" w:rsidR="00F24138" w:rsidRDefault="00F24138">
          <w:pPr>
            <w:tabs>
              <w:tab w:val="center" w:pos="4819"/>
              <w:tab w:val="right" w:pos="9638"/>
            </w:tabs>
            <w:jc w:val="left"/>
            <w:rPr>
              <w:rFonts w:ascii="Arial Narrow" w:eastAsiaTheme="minorHAnsi" w:hAnsi="Arial Narrow" w:cstheme="minorBidi"/>
              <w:sz w:val="20"/>
              <w:szCs w:val="22"/>
            </w:rPr>
          </w:pPr>
        </w:p>
      </w:tc>
      <w:tc>
        <w:tcPr>
          <w:tcW w:w="6237" w:type="dxa"/>
          <w:vMerge/>
        </w:tcPr>
        <w:p w14:paraId="7473EA37" w14:textId="77777777" w:rsidR="00F24138" w:rsidRDefault="00F24138">
          <w:pPr>
            <w:tabs>
              <w:tab w:val="center" w:pos="4819"/>
              <w:tab w:val="right" w:pos="9638"/>
            </w:tabs>
            <w:jc w:val="left"/>
            <w:rPr>
              <w:rFonts w:ascii="Arial Narrow" w:eastAsiaTheme="minorHAnsi" w:hAnsi="Arial Narrow" w:cstheme="minorBidi"/>
              <w:sz w:val="20"/>
              <w:szCs w:val="22"/>
            </w:rPr>
          </w:pPr>
        </w:p>
      </w:tc>
      <w:tc>
        <w:tcPr>
          <w:tcW w:w="1553" w:type="dxa"/>
        </w:tcPr>
        <w:p w14:paraId="1DED274F" w14:textId="77777777" w:rsidR="00F24138" w:rsidRDefault="006C762D">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F24138" w14:paraId="7E16F6F2" w14:textId="77777777">
      <w:tc>
        <w:tcPr>
          <w:tcW w:w="1838" w:type="dxa"/>
          <w:vMerge/>
        </w:tcPr>
        <w:p w14:paraId="484130F2" w14:textId="77777777" w:rsidR="00F24138" w:rsidRDefault="00F24138">
          <w:pPr>
            <w:tabs>
              <w:tab w:val="center" w:pos="4819"/>
              <w:tab w:val="right" w:pos="9638"/>
            </w:tabs>
            <w:jc w:val="left"/>
            <w:rPr>
              <w:rFonts w:ascii="Arial Narrow" w:eastAsiaTheme="minorHAnsi" w:hAnsi="Arial Narrow" w:cstheme="minorBidi"/>
              <w:sz w:val="20"/>
              <w:szCs w:val="22"/>
            </w:rPr>
          </w:pPr>
        </w:p>
      </w:tc>
      <w:tc>
        <w:tcPr>
          <w:tcW w:w="6237" w:type="dxa"/>
          <w:vMerge/>
        </w:tcPr>
        <w:p w14:paraId="07FF9B18" w14:textId="77777777" w:rsidR="00F24138" w:rsidRDefault="00F24138">
          <w:pPr>
            <w:tabs>
              <w:tab w:val="center" w:pos="4819"/>
              <w:tab w:val="right" w:pos="9638"/>
            </w:tabs>
            <w:jc w:val="left"/>
            <w:rPr>
              <w:rFonts w:ascii="Arial Narrow" w:eastAsiaTheme="minorHAnsi" w:hAnsi="Arial Narrow" w:cstheme="minorBidi"/>
              <w:sz w:val="20"/>
              <w:szCs w:val="22"/>
            </w:rPr>
          </w:pPr>
        </w:p>
      </w:tc>
      <w:tc>
        <w:tcPr>
          <w:tcW w:w="1553" w:type="dxa"/>
        </w:tcPr>
        <w:p w14:paraId="73ED9FC3" w14:textId="77777777" w:rsidR="00F24138" w:rsidRDefault="00F24138">
          <w:pPr>
            <w:tabs>
              <w:tab w:val="center" w:pos="4819"/>
              <w:tab w:val="right" w:pos="9638"/>
            </w:tabs>
            <w:jc w:val="left"/>
            <w:rPr>
              <w:rFonts w:ascii="Arial Narrow" w:eastAsiaTheme="minorHAnsi" w:hAnsi="Arial Narrow" w:cstheme="minorBidi"/>
              <w:sz w:val="20"/>
              <w:szCs w:val="22"/>
            </w:rPr>
          </w:pPr>
        </w:p>
      </w:tc>
    </w:tr>
  </w:tbl>
  <w:p w14:paraId="520C8C89" w14:textId="77777777" w:rsidR="00F24138" w:rsidRDefault="00F24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DBBCB" w14:textId="77777777" w:rsidR="00F24138" w:rsidRDefault="00F24138">
    <w:pPr>
      <w:pStyle w:val="Header"/>
    </w:pPr>
  </w:p>
  <w:tbl>
    <w:tblPr>
      <w:tblStyle w:val="TableGrid"/>
      <w:tblW w:w="0" w:type="auto"/>
      <w:tblLook w:val="04A0" w:firstRow="1" w:lastRow="0" w:firstColumn="1" w:lastColumn="0" w:noHBand="0" w:noVBand="1"/>
    </w:tblPr>
    <w:tblGrid>
      <w:gridCol w:w="2757"/>
      <w:gridCol w:w="6310"/>
      <w:gridCol w:w="1560"/>
    </w:tblGrid>
    <w:tr w:rsidR="00F24138" w14:paraId="656B5399" w14:textId="77777777">
      <w:tc>
        <w:tcPr>
          <w:tcW w:w="2757" w:type="dxa"/>
          <w:vMerge w:val="restart"/>
          <w:vAlign w:val="center"/>
        </w:tcPr>
        <w:p w14:paraId="0E3A05AF" w14:textId="77777777" w:rsidR="00F24138" w:rsidRDefault="006C762D">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7EC42308" wp14:editId="4580EED4">
                <wp:extent cx="1613640" cy="206023"/>
                <wp:effectExtent l="0" t="0" r="0" b="0"/>
                <wp:docPr id="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310" w:type="dxa"/>
          <w:vMerge w:val="restart"/>
          <w:vAlign w:val="center"/>
        </w:tcPr>
        <w:p w14:paraId="62F8C11F" w14:textId="77777777" w:rsidR="00F24138" w:rsidRDefault="006C762D">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60" w:type="dxa"/>
        </w:tcPr>
        <w:p w14:paraId="7C15A517" w14:textId="49D9FD20" w:rsidR="00F24138" w:rsidRDefault="00E2382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SPS Priedas Nr.4</w:t>
          </w:r>
        </w:p>
      </w:tc>
    </w:tr>
    <w:tr w:rsidR="00F24138" w14:paraId="46348E41" w14:textId="77777777">
      <w:tc>
        <w:tcPr>
          <w:tcW w:w="2757" w:type="dxa"/>
          <w:vMerge/>
        </w:tcPr>
        <w:p w14:paraId="6172F251" w14:textId="77777777" w:rsidR="00F24138" w:rsidRDefault="00F24138">
          <w:pPr>
            <w:tabs>
              <w:tab w:val="center" w:pos="4819"/>
              <w:tab w:val="right" w:pos="9638"/>
            </w:tabs>
            <w:jc w:val="left"/>
            <w:rPr>
              <w:rFonts w:ascii="Arial Narrow" w:eastAsiaTheme="minorHAnsi" w:hAnsi="Arial Narrow" w:cstheme="minorBidi"/>
              <w:sz w:val="20"/>
              <w:szCs w:val="22"/>
            </w:rPr>
          </w:pPr>
        </w:p>
      </w:tc>
      <w:tc>
        <w:tcPr>
          <w:tcW w:w="6310" w:type="dxa"/>
          <w:vMerge/>
        </w:tcPr>
        <w:p w14:paraId="11C6F02F" w14:textId="77777777" w:rsidR="00F24138" w:rsidRDefault="00F24138">
          <w:pPr>
            <w:tabs>
              <w:tab w:val="center" w:pos="4819"/>
              <w:tab w:val="right" w:pos="9638"/>
            </w:tabs>
            <w:jc w:val="left"/>
            <w:rPr>
              <w:rFonts w:ascii="Arial Narrow" w:eastAsiaTheme="minorHAnsi" w:hAnsi="Arial Narrow" w:cstheme="minorBidi"/>
              <w:sz w:val="20"/>
              <w:szCs w:val="22"/>
            </w:rPr>
          </w:pPr>
        </w:p>
      </w:tc>
      <w:tc>
        <w:tcPr>
          <w:tcW w:w="1560" w:type="dxa"/>
        </w:tcPr>
        <w:p w14:paraId="17F8FDFD" w14:textId="77777777" w:rsidR="00F24138" w:rsidRDefault="006C762D">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F24138" w14:paraId="11203045" w14:textId="77777777">
      <w:tc>
        <w:tcPr>
          <w:tcW w:w="2757" w:type="dxa"/>
          <w:vMerge/>
        </w:tcPr>
        <w:p w14:paraId="6942280E" w14:textId="77777777" w:rsidR="00F24138" w:rsidRDefault="00F24138">
          <w:pPr>
            <w:tabs>
              <w:tab w:val="center" w:pos="4819"/>
              <w:tab w:val="right" w:pos="9638"/>
            </w:tabs>
            <w:jc w:val="left"/>
            <w:rPr>
              <w:rFonts w:ascii="Arial Narrow" w:eastAsiaTheme="minorHAnsi" w:hAnsi="Arial Narrow" w:cstheme="minorBidi"/>
              <w:sz w:val="20"/>
              <w:szCs w:val="22"/>
            </w:rPr>
          </w:pPr>
        </w:p>
      </w:tc>
      <w:tc>
        <w:tcPr>
          <w:tcW w:w="6310" w:type="dxa"/>
          <w:vMerge/>
        </w:tcPr>
        <w:p w14:paraId="2A079620" w14:textId="77777777" w:rsidR="00F24138" w:rsidRDefault="00F24138">
          <w:pPr>
            <w:tabs>
              <w:tab w:val="center" w:pos="4819"/>
              <w:tab w:val="right" w:pos="9638"/>
            </w:tabs>
            <w:jc w:val="left"/>
            <w:rPr>
              <w:rFonts w:ascii="Arial Narrow" w:eastAsiaTheme="minorHAnsi" w:hAnsi="Arial Narrow" w:cstheme="minorBidi"/>
              <w:sz w:val="20"/>
              <w:szCs w:val="22"/>
            </w:rPr>
          </w:pPr>
        </w:p>
      </w:tc>
      <w:tc>
        <w:tcPr>
          <w:tcW w:w="1560" w:type="dxa"/>
        </w:tcPr>
        <w:p w14:paraId="001718D4" w14:textId="77777777" w:rsidR="00F24138" w:rsidRDefault="00F24138">
          <w:pPr>
            <w:tabs>
              <w:tab w:val="center" w:pos="4819"/>
              <w:tab w:val="right" w:pos="9638"/>
            </w:tabs>
            <w:jc w:val="left"/>
            <w:rPr>
              <w:rFonts w:ascii="Arial Narrow" w:eastAsiaTheme="minorHAnsi" w:hAnsi="Arial Narrow" w:cstheme="minorBidi"/>
              <w:sz w:val="20"/>
              <w:szCs w:val="22"/>
            </w:rPr>
          </w:pPr>
        </w:p>
      </w:tc>
    </w:tr>
  </w:tbl>
  <w:p w14:paraId="1AE883D6" w14:textId="77777777" w:rsidR="00F24138" w:rsidRDefault="00F24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52C6CFF6"/>
    <w:lvl w:ilvl="0">
      <w:start w:val="1"/>
      <w:numFmt w:val="decimal"/>
      <w:lvlText w:val="%1."/>
      <w:lvlJc w:val="left"/>
      <w:pPr>
        <w:ind w:left="927" w:hanging="360"/>
      </w:pPr>
      <w:rPr>
        <w:rFonts w:ascii="Arial" w:hAnsi="Arial" w:cs="Arial" w:hint="default"/>
        <w:b/>
        <w:i w:val="0"/>
        <w:color w:val="auto"/>
        <w:sz w:val="24"/>
        <w:szCs w:val="24"/>
      </w:rPr>
    </w:lvl>
    <w:lvl w:ilvl="1">
      <w:start w:val="1"/>
      <w:numFmt w:val="decimal"/>
      <w:isLgl/>
      <w:lvlText w:val="%1.%2."/>
      <w:lvlJc w:val="left"/>
      <w:pPr>
        <w:ind w:left="927" w:hanging="360"/>
      </w:pPr>
      <w:rPr>
        <w:rFonts w:hint="default"/>
        <w:b/>
        <w:bCs/>
        <w:i w:val="0"/>
        <w:iCs w:val="0"/>
        <w:strike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D208101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B2F4BB4"/>
    <w:multiLevelType w:val="multilevel"/>
    <w:tmpl w:val="C8B8DAF2"/>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B77C33"/>
    <w:multiLevelType w:val="multilevel"/>
    <w:tmpl w:val="1980C27E"/>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4" w15:restartNumberingAfterBreak="0">
    <w:nsid w:val="139276AB"/>
    <w:multiLevelType w:val="multilevel"/>
    <w:tmpl w:val="25EC23D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67360AE"/>
    <w:multiLevelType w:val="multilevel"/>
    <w:tmpl w:val="A238D642"/>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1BD86D4C"/>
    <w:multiLevelType w:val="multilevel"/>
    <w:tmpl w:val="C42428EE"/>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880EEE"/>
    <w:multiLevelType w:val="multilevel"/>
    <w:tmpl w:val="C0BC99A4"/>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8" w15:restartNumberingAfterBreak="0">
    <w:nsid w:val="341B35C2"/>
    <w:multiLevelType w:val="multilevel"/>
    <w:tmpl w:val="CD2CC3E2"/>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37E74817"/>
    <w:multiLevelType w:val="multilevel"/>
    <w:tmpl w:val="1BAE6284"/>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3D786C3B"/>
    <w:multiLevelType w:val="multilevel"/>
    <w:tmpl w:val="C2F6092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D658C8"/>
    <w:multiLevelType w:val="multilevel"/>
    <w:tmpl w:val="4A78627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23103B"/>
    <w:multiLevelType w:val="multilevel"/>
    <w:tmpl w:val="EFB4616C"/>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3" w15:restartNumberingAfterBreak="0">
    <w:nsid w:val="558B01EB"/>
    <w:multiLevelType w:val="multilevel"/>
    <w:tmpl w:val="53929A00"/>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4" w15:restartNumberingAfterBreak="0">
    <w:nsid w:val="604F7F1E"/>
    <w:multiLevelType w:val="multilevel"/>
    <w:tmpl w:val="637CE28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643E5A38"/>
    <w:multiLevelType w:val="multilevel"/>
    <w:tmpl w:val="47422204"/>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16" w15:restartNumberingAfterBreak="0">
    <w:nsid w:val="66D95E8D"/>
    <w:multiLevelType w:val="multilevel"/>
    <w:tmpl w:val="D9FE65A2"/>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17" w15:restartNumberingAfterBreak="0">
    <w:nsid w:val="67282716"/>
    <w:multiLevelType w:val="multilevel"/>
    <w:tmpl w:val="F67A2E86"/>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8" w15:restartNumberingAfterBreak="0">
    <w:nsid w:val="6ED2358E"/>
    <w:multiLevelType w:val="multilevel"/>
    <w:tmpl w:val="21B0A9B2"/>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70A40B7E"/>
    <w:multiLevelType w:val="multilevel"/>
    <w:tmpl w:val="C5F008E6"/>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7624088E"/>
    <w:multiLevelType w:val="multilevel"/>
    <w:tmpl w:val="BC382DF0"/>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21" w15:restartNumberingAfterBreak="0">
    <w:nsid w:val="7F566A06"/>
    <w:multiLevelType w:val="multilevel"/>
    <w:tmpl w:val="2BD286A8"/>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num w:numId="1" w16cid:durableId="130751900">
    <w:abstractNumId w:val="0"/>
  </w:num>
  <w:num w:numId="2" w16cid:durableId="1525441836">
    <w:abstractNumId w:val="1"/>
  </w:num>
  <w:num w:numId="3" w16cid:durableId="1370691986">
    <w:abstractNumId w:val="2"/>
  </w:num>
  <w:num w:numId="4" w16cid:durableId="368385825">
    <w:abstractNumId w:val="3"/>
  </w:num>
  <w:num w:numId="5" w16cid:durableId="483663210">
    <w:abstractNumId w:val="4"/>
  </w:num>
  <w:num w:numId="6" w16cid:durableId="1264530702">
    <w:abstractNumId w:val="5"/>
  </w:num>
  <w:num w:numId="7" w16cid:durableId="1130440514">
    <w:abstractNumId w:val="6"/>
  </w:num>
  <w:num w:numId="8" w16cid:durableId="1892112214">
    <w:abstractNumId w:val="7"/>
  </w:num>
  <w:num w:numId="9" w16cid:durableId="68886693">
    <w:abstractNumId w:val="8"/>
  </w:num>
  <w:num w:numId="10" w16cid:durableId="984745406">
    <w:abstractNumId w:val="9"/>
  </w:num>
  <w:num w:numId="11" w16cid:durableId="1560478538">
    <w:abstractNumId w:val="10"/>
  </w:num>
  <w:num w:numId="12" w16cid:durableId="495800198">
    <w:abstractNumId w:val="11"/>
  </w:num>
  <w:num w:numId="13" w16cid:durableId="1293708499">
    <w:abstractNumId w:val="12"/>
  </w:num>
  <w:num w:numId="14" w16cid:durableId="1634628614">
    <w:abstractNumId w:val="13"/>
  </w:num>
  <w:num w:numId="15" w16cid:durableId="1592353814">
    <w:abstractNumId w:val="14"/>
  </w:num>
  <w:num w:numId="16" w16cid:durableId="25372763">
    <w:abstractNumId w:val="15"/>
  </w:num>
  <w:num w:numId="17" w16cid:durableId="83887742">
    <w:abstractNumId w:val="16"/>
  </w:num>
  <w:num w:numId="18" w16cid:durableId="1284724937">
    <w:abstractNumId w:val="17"/>
  </w:num>
  <w:num w:numId="19" w16cid:durableId="1276406046">
    <w:abstractNumId w:val="18"/>
  </w:num>
  <w:num w:numId="20" w16cid:durableId="1072389988">
    <w:abstractNumId w:val="19"/>
  </w:num>
  <w:num w:numId="21" w16cid:durableId="903491330">
    <w:abstractNumId w:val="20"/>
  </w:num>
  <w:num w:numId="22" w16cid:durableId="2485401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138"/>
    <w:rsid w:val="006C762D"/>
    <w:rsid w:val="00884AF6"/>
    <w:rsid w:val="00E2382C"/>
    <w:rsid w:val="00F241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0D7B5"/>
  <w15:docId w15:val="{AEF3A12C-8155-4868-8FE3-25F3D0061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ListParagraphChar">
    <w:name w:val="List Paragraph Char"/>
    <w:basedOn w:val="DefaultParagraphFont"/>
    <w:link w:val="ListParagraph"/>
    <w:uiPriority w:val="34"/>
    <w:qFormat/>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51441</Words>
  <Characters>29322</Characters>
  <Application>Microsoft Office Word</Application>
  <DocSecurity>4</DocSecurity>
  <Lines>244</Lines>
  <Paragraphs>161</Paragraphs>
  <ScaleCrop>false</ScaleCrop>
  <Company/>
  <LinksUpToDate>false</LinksUpToDate>
  <CharactersWithSpaces>80602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Edita Mališkienė</cp:lastModifiedBy>
  <cp:revision>2</cp:revision>
  <dcterms:created xsi:type="dcterms:W3CDTF">2025-12-18T13:43:00Z</dcterms:created>
  <dcterms:modified xsi:type="dcterms:W3CDTF">2025-12-18T13:43:00Z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