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6E696" w14:textId="77777777" w:rsidR="00880207" w:rsidRPr="003734FC" w:rsidRDefault="00880207" w:rsidP="00880207">
      <w:pPr>
        <w:pStyle w:val="Body"/>
        <w:spacing w:line="240" w:lineRule="auto"/>
        <w:ind w:firstLine="6237"/>
        <w:jc w:val="right"/>
        <w:rPr>
          <w:rFonts w:ascii="Times New Roman" w:eastAsia="Times New Roman" w:hAnsi="Times New Roman" w:cs="Times New Roman"/>
          <w:b/>
          <w:color w:val="auto"/>
          <w:sz w:val="24"/>
          <w:szCs w:val="24"/>
        </w:rPr>
      </w:pPr>
      <w:bookmarkStart w:id="0" w:name="_Hlk184747377"/>
      <w:bookmarkStart w:id="1" w:name="_Hlk524535569"/>
      <w:bookmarkStart w:id="2" w:name="bookmark3"/>
      <w:r w:rsidRPr="003734FC">
        <w:rPr>
          <w:rFonts w:ascii="Times New Roman" w:hAnsi="Times New Roman" w:cs="Times New Roman"/>
          <w:noProof/>
          <w:sz w:val="24"/>
          <w:szCs w:val="24"/>
        </w:rPr>
        <w:drawing>
          <wp:anchor distT="0" distB="0" distL="114300" distR="114300" simplePos="0" relativeHeight="251659264" behindDoc="0" locked="0" layoutInCell="1" allowOverlap="1" wp14:anchorId="1A9BB6FE" wp14:editId="62C7E605">
            <wp:simplePos x="0" y="0"/>
            <wp:positionH relativeFrom="margin">
              <wp:posOffset>434340</wp:posOffset>
            </wp:positionH>
            <wp:positionV relativeFrom="paragraph">
              <wp:posOffset>-193040</wp:posOffset>
            </wp:positionV>
            <wp:extent cx="784860" cy="716280"/>
            <wp:effectExtent l="0" t="0" r="0" b="7620"/>
            <wp:wrapNone/>
            <wp:docPr id="296122008" name="Picture 296122008" descr="langas i atei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gas i ateiti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84860" cy="716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734FC">
        <w:rPr>
          <w:rFonts w:ascii="Times New Roman" w:hAnsi="Times New Roman" w:cs="Times New Roman"/>
          <w:noProof/>
          <w:sz w:val="24"/>
          <w:szCs w:val="24"/>
        </w:rPr>
        <w:drawing>
          <wp:anchor distT="0" distB="0" distL="114300" distR="114300" simplePos="0" relativeHeight="251660288" behindDoc="0" locked="0" layoutInCell="1" allowOverlap="1" wp14:anchorId="29D02D0D" wp14:editId="325D2065">
            <wp:simplePos x="0" y="0"/>
            <wp:positionH relativeFrom="column">
              <wp:posOffset>1873885</wp:posOffset>
            </wp:positionH>
            <wp:positionV relativeFrom="paragraph">
              <wp:posOffset>-82550</wp:posOffset>
            </wp:positionV>
            <wp:extent cx="3624327" cy="510468"/>
            <wp:effectExtent l="0" t="0" r="0" b="4445"/>
            <wp:wrapNone/>
            <wp:docPr id="250961747" name="Picture 1" descr="Paveikslėlis, kuriame yra tekstas, Šriftas, ekrano kopija, Elektrinė mėlyna spalv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veikslėlis, kuriame yra tekstas, Šriftas, ekrano kopija, Elektrinė mėlyna spalva&#10;&#10;Automatiškai sugeneruotas aprašymas"/>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3624327" cy="51046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58D465" w14:textId="77777777" w:rsidR="00880207" w:rsidRPr="003734FC" w:rsidRDefault="00880207" w:rsidP="00880207">
      <w:pPr>
        <w:pStyle w:val="Body"/>
        <w:spacing w:line="240" w:lineRule="auto"/>
        <w:ind w:firstLine="6237"/>
        <w:jc w:val="right"/>
        <w:rPr>
          <w:rFonts w:ascii="Times New Roman" w:eastAsia="Times New Roman" w:hAnsi="Times New Roman" w:cs="Times New Roman"/>
          <w:b/>
          <w:color w:val="auto"/>
          <w:sz w:val="24"/>
          <w:szCs w:val="24"/>
        </w:rPr>
      </w:pPr>
    </w:p>
    <w:p w14:paraId="70D9009A" w14:textId="77777777" w:rsidR="00880207" w:rsidRPr="003734FC" w:rsidRDefault="00880207" w:rsidP="00880207">
      <w:pPr>
        <w:pStyle w:val="Body"/>
        <w:spacing w:line="240" w:lineRule="auto"/>
        <w:ind w:firstLine="6237"/>
        <w:jc w:val="right"/>
        <w:rPr>
          <w:rFonts w:ascii="Times New Roman" w:eastAsia="Times New Roman" w:hAnsi="Times New Roman" w:cs="Times New Roman"/>
          <w:b/>
          <w:color w:val="auto"/>
          <w:sz w:val="24"/>
          <w:szCs w:val="24"/>
        </w:rPr>
      </w:pPr>
    </w:p>
    <w:p w14:paraId="4FF912F3" w14:textId="77777777" w:rsidR="00880207" w:rsidRPr="003734FC" w:rsidRDefault="00880207" w:rsidP="00880207">
      <w:pPr>
        <w:pStyle w:val="Body"/>
        <w:spacing w:line="240" w:lineRule="auto"/>
        <w:ind w:firstLine="6237"/>
        <w:jc w:val="right"/>
        <w:rPr>
          <w:rFonts w:ascii="Times New Roman" w:eastAsia="Times New Roman" w:hAnsi="Times New Roman" w:cs="Times New Roman"/>
          <w:b/>
          <w:color w:val="auto"/>
          <w:sz w:val="24"/>
          <w:szCs w:val="24"/>
        </w:rPr>
      </w:pPr>
    </w:p>
    <w:p w14:paraId="2158C99F" w14:textId="77777777" w:rsidR="00880207" w:rsidRPr="003734FC" w:rsidRDefault="00880207" w:rsidP="00880207">
      <w:pPr>
        <w:pStyle w:val="Body"/>
        <w:spacing w:line="240" w:lineRule="auto"/>
        <w:ind w:firstLine="6237"/>
        <w:jc w:val="right"/>
        <w:rPr>
          <w:rFonts w:ascii="Times New Roman" w:eastAsia="Times New Roman" w:hAnsi="Times New Roman" w:cs="Times New Roman"/>
          <w:b/>
          <w:color w:val="auto"/>
          <w:sz w:val="24"/>
          <w:szCs w:val="24"/>
        </w:rPr>
      </w:pPr>
      <w:r w:rsidRPr="003734FC">
        <w:rPr>
          <w:rFonts w:ascii="Times New Roman" w:eastAsia="Times New Roman" w:hAnsi="Times New Roman" w:cs="Times New Roman"/>
          <w:b/>
          <w:color w:val="auto"/>
          <w:sz w:val="24"/>
          <w:szCs w:val="24"/>
        </w:rPr>
        <w:t>PATVIRTINTA</w:t>
      </w:r>
    </w:p>
    <w:p w14:paraId="663BAE54" w14:textId="5E0527D8" w:rsidR="00880207" w:rsidRPr="003734FC" w:rsidRDefault="00880207" w:rsidP="00880207">
      <w:pPr>
        <w:ind w:firstLine="6237"/>
        <w:jc w:val="right"/>
        <w:rPr>
          <w:szCs w:val="24"/>
        </w:rPr>
      </w:pPr>
      <w:r w:rsidRPr="003734FC">
        <w:rPr>
          <w:szCs w:val="24"/>
        </w:rPr>
        <w:t xml:space="preserve">Asociacijos „Langas į ateitį“ Viešojo pirkimo komisijos 2025 m. </w:t>
      </w:r>
      <w:r w:rsidR="0014313B">
        <w:rPr>
          <w:szCs w:val="24"/>
        </w:rPr>
        <w:t>gruodžio 19</w:t>
      </w:r>
      <w:r w:rsidR="00AD6F91">
        <w:t xml:space="preserve"> </w:t>
      </w:r>
      <w:r w:rsidRPr="003734FC">
        <w:rPr>
          <w:szCs w:val="24"/>
        </w:rPr>
        <w:t>d. protokolu Nr. 1</w:t>
      </w:r>
    </w:p>
    <w:bookmarkEnd w:id="0"/>
    <w:p w14:paraId="326B20F8" w14:textId="77777777" w:rsidR="00856D77" w:rsidRPr="00C054AF" w:rsidRDefault="00856D77" w:rsidP="00BA4665">
      <w:pPr>
        <w:suppressAutoHyphens w:val="0"/>
        <w:spacing w:after="0" w:line="240" w:lineRule="auto"/>
        <w:jc w:val="both"/>
        <w:rPr>
          <w:rFonts w:cs="Times New Roman"/>
          <w:szCs w:val="24"/>
          <w:lang w:eastAsia="en-US"/>
        </w:rPr>
      </w:pPr>
    </w:p>
    <w:p w14:paraId="56C93FC7" w14:textId="2EFBB177" w:rsidR="00880207" w:rsidRPr="003F0234" w:rsidRDefault="00880207" w:rsidP="00880207">
      <w:pPr>
        <w:spacing w:after="0" w:line="240" w:lineRule="auto"/>
        <w:jc w:val="center"/>
        <w:rPr>
          <w:b/>
          <w:szCs w:val="24"/>
        </w:rPr>
      </w:pPr>
      <w:bookmarkStart w:id="3" w:name="_Hlk34031906"/>
      <w:r>
        <w:rPr>
          <w:b/>
          <w:szCs w:val="24"/>
        </w:rPr>
        <w:t>„</w:t>
      </w:r>
      <w:r w:rsidRPr="003F0234">
        <w:rPr>
          <w:b/>
          <w:szCs w:val="24"/>
        </w:rPr>
        <w:t>PROJEKTO „PRISIJUNGUSI LIETUVA: SKAITMENINIŲ ĮGŪDŽIŲ TOBULINIMAS“</w:t>
      </w:r>
    </w:p>
    <w:p w14:paraId="7FAE7207" w14:textId="31C99F89" w:rsidR="003D6C67" w:rsidRDefault="0014313B" w:rsidP="00880207">
      <w:pPr>
        <w:pStyle w:val="BodyText"/>
        <w:spacing w:before="0" w:after="0"/>
        <w:ind w:left="142"/>
        <w:jc w:val="center"/>
        <w:rPr>
          <w:b/>
          <w:bCs/>
          <w:szCs w:val="24"/>
          <w:lang w:val="lt-LT"/>
        </w:rPr>
      </w:pPr>
      <w:r>
        <w:rPr>
          <w:rFonts w:eastAsia="Calibri" w:cs="Times New Roman Bold"/>
          <w:b/>
          <w:sz w:val="24"/>
          <w:szCs w:val="24"/>
          <w:lang w:val="lt-LT"/>
        </w:rPr>
        <w:t>VAIZDO SIUŽETO TRANSLIAVIMO</w:t>
      </w:r>
      <w:r w:rsidR="00880207" w:rsidRPr="009D0F2A">
        <w:rPr>
          <w:rFonts w:eastAsia="Calibri" w:cs="Times New Roman Bold"/>
          <w:b/>
          <w:sz w:val="24"/>
          <w:szCs w:val="24"/>
          <w:lang w:val="lt-LT"/>
        </w:rPr>
        <w:t xml:space="preserve"> PASLAUGŲ</w:t>
      </w:r>
      <w:r w:rsidR="00880207">
        <w:rPr>
          <w:b/>
          <w:bCs/>
          <w:szCs w:val="24"/>
          <w:lang w:val="lt-LT"/>
        </w:rPr>
        <w:t xml:space="preserve"> </w:t>
      </w:r>
    </w:p>
    <w:p w14:paraId="61A6E949" w14:textId="77777777" w:rsidR="00615E66" w:rsidRDefault="00615E66" w:rsidP="00880207">
      <w:pPr>
        <w:pStyle w:val="BodyText"/>
        <w:spacing w:before="0" w:after="0"/>
        <w:ind w:left="142"/>
        <w:jc w:val="center"/>
        <w:rPr>
          <w:b/>
          <w:bCs/>
          <w:szCs w:val="24"/>
          <w:lang w:val="lt-LT"/>
        </w:rPr>
      </w:pPr>
    </w:p>
    <w:p w14:paraId="11A42C85" w14:textId="77777777" w:rsidR="003D6C67" w:rsidRDefault="005A3E15" w:rsidP="00880207">
      <w:pPr>
        <w:pStyle w:val="BodyText"/>
        <w:spacing w:before="0" w:after="0"/>
        <w:ind w:left="142"/>
        <w:jc w:val="center"/>
        <w:rPr>
          <w:b/>
          <w:bCs/>
          <w:sz w:val="24"/>
          <w:szCs w:val="24"/>
        </w:rPr>
      </w:pPr>
      <w:r w:rsidRPr="005A3E15">
        <w:rPr>
          <w:b/>
          <w:bCs/>
          <w:sz w:val="24"/>
          <w:szCs w:val="24"/>
        </w:rPr>
        <w:t xml:space="preserve">MAŽOS VERTĖS SKELBIAMOS APKLAUSOS </w:t>
      </w:r>
    </w:p>
    <w:p w14:paraId="700856B5" w14:textId="18BFD03B" w:rsidR="005A3E15" w:rsidRDefault="005A3E15" w:rsidP="00880207">
      <w:pPr>
        <w:pStyle w:val="BodyText"/>
        <w:spacing w:before="0" w:after="0"/>
        <w:ind w:left="142"/>
        <w:jc w:val="center"/>
        <w:rPr>
          <w:b/>
          <w:bCs/>
          <w:sz w:val="24"/>
          <w:szCs w:val="24"/>
        </w:rPr>
      </w:pPr>
      <w:r w:rsidRPr="005A3E15">
        <w:rPr>
          <w:b/>
          <w:bCs/>
          <w:sz w:val="24"/>
          <w:szCs w:val="24"/>
        </w:rPr>
        <w:t>SPECIALIOSIOS PIRKIMO SĄLYGOS</w:t>
      </w:r>
    </w:p>
    <w:p w14:paraId="315BBD10" w14:textId="77777777" w:rsidR="002D39E3" w:rsidRDefault="002D39E3" w:rsidP="00880207">
      <w:pPr>
        <w:pStyle w:val="BodyText"/>
        <w:spacing w:before="0" w:after="0"/>
        <w:ind w:left="142"/>
        <w:jc w:val="center"/>
        <w:rPr>
          <w:b/>
          <w:bCs/>
          <w:sz w:val="24"/>
          <w:szCs w:val="24"/>
        </w:rPr>
      </w:pPr>
    </w:p>
    <w:p w14:paraId="63D144EA" w14:textId="77777777" w:rsidR="002508EC" w:rsidRPr="005A3E15" w:rsidRDefault="002508EC" w:rsidP="00880207">
      <w:pPr>
        <w:pStyle w:val="BodyText"/>
        <w:spacing w:before="0" w:after="0"/>
        <w:ind w:left="142"/>
        <w:jc w:val="center"/>
        <w:rPr>
          <w:b/>
          <w:bCs/>
          <w:sz w:val="24"/>
          <w:szCs w:val="24"/>
        </w:rPr>
      </w:pPr>
    </w:p>
    <w:bookmarkEnd w:id="1"/>
    <w:bookmarkEnd w:id="2"/>
    <w:bookmarkEnd w:id="3"/>
    <w:p w14:paraId="0E7D6D9E" w14:textId="42D90F2F" w:rsidR="00C054AF" w:rsidRPr="00C054AF" w:rsidRDefault="00C054AF" w:rsidP="00880207">
      <w:pPr>
        <w:pStyle w:val="BodyText"/>
        <w:spacing w:before="0" w:after="0"/>
        <w:ind w:left="142"/>
        <w:rPr>
          <w:sz w:val="24"/>
          <w:szCs w:val="24"/>
        </w:rPr>
      </w:pPr>
      <w:r w:rsidRPr="00C054AF">
        <w:rPr>
          <w:sz w:val="24"/>
          <w:szCs w:val="24"/>
        </w:rPr>
        <w:t>Šiame dokumente vartojamos sąvokos aiškinamos taip, kaip jos apibrėžtos Bendrosiose pirkimo sąlygose ir Lietuvos Respublikos viešųjų pirkimų įstatyme (toliau – VPĮ).</w:t>
      </w:r>
    </w:p>
    <w:tbl>
      <w:tblPr>
        <w:tblStyle w:val="TableGrid"/>
        <w:tblpPr w:leftFromText="180" w:rightFromText="180" w:vertAnchor="text" w:horzAnchor="margin" w:tblpY="187"/>
        <w:tblW w:w="9634" w:type="dxa"/>
        <w:tblLayout w:type="fixed"/>
        <w:tblLook w:val="04A0" w:firstRow="1" w:lastRow="0" w:firstColumn="1" w:lastColumn="0" w:noHBand="0" w:noVBand="1"/>
      </w:tblPr>
      <w:tblGrid>
        <w:gridCol w:w="1129"/>
        <w:gridCol w:w="2552"/>
        <w:gridCol w:w="5953"/>
      </w:tblGrid>
      <w:tr w:rsidR="00C054AF" w:rsidRPr="00C054AF" w14:paraId="6F001DC1" w14:textId="77777777" w:rsidTr="00277896">
        <w:tc>
          <w:tcPr>
            <w:tcW w:w="1129" w:type="dxa"/>
          </w:tcPr>
          <w:p w14:paraId="7CE2FDFE" w14:textId="77777777" w:rsidR="00C054AF" w:rsidRPr="00C054AF" w:rsidRDefault="00C054AF" w:rsidP="00277896">
            <w:pPr>
              <w:keepNext/>
              <w:keepLines/>
              <w:widowControl w:val="0"/>
              <w:spacing w:after="0" w:line="257" w:lineRule="auto"/>
              <w:jc w:val="center"/>
              <w:rPr>
                <w:rFonts w:cs="Times New Roman"/>
                <w:b/>
                <w:bCs/>
                <w:color w:val="000000" w:themeColor="text1"/>
                <w:szCs w:val="24"/>
              </w:rPr>
            </w:pPr>
            <w:r w:rsidRPr="00C054AF">
              <w:rPr>
                <w:rFonts w:cs="Times New Roman"/>
                <w:b/>
                <w:bCs/>
                <w:color w:val="000000" w:themeColor="text1"/>
                <w:szCs w:val="24"/>
              </w:rPr>
              <w:t>1.</w:t>
            </w:r>
          </w:p>
        </w:tc>
        <w:tc>
          <w:tcPr>
            <w:tcW w:w="2552" w:type="dxa"/>
          </w:tcPr>
          <w:p w14:paraId="2B36F0EF" w14:textId="77777777" w:rsidR="00C054AF" w:rsidRPr="00C054AF" w:rsidRDefault="00C054AF" w:rsidP="00277896">
            <w:pPr>
              <w:keepNext/>
              <w:keepLines/>
              <w:widowControl w:val="0"/>
              <w:spacing w:after="0" w:line="257" w:lineRule="auto"/>
              <w:rPr>
                <w:rFonts w:cs="Times New Roman"/>
                <w:b/>
                <w:bCs/>
                <w:color w:val="000000" w:themeColor="text1"/>
                <w:szCs w:val="24"/>
              </w:rPr>
            </w:pPr>
            <w:r w:rsidRPr="00C054AF">
              <w:rPr>
                <w:rFonts w:cs="Times New Roman"/>
                <w:b/>
                <w:bCs/>
                <w:color w:val="000000" w:themeColor="text1"/>
                <w:szCs w:val="24"/>
              </w:rPr>
              <w:t>Perkančioji organizacija</w:t>
            </w:r>
          </w:p>
          <w:p w14:paraId="75C5DDCF" w14:textId="77777777" w:rsidR="00C054AF" w:rsidRPr="00C054AF" w:rsidRDefault="00C054AF" w:rsidP="00277896">
            <w:pPr>
              <w:pStyle w:val="Heading1"/>
              <w:numPr>
                <w:ilvl w:val="0"/>
                <w:numId w:val="0"/>
              </w:numPr>
              <w:tabs>
                <w:tab w:val="left" w:pos="426"/>
              </w:tabs>
              <w:spacing w:before="0" w:after="0"/>
              <w:ind w:left="720" w:hanging="720"/>
              <w:jc w:val="left"/>
              <w:rPr>
                <w:b/>
                <w:bCs/>
                <w:sz w:val="24"/>
                <w:szCs w:val="24"/>
              </w:rPr>
            </w:pPr>
          </w:p>
        </w:tc>
        <w:tc>
          <w:tcPr>
            <w:tcW w:w="5953" w:type="dxa"/>
          </w:tcPr>
          <w:p w14:paraId="42DB3800" w14:textId="7D24496E" w:rsidR="005A3E15" w:rsidRPr="00D36B36" w:rsidRDefault="00880207" w:rsidP="00277896">
            <w:pPr>
              <w:spacing w:after="0"/>
              <w:jc w:val="both"/>
              <w:rPr>
                <w:rFonts w:cs="Times New Roman"/>
                <w:b/>
                <w:bCs/>
                <w:iCs/>
                <w:szCs w:val="24"/>
                <w:shd w:val="clear" w:color="auto" w:fill="E6E6E6"/>
              </w:rPr>
            </w:pPr>
            <w:r>
              <w:rPr>
                <w:szCs w:val="24"/>
              </w:rPr>
              <w:t xml:space="preserve">Asociacija „Langas į ateitį“, juridinio asmens kodas </w:t>
            </w:r>
            <w:r>
              <w:rPr>
                <w:color w:val="000000"/>
                <w:szCs w:val="24"/>
              </w:rPr>
              <w:t xml:space="preserve">125715230, registruotos buveinės adresas J. Rutkausko g. 6, </w:t>
            </w:r>
            <w:r>
              <w:t>LT-05132</w:t>
            </w:r>
            <w:r>
              <w:rPr>
                <w:color w:val="000000"/>
                <w:szCs w:val="24"/>
              </w:rPr>
              <w:t xml:space="preserve"> Vilnius</w:t>
            </w:r>
          </w:p>
        </w:tc>
      </w:tr>
      <w:tr w:rsidR="00C054AF" w:rsidRPr="00C054AF" w14:paraId="61D9F2D5" w14:textId="77777777" w:rsidTr="00277896">
        <w:tc>
          <w:tcPr>
            <w:tcW w:w="1129" w:type="dxa"/>
          </w:tcPr>
          <w:p w14:paraId="7282796F" w14:textId="77777777" w:rsidR="00C054AF" w:rsidRPr="00C054AF" w:rsidRDefault="00C054AF" w:rsidP="00277896">
            <w:pPr>
              <w:pStyle w:val="Heading1"/>
              <w:numPr>
                <w:ilvl w:val="0"/>
                <w:numId w:val="0"/>
              </w:numPr>
              <w:tabs>
                <w:tab w:val="left" w:pos="426"/>
              </w:tabs>
              <w:spacing w:before="0" w:after="0"/>
              <w:rPr>
                <w:b/>
                <w:bCs/>
                <w:sz w:val="24"/>
                <w:szCs w:val="24"/>
              </w:rPr>
            </w:pPr>
            <w:r w:rsidRPr="00C054AF">
              <w:rPr>
                <w:b/>
                <w:bCs/>
                <w:sz w:val="24"/>
                <w:szCs w:val="24"/>
              </w:rPr>
              <w:t>2.</w:t>
            </w:r>
          </w:p>
        </w:tc>
        <w:tc>
          <w:tcPr>
            <w:tcW w:w="2552" w:type="dxa"/>
          </w:tcPr>
          <w:p w14:paraId="12798F23" w14:textId="77777777" w:rsidR="00C054AF" w:rsidRPr="00C054AF" w:rsidRDefault="00C054AF" w:rsidP="00277896">
            <w:pPr>
              <w:pStyle w:val="Heading1"/>
              <w:numPr>
                <w:ilvl w:val="0"/>
                <w:numId w:val="0"/>
              </w:numPr>
              <w:tabs>
                <w:tab w:val="left" w:pos="426"/>
              </w:tabs>
              <w:spacing w:before="0" w:after="0"/>
              <w:ind w:left="720" w:hanging="720"/>
              <w:jc w:val="left"/>
              <w:rPr>
                <w:rFonts w:eastAsiaTheme="minorHAnsi"/>
                <w:b/>
                <w:bCs/>
                <w:color w:val="000000" w:themeColor="text1"/>
                <w:sz w:val="24"/>
                <w:szCs w:val="24"/>
              </w:rPr>
            </w:pPr>
            <w:r w:rsidRPr="00C054AF">
              <w:rPr>
                <w:b/>
                <w:bCs/>
                <w:sz w:val="24"/>
                <w:szCs w:val="24"/>
              </w:rPr>
              <w:t>Pirkimo objektas</w:t>
            </w:r>
          </w:p>
        </w:tc>
        <w:tc>
          <w:tcPr>
            <w:tcW w:w="5953" w:type="dxa"/>
          </w:tcPr>
          <w:p w14:paraId="1ADE6BCA" w14:textId="03C65A4F" w:rsidR="00C054AF" w:rsidRPr="00880207" w:rsidRDefault="00880207" w:rsidP="00880207">
            <w:pPr>
              <w:spacing w:after="0" w:line="240" w:lineRule="auto"/>
              <w:jc w:val="both"/>
              <w:rPr>
                <w:bCs/>
                <w:szCs w:val="24"/>
              </w:rPr>
            </w:pPr>
            <w:r w:rsidRPr="00880207">
              <w:rPr>
                <w:bCs/>
                <w:szCs w:val="24"/>
              </w:rPr>
              <w:t>„Projekto „Prisijungusi Lietuva: skaitmeninių įgūdžių tobulinimas“</w:t>
            </w:r>
            <w:r>
              <w:rPr>
                <w:bCs/>
                <w:szCs w:val="24"/>
              </w:rPr>
              <w:t xml:space="preserve"> </w:t>
            </w:r>
            <w:r w:rsidR="00AA030C">
              <w:rPr>
                <w:bCs/>
                <w:szCs w:val="24"/>
              </w:rPr>
              <w:t>vaizdo siužeto transliavimo</w:t>
            </w:r>
            <w:r w:rsidR="00C34DAF" w:rsidRPr="00880207">
              <w:rPr>
                <w:bCs/>
                <w:szCs w:val="24"/>
              </w:rPr>
              <w:t xml:space="preserve"> </w:t>
            </w:r>
            <w:r w:rsidRPr="00880207">
              <w:rPr>
                <w:bCs/>
                <w:szCs w:val="24"/>
              </w:rPr>
              <w:t>paslaug</w:t>
            </w:r>
            <w:r w:rsidRPr="00880207">
              <w:rPr>
                <w:rFonts w:cs="Times New Roman"/>
                <w:bCs/>
                <w:iCs/>
                <w:szCs w:val="24"/>
              </w:rPr>
              <w:t>os</w:t>
            </w:r>
            <w:r>
              <w:rPr>
                <w:rFonts w:cs="Times New Roman"/>
                <w:iCs/>
                <w:szCs w:val="24"/>
              </w:rPr>
              <w:t xml:space="preserve"> </w:t>
            </w:r>
            <w:r w:rsidR="00C054AF" w:rsidRPr="00C054AF">
              <w:rPr>
                <w:rFonts w:cs="Times New Roman"/>
                <w:iCs/>
                <w:szCs w:val="24"/>
              </w:rPr>
              <w:t>(toliau</w:t>
            </w:r>
            <w:r w:rsidR="005A3E15">
              <w:rPr>
                <w:rFonts w:cs="Times New Roman"/>
                <w:iCs/>
                <w:szCs w:val="24"/>
              </w:rPr>
              <w:t xml:space="preserve"> </w:t>
            </w:r>
            <w:r w:rsidR="002D39E3">
              <w:rPr>
                <w:rFonts w:cs="Times New Roman"/>
                <w:iCs/>
                <w:szCs w:val="24"/>
              </w:rPr>
              <w:t>–</w:t>
            </w:r>
            <w:r w:rsidR="005A3E15">
              <w:rPr>
                <w:rFonts w:cs="Times New Roman"/>
                <w:iCs/>
                <w:szCs w:val="24"/>
              </w:rPr>
              <w:t xml:space="preserve"> </w:t>
            </w:r>
            <w:r>
              <w:rPr>
                <w:rFonts w:cs="Times New Roman"/>
                <w:iCs/>
                <w:szCs w:val="24"/>
              </w:rPr>
              <w:t>Paslaugos</w:t>
            </w:r>
            <w:r w:rsidR="00C054AF" w:rsidRPr="00C054AF">
              <w:rPr>
                <w:rFonts w:cs="Times New Roman"/>
                <w:iCs/>
                <w:szCs w:val="24"/>
              </w:rPr>
              <w:t>)</w:t>
            </w:r>
            <w:r w:rsidR="005A3E15">
              <w:rPr>
                <w:rFonts w:cs="Times New Roman"/>
                <w:iCs/>
                <w:szCs w:val="24"/>
              </w:rPr>
              <w:t>.</w:t>
            </w:r>
            <w:r w:rsidR="00277896">
              <w:rPr>
                <w:rFonts w:cs="Times New Roman"/>
                <w:iCs/>
                <w:szCs w:val="24"/>
              </w:rPr>
              <w:t xml:space="preserve"> </w:t>
            </w:r>
            <w:r w:rsidR="00C054AF" w:rsidRPr="00C054AF">
              <w:rPr>
                <w:rFonts w:cs="Times New Roman"/>
                <w:iCs/>
                <w:szCs w:val="24"/>
                <w:lang w:eastAsia="en-US"/>
              </w:rPr>
              <w:t xml:space="preserve">Išsamus Pirkimo objekto aprašymas pateikiamas </w:t>
            </w:r>
            <w:r w:rsidR="006A3F65" w:rsidRPr="00C054AF">
              <w:rPr>
                <w:rFonts w:eastAsiaTheme="minorHAnsi" w:cs="Times New Roman"/>
                <w:szCs w:val="24"/>
              </w:rPr>
              <w:t>Techninėje specifikacijoje</w:t>
            </w:r>
            <w:r w:rsidR="006A3F65">
              <w:rPr>
                <w:rFonts w:eastAsiaTheme="minorHAnsi" w:cs="Times New Roman"/>
                <w:szCs w:val="24"/>
              </w:rPr>
              <w:t xml:space="preserve"> </w:t>
            </w:r>
            <w:r w:rsidR="007D6AD7">
              <w:rPr>
                <w:rFonts w:eastAsiaTheme="minorHAnsi" w:cs="Times New Roman"/>
                <w:szCs w:val="24"/>
              </w:rPr>
              <w:t>S</w:t>
            </w:r>
            <w:r w:rsidR="00C054AF" w:rsidRPr="00C054AF">
              <w:rPr>
                <w:rFonts w:cs="Times New Roman"/>
                <w:iCs/>
                <w:szCs w:val="24"/>
                <w:lang w:eastAsia="en-US"/>
              </w:rPr>
              <w:t xml:space="preserve">pecialiųjų pirkimo sąlygų (toliau – </w:t>
            </w:r>
            <w:r w:rsidR="00C054AF" w:rsidRPr="00C054AF">
              <w:rPr>
                <w:rFonts w:cs="Times New Roman"/>
                <w:b/>
                <w:bCs/>
                <w:iCs/>
                <w:szCs w:val="24"/>
                <w:lang w:eastAsia="en-US"/>
              </w:rPr>
              <w:t>SPS</w:t>
            </w:r>
            <w:r w:rsidR="00C054AF" w:rsidRPr="00C054AF">
              <w:rPr>
                <w:rFonts w:cs="Times New Roman"/>
                <w:iCs/>
                <w:szCs w:val="24"/>
                <w:lang w:eastAsia="en-US"/>
              </w:rPr>
              <w:t xml:space="preserve">) </w:t>
            </w:r>
            <w:r w:rsidR="00C054AF" w:rsidRPr="00C054AF">
              <w:rPr>
                <w:rFonts w:cs="Times New Roman"/>
                <w:b/>
                <w:bCs/>
                <w:iCs/>
                <w:szCs w:val="24"/>
                <w:lang w:eastAsia="en-US"/>
              </w:rPr>
              <w:t>Priede Nr. 1</w:t>
            </w:r>
            <w:r w:rsidR="00C054AF" w:rsidRPr="00C054AF">
              <w:rPr>
                <w:rFonts w:cs="Times New Roman"/>
                <w:iCs/>
                <w:szCs w:val="24"/>
                <w:lang w:eastAsia="en-US"/>
              </w:rPr>
              <w:t>.</w:t>
            </w:r>
            <w:r w:rsidR="00277896">
              <w:rPr>
                <w:rFonts w:cs="Times New Roman"/>
                <w:iCs/>
                <w:szCs w:val="24"/>
                <w:lang w:eastAsia="en-US"/>
              </w:rPr>
              <w:t xml:space="preserve"> </w:t>
            </w:r>
          </w:p>
        </w:tc>
      </w:tr>
      <w:tr w:rsidR="00C054AF" w:rsidRPr="00C054AF" w14:paraId="04B5F59D" w14:textId="77777777" w:rsidTr="00277896">
        <w:tc>
          <w:tcPr>
            <w:tcW w:w="1129" w:type="dxa"/>
          </w:tcPr>
          <w:p w14:paraId="0145B60A" w14:textId="77777777" w:rsidR="00C054AF" w:rsidRPr="00C054AF" w:rsidRDefault="00C054AF" w:rsidP="00277896">
            <w:pPr>
              <w:pStyle w:val="Heading1"/>
              <w:numPr>
                <w:ilvl w:val="0"/>
                <w:numId w:val="0"/>
              </w:numPr>
              <w:tabs>
                <w:tab w:val="left" w:pos="426"/>
              </w:tabs>
              <w:spacing w:before="0" w:after="0"/>
              <w:rPr>
                <w:b/>
                <w:bCs/>
                <w:sz w:val="24"/>
                <w:szCs w:val="24"/>
              </w:rPr>
            </w:pPr>
            <w:r w:rsidRPr="00C054AF">
              <w:rPr>
                <w:b/>
                <w:bCs/>
                <w:sz w:val="24"/>
                <w:szCs w:val="24"/>
              </w:rPr>
              <w:t>3.</w:t>
            </w:r>
          </w:p>
        </w:tc>
        <w:tc>
          <w:tcPr>
            <w:tcW w:w="2552" w:type="dxa"/>
          </w:tcPr>
          <w:p w14:paraId="6A655D3F" w14:textId="77777777" w:rsidR="00C054AF" w:rsidRPr="00C054AF" w:rsidRDefault="00C054AF" w:rsidP="00277896">
            <w:pPr>
              <w:pStyle w:val="Heading1"/>
              <w:numPr>
                <w:ilvl w:val="0"/>
                <w:numId w:val="0"/>
              </w:numPr>
              <w:tabs>
                <w:tab w:val="left" w:pos="426"/>
              </w:tabs>
              <w:spacing w:before="0" w:after="0"/>
              <w:ind w:left="28" w:hanging="28"/>
              <w:jc w:val="left"/>
              <w:rPr>
                <w:rFonts w:eastAsiaTheme="minorHAnsi"/>
                <w:sz w:val="24"/>
                <w:szCs w:val="24"/>
              </w:rPr>
            </w:pPr>
            <w:r w:rsidRPr="00C054AF">
              <w:rPr>
                <w:b/>
                <w:bCs/>
                <w:sz w:val="24"/>
                <w:szCs w:val="24"/>
              </w:rPr>
              <w:t>Pirkimo objekto skaidymas į dalis</w:t>
            </w:r>
          </w:p>
        </w:tc>
        <w:tc>
          <w:tcPr>
            <w:tcW w:w="5953" w:type="dxa"/>
          </w:tcPr>
          <w:p w14:paraId="4DB71BE5" w14:textId="60147301" w:rsidR="00C054AF" w:rsidRPr="00C054AF" w:rsidRDefault="00C054AF" w:rsidP="00277896">
            <w:pPr>
              <w:spacing w:after="0"/>
              <w:rPr>
                <w:rFonts w:eastAsiaTheme="minorHAnsi" w:cs="Times New Roman"/>
                <w:bCs/>
                <w:color w:val="000000" w:themeColor="text1"/>
                <w:szCs w:val="24"/>
              </w:rPr>
            </w:pPr>
            <w:r w:rsidRPr="00C054AF">
              <w:rPr>
                <w:rFonts w:eastAsiaTheme="minorHAnsi" w:cs="Times New Roman"/>
                <w:bCs/>
                <w:color w:val="000000" w:themeColor="text1"/>
                <w:szCs w:val="24"/>
              </w:rPr>
              <w:t>Pirkimo objektas į dalis neskaidomas, Tiekėjas turės siūlyti visą Pirkimo objekto kiekį/apimtį.</w:t>
            </w:r>
          </w:p>
        </w:tc>
      </w:tr>
      <w:tr w:rsidR="00C054AF" w:rsidRPr="00C054AF" w14:paraId="2E6D0476" w14:textId="77777777" w:rsidTr="00277896">
        <w:tc>
          <w:tcPr>
            <w:tcW w:w="1129" w:type="dxa"/>
          </w:tcPr>
          <w:p w14:paraId="539C3E35" w14:textId="36D9387D" w:rsidR="00C054AF" w:rsidRPr="00C054AF" w:rsidRDefault="005A3E15" w:rsidP="00277896">
            <w:pPr>
              <w:pStyle w:val="Heading1"/>
              <w:numPr>
                <w:ilvl w:val="0"/>
                <w:numId w:val="0"/>
              </w:numPr>
              <w:tabs>
                <w:tab w:val="left" w:pos="426"/>
              </w:tabs>
              <w:spacing w:before="0" w:after="0"/>
              <w:rPr>
                <w:b/>
                <w:bCs/>
                <w:sz w:val="24"/>
                <w:szCs w:val="24"/>
              </w:rPr>
            </w:pPr>
            <w:r>
              <w:rPr>
                <w:b/>
                <w:bCs/>
                <w:sz w:val="24"/>
                <w:szCs w:val="24"/>
                <w:lang w:val="en-US"/>
              </w:rPr>
              <w:t>4</w:t>
            </w:r>
            <w:r w:rsidR="00C054AF" w:rsidRPr="00C054AF">
              <w:rPr>
                <w:b/>
                <w:bCs/>
                <w:sz w:val="24"/>
                <w:szCs w:val="24"/>
              </w:rPr>
              <w:t>.</w:t>
            </w:r>
          </w:p>
        </w:tc>
        <w:tc>
          <w:tcPr>
            <w:tcW w:w="2552" w:type="dxa"/>
          </w:tcPr>
          <w:p w14:paraId="2C0B5D9C" w14:textId="77777777" w:rsidR="00C054AF" w:rsidRPr="00C11E11" w:rsidRDefault="00C054AF" w:rsidP="00C11E11">
            <w:pPr>
              <w:pStyle w:val="Heading1"/>
              <w:numPr>
                <w:ilvl w:val="0"/>
                <w:numId w:val="0"/>
              </w:numPr>
              <w:tabs>
                <w:tab w:val="left" w:pos="426"/>
              </w:tabs>
              <w:spacing w:before="0" w:after="0"/>
              <w:ind w:left="28" w:hanging="28"/>
              <w:jc w:val="left"/>
              <w:rPr>
                <w:b/>
                <w:bCs/>
                <w:sz w:val="24"/>
                <w:szCs w:val="24"/>
              </w:rPr>
            </w:pPr>
            <w:r w:rsidRPr="00C054AF">
              <w:rPr>
                <w:b/>
                <w:bCs/>
                <w:sz w:val="24"/>
                <w:szCs w:val="24"/>
              </w:rPr>
              <w:t>Pirkimo rūšis pagal vertę</w:t>
            </w:r>
          </w:p>
        </w:tc>
        <w:tc>
          <w:tcPr>
            <w:tcW w:w="5953" w:type="dxa"/>
          </w:tcPr>
          <w:p w14:paraId="4B12E1CB" w14:textId="77777777" w:rsidR="00C054AF" w:rsidRPr="00C054AF" w:rsidRDefault="00C054AF" w:rsidP="00277896">
            <w:pPr>
              <w:pStyle w:val="Heading1"/>
              <w:numPr>
                <w:ilvl w:val="0"/>
                <w:numId w:val="0"/>
              </w:numPr>
              <w:tabs>
                <w:tab w:val="left" w:pos="426"/>
              </w:tabs>
              <w:spacing w:before="0" w:after="0"/>
              <w:jc w:val="left"/>
              <w:rPr>
                <w:rFonts w:eastAsiaTheme="minorHAnsi"/>
                <w:color w:val="000000" w:themeColor="text1"/>
                <w:sz w:val="24"/>
                <w:szCs w:val="24"/>
              </w:rPr>
            </w:pPr>
            <w:r w:rsidRPr="00C054AF">
              <w:rPr>
                <w:rFonts w:eastAsiaTheme="minorHAnsi"/>
                <w:color w:val="000000" w:themeColor="text1"/>
                <w:sz w:val="24"/>
                <w:szCs w:val="24"/>
              </w:rPr>
              <w:t>Mažos vertės pirkimas</w:t>
            </w:r>
          </w:p>
        </w:tc>
      </w:tr>
      <w:tr w:rsidR="00C054AF" w:rsidRPr="00C054AF" w14:paraId="501E0A88" w14:textId="77777777" w:rsidTr="00277896">
        <w:tc>
          <w:tcPr>
            <w:tcW w:w="1129" w:type="dxa"/>
          </w:tcPr>
          <w:p w14:paraId="2750E2EF" w14:textId="77777777" w:rsidR="00C054AF" w:rsidRPr="00C054AF" w:rsidRDefault="00C054AF" w:rsidP="00277896">
            <w:pPr>
              <w:spacing w:after="0"/>
              <w:jc w:val="center"/>
              <w:rPr>
                <w:rFonts w:cs="Times New Roman"/>
                <w:b/>
                <w:szCs w:val="24"/>
              </w:rPr>
            </w:pPr>
            <w:r w:rsidRPr="00C054AF">
              <w:rPr>
                <w:rFonts w:cs="Times New Roman"/>
                <w:b/>
                <w:szCs w:val="24"/>
              </w:rPr>
              <w:t>5.</w:t>
            </w:r>
          </w:p>
        </w:tc>
        <w:tc>
          <w:tcPr>
            <w:tcW w:w="2552" w:type="dxa"/>
          </w:tcPr>
          <w:p w14:paraId="651EA9E9" w14:textId="77777777" w:rsidR="00C054AF" w:rsidRPr="00C054AF" w:rsidRDefault="00C054AF" w:rsidP="00277896">
            <w:pPr>
              <w:spacing w:after="0"/>
              <w:rPr>
                <w:rFonts w:cs="Times New Roman"/>
                <w:b/>
                <w:szCs w:val="24"/>
              </w:rPr>
            </w:pPr>
            <w:r w:rsidRPr="00C054AF">
              <w:rPr>
                <w:rFonts w:cs="Times New Roman"/>
                <w:b/>
                <w:szCs w:val="24"/>
              </w:rPr>
              <w:t>Informacija apie numatomą skelbti savanoriško</w:t>
            </w:r>
            <w:r w:rsidRPr="00C054AF">
              <w:rPr>
                <w:rFonts w:cs="Times New Roman"/>
                <w:b/>
                <w:i/>
                <w:szCs w:val="24"/>
              </w:rPr>
              <w:t xml:space="preserve"> </w:t>
            </w:r>
            <w:proofErr w:type="spellStart"/>
            <w:r w:rsidRPr="00C054AF">
              <w:rPr>
                <w:rFonts w:cs="Times New Roman"/>
                <w:b/>
                <w:i/>
                <w:szCs w:val="24"/>
              </w:rPr>
              <w:t>ex</w:t>
            </w:r>
            <w:proofErr w:type="spellEnd"/>
            <w:r w:rsidRPr="00C054AF">
              <w:rPr>
                <w:rFonts w:cs="Times New Roman"/>
                <w:b/>
                <w:i/>
                <w:szCs w:val="24"/>
              </w:rPr>
              <w:t xml:space="preserve"> ante</w:t>
            </w:r>
            <w:r w:rsidRPr="00C054AF">
              <w:rPr>
                <w:rFonts w:cs="Times New Roman"/>
                <w:b/>
                <w:szCs w:val="24"/>
              </w:rPr>
              <w:t xml:space="preserve"> skaidrumo skelbimą</w:t>
            </w:r>
          </w:p>
        </w:tc>
        <w:tc>
          <w:tcPr>
            <w:tcW w:w="5953" w:type="dxa"/>
          </w:tcPr>
          <w:p w14:paraId="64694D99" w14:textId="77777777" w:rsidR="00C054AF" w:rsidRPr="00C054AF" w:rsidRDefault="00C054AF" w:rsidP="00277896">
            <w:pPr>
              <w:pStyle w:val="BodyText"/>
              <w:spacing w:before="0" w:after="0"/>
              <w:ind w:left="0"/>
              <w:rPr>
                <w:sz w:val="24"/>
                <w:szCs w:val="24"/>
              </w:rPr>
            </w:pPr>
            <w:r w:rsidRPr="00C054AF">
              <w:rPr>
                <w:sz w:val="24"/>
                <w:szCs w:val="24"/>
              </w:rPr>
              <w:t xml:space="preserve">Šiame pirkime perkančioji organizacija </w:t>
            </w:r>
            <w:sdt>
              <w:sdtPr>
                <w:rPr>
                  <w:sz w:val="24"/>
                  <w:szCs w:val="24"/>
                </w:rPr>
                <w:id w:val="-1366521634"/>
                <w:placeholder>
                  <w:docPart w:val="90396D059DF44C19B16B35A5D79D7CF6"/>
                </w:placeholder>
                <w:comboBox>
                  <w:listItem w:value="Pasirinkite elementą."/>
                  <w:listItem w:displayText="nenumato" w:value="nenumato"/>
                  <w:listItem w:displayText="numato" w:value="numato"/>
                </w:comboBox>
              </w:sdtPr>
              <w:sdtEndPr/>
              <w:sdtContent>
                <w:r w:rsidRPr="00C054AF">
                  <w:rPr>
                    <w:sz w:val="24"/>
                    <w:szCs w:val="24"/>
                  </w:rPr>
                  <w:t>nenumato</w:t>
                </w:r>
              </w:sdtContent>
            </w:sdt>
            <w:r w:rsidRPr="00C054AF">
              <w:rPr>
                <w:sz w:val="24"/>
                <w:szCs w:val="24"/>
              </w:rPr>
              <w:t xml:space="preserve"> skelbti savanoriško </w:t>
            </w:r>
            <w:proofErr w:type="spellStart"/>
            <w:r w:rsidRPr="00C054AF">
              <w:rPr>
                <w:i/>
                <w:sz w:val="24"/>
                <w:szCs w:val="24"/>
              </w:rPr>
              <w:t>ex</w:t>
            </w:r>
            <w:proofErr w:type="spellEnd"/>
            <w:r w:rsidRPr="00C054AF">
              <w:rPr>
                <w:i/>
                <w:sz w:val="24"/>
                <w:szCs w:val="24"/>
              </w:rPr>
              <w:t xml:space="preserve"> ante</w:t>
            </w:r>
            <w:r w:rsidRPr="00C054AF">
              <w:rPr>
                <w:sz w:val="24"/>
                <w:szCs w:val="24"/>
              </w:rPr>
              <w:t xml:space="preserve"> skaidrumo skelbimo.</w:t>
            </w:r>
          </w:p>
          <w:p w14:paraId="36D2CD62" w14:textId="77777777" w:rsidR="00C054AF" w:rsidRPr="00C054AF" w:rsidRDefault="00C054AF" w:rsidP="00277896">
            <w:pPr>
              <w:pStyle w:val="Heading1"/>
              <w:numPr>
                <w:ilvl w:val="0"/>
                <w:numId w:val="0"/>
              </w:numPr>
              <w:tabs>
                <w:tab w:val="left" w:pos="426"/>
              </w:tabs>
              <w:spacing w:before="0" w:after="0"/>
              <w:jc w:val="left"/>
              <w:rPr>
                <w:sz w:val="24"/>
                <w:szCs w:val="24"/>
              </w:rPr>
            </w:pPr>
          </w:p>
        </w:tc>
      </w:tr>
      <w:tr w:rsidR="005A3E15" w:rsidRPr="00C054AF" w14:paraId="07625E31" w14:textId="77777777" w:rsidTr="00277896">
        <w:tc>
          <w:tcPr>
            <w:tcW w:w="1129" w:type="dxa"/>
          </w:tcPr>
          <w:p w14:paraId="7BB9B216" w14:textId="23FC375F" w:rsidR="005A3E15" w:rsidRPr="00C054AF" w:rsidRDefault="005A3E15" w:rsidP="00277896">
            <w:pPr>
              <w:spacing w:after="0"/>
              <w:jc w:val="center"/>
              <w:rPr>
                <w:rFonts w:cs="Times New Roman"/>
                <w:b/>
                <w:szCs w:val="24"/>
              </w:rPr>
            </w:pPr>
            <w:r w:rsidRPr="00C054AF">
              <w:rPr>
                <w:rFonts w:cs="Times New Roman"/>
                <w:b/>
                <w:szCs w:val="24"/>
              </w:rPr>
              <w:t>6.</w:t>
            </w:r>
          </w:p>
        </w:tc>
        <w:tc>
          <w:tcPr>
            <w:tcW w:w="2552" w:type="dxa"/>
          </w:tcPr>
          <w:p w14:paraId="1DF1F4B3" w14:textId="2DDA8FB8" w:rsidR="005A3E15" w:rsidRPr="00C054AF" w:rsidRDefault="00D36B36" w:rsidP="00277896">
            <w:pPr>
              <w:spacing w:after="0"/>
              <w:rPr>
                <w:rFonts w:cs="Times New Roman"/>
                <w:b/>
                <w:szCs w:val="24"/>
              </w:rPr>
            </w:pPr>
            <w:r>
              <w:rPr>
                <w:rFonts w:cs="Times New Roman"/>
                <w:b/>
                <w:szCs w:val="24"/>
              </w:rPr>
              <w:t>R</w:t>
            </w:r>
            <w:r w:rsidR="005A3E15" w:rsidRPr="00C054AF">
              <w:rPr>
                <w:rFonts w:cs="Times New Roman"/>
                <w:b/>
                <w:szCs w:val="24"/>
              </w:rPr>
              <w:t>ezervuota teisė dalyvauti pirkime</w:t>
            </w:r>
          </w:p>
        </w:tc>
        <w:tc>
          <w:tcPr>
            <w:tcW w:w="5953" w:type="dxa"/>
          </w:tcPr>
          <w:p w14:paraId="6645307F" w14:textId="44A1194C" w:rsidR="005A3E15" w:rsidRPr="005A3E15" w:rsidRDefault="005A3E15" w:rsidP="00277896">
            <w:pPr>
              <w:pStyle w:val="BodyText"/>
              <w:spacing w:before="0" w:after="0"/>
              <w:ind w:left="0"/>
              <w:rPr>
                <w:sz w:val="24"/>
                <w:szCs w:val="24"/>
                <w:lang w:val="lt-LT"/>
              </w:rPr>
            </w:pPr>
            <w:r w:rsidRPr="005A3E15">
              <w:rPr>
                <w:sz w:val="24"/>
                <w:szCs w:val="24"/>
                <w:lang w:val="lt-LT"/>
              </w:rPr>
              <w:t>Perkan</w:t>
            </w:r>
            <w:r>
              <w:rPr>
                <w:sz w:val="24"/>
                <w:szCs w:val="24"/>
                <w:lang w:val="lt-LT"/>
              </w:rPr>
              <w:t xml:space="preserve">čioji organizacija nerezervuoja teisės dalyvauti pirkime VPĮ </w:t>
            </w:r>
            <w:r w:rsidRPr="005A3E15">
              <w:rPr>
                <w:sz w:val="24"/>
                <w:szCs w:val="24"/>
                <w:lang w:val="lt-LT"/>
              </w:rPr>
              <w:t xml:space="preserve">23 </w:t>
            </w:r>
            <w:r>
              <w:rPr>
                <w:sz w:val="24"/>
                <w:szCs w:val="24"/>
                <w:lang w:val="lt-LT"/>
              </w:rPr>
              <w:t xml:space="preserve">arba </w:t>
            </w:r>
            <w:r w:rsidRPr="005A3E15">
              <w:rPr>
                <w:sz w:val="24"/>
                <w:szCs w:val="24"/>
                <w:lang w:val="lt-LT"/>
              </w:rPr>
              <w:t>2</w:t>
            </w:r>
            <w:r>
              <w:rPr>
                <w:sz w:val="24"/>
                <w:szCs w:val="24"/>
                <w:lang w:val="lt-LT"/>
              </w:rPr>
              <w:t>4 straipsnyje nurodytiems tiekėjams</w:t>
            </w:r>
          </w:p>
        </w:tc>
      </w:tr>
      <w:tr w:rsidR="00C054AF" w:rsidRPr="00C054AF" w14:paraId="72767786" w14:textId="77777777" w:rsidTr="00277896">
        <w:tc>
          <w:tcPr>
            <w:tcW w:w="1129" w:type="dxa"/>
          </w:tcPr>
          <w:p w14:paraId="77E16D83" w14:textId="77777777" w:rsidR="00C054AF" w:rsidRPr="00C054AF" w:rsidRDefault="00C054AF" w:rsidP="00277896">
            <w:pPr>
              <w:pStyle w:val="Heading1"/>
              <w:numPr>
                <w:ilvl w:val="0"/>
                <w:numId w:val="0"/>
              </w:numPr>
              <w:tabs>
                <w:tab w:val="left" w:pos="426"/>
              </w:tabs>
              <w:spacing w:before="0" w:after="0"/>
              <w:rPr>
                <w:b/>
                <w:bCs/>
                <w:sz w:val="24"/>
                <w:szCs w:val="24"/>
              </w:rPr>
            </w:pPr>
            <w:r w:rsidRPr="00C054AF">
              <w:rPr>
                <w:b/>
                <w:bCs/>
                <w:sz w:val="24"/>
                <w:szCs w:val="24"/>
              </w:rPr>
              <w:t>7.</w:t>
            </w:r>
          </w:p>
        </w:tc>
        <w:tc>
          <w:tcPr>
            <w:tcW w:w="2552" w:type="dxa"/>
          </w:tcPr>
          <w:p w14:paraId="1E3325F7" w14:textId="77777777" w:rsidR="00C054AF" w:rsidRPr="00F9378F" w:rsidRDefault="00C054AF" w:rsidP="00277896">
            <w:pPr>
              <w:pStyle w:val="Heading1"/>
              <w:numPr>
                <w:ilvl w:val="0"/>
                <w:numId w:val="0"/>
              </w:numPr>
              <w:tabs>
                <w:tab w:val="left" w:pos="426"/>
              </w:tabs>
              <w:spacing w:before="0" w:after="0"/>
              <w:ind w:left="28" w:hanging="28"/>
              <w:jc w:val="left"/>
              <w:rPr>
                <w:rFonts w:eastAsiaTheme="minorHAnsi"/>
                <w:b/>
                <w:bCs/>
                <w:color w:val="000000" w:themeColor="text1"/>
                <w:sz w:val="24"/>
                <w:szCs w:val="24"/>
              </w:rPr>
            </w:pPr>
            <w:r w:rsidRPr="00F9378F">
              <w:rPr>
                <w:b/>
                <w:bCs/>
                <w:sz w:val="24"/>
                <w:szCs w:val="24"/>
              </w:rPr>
              <w:t>Pasiūlymų vertinimo kriterijus</w:t>
            </w:r>
          </w:p>
        </w:tc>
        <w:tc>
          <w:tcPr>
            <w:tcW w:w="5953" w:type="dxa"/>
          </w:tcPr>
          <w:p w14:paraId="2B443372" w14:textId="4D12928A" w:rsidR="00C054AF" w:rsidRPr="00F9378F" w:rsidRDefault="00DD2A55" w:rsidP="00277896">
            <w:pPr>
              <w:spacing w:after="0"/>
              <w:rPr>
                <w:rFonts w:eastAsiaTheme="minorHAnsi" w:cs="Times New Roman"/>
                <w:szCs w:val="24"/>
              </w:rPr>
            </w:pPr>
            <w:r w:rsidRPr="003734FC">
              <w:rPr>
                <w:color w:val="000000" w:themeColor="text1"/>
                <w:szCs w:val="24"/>
              </w:rPr>
              <w:t>Kain</w:t>
            </w:r>
            <w:r w:rsidR="00AA030C">
              <w:rPr>
                <w:color w:val="000000" w:themeColor="text1"/>
                <w:szCs w:val="24"/>
              </w:rPr>
              <w:t>a</w:t>
            </w:r>
          </w:p>
        </w:tc>
      </w:tr>
      <w:tr w:rsidR="005C6583" w:rsidRPr="00C054AF" w14:paraId="236BD18F" w14:textId="77777777" w:rsidTr="00277896">
        <w:tc>
          <w:tcPr>
            <w:tcW w:w="1129" w:type="dxa"/>
          </w:tcPr>
          <w:p w14:paraId="06E8AD62" w14:textId="7E1E29BB" w:rsidR="005C6583" w:rsidRPr="00C054AF" w:rsidRDefault="005C6583" w:rsidP="00277896">
            <w:pPr>
              <w:pStyle w:val="Heading1"/>
              <w:numPr>
                <w:ilvl w:val="0"/>
                <w:numId w:val="0"/>
              </w:numPr>
              <w:tabs>
                <w:tab w:val="left" w:pos="426"/>
              </w:tabs>
              <w:spacing w:before="0" w:after="0"/>
              <w:rPr>
                <w:b/>
                <w:bCs/>
                <w:sz w:val="24"/>
                <w:szCs w:val="24"/>
              </w:rPr>
            </w:pPr>
            <w:r>
              <w:rPr>
                <w:b/>
                <w:color w:val="000000" w:themeColor="text1"/>
                <w:sz w:val="24"/>
                <w:szCs w:val="24"/>
                <w:lang w:val="en-US"/>
              </w:rPr>
              <w:t>8</w:t>
            </w:r>
            <w:r w:rsidRPr="00C054AF">
              <w:rPr>
                <w:b/>
                <w:color w:val="000000" w:themeColor="text1"/>
                <w:sz w:val="24"/>
                <w:szCs w:val="24"/>
              </w:rPr>
              <w:t>.</w:t>
            </w:r>
          </w:p>
        </w:tc>
        <w:tc>
          <w:tcPr>
            <w:tcW w:w="2552" w:type="dxa"/>
          </w:tcPr>
          <w:p w14:paraId="275031D0" w14:textId="1CCE07DA" w:rsidR="005C6583" w:rsidRPr="00C054AF" w:rsidRDefault="005C6583" w:rsidP="00277896">
            <w:pPr>
              <w:pStyle w:val="Heading1"/>
              <w:numPr>
                <w:ilvl w:val="0"/>
                <w:numId w:val="0"/>
              </w:numPr>
              <w:tabs>
                <w:tab w:val="left" w:pos="426"/>
              </w:tabs>
              <w:spacing w:before="0" w:after="0"/>
              <w:jc w:val="both"/>
              <w:rPr>
                <w:b/>
                <w:bCs/>
                <w:sz w:val="24"/>
                <w:szCs w:val="24"/>
              </w:rPr>
            </w:pPr>
            <w:r w:rsidRPr="00C054AF">
              <w:rPr>
                <w:b/>
                <w:color w:val="000000" w:themeColor="text1"/>
                <w:sz w:val="24"/>
                <w:szCs w:val="24"/>
              </w:rPr>
              <w:t>Alternatyvūs pasiūlymai</w:t>
            </w:r>
          </w:p>
        </w:tc>
        <w:tc>
          <w:tcPr>
            <w:tcW w:w="5953" w:type="dxa"/>
          </w:tcPr>
          <w:p w14:paraId="4A93CEA8" w14:textId="6F6C1E10" w:rsidR="005C6583" w:rsidRPr="003734FC" w:rsidRDefault="005C6583" w:rsidP="00277896">
            <w:pPr>
              <w:spacing w:after="0"/>
              <w:rPr>
                <w:color w:val="000000" w:themeColor="text1"/>
                <w:szCs w:val="24"/>
              </w:rPr>
            </w:pPr>
            <w:r>
              <w:rPr>
                <w:color w:val="000000" w:themeColor="text1"/>
                <w:szCs w:val="24"/>
              </w:rPr>
              <w:t>Neleidžiami</w:t>
            </w:r>
          </w:p>
        </w:tc>
      </w:tr>
      <w:tr w:rsidR="00C054AF" w:rsidRPr="00C054AF" w14:paraId="0E077603" w14:textId="77777777" w:rsidTr="00277896">
        <w:tc>
          <w:tcPr>
            <w:tcW w:w="1129" w:type="dxa"/>
          </w:tcPr>
          <w:p w14:paraId="0729AC8A" w14:textId="77777777" w:rsidR="00C054AF" w:rsidRPr="00C054AF" w:rsidRDefault="00C054AF" w:rsidP="00277896">
            <w:pPr>
              <w:pStyle w:val="Heading1"/>
              <w:numPr>
                <w:ilvl w:val="0"/>
                <w:numId w:val="0"/>
              </w:numPr>
              <w:tabs>
                <w:tab w:val="left" w:pos="426"/>
              </w:tabs>
              <w:spacing w:before="0" w:after="0"/>
              <w:rPr>
                <w:b/>
                <w:bCs/>
                <w:sz w:val="24"/>
                <w:szCs w:val="24"/>
              </w:rPr>
            </w:pPr>
            <w:r w:rsidRPr="00C054AF">
              <w:rPr>
                <w:b/>
                <w:bCs/>
                <w:sz w:val="24"/>
                <w:szCs w:val="24"/>
              </w:rPr>
              <w:t>9.</w:t>
            </w:r>
          </w:p>
        </w:tc>
        <w:tc>
          <w:tcPr>
            <w:tcW w:w="2552" w:type="dxa"/>
          </w:tcPr>
          <w:p w14:paraId="64CCD25E" w14:textId="77777777" w:rsidR="00C054AF" w:rsidRPr="00C054AF" w:rsidRDefault="00C054AF" w:rsidP="00277896">
            <w:pPr>
              <w:pStyle w:val="Heading1"/>
              <w:numPr>
                <w:ilvl w:val="0"/>
                <w:numId w:val="0"/>
              </w:numPr>
              <w:tabs>
                <w:tab w:val="left" w:pos="426"/>
              </w:tabs>
              <w:spacing w:before="0" w:after="0"/>
              <w:ind w:left="720" w:hanging="720"/>
              <w:jc w:val="left"/>
              <w:rPr>
                <w:b/>
                <w:bCs/>
                <w:color w:val="000000" w:themeColor="text1"/>
                <w:sz w:val="24"/>
                <w:szCs w:val="24"/>
              </w:rPr>
            </w:pPr>
            <w:r w:rsidRPr="00C054AF">
              <w:rPr>
                <w:b/>
                <w:bCs/>
                <w:sz w:val="24"/>
                <w:szCs w:val="24"/>
              </w:rPr>
              <w:t>Žaliasis pirkimas</w:t>
            </w:r>
          </w:p>
        </w:tc>
        <w:tc>
          <w:tcPr>
            <w:tcW w:w="5953" w:type="dxa"/>
          </w:tcPr>
          <w:p w14:paraId="72F5C504" w14:textId="77777777" w:rsidR="00880207" w:rsidRDefault="00880207" w:rsidP="003E1EFB">
            <w:pPr>
              <w:pStyle w:val="Heading1"/>
              <w:numPr>
                <w:ilvl w:val="0"/>
                <w:numId w:val="0"/>
              </w:numPr>
              <w:spacing w:before="0" w:after="0"/>
              <w:jc w:val="both"/>
              <w:rPr>
                <w:color w:val="000000" w:themeColor="text1"/>
                <w:sz w:val="24"/>
                <w:szCs w:val="24"/>
              </w:rPr>
            </w:pPr>
            <w:r w:rsidRPr="00880207">
              <w:rPr>
                <w:color w:val="000000" w:themeColor="text1"/>
                <w:sz w:val="24"/>
                <w:szCs w:val="24"/>
              </w:rPr>
              <w:t>TAIP</w:t>
            </w:r>
          </w:p>
          <w:p w14:paraId="4D7EA186" w14:textId="0AB714D8" w:rsidR="00C054AF" w:rsidRPr="00880207" w:rsidRDefault="00880207" w:rsidP="003E1EFB">
            <w:pPr>
              <w:pStyle w:val="Heading1"/>
              <w:numPr>
                <w:ilvl w:val="0"/>
                <w:numId w:val="0"/>
              </w:numPr>
              <w:spacing w:before="0" w:after="0"/>
              <w:jc w:val="both"/>
              <w:rPr>
                <w:szCs w:val="24"/>
              </w:rPr>
            </w:pPr>
            <w:r w:rsidRPr="00880207">
              <w:rPr>
                <w:color w:val="000000" w:themeColor="text1"/>
                <w:sz w:val="24"/>
                <w:szCs w:val="24"/>
              </w:rPr>
              <w:t xml:space="preserve">Vadovaujantis Lietuvos Respublikos aplinkos ministro 2011 m. birželio 28 d. įsakymu Nr. D1-508 patvirtinto </w:t>
            </w:r>
            <w:r w:rsidRPr="00880207">
              <w:rPr>
                <w:i/>
                <w:iCs/>
                <w:color w:val="000000" w:themeColor="text1"/>
                <w:sz w:val="24"/>
                <w:szCs w:val="24"/>
              </w:rPr>
              <w:t xml:space="preserve">Aplinkos apsaugos kriterijų taikymo, vykdant žaliuosius pirkimus, tvarkos aprašo </w:t>
            </w:r>
            <w:r w:rsidRPr="00880207">
              <w:rPr>
                <w:color w:val="000000" w:themeColor="text1"/>
                <w:sz w:val="24"/>
                <w:szCs w:val="24"/>
              </w:rPr>
              <w:t>4.4.3 p.</w:t>
            </w:r>
          </w:p>
        </w:tc>
      </w:tr>
      <w:tr w:rsidR="00C054AF" w:rsidRPr="00C054AF" w14:paraId="5BBB60F0" w14:textId="77777777" w:rsidTr="00277896">
        <w:tc>
          <w:tcPr>
            <w:tcW w:w="1129" w:type="dxa"/>
          </w:tcPr>
          <w:p w14:paraId="4F470CE2" w14:textId="34EA2C95" w:rsidR="00C054AF" w:rsidRPr="00C054AF" w:rsidRDefault="005C6583" w:rsidP="00277896">
            <w:pPr>
              <w:pStyle w:val="Heading1"/>
              <w:numPr>
                <w:ilvl w:val="0"/>
                <w:numId w:val="0"/>
              </w:numPr>
              <w:tabs>
                <w:tab w:val="left" w:pos="426"/>
              </w:tabs>
              <w:spacing w:before="0" w:after="0"/>
              <w:ind w:left="720" w:hanging="720"/>
              <w:rPr>
                <w:b/>
                <w:bCs/>
                <w:sz w:val="24"/>
                <w:szCs w:val="24"/>
              </w:rPr>
            </w:pPr>
            <w:r>
              <w:rPr>
                <w:b/>
                <w:bCs/>
                <w:sz w:val="24"/>
                <w:szCs w:val="24"/>
                <w:lang w:val="en-US"/>
              </w:rPr>
              <w:t>1</w:t>
            </w:r>
            <w:r w:rsidR="00C054AF" w:rsidRPr="00C054AF">
              <w:rPr>
                <w:b/>
                <w:bCs/>
                <w:sz w:val="24"/>
                <w:szCs w:val="24"/>
              </w:rPr>
              <w:t>0.</w:t>
            </w:r>
          </w:p>
        </w:tc>
        <w:tc>
          <w:tcPr>
            <w:tcW w:w="2552" w:type="dxa"/>
          </w:tcPr>
          <w:p w14:paraId="73C611FD" w14:textId="77777777" w:rsidR="00C054AF" w:rsidRPr="00C054AF" w:rsidRDefault="00C054AF" w:rsidP="00277896">
            <w:pPr>
              <w:pStyle w:val="Heading1"/>
              <w:numPr>
                <w:ilvl w:val="0"/>
                <w:numId w:val="0"/>
              </w:numPr>
              <w:tabs>
                <w:tab w:val="left" w:pos="426"/>
              </w:tabs>
              <w:spacing w:before="0" w:after="0"/>
              <w:ind w:left="720" w:hanging="720"/>
              <w:jc w:val="left"/>
              <w:rPr>
                <w:rFonts w:eastAsiaTheme="minorEastAsia"/>
                <w:b/>
                <w:bCs/>
                <w:color w:val="000000" w:themeColor="text1"/>
                <w:sz w:val="24"/>
                <w:szCs w:val="24"/>
              </w:rPr>
            </w:pPr>
            <w:r w:rsidRPr="00C054AF">
              <w:rPr>
                <w:b/>
                <w:bCs/>
                <w:sz w:val="24"/>
                <w:szCs w:val="24"/>
              </w:rPr>
              <w:t>Kontaktinis asmuo</w:t>
            </w:r>
          </w:p>
        </w:tc>
        <w:tc>
          <w:tcPr>
            <w:tcW w:w="5953" w:type="dxa"/>
          </w:tcPr>
          <w:p w14:paraId="10AD1997" w14:textId="5C8FD40A" w:rsidR="00C054AF" w:rsidRPr="00880207" w:rsidRDefault="00880207" w:rsidP="00880207">
            <w:pPr>
              <w:shd w:val="clear" w:color="auto" w:fill="FFFFFF"/>
              <w:rPr>
                <w:rFonts w:eastAsiaTheme="minorEastAsia"/>
                <w:color w:val="000000" w:themeColor="text1"/>
                <w:szCs w:val="24"/>
              </w:rPr>
            </w:pPr>
            <w:r w:rsidRPr="003734FC">
              <w:rPr>
                <w:rFonts w:eastAsiaTheme="minorEastAsia"/>
                <w:color w:val="000000" w:themeColor="text1"/>
                <w:szCs w:val="24"/>
              </w:rPr>
              <w:t>Projekto „Prisijungusi Lietuva: skaitmeninių įgūdžių tobulinimas“ turinio ekspertė Vaida Šopytė</w:t>
            </w:r>
            <w:r w:rsidR="000D68A0">
              <w:rPr>
                <w:rFonts w:eastAsiaTheme="minorEastAsia"/>
                <w:color w:val="000000" w:themeColor="text1"/>
                <w:szCs w:val="24"/>
              </w:rPr>
              <w:t>.</w:t>
            </w:r>
          </w:p>
        </w:tc>
      </w:tr>
      <w:tr w:rsidR="00C054AF" w:rsidRPr="00C054AF" w14:paraId="6B3F9F2C" w14:textId="77777777" w:rsidTr="00277896">
        <w:tc>
          <w:tcPr>
            <w:tcW w:w="1129" w:type="dxa"/>
          </w:tcPr>
          <w:p w14:paraId="3E82C209" w14:textId="633BAA19" w:rsidR="00C054AF" w:rsidRPr="00C054AF" w:rsidRDefault="005C6583" w:rsidP="00277896">
            <w:pPr>
              <w:pStyle w:val="Heading1"/>
              <w:numPr>
                <w:ilvl w:val="0"/>
                <w:numId w:val="0"/>
              </w:numPr>
              <w:tabs>
                <w:tab w:val="left" w:pos="426"/>
              </w:tabs>
              <w:spacing w:before="0" w:after="0"/>
              <w:ind w:left="720" w:hanging="720"/>
              <w:rPr>
                <w:b/>
                <w:bCs/>
                <w:sz w:val="24"/>
                <w:szCs w:val="24"/>
              </w:rPr>
            </w:pPr>
            <w:r>
              <w:rPr>
                <w:b/>
                <w:bCs/>
                <w:sz w:val="24"/>
                <w:szCs w:val="24"/>
              </w:rPr>
              <w:t>1</w:t>
            </w:r>
            <w:r w:rsidR="00C054AF" w:rsidRPr="00C054AF">
              <w:rPr>
                <w:b/>
                <w:bCs/>
                <w:sz w:val="24"/>
                <w:szCs w:val="24"/>
              </w:rPr>
              <w:t>1.</w:t>
            </w:r>
          </w:p>
        </w:tc>
        <w:tc>
          <w:tcPr>
            <w:tcW w:w="2552" w:type="dxa"/>
          </w:tcPr>
          <w:p w14:paraId="66CC9B8C" w14:textId="02F97201" w:rsidR="00C054AF" w:rsidRPr="00C054AF" w:rsidRDefault="00C054AF" w:rsidP="00277896">
            <w:pPr>
              <w:pStyle w:val="Heading1"/>
              <w:numPr>
                <w:ilvl w:val="0"/>
                <w:numId w:val="0"/>
              </w:numPr>
              <w:tabs>
                <w:tab w:val="left" w:pos="426"/>
              </w:tabs>
              <w:spacing w:before="0" w:after="0"/>
              <w:ind w:firstLine="28"/>
              <w:jc w:val="left"/>
              <w:rPr>
                <w:rFonts w:eastAsiaTheme="minorHAnsi"/>
                <w:sz w:val="24"/>
                <w:szCs w:val="24"/>
              </w:rPr>
            </w:pPr>
            <w:r w:rsidRPr="00C054AF">
              <w:rPr>
                <w:b/>
                <w:bCs/>
                <w:sz w:val="24"/>
                <w:szCs w:val="24"/>
              </w:rPr>
              <w:t>Pirkimo sąlygų kalba</w:t>
            </w:r>
          </w:p>
        </w:tc>
        <w:tc>
          <w:tcPr>
            <w:tcW w:w="5953" w:type="dxa"/>
          </w:tcPr>
          <w:p w14:paraId="527846C4" w14:textId="255000B6" w:rsidR="00C054AF" w:rsidRPr="00C054AF" w:rsidRDefault="005A3E15" w:rsidP="00277896">
            <w:pPr>
              <w:pStyle w:val="Heading1"/>
              <w:numPr>
                <w:ilvl w:val="0"/>
                <w:numId w:val="0"/>
              </w:numPr>
              <w:tabs>
                <w:tab w:val="left" w:pos="426"/>
              </w:tabs>
              <w:spacing w:before="0" w:after="0"/>
              <w:jc w:val="left"/>
              <w:rPr>
                <w:rFonts w:eastAsiaTheme="minorHAnsi"/>
                <w:color w:val="000000" w:themeColor="text1"/>
                <w:sz w:val="24"/>
                <w:szCs w:val="24"/>
              </w:rPr>
            </w:pPr>
            <w:r>
              <w:rPr>
                <w:rFonts w:eastAsiaTheme="minorHAnsi"/>
                <w:color w:val="000000" w:themeColor="text1"/>
                <w:sz w:val="24"/>
                <w:szCs w:val="24"/>
              </w:rPr>
              <w:t>Lietuvių</w:t>
            </w:r>
          </w:p>
        </w:tc>
      </w:tr>
      <w:tr w:rsidR="006428C9" w:rsidRPr="00C054AF" w14:paraId="5997CB23" w14:textId="77777777" w:rsidTr="00277896">
        <w:tc>
          <w:tcPr>
            <w:tcW w:w="1129" w:type="dxa"/>
          </w:tcPr>
          <w:p w14:paraId="430072D9" w14:textId="206DF76C" w:rsidR="006428C9" w:rsidRDefault="006428C9" w:rsidP="00277896">
            <w:pPr>
              <w:pStyle w:val="Heading1"/>
              <w:numPr>
                <w:ilvl w:val="0"/>
                <w:numId w:val="0"/>
              </w:numPr>
              <w:tabs>
                <w:tab w:val="left" w:pos="426"/>
              </w:tabs>
              <w:spacing w:before="0" w:after="0"/>
              <w:ind w:left="720" w:hanging="720"/>
              <w:rPr>
                <w:b/>
                <w:bCs/>
                <w:sz w:val="24"/>
                <w:szCs w:val="24"/>
              </w:rPr>
            </w:pPr>
            <w:r>
              <w:rPr>
                <w:b/>
                <w:bCs/>
                <w:sz w:val="24"/>
                <w:szCs w:val="24"/>
              </w:rPr>
              <w:lastRenderedPageBreak/>
              <w:t>12</w:t>
            </w:r>
          </w:p>
        </w:tc>
        <w:tc>
          <w:tcPr>
            <w:tcW w:w="2552" w:type="dxa"/>
          </w:tcPr>
          <w:p w14:paraId="0342C3BB" w14:textId="14029B2E" w:rsidR="006428C9" w:rsidRPr="00C054AF" w:rsidRDefault="006428C9" w:rsidP="00277896">
            <w:pPr>
              <w:pStyle w:val="Heading1"/>
              <w:numPr>
                <w:ilvl w:val="0"/>
                <w:numId w:val="0"/>
              </w:numPr>
              <w:tabs>
                <w:tab w:val="left" w:pos="426"/>
              </w:tabs>
              <w:spacing w:before="0" w:after="0"/>
              <w:ind w:firstLine="28"/>
              <w:jc w:val="left"/>
              <w:rPr>
                <w:b/>
                <w:bCs/>
                <w:sz w:val="24"/>
                <w:szCs w:val="24"/>
              </w:rPr>
            </w:pPr>
            <w:r w:rsidRPr="00C054AF">
              <w:rPr>
                <w:b/>
                <w:bCs/>
                <w:sz w:val="24"/>
                <w:szCs w:val="24"/>
              </w:rPr>
              <w:t>Pasiūlymų pasirašymas kvalifikuotu elektroniniu parašu</w:t>
            </w:r>
          </w:p>
        </w:tc>
        <w:tc>
          <w:tcPr>
            <w:tcW w:w="5953" w:type="dxa"/>
          </w:tcPr>
          <w:p w14:paraId="45B7E3A1" w14:textId="77777777" w:rsidR="00404BBB" w:rsidRDefault="00404BBB" w:rsidP="00404BBB">
            <w:pPr>
              <w:pStyle w:val="Heading1"/>
              <w:numPr>
                <w:ilvl w:val="0"/>
                <w:numId w:val="0"/>
              </w:numPr>
              <w:spacing w:before="0" w:after="0"/>
              <w:jc w:val="both"/>
              <w:rPr>
                <w:color w:val="000000" w:themeColor="text1"/>
                <w:sz w:val="24"/>
                <w:szCs w:val="24"/>
              </w:rPr>
            </w:pPr>
            <w:r w:rsidRPr="00404BBB">
              <w:rPr>
                <w:color w:val="000000" w:themeColor="text1"/>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w:t>
            </w:r>
          </w:p>
          <w:p w14:paraId="620C729B" w14:textId="15C51B60" w:rsidR="00404BBB" w:rsidRPr="00404BBB" w:rsidRDefault="00404BBB" w:rsidP="00404BBB">
            <w:pPr>
              <w:pStyle w:val="Heading1"/>
              <w:numPr>
                <w:ilvl w:val="0"/>
                <w:numId w:val="0"/>
              </w:numPr>
              <w:spacing w:before="0" w:after="0"/>
              <w:jc w:val="both"/>
              <w:rPr>
                <w:color w:val="000000" w:themeColor="text1"/>
                <w:sz w:val="24"/>
                <w:szCs w:val="24"/>
              </w:rPr>
            </w:pPr>
            <w:r w:rsidRPr="00404BBB">
              <w:rPr>
                <w:color w:val="000000" w:themeColor="text1"/>
                <w:sz w:val="24"/>
                <w:szCs w:val="24"/>
              </w:rPr>
              <w:t>Gali būti:</w:t>
            </w:r>
          </w:p>
          <w:p w14:paraId="12957E00" w14:textId="388A69B0" w:rsidR="00404BBB" w:rsidRPr="00404BBB" w:rsidRDefault="00404BBB" w:rsidP="00404BBB">
            <w:pPr>
              <w:pStyle w:val="Heading1"/>
              <w:numPr>
                <w:ilvl w:val="0"/>
                <w:numId w:val="0"/>
              </w:numPr>
              <w:spacing w:before="0" w:after="0"/>
              <w:jc w:val="both"/>
              <w:rPr>
                <w:color w:val="000000" w:themeColor="text1"/>
                <w:sz w:val="24"/>
                <w:szCs w:val="24"/>
              </w:rPr>
            </w:pPr>
            <w:r w:rsidRPr="00404BBB">
              <w:rPr>
                <w:color w:val="000000" w:themeColor="text1"/>
                <w:sz w:val="24"/>
                <w:szCs w:val="24"/>
              </w:rPr>
              <w:t>1</w:t>
            </w:r>
            <w:r>
              <w:rPr>
                <w:color w:val="000000" w:themeColor="text1"/>
                <w:sz w:val="24"/>
                <w:szCs w:val="24"/>
              </w:rPr>
              <w:t>2</w:t>
            </w:r>
            <w:r w:rsidRPr="00404BBB">
              <w:rPr>
                <w:color w:val="000000" w:themeColor="text1"/>
                <w:sz w:val="24"/>
                <w:szCs w:val="24"/>
              </w:rPr>
              <w:t>.1 pateikiami kvalifikuotu elektroniniu parašu pasirašyti elektroninėmis priemonėmis suformuoti dokumentai;</w:t>
            </w:r>
          </w:p>
          <w:p w14:paraId="335B88B1" w14:textId="36064A7C" w:rsidR="006428C9" w:rsidRPr="00404BBB" w:rsidRDefault="00404BBB" w:rsidP="00404BBB">
            <w:pPr>
              <w:pStyle w:val="Heading1"/>
              <w:numPr>
                <w:ilvl w:val="0"/>
                <w:numId w:val="0"/>
              </w:numPr>
              <w:spacing w:before="0" w:after="0"/>
              <w:jc w:val="both"/>
              <w:rPr>
                <w:color w:val="000000" w:themeColor="text1"/>
                <w:sz w:val="24"/>
                <w:szCs w:val="24"/>
              </w:rPr>
            </w:pPr>
            <w:r w:rsidRPr="00404BBB">
              <w:rPr>
                <w:color w:val="000000" w:themeColor="text1"/>
                <w:sz w:val="24"/>
                <w:szCs w:val="24"/>
              </w:rPr>
              <w:t>1</w:t>
            </w:r>
            <w:r>
              <w:rPr>
                <w:color w:val="000000" w:themeColor="text1"/>
                <w:sz w:val="24"/>
                <w:szCs w:val="24"/>
              </w:rPr>
              <w:t>2</w:t>
            </w:r>
            <w:r w:rsidRPr="00404BBB">
              <w:rPr>
                <w:color w:val="000000" w:themeColor="text1"/>
                <w:sz w:val="24"/>
                <w:szCs w:val="24"/>
              </w:rPr>
              <w:t>.2</w:t>
            </w:r>
            <w:r>
              <w:rPr>
                <w:color w:val="000000" w:themeColor="text1"/>
                <w:sz w:val="24"/>
                <w:szCs w:val="24"/>
              </w:rPr>
              <w:t xml:space="preserve"> </w:t>
            </w:r>
            <w:r w:rsidRPr="00404BBB">
              <w:rPr>
                <w:color w:val="000000" w:themeColor="text1"/>
                <w:sz w:val="24"/>
                <w:szCs w:val="24"/>
              </w:rPr>
              <w:t>skaitmeninės dokumentų kopijos (fiziniu parašu tvirtinami dokumentai turi būti pateikiami pasirašyti ir nuskenuoti).</w:t>
            </w:r>
          </w:p>
        </w:tc>
      </w:tr>
      <w:tr w:rsidR="00C054AF" w:rsidRPr="00C054AF" w14:paraId="27DA07C3" w14:textId="77777777" w:rsidTr="00277896">
        <w:tc>
          <w:tcPr>
            <w:tcW w:w="1129" w:type="dxa"/>
          </w:tcPr>
          <w:p w14:paraId="0F3D0584" w14:textId="428AEDB2" w:rsidR="00C054AF" w:rsidRPr="00C054AF" w:rsidRDefault="006428C9" w:rsidP="00277896">
            <w:pPr>
              <w:pStyle w:val="Heading1"/>
              <w:numPr>
                <w:ilvl w:val="0"/>
                <w:numId w:val="0"/>
              </w:numPr>
              <w:tabs>
                <w:tab w:val="left" w:pos="426"/>
              </w:tabs>
              <w:spacing w:before="0" w:after="0"/>
              <w:ind w:left="720" w:hanging="720"/>
              <w:rPr>
                <w:b/>
                <w:bCs/>
                <w:sz w:val="24"/>
                <w:szCs w:val="24"/>
                <w:highlight w:val="yellow"/>
              </w:rPr>
            </w:pPr>
            <w:r>
              <w:rPr>
                <w:b/>
                <w:bCs/>
                <w:sz w:val="24"/>
                <w:szCs w:val="24"/>
              </w:rPr>
              <w:t>1</w:t>
            </w:r>
            <w:r w:rsidR="00C054AF" w:rsidRPr="00C054AF">
              <w:rPr>
                <w:b/>
                <w:bCs/>
                <w:sz w:val="24"/>
                <w:szCs w:val="24"/>
              </w:rPr>
              <w:t>3.</w:t>
            </w:r>
          </w:p>
        </w:tc>
        <w:tc>
          <w:tcPr>
            <w:tcW w:w="2552" w:type="dxa"/>
          </w:tcPr>
          <w:p w14:paraId="33095785" w14:textId="78B4F1CF" w:rsidR="00C054AF" w:rsidRPr="00C054AF" w:rsidRDefault="00C054AF" w:rsidP="00277896">
            <w:pPr>
              <w:pStyle w:val="Heading1"/>
              <w:numPr>
                <w:ilvl w:val="0"/>
                <w:numId w:val="0"/>
              </w:numPr>
              <w:tabs>
                <w:tab w:val="left" w:pos="426"/>
              </w:tabs>
              <w:spacing w:before="0" w:after="0"/>
              <w:ind w:firstLine="28"/>
              <w:jc w:val="left"/>
              <w:rPr>
                <w:sz w:val="24"/>
                <w:szCs w:val="24"/>
              </w:rPr>
            </w:pPr>
            <w:r w:rsidRPr="00C054AF">
              <w:rPr>
                <w:b/>
                <w:bCs/>
                <w:sz w:val="24"/>
                <w:szCs w:val="24"/>
              </w:rPr>
              <w:t xml:space="preserve">Susitikimai su tiekėjais dėl </w:t>
            </w:r>
            <w:r w:rsidR="006428C9">
              <w:rPr>
                <w:b/>
                <w:bCs/>
                <w:sz w:val="24"/>
                <w:szCs w:val="24"/>
              </w:rPr>
              <w:t>p</w:t>
            </w:r>
            <w:r w:rsidRPr="00C054AF">
              <w:rPr>
                <w:b/>
                <w:bCs/>
                <w:sz w:val="24"/>
                <w:szCs w:val="24"/>
              </w:rPr>
              <w:t>irkimo dokumentų paaiškinimo</w:t>
            </w:r>
          </w:p>
        </w:tc>
        <w:tc>
          <w:tcPr>
            <w:tcW w:w="5953" w:type="dxa"/>
          </w:tcPr>
          <w:p w14:paraId="086F567F" w14:textId="7BE059B0" w:rsidR="00C054AF" w:rsidRPr="00C054AF" w:rsidRDefault="00C054AF" w:rsidP="00277896">
            <w:pPr>
              <w:pStyle w:val="Heading1"/>
              <w:numPr>
                <w:ilvl w:val="0"/>
                <w:numId w:val="0"/>
              </w:numPr>
              <w:tabs>
                <w:tab w:val="left" w:pos="426"/>
              </w:tabs>
              <w:spacing w:before="0" w:after="0"/>
              <w:ind w:hanging="46"/>
              <w:jc w:val="left"/>
              <w:rPr>
                <w:sz w:val="24"/>
                <w:szCs w:val="24"/>
              </w:rPr>
            </w:pPr>
            <w:r w:rsidRPr="00C054AF">
              <w:rPr>
                <w:sz w:val="24"/>
                <w:szCs w:val="24"/>
              </w:rPr>
              <w:t xml:space="preserve">Perkančioji organizacija </w:t>
            </w:r>
            <w:sdt>
              <w:sdtPr>
                <w:rPr>
                  <w:sz w:val="24"/>
                  <w:szCs w:val="24"/>
                </w:rPr>
                <w:id w:val="-303152849"/>
                <w:placeholder>
                  <w:docPart w:val="7CA124861FCD4F89A50EC23382EAA295"/>
                </w:placeholder>
                <w:comboBox>
                  <w:listItem w:value="Pasirinkite elementą."/>
                  <w:listItem w:displayText="ketina" w:value="ketina"/>
                  <w:listItem w:displayText="neketina" w:value="neketina"/>
                </w:comboBox>
              </w:sdtPr>
              <w:sdtEndPr/>
              <w:sdtContent>
                <w:r w:rsidRPr="00C054AF">
                  <w:rPr>
                    <w:sz w:val="24"/>
                    <w:szCs w:val="24"/>
                  </w:rPr>
                  <w:t>neketina</w:t>
                </w:r>
              </w:sdtContent>
            </w:sdt>
            <w:r w:rsidRPr="00C054AF">
              <w:rPr>
                <w:sz w:val="24"/>
                <w:szCs w:val="24"/>
              </w:rPr>
              <w:t xml:space="preserve"> rengti </w:t>
            </w:r>
            <w:r w:rsidR="006428C9">
              <w:rPr>
                <w:sz w:val="24"/>
                <w:szCs w:val="24"/>
              </w:rPr>
              <w:t>s</w:t>
            </w:r>
            <w:r w:rsidRPr="00C054AF">
              <w:rPr>
                <w:sz w:val="24"/>
                <w:szCs w:val="24"/>
              </w:rPr>
              <w:t>usitikimų su tiekėjais dėl pirkimo dokumentų paaiškinimo.</w:t>
            </w:r>
          </w:p>
          <w:p w14:paraId="3255FD0F" w14:textId="77777777" w:rsidR="00C054AF" w:rsidRPr="00C054AF" w:rsidRDefault="00C054AF" w:rsidP="00277896">
            <w:pPr>
              <w:spacing w:after="0"/>
              <w:rPr>
                <w:rFonts w:cs="Times New Roman"/>
                <w:b/>
                <w:bCs/>
                <w:color w:val="2B579A"/>
                <w:szCs w:val="24"/>
                <w:shd w:val="clear" w:color="auto" w:fill="E6E6E6"/>
              </w:rPr>
            </w:pPr>
            <w:r w:rsidRPr="00C054AF">
              <w:rPr>
                <w:rFonts w:cs="Times New Roman"/>
                <w:szCs w:val="24"/>
              </w:rPr>
              <w:t xml:space="preserve"> </w:t>
            </w:r>
          </w:p>
        </w:tc>
      </w:tr>
      <w:tr w:rsidR="00C054AF" w:rsidRPr="00C054AF" w14:paraId="225F1CCB" w14:textId="77777777" w:rsidTr="00277896">
        <w:tc>
          <w:tcPr>
            <w:tcW w:w="1129" w:type="dxa"/>
          </w:tcPr>
          <w:p w14:paraId="7268791C" w14:textId="74C4717B" w:rsidR="00C054AF" w:rsidRPr="00C054AF" w:rsidRDefault="006428C9" w:rsidP="00277896">
            <w:pPr>
              <w:pStyle w:val="Heading1"/>
              <w:numPr>
                <w:ilvl w:val="0"/>
                <w:numId w:val="0"/>
              </w:numPr>
              <w:tabs>
                <w:tab w:val="left" w:pos="426"/>
              </w:tabs>
              <w:spacing w:before="0" w:after="0"/>
              <w:ind w:left="720" w:hanging="720"/>
              <w:rPr>
                <w:b/>
                <w:bCs/>
                <w:sz w:val="24"/>
                <w:szCs w:val="24"/>
                <w:highlight w:val="yellow"/>
              </w:rPr>
            </w:pPr>
            <w:r>
              <w:rPr>
                <w:b/>
                <w:bCs/>
                <w:sz w:val="24"/>
                <w:szCs w:val="24"/>
              </w:rPr>
              <w:t>14</w:t>
            </w:r>
            <w:r w:rsidR="00C054AF" w:rsidRPr="00C054AF">
              <w:rPr>
                <w:b/>
                <w:bCs/>
                <w:sz w:val="24"/>
                <w:szCs w:val="24"/>
              </w:rPr>
              <w:t>.</w:t>
            </w:r>
          </w:p>
        </w:tc>
        <w:tc>
          <w:tcPr>
            <w:tcW w:w="2552" w:type="dxa"/>
          </w:tcPr>
          <w:p w14:paraId="2CFB2CFF" w14:textId="77777777" w:rsidR="00C054AF" w:rsidRPr="00C054AF" w:rsidRDefault="00C054AF" w:rsidP="009603BB">
            <w:pPr>
              <w:pStyle w:val="Heading1"/>
              <w:numPr>
                <w:ilvl w:val="0"/>
                <w:numId w:val="0"/>
              </w:numPr>
              <w:tabs>
                <w:tab w:val="left" w:pos="426"/>
              </w:tabs>
              <w:spacing w:before="0" w:after="0"/>
              <w:jc w:val="left"/>
              <w:rPr>
                <w:sz w:val="24"/>
                <w:szCs w:val="24"/>
                <w:highlight w:val="yellow"/>
              </w:rPr>
            </w:pPr>
            <w:r w:rsidRPr="00C054AF">
              <w:rPr>
                <w:b/>
                <w:bCs/>
                <w:sz w:val="24"/>
                <w:szCs w:val="24"/>
              </w:rPr>
              <w:t>Pirkimo objekto apžiūra</w:t>
            </w:r>
          </w:p>
        </w:tc>
        <w:tc>
          <w:tcPr>
            <w:tcW w:w="5953" w:type="dxa"/>
          </w:tcPr>
          <w:p w14:paraId="3AF9F5FF" w14:textId="32D63632" w:rsidR="00C054AF" w:rsidRPr="00C054AF" w:rsidRDefault="00C054AF" w:rsidP="00277896">
            <w:pPr>
              <w:pStyle w:val="Heading1"/>
              <w:numPr>
                <w:ilvl w:val="0"/>
                <w:numId w:val="0"/>
              </w:numPr>
              <w:tabs>
                <w:tab w:val="left" w:pos="426"/>
              </w:tabs>
              <w:spacing w:before="0" w:after="0"/>
              <w:ind w:left="720" w:hanging="720"/>
              <w:jc w:val="left"/>
              <w:rPr>
                <w:sz w:val="24"/>
                <w:szCs w:val="24"/>
                <w:highlight w:val="yellow"/>
              </w:rPr>
            </w:pPr>
            <w:r w:rsidRPr="00C054AF">
              <w:rPr>
                <w:sz w:val="24"/>
                <w:szCs w:val="24"/>
              </w:rPr>
              <w:t xml:space="preserve">Pirkimo objekto apžiūra </w:t>
            </w:r>
            <w:sdt>
              <w:sdtPr>
                <w:rPr>
                  <w:sz w:val="24"/>
                  <w:szCs w:val="24"/>
                </w:rPr>
                <w:id w:val="-1371600283"/>
                <w:placeholder>
                  <w:docPart w:val="CF7DFA25133244FA973EAEC06CD9D1E6"/>
                </w:placeholder>
                <w:comboBox>
                  <w:listItem w:value="Pasirinkite elementą."/>
                  <w:listItem w:displayText="nebus" w:value="nebus"/>
                  <w:listItem w:displayText="bus" w:value="bus"/>
                </w:comboBox>
              </w:sdtPr>
              <w:sdtEndPr/>
              <w:sdtContent>
                <w:r w:rsidRPr="00C054AF">
                  <w:rPr>
                    <w:sz w:val="24"/>
                    <w:szCs w:val="24"/>
                  </w:rPr>
                  <w:t>nebus</w:t>
                </w:r>
              </w:sdtContent>
            </w:sdt>
            <w:r w:rsidRPr="00C054AF">
              <w:rPr>
                <w:sz w:val="24"/>
                <w:szCs w:val="24"/>
              </w:rPr>
              <w:t xml:space="preserve"> vykdoma. </w:t>
            </w:r>
          </w:p>
        </w:tc>
      </w:tr>
      <w:tr w:rsidR="00C054AF" w:rsidRPr="00C054AF" w14:paraId="016A14FF" w14:textId="77777777" w:rsidTr="00277896">
        <w:tc>
          <w:tcPr>
            <w:tcW w:w="1129" w:type="dxa"/>
          </w:tcPr>
          <w:p w14:paraId="35E05377" w14:textId="4F64637C" w:rsidR="00C054AF" w:rsidRPr="00C054AF" w:rsidRDefault="006428C9" w:rsidP="00277896">
            <w:pPr>
              <w:pStyle w:val="Heading1"/>
              <w:numPr>
                <w:ilvl w:val="0"/>
                <w:numId w:val="0"/>
              </w:numPr>
              <w:tabs>
                <w:tab w:val="left" w:pos="426"/>
              </w:tabs>
              <w:spacing w:before="0" w:after="0"/>
              <w:ind w:left="720" w:hanging="720"/>
              <w:rPr>
                <w:b/>
                <w:bCs/>
                <w:sz w:val="24"/>
                <w:szCs w:val="24"/>
              </w:rPr>
            </w:pPr>
            <w:r>
              <w:rPr>
                <w:b/>
                <w:bCs/>
                <w:sz w:val="24"/>
                <w:szCs w:val="24"/>
              </w:rPr>
              <w:t>1</w:t>
            </w:r>
            <w:r w:rsidR="00C054AF" w:rsidRPr="00C054AF">
              <w:rPr>
                <w:b/>
                <w:bCs/>
                <w:sz w:val="24"/>
                <w:szCs w:val="24"/>
              </w:rPr>
              <w:t>5.</w:t>
            </w:r>
          </w:p>
        </w:tc>
        <w:tc>
          <w:tcPr>
            <w:tcW w:w="2552" w:type="dxa"/>
          </w:tcPr>
          <w:p w14:paraId="79EECD26" w14:textId="77777777" w:rsidR="00C054AF" w:rsidRPr="00C054AF" w:rsidRDefault="00C054AF" w:rsidP="00277896">
            <w:pPr>
              <w:pStyle w:val="Heading1"/>
              <w:numPr>
                <w:ilvl w:val="0"/>
                <w:numId w:val="0"/>
              </w:numPr>
              <w:tabs>
                <w:tab w:val="left" w:pos="426"/>
              </w:tabs>
              <w:spacing w:before="0" w:after="0"/>
              <w:ind w:left="28"/>
              <w:jc w:val="left"/>
              <w:rPr>
                <w:b/>
                <w:bCs/>
                <w:sz w:val="24"/>
                <w:szCs w:val="24"/>
              </w:rPr>
            </w:pPr>
            <w:r w:rsidRPr="00C054AF">
              <w:rPr>
                <w:b/>
                <w:bCs/>
                <w:sz w:val="24"/>
                <w:szCs w:val="24"/>
              </w:rPr>
              <w:t>Pasiūlymų galiojimo užtikrinimas</w:t>
            </w:r>
          </w:p>
          <w:p w14:paraId="59413199" w14:textId="77777777" w:rsidR="00C054AF" w:rsidRPr="00C054AF" w:rsidRDefault="00C054AF" w:rsidP="00277896">
            <w:pPr>
              <w:spacing w:after="0"/>
              <w:rPr>
                <w:rFonts w:cs="Times New Roman"/>
                <w:szCs w:val="24"/>
              </w:rPr>
            </w:pPr>
          </w:p>
        </w:tc>
        <w:tc>
          <w:tcPr>
            <w:tcW w:w="5953" w:type="dxa"/>
          </w:tcPr>
          <w:p w14:paraId="57C744C6" w14:textId="2FD7E9DE" w:rsidR="00A31FC9" w:rsidRDefault="00A31FC9" w:rsidP="00391E00">
            <w:pPr>
              <w:tabs>
                <w:tab w:val="left" w:pos="567"/>
              </w:tabs>
              <w:spacing w:after="0" w:line="240" w:lineRule="auto"/>
              <w:jc w:val="both"/>
              <w:rPr>
                <w:rStyle w:val="Style4"/>
                <w:rFonts w:ascii="Times New Roman" w:hAnsi="Times New Roman" w:cs="Times New Roman"/>
                <w:sz w:val="24"/>
                <w:szCs w:val="24"/>
              </w:rPr>
            </w:pPr>
            <w:r w:rsidRPr="00A31FC9">
              <w:rPr>
                <w:rStyle w:val="Style4"/>
                <w:rFonts w:ascii="Times New Roman" w:hAnsi="Times New Roman" w:cs="Times New Roman"/>
                <w:sz w:val="24"/>
                <w:szCs w:val="24"/>
              </w:rPr>
              <w:t>Tiekėjas privalo užtikrinti savo pasiūlymo galiojimą netesybomis – bauda, kuri sudaro 5</w:t>
            </w:r>
            <w:r w:rsidR="004614A3">
              <w:rPr>
                <w:rStyle w:val="Style4"/>
                <w:rFonts w:ascii="Times New Roman" w:hAnsi="Times New Roman" w:cs="Times New Roman"/>
                <w:sz w:val="24"/>
                <w:szCs w:val="24"/>
              </w:rPr>
              <w:t> </w:t>
            </w:r>
            <w:r w:rsidRPr="00A31FC9">
              <w:rPr>
                <w:rStyle w:val="Style4"/>
                <w:rFonts w:ascii="Times New Roman" w:hAnsi="Times New Roman" w:cs="Times New Roman"/>
                <w:sz w:val="24"/>
                <w:szCs w:val="24"/>
              </w:rPr>
              <w:t>% nuo pasiūlyme nurodytos bendros kainos be PVM.</w:t>
            </w:r>
          </w:p>
          <w:p w14:paraId="2984E41E" w14:textId="77777777" w:rsidR="004614A3" w:rsidRPr="00A31FC9" w:rsidRDefault="004614A3" w:rsidP="00391E00">
            <w:pPr>
              <w:tabs>
                <w:tab w:val="left" w:pos="567"/>
              </w:tabs>
              <w:spacing w:after="0" w:line="240" w:lineRule="auto"/>
              <w:jc w:val="both"/>
              <w:rPr>
                <w:rStyle w:val="Style4"/>
                <w:rFonts w:ascii="Times New Roman" w:hAnsi="Times New Roman" w:cs="Times New Roman"/>
                <w:sz w:val="24"/>
                <w:szCs w:val="24"/>
              </w:rPr>
            </w:pPr>
          </w:p>
          <w:p w14:paraId="12A64516" w14:textId="77777777" w:rsidR="00A31FC9" w:rsidRPr="00A31FC9" w:rsidRDefault="00A31FC9" w:rsidP="00391E00">
            <w:pPr>
              <w:tabs>
                <w:tab w:val="left" w:pos="567"/>
              </w:tabs>
              <w:spacing w:after="0" w:line="240" w:lineRule="auto"/>
              <w:jc w:val="both"/>
              <w:rPr>
                <w:rStyle w:val="Style4"/>
                <w:rFonts w:ascii="Times New Roman" w:hAnsi="Times New Roman" w:cs="Times New Roman"/>
                <w:sz w:val="24"/>
                <w:szCs w:val="24"/>
              </w:rPr>
            </w:pPr>
            <w:r w:rsidRPr="00A31FC9">
              <w:rPr>
                <w:rStyle w:val="Style4"/>
                <w:rFonts w:ascii="Times New Roman" w:hAnsi="Times New Roman" w:cs="Times New Roman"/>
                <w:sz w:val="24"/>
                <w:szCs w:val="24"/>
              </w:rPr>
              <w:t>Ši bauda taikoma šiais atvejais:</w:t>
            </w:r>
          </w:p>
          <w:p w14:paraId="0FB518B7" w14:textId="77777777" w:rsidR="00A31FC9" w:rsidRPr="00A31FC9" w:rsidRDefault="00A31FC9" w:rsidP="00391E00">
            <w:pPr>
              <w:tabs>
                <w:tab w:val="left" w:pos="567"/>
              </w:tabs>
              <w:spacing w:after="0" w:line="240" w:lineRule="auto"/>
              <w:jc w:val="both"/>
              <w:rPr>
                <w:rStyle w:val="Style4"/>
                <w:rFonts w:ascii="Times New Roman" w:hAnsi="Times New Roman" w:cs="Times New Roman"/>
                <w:sz w:val="24"/>
                <w:szCs w:val="24"/>
              </w:rPr>
            </w:pPr>
            <w:r w:rsidRPr="00A31FC9">
              <w:rPr>
                <w:rStyle w:val="Style4"/>
                <w:rFonts w:ascii="Times New Roman" w:hAnsi="Times New Roman" w:cs="Times New Roman"/>
                <w:sz w:val="24"/>
                <w:szCs w:val="24"/>
              </w:rPr>
              <w:t>1.</w:t>
            </w:r>
            <w:r w:rsidRPr="00A31FC9">
              <w:rPr>
                <w:rStyle w:val="Style4"/>
                <w:rFonts w:ascii="Times New Roman" w:hAnsi="Times New Roman" w:cs="Times New Roman"/>
                <w:sz w:val="24"/>
                <w:szCs w:val="24"/>
              </w:rPr>
              <w:tab/>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3181CF0A" w14:textId="77777777" w:rsidR="00A31FC9" w:rsidRPr="00A31FC9" w:rsidRDefault="00A31FC9" w:rsidP="00391E00">
            <w:pPr>
              <w:tabs>
                <w:tab w:val="left" w:pos="567"/>
              </w:tabs>
              <w:spacing w:after="0" w:line="240" w:lineRule="auto"/>
              <w:jc w:val="both"/>
              <w:rPr>
                <w:rStyle w:val="Style4"/>
                <w:rFonts w:ascii="Times New Roman" w:hAnsi="Times New Roman" w:cs="Times New Roman"/>
                <w:sz w:val="24"/>
                <w:szCs w:val="24"/>
              </w:rPr>
            </w:pPr>
            <w:r w:rsidRPr="00A31FC9">
              <w:rPr>
                <w:rStyle w:val="Style4"/>
                <w:rFonts w:ascii="Times New Roman" w:hAnsi="Times New Roman" w:cs="Times New Roman"/>
                <w:sz w:val="24"/>
                <w:szCs w:val="24"/>
              </w:rPr>
              <w:t>2.</w:t>
            </w:r>
            <w:r w:rsidRPr="00A31FC9">
              <w:rPr>
                <w:rStyle w:val="Style4"/>
                <w:rFonts w:ascii="Times New Roman" w:hAnsi="Times New Roman" w:cs="Times New Roman"/>
                <w:sz w:val="24"/>
                <w:szCs w:val="24"/>
              </w:rPr>
              <w:tab/>
              <w:t>dalyvis atsisako savo pasiūlymo arba jo dalies (pasiūlyme nurodyto pirkimo objekto, jo kiekio (apimties), siūlomų kainų, tiekimo ar mokėjimo terminų, kitų pasiūlyme nurodytų sąlygų), nors pasiūlymo galiojimo terminas dar nebus pasibaigęs;</w:t>
            </w:r>
          </w:p>
          <w:p w14:paraId="5BF09310" w14:textId="41F67DF1" w:rsidR="00A31FC9" w:rsidRDefault="00A31FC9" w:rsidP="00391E00">
            <w:pPr>
              <w:tabs>
                <w:tab w:val="left" w:pos="567"/>
              </w:tabs>
              <w:spacing w:after="0" w:line="240" w:lineRule="auto"/>
              <w:jc w:val="both"/>
              <w:rPr>
                <w:rStyle w:val="Style4"/>
                <w:rFonts w:ascii="Times New Roman" w:hAnsi="Times New Roman" w:cs="Times New Roman"/>
                <w:sz w:val="24"/>
                <w:szCs w:val="24"/>
              </w:rPr>
            </w:pPr>
            <w:r w:rsidRPr="00A31FC9">
              <w:rPr>
                <w:rStyle w:val="Style4"/>
                <w:rFonts w:ascii="Times New Roman" w:hAnsi="Times New Roman" w:cs="Times New Roman"/>
                <w:sz w:val="24"/>
                <w:szCs w:val="24"/>
              </w:rPr>
              <w:t>3.</w:t>
            </w:r>
            <w:r w:rsidRPr="00A31FC9">
              <w:rPr>
                <w:rStyle w:val="Style4"/>
                <w:rFonts w:ascii="Times New Roman" w:hAnsi="Times New Roman" w:cs="Times New Roman"/>
                <w:sz w:val="24"/>
                <w:szCs w:val="24"/>
              </w:rPr>
              <w:tab/>
              <w:t>laimėjęs viešąjį pirkimą dalyvis atsisako sudaryti pirkimo sutartį pagal šiose pirkimo sąlygose pateiktą pirkimo sutarties projektą (</w:t>
            </w:r>
            <w:r w:rsidR="009C0F28">
              <w:rPr>
                <w:rStyle w:val="Style4"/>
                <w:rFonts w:ascii="Times New Roman" w:hAnsi="Times New Roman" w:cs="Times New Roman"/>
                <w:sz w:val="24"/>
                <w:szCs w:val="24"/>
              </w:rPr>
              <w:t>SPS</w:t>
            </w:r>
            <w:r w:rsidRPr="00A31FC9">
              <w:rPr>
                <w:rStyle w:val="Style4"/>
                <w:rFonts w:ascii="Times New Roman" w:hAnsi="Times New Roman" w:cs="Times New Roman"/>
                <w:sz w:val="24"/>
                <w:szCs w:val="24"/>
              </w:rPr>
              <w:t xml:space="preserve"> </w:t>
            </w:r>
            <w:r w:rsidR="00D4555E">
              <w:rPr>
                <w:rStyle w:val="Style4"/>
                <w:rFonts w:ascii="Times New Roman" w:hAnsi="Times New Roman" w:cs="Times New Roman"/>
                <w:sz w:val="24"/>
                <w:szCs w:val="24"/>
              </w:rPr>
              <w:t xml:space="preserve">priedas Nr. </w:t>
            </w:r>
            <w:r w:rsidRPr="00A31FC9">
              <w:rPr>
                <w:rStyle w:val="Style4"/>
                <w:rFonts w:ascii="Times New Roman" w:hAnsi="Times New Roman" w:cs="Times New Roman"/>
                <w:sz w:val="24"/>
                <w:szCs w:val="24"/>
              </w:rPr>
              <w:t>3). Jei iki perkančiosios organizacijos nurodyto laiko nepasirašo pirkimo sutarties, laikoma, kad dalyvis atsisakė sudaryti pirkimo sutartį.</w:t>
            </w:r>
          </w:p>
          <w:p w14:paraId="5AF9B667" w14:textId="77777777" w:rsidR="00391E00" w:rsidRPr="00A31FC9" w:rsidRDefault="00391E00" w:rsidP="00391E00">
            <w:pPr>
              <w:tabs>
                <w:tab w:val="left" w:pos="567"/>
              </w:tabs>
              <w:spacing w:after="0" w:line="240" w:lineRule="auto"/>
              <w:jc w:val="both"/>
              <w:rPr>
                <w:rStyle w:val="Style4"/>
                <w:rFonts w:ascii="Times New Roman" w:hAnsi="Times New Roman" w:cs="Times New Roman"/>
                <w:sz w:val="24"/>
                <w:szCs w:val="24"/>
              </w:rPr>
            </w:pPr>
          </w:p>
          <w:p w14:paraId="12AC9202" w14:textId="69AC96D4" w:rsidR="00C054AF" w:rsidRPr="00C86F0D" w:rsidRDefault="00A31FC9" w:rsidP="00391E00">
            <w:pPr>
              <w:pStyle w:val="ListParagraph"/>
              <w:tabs>
                <w:tab w:val="left" w:pos="567"/>
              </w:tabs>
              <w:spacing w:after="0" w:line="240" w:lineRule="auto"/>
              <w:ind w:left="0"/>
              <w:jc w:val="both"/>
              <w:rPr>
                <w:rStyle w:val="Style4"/>
                <w:rFonts w:ascii="Times New Roman" w:hAnsi="Times New Roman" w:cs="Times New Roman"/>
                <w:sz w:val="24"/>
                <w:szCs w:val="24"/>
                <w:u w:val="single"/>
              </w:rPr>
            </w:pPr>
            <w:r w:rsidRPr="00A31FC9">
              <w:rPr>
                <w:rStyle w:val="Style4"/>
                <w:rFonts w:ascii="Times New Roman" w:hAnsi="Times New Roman" w:cs="Times New Roman"/>
                <w:sz w:val="24"/>
                <w:szCs w:val="24"/>
              </w:rPr>
              <w:t>Bauda turi būti sumokėta per 10 kalendorinių dienų nuo perkančiosios organizacijos raštiško reikalavimo pateikimo dienos. Jei tiekėjas nesumoka baudos nustatytu terminu, perkančioji organizacija turi teisę ją išieškoti teisės aktų nustatyta tvarka.</w:t>
            </w:r>
          </w:p>
        </w:tc>
      </w:tr>
      <w:tr w:rsidR="00C054AF" w:rsidRPr="00C054AF" w14:paraId="0A10B898" w14:textId="77777777" w:rsidTr="00277896">
        <w:tc>
          <w:tcPr>
            <w:tcW w:w="1129" w:type="dxa"/>
          </w:tcPr>
          <w:p w14:paraId="5DB42BF0" w14:textId="4F8A977C" w:rsidR="00C054AF" w:rsidRPr="00C054AF" w:rsidRDefault="007E718E" w:rsidP="00277896">
            <w:pPr>
              <w:pStyle w:val="Heading1"/>
              <w:numPr>
                <w:ilvl w:val="0"/>
                <w:numId w:val="0"/>
              </w:numPr>
              <w:tabs>
                <w:tab w:val="left" w:pos="426"/>
              </w:tabs>
              <w:spacing w:before="0" w:after="0"/>
              <w:ind w:left="720" w:hanging="720"/>
              <w:rPr>
                <w:b/>
                <w:bCs/>
                <w:sz w:val="24"/>
                <w:szCs w:val="24"/>
              </w:rPr>
            </w:pPr>
            <w:r>
              <w:rPr>
                <w:b/>
                <w:bCs/>
                <w:sz w:val="24"/>
                <w:szCs w:val="24"/>
              </w:rPr>
              <w:t>1</w:t>
            </w:r>
            <w:r w:rsidR="00C054AF" w:rsidRPr="00C054AF">
              <w:rPr>
                <w:b/>
                <w:bCs/>
                <w:sz w:val="24"/>
                <w:szCs w:val="24"/>
              </w:rPr>
              <w:t>6.</w:t>
            </w:r>
          </w:p>
        </w:tc>
        <w:tc>
          <w:tcPr>
            <w:tcW w:w="2552" w:type="dxa"/>
          </w:tcPr>
          <w:p w14:paraId="640683F5" w14:textId="5D8AF265" w:rsidR="00C054AF" w:rsidRPr="00C054AF" w:rsidRDefault="00C054AF" w:rsidP="00277896">
            <w:pPr>
              <w:pStyle w:val="Heading1"/>
              <w:numPr>
                <w:ilvl w:val="0"/>
                <w:numId w:val="0"/>
              </w:numPr>
              <w:tabs>
                <w:tab w:val="left" w:pos="426"/>
              </w:tabs>
              <w:spacing w:before="0" w:after="0"/>
              <w:ind w:left="28" w:hanging="28"/>
              <w:jc w:val="left"/>
              <w:rPr>
                <w:b/>
                <w:bCs/>
                <w:sz w:val="24"/>
                <w:szCs w:val="24"/>
              </w:rPr>
            </w:pPr>
            <w:r w:rsidRPr="00C054AF">
              <w:rPr>
                <w:b/>
                <w:bCs/>
                <w:sz w:val="24"/>
                <w:szCs w:val="24"/>
              </w:rPr>
              <w:t xml:space="preserve">Tiekėjų pašalinimo pagrindų, </w:t>
            </w:r>
            <w:r w:rsidR="007E718E">
              <w:rPr>
                <w:b/>
                <w:bCs/>
                <w:sz w:val="24"/>
                <w:szCs w:val="24"/>
              </w:rPr>
              <w:t>k</w:t>
            </w:r>
            <w:r w:rsidRPr="00C054AF">
              <w:rPr>
                <w:b/>
                <w:bCs/>
                <w:sz w:val="24"/>
                <w:szCs w:val="24"/>
              </w:rPr>
              <w:t xml:space="preserve">valifikacijos ir kitų </w:t>
            </w:r>
            <w:r w:rsidRPr="00C054AF">
              <w:rPr>
                <w:b/>
                <w:bCs/>
                <w:sz w:val="24"/>
                <w:szCs w:val="24"/>
              </w:rPr>
              <w:lastRenderedPageBreak/>
              <w:t>reikalavimų tikrinimas</w:t>
            </w:r>
          </w:p>
        </w:tc>
        <w:tc>
          <w:tcPr>
            <w:tcW w:w="5953" w:type="dxa"/>
          </w:tcPr>
          <w:p w14:paraId="02E47355" w14:textId="77777777" w:rsidR="007E718E" w:rsidRDefault="00C054AF" w:rsidP="00774783">
            <w:pPr>
              <w:pStyle w:val="Heading1"/>
              <w:numPr>
                <w:ilvl w:val="0"/>
                <w:numId w:val="34"/>
              </w:numPr>
              <w:tabs>
                <w:tab w:val="left" w:pos="564"/>
              </w:tabs>
              <w:spacing w:before="0" w:after="0"/>
              <w:ind w:left="36" w:firstLine="0"/>
              <w:jc w:val="left"/>
              <w:rPr>
                <w:sz w:val="24"/>
                <w:szCs w:val="24"/>
              </w:rPr>
            </w:pPr>
            <w:r w:rsidRPr="007E718E">
              <w:rPr>
                <w:sz w:val="24"/>
                <w:szCs w:val="24"/>
              </w:rPr>
              <w:lastRenderedPageBreak/>
              <w:t>EBVPD nenaudojamas.</w:t>
            </w:r>
            <w:r w:rsidR="007E718E" w:rsidRPr="007E718E">
              <w:rPr>
                <w:sz w:val="24"/>
                <w:szCs w:val="24"/>
              </w:rPr>
              <w:t xml:space="preserve"> </w:t>
            </w:r>
          </w:p>
          <w:p w14:paraId="53148DE4" w14:textId="76D8791B" w:rsidR="0001547D" w:rsidRPr="00FA2E3C" w:rsidRDefault="0001547D" w:rsidP="00774783">
            <w:pPr>
              <w:pStyle w:val="Heading1"/>
              <w:numPr>
                <w:ilvl w:val="0"/>
                <w:numId w:val="34"/>
              </w:numPr>
              <w:tabs>
                <w:tab w:val="left" w:pos="564"/>
              </w:tabs>
              <w:spacing w:before="0" w:after="0"/>
              <w:ind w:left="36" w:firstLine="0"/>
              <w:jc w:val="left"/>
              <w:rPr>
                <w:sz w:val="24"/>
                <w:szCs w:val="24"/>
              </w:rPr>
            </w:pPr>
            <w:r w:rsidRPr="0001547D">
              <w:rPr>
                <w:sz w:val="24"/>
                <w:szCs w:val="24"/>
              </w:rPr>
              <w:t>Tiekėj</w:t>
            </w:r>
            <w:r>
              <w:rPr>
                <w:sz w:val="24"/>
                <w:szCs w:val="24"/>
              </w:rPr>
              <w:t>ų</w:t>
            </w:r>
            <w:r w:rsidRPr="0001547D">
              <w:rPr>
                <w:sz w:val="24"/>
                <w:szCs w:val="24"/>
              </w:rPr>
              <w:t xml:space="preserve"> pašalinimo pagrindai nurodyti </w:t>
            </w:r>
            <w:r w:rsidRPr="0001547D">
              <w:rPr>
                <w:b/>
                <w:bCs/>
                <w:sz w:val="24"/>
                <w:szCs w:val="24"/>
              </w:rPr>
              <w:t>SPS Priede Nr. 5</w:t>
            </w:r>
            <w:r>
              <w:rPr>
                <w:b/>
                <w:bCs/>
                <w:sz w:val="24"/>
                <w:szCs w:val="24"/>
              </w:rPr>
              <w:t>.</w:t>
            </w:r>
          </w:p>
          <w:p w14:paraId="68C44CA9" w14:textId="55965F6E" w:rsidR="007E718E" w:rsidRPr="00774783" w:rsidRDefault="007E718E" w:rsidP="00774783">
            <w:pPr>
              <w:pStyle w:val="Heading1"/>
              <w:numPr>
                <w:ilvl w:val="0"/>
                <w:numId w:val="34"/>
              </w:numPr>
              <w:tabs>
                <w:tab w:val="left" w:pos="564"/>
              </w:tabs>
              <w:spacing w:before="0" w:after="0"/>
              <w:ind w:left="36" w:firstLine="0"/>
              <w:jc w:val="left"/>
              <w:rPr>
                <w:sz w:val="24"/>
                <w:szCs w:val="24"/>
              </w:rPr>
            </w:pPr>
            <w:r w:rsidRPr="004100C8">
              <w:rPr>
                <w:sz w:val="24"/>
                <w:szCs w:val="24"/>
              </w:rPr>
              <w:lastRenderedPageBreak/>
              <w:t>Tiekėj</w:t>
            </w:r>
            <w:r w:rsidR="0001547D">
              <w:rPr>
                <w:sz w:val="24"/>
                <w:szCs w:val="24"/>
              </w:rPr>
              <w:t>ų</w:t>
            </w:r>
            <w:r w:rsidR="00774783">
              <w:rPr>
                <w:sz w:val="24"/>
                <w:szCs w:val="24"/>
              </w:rPr>
              <w:t xml:space="preserve"> k</w:t>
            </w:r>
            <w:r w:rsidR="00C054AF" w:rsidRPr="004100C8">
              <w:rPr>
                <w:sz w:val="24"/>
                <w:szCs w:val="24"/>
              </w:rPr>
              <w:t>valifikacijos reikalavimai</w:t>
            </w:r>
            <w:r w:rsidRPr="004100C8">
              <w:rPr>
                <w:sz w:val="24"/>
                <w:szCs w:val="24"/>
              </w:rPr>
              <w:t xml:space="preserve">, reikalaujami kokybės vadybos sistemos ir aplinkos apsaugos vadybos sistemos standartai nurodyti </w:t>
            </w:r>
            <w:r w:rsidR="00C054AF" w:rsidRPr="004100C8">
              <w:rPr>
                <w:sz w:val="24"/>
                <w:szCs w:val="24"/>
              </w:rPr>
              <w:t xml:space="preserve">bei reikalaujami dokumentai ir informacija, patvirtinanti šiuos reikalavimus, </w:t>
            </w:r>
            <w:r w:rsidR="00C054AF" w:rsidRPr="00774783">
              <w:rPr>
                <w:b/>
                <w:bCs/>
                <w:sz w:val="24"/>
                <w:szCs w:val="24"/>
              </w:rPr>
              <w:t>nurodyti SPS Priede Nr. 4.</w:t>
            </w:r>
          </w:p>
          <w:p w14:paraId="4DBDEBED" w14:textId="265A3C0E" w:rsidR="00C054AF" w:rsidRPr="0001547D" w:rsidRDefault="00C054AF" w:rsidP="00277896">
            <w:pPr>
              <w:pStyle w:val="ListParagraph"/>
              <w:spacing w:after="0"/>
              <w:ind w:left="0"/>
              <w:rPr>
                <w:rFonts w:eastAsia="Times New Roman" w:cs="Times New Roman"/>
                <w:szCs w:val="24"/>
              </w:rPr>
            </w:pPr>
          </w:p>
        </w:tc>
      </w:tr>
      <w:tr w:rsidR="00C054AF" w:rsidRPr="00C054AF" w14:paraId="216ADD02" w14:textId="77777777" w:rsidTr="00277896">
        <w:tc>
          <w:tcPr>
            <w:tcW w:w="1129" w:type="dxa"/>
          </w:tcPr>
          <w:p w14:paraId="3E865C5C" w14:textId="1CF78EF4" w:rsidR="00C054AF" w:rsidRPr="00C054AF" w:rsidRDefault="007E718E" w:rsidP="00277896">
            <w:pPr>
              <w:pStyle w:val="Heading1"/>
              <w:numPr>
                <w:ilvl w:val="0"/>
                <w:numId w:val="0"/>
              </w:numPr>
              <w:tabs>
                <w:tab w:val="left" w:pos="426"/>
              </w:tabs>
              <w:spacing w:before="0" w:after="0"/>
              <w:ind w:left="720" w:hanging="720"/>
              <w:rPr>
                <w:rFonts w:eastAsia="Calibri"/>
                <w:b/>
                <w:bCs/>
                <w:sz w:val="24"/>
                <w:szCs w:val="24"/>
              </w:rPr>
            </w:pPr>
            <w:r>
              <w:rPr>
                <w:rFonts w:eastAsia="Calibri"/>
                <w:b/>
                <w:bCs/>
                <w:sz w:val="24"/>
                <w:szCs w:val="24"/>
                <w:lang w:val="en-US"/>
              </w:rPr>
              <w:lastRenderedPageBreak/>
              <w:t>1</w:t>
            </w:r>
            <w:r w:rsidR="00C054AF" w:rsidRPr="00C054AF">
              <w:rPr>
                <w:rFonts w:eastAsia="Calibri"/>
                <w:b/>
                <w:bCs/>
                <w:sz w:val="24"/>
                <w:szCs w:val="24"/>
              </w:rPr>
              <w:t>7.</w:t>
            </w:r>
          </w:p>
        </w:tc>
        <w:tc>
          <w:tcPr>
            <w:tcW w:w="2552" w:type="dxa"/>
          </w:tcPr>
          <w:p w14:paraId="439217A7" w14:textId="77777777" w:rsidR="00C054AF" w:rsidRPr="00C054AF" w:rsidRDefault="00C054AF" w:rsidP="00277896">
            <w:pPr>
              <w:pStyle w:val="Heading1"/>
              <w:numPr>
                <w:ilvl w:val="0"/>
                <w:numId w:val="0"/>
              </w:numPr>
              <w:tabs>
                <w:tab w:val="left" w:pos="426"/>
              </w:tabs>
              <w:spacing w:before="0" w:after="0"/>
              <w:jc w:val="left"/>
              <w:rPr>
                <w:b/>
                <w:bCs/>
                <w:sz w:val="24"/>
                <w:szCs w:val="24"/>
              </w:rPr>
            </w:pPr>
            <w:r w:rsidRPr="00C054AF">
              <w:rPr>
                <w:rFonts w:eastAsia="Calibri"/>
                <w:b/>
                <w:bCs/>
                <w:sz w:val="24"/>
                <w:szCs w:val="24"/>
              </w:rPr>
              <w:t>Tiekėjo pasiūlyme turi būti</w:t>
            </w:r>
            <w:r w:rsidRPr="00C054AF">
              <w:rPr>
                <w:b/>
                <w:bCs/>
                <w:sz w:val="24"/>
                <w:szCs w:val="24"/>
              </w:rPr>
              <w:t>:</w:t>
            </w:r>
          </w:p>
          <w:p w14:paraId="56A24087" w14:textId="77777777" w:rsidR="00C054AF" w:rsidRPr="00C054AF" w:rsidRDefault="00C054AF" w:rsidP="00277896">
            <w:pPr>
              <w:spacing w:after="0"/>
              <w:rPr>
                <w:rFonts w:cs="Times New Roman"/>
                <w:szCs w:val="24"/>
              </w:rPr>
            </w:pPr>
          </w:p>
        </w:tc>
        <w:tc>
          <w:tcPr>
            <w:tcW w:w="5953" w:type="dxa"/>
          </w:tcPr>
          <w:p w14:paraId="2992533C" w14:textId="77777777" w:rsidR="00C054AF" w:rsidRPr="00C054AF" w:rsidRDefault="00C054AF" w:rsidP="00821D9F">
            <w:pPr>
              <w:shd w:val="clear" w:color="auto" w:fill="FFFFFF" w:themeFill="background1"/>
              <w:spacing w:after="0"/>
              <w:jc w:val="both"/>
              <w:rPr>
                <w:rFonts w:cs="Times New Roman"/>
                <w:szCs w:val="24"/>
              </w:rPr>
            </w:pPr>
            <w:r w:rsidRPr="00C054AF">
              <w:rPr>
                <w:rFonts w:cs="Times New Roman"/>
                <w:szCs w:val="24"/>
              </w:rPr>
              <w:t xml:space="preserve">1. </w:t>
            </w:r>
            <w:r w:rsidRPr="00C054AF">
              <w:rPr>
                <w:rFonts w:cs="Times New Roman"/>
                <w:b/>
                <w:bCs/>
                <w:szCs w:val="24"/>
                <w:u w:val="single"/>
              </w:rPr>
              <w:t>Įgaliojimas</w:t>
            </w:r>
            <w:r w:rsidRPr="00C054AF">
              <w:rPr>
                <w:rFonts w:cs="Times New Roman"/>
                <w:szCs w:val="24"/>
              </w:rPr>
              <w:t xml:space="preserve"> ar kitas dokumentas (pvz., pareigybės aprašymas), suteikiantis teisę pateikti ir pasirašyti tiekėjo pasiūlymą, kai pasiūlymą pateikia ir (ar) pasirašo ne juridinio asmens vadovas, o jo įgaliotas asmuo;</w:t>
            </w:r>
          </w:p>
          <w:p w14:paraId="46F4F2B9" w14:textId="2D2EADB2" w:rsidR="00C054AF" w:rsidRPr="00C054AF" w:rsidRDefault="00C054AF" w:rsidP="00821D9F">
            <w:pPr>
              <w:shd w:val="clear" w:color="auto" w:fill="FFFFFF" w:themeFill="background1"/>
              <w:spacing w:after="0"/>
              <w:jc w:val="both"/>
              <w:rPr>
                <w:rFonts w:cs="Times New Roman"/>
                <w:szCs w:val="24"/>
              </w:rPr>
            </w:pPr>
            <w:r w:rsidRPr="00C054AF">
              <w:rPr>
                <w:rFonts w:cs="Times New Roman"/>
                <w:szCs w:val="24"/>
              </w:rPr>
              <w:t xml:space="preserve">2. </w:t>
            </w:r>
            <w:r w:rsidRPr="00C054AF">
              <w:rPr>
                <w:rFonts w:cs="Times New Roman"/>
                <w:b/>
                <w:bCs/>
                <w:szCs w:val="24"/>
                <w:u w:val="single"/>
              </w:rPr>
              <w:t>Užpildytas ir pasirašytas pasiūlymas</w:t>
            </w:r>
            <w:r w:rsidRPr="00C054AF">
              <w:rPr>
                <w:rFonts w:cs="Times New Roman"/>
                <w:szCs w:val="24"/>
              </w:rPr>
              <w:t xml:space="preserve"> pagal pasiūlymo formą (</w:t>
            </w:r>
            <w:r w:rsidRPr="00C054AF">
              <w:rPr>
                <w:rFonts w:cs="Times New Roman"/>
                <w:b/>
                <w:bCs/>
                <w:szCs w:val="24"/>
              </w:rPr>
              <w:t>SPS Priedas Nr. 2</w:t>
            </w:r>
            <w:r w:rsidRPr="00C054AF">
              <w:rPr>
                <w:rFonts w:cs="Times New Roman"/>
                <w:szCs w:val="24"/>
              </w:rPr>
              <w:t>);</w:t>
            </w:r>
          </w:p>
          <w:p w14:paraId="156362F9" w14:textId="087C6C6F" w:rsidR="00C054AF" w:rsidRDefault="00A31FC9" w:rsidP="007E26B3">
            <w:pPr>
              <w:shd w:val="clear" w:color="auto" w:fill="FFFFFF" w:themeFill="background1"/>
              <w:spacing w:after="0"/>
              <w:jc w:val="both"/>
              <w:rPr>
                <w:rFonts w:cs="Times New Roman"/>
                <w:szCs w:val="24"/>
              </w:rPr>
            </w:pPr>
            <w:r w:rsidRPr="00F9378F">
              <w:rPr>
                <w:rFonts w:cs="Times New Roman"/>
                <w:szCs w:val="24"/>
              </w:rPr>
              <w:t>3</w:t>
            </w:r>
            <w:r w:rsidR="00C054AF" w:rsidRPr="00C054AF">
              <w:rPr>
                <w:rFonts w:cs="Times New Roman"/>
                <w:szCs w:val="24"/>
              </w:rPr>
              <w:t xml:space="preserve">. </w:t>
            </w:r>
            <w:r w:rsidR="00C054AF" w:rsidRPr="00F33641">
              <w:rPr>
                <w:rFonts w:cs="Times New Roman"/>
                <w:b/>
                <w:bCs/>
                <w:szCs w:val="24"/>
                <w:u w:val="single"/>
              </w:rPr>
              <w:t>Jungtinės veiklos sutartis</w:t>
            </w:r>
            <w:r w:rsidR="00C054AF" w:rsidRPr="00C054AF">
              <w:rPr>
                <w:rFonts w:cs="Times New Roman"/>
                <w:szCs w:val="24"/>
              </w:rPr>
              <w:t>, jei pasiūlymą pateikia Ūkio subjektų grupė</w:t>
            </w:r>
            <w:r w:rsidR="00233706">
              <w:rPr>
                <w:rFonts w:cs="Times New Roman"/>
                <w:szCs w:val="24"/>
              </w:rPr>
              <w:t>;</w:t>
            </w:r>
          </w:p>
          <w:p w14:paraId="275BCF2E" w14:textId="28588105" w:rsidR="00FF6C8D" w:rsidRDefault="00FF6C8D" w:rsidP="007E26B3">
            <w:pPr>
              <w:shd w:val="clear" w:color="auto" w:fill="FFFFFF" w:themeFill="background1"/>
              <w:spacing w:after="0"/>
              <w:jc w:val="both"/>
              <w:rPr>
                <w:rFonts w:cs="Times New Roman"/>
                <w:szCs w:val="24"/>
              </w:rPr>
            </w:pPr>
            <w:r>
              <w:rPr>
                <w:rFonts w:cs="Times New Roman"/>
                <w:szCs w:val="24"/>
              </w:rPr>
              <w:t xml:space="preserve">4. </w:t>
            </w:r>
            <w:r w:rsidRPr="00FF6C8D">
              <w:rPr>
                <w:rFonts w:cs="Times New Roman"/>
                <w:b/>
                <w:bCs/>
                <w:szCs w:val="24"/>
                <w:u w:val="single"/>
              </w:rPr>
              <w:t>Atitikties deklaracija</w:t>
            </w:r>
            <w:r>
              <w:rPr>
                <w:rFonts w:cs="Times New Roman"/>
                <w:szCs w:val="24"/>
              </w:rPr>
              <w:t xml:space="preserve"> (</w:t>
            </w:r>
            <w:r w:rsidRPr="00FF6C8D">
              <w:rPr>
                <w:rFonts w:cs="Times New Roman"/>
                <w:b/>
                <w:bCs/>
                <w:szCs w:val="24"/>
              </w:rPr>
              <w:t>SPS Priedas Nr. 6</w:t>
            </w:r>
            <w:r>
              <w:rPr>
                <w:rFonts w:cs="Times New Roman"/>
                <w:szCs w:val="24"/>
              </w:rPr>
              <w:t>)</w:t>
            </w:r>
            <w:r w:rsidR="00233706">
              <w:rPr>
                <w:rFonts w:cs="Times New Roman"/>
                <w:szCs w:val="24"/>
              </w:rPr>
              <w:t>;</w:t>
            </w:r>
          </w:p>
          <w:p w14:paraId="0827D575" w14:textId="6ADCCF32" w:rsidR="00E0452E" w:rsidRPr="00E0452E" w:rsidRDefault="00E0452E" w:rsidP="00E0452E">
            <w:pPr>
              <w:shd w:val="clear" w:color="auto" w:fill="FFFFFF" w:themeFill="background1"/>
              <w:spacing w:after="0"/>
              <w:jc w:val="both"/>
              <w:rPr>
                <w:rFonts w:eastAsia="Arial"/>
                <w:color w:val="000000" w:themeColor="text1"/>
                <w:szCs w:val="24"/>
              </w:rPr>
            </w:pPr>
            <w:r w:rsidRPr="00E0452E">
              <w:rPr>
                <w:rFonts w:eastAsia="Arial"/>
                <w:color w:val="000000" w:themeColor="text1"/>
                <w:szCs w:val="24"/>
              </w:rPr>
              <w:t xml:space="preserve">5. </w:t>
            </w:r>
            <w:r w:rsidRPr="00126AEC">
              <w:rPr>
                <w:rFonts w:eastAsia="Arial"/>
                <w:b/>
                <w:bCs/>
                <w:color w:val="000000" w:themeColor="text1"/>
                <w:szCs w:val="24"/>
                <w:u w:val="single"/>
              </w:rPr>
              <w:t>Dokumentai, įrodantys,</w:t>
            </w:r>
            <w:r w:rsidRPr="00E0452E">
              <w:rPr>
                <w:rFonts w:eastAsia="Arial"/>
                <w:color w:val="000000" w:themeColor="text1"/>
                <w:szCs w:val="24"/>
              </w:rPr>
              <w:t xml:space="preserve"> kad ūkio subjekto ir/ ar </w:t>
            </w:r>
            <w:proofErr w:type="spellStart"/>
            <w:r w:rsidRPr="00E0452E">
              <w:rPr>
                <w:rFonts w:eastAsia="Arial"/>
                <w:color w:val="000000" w:themeColor="text1"/>
                <w:szCs w:val="24"/>
              </w:rPr>
              <w:t>kvazisubtiekėjo</w:t>
            </w:r>
            <w:proofErr w:type="spellEnd"/>
            <w:r w:rsidRPr="00E0452E">
              <w:rPr>
                <w:rFonts w:eastAsia="Arial"/>
                <w:color w:val="000000" w:themeColor="text1"/>
                <w:szCs w:val="24"/>
              </w:rPr>
              <w:t xml:space="preserve">, kurio pajėgumais tiekėjas remiasi, </w:t>
            </w:r>
            <w:r w:rsidRPr="00E0452E">
              <w:rPr>
                <w:rFonts w:eastAsia="Arial"/>
                <w:b/>
                <w:bCs/>
                <w:color w:val="000000" w:themeColor="text1"/>
                <w:szCs w:val="24"/>
              </w:rPr>
              <w:t>ištekliai jam bus prieinami per visą sutartinių įsipareigojimų vykdymo laikotarpį.</w:t>
            </w:r>
            <w:r w:rsidRPr="00E0452E">
              <w:rPr>
                <w:rFonts w:eastAsia="Arial"/>
                <w:color w:val="000000" w:themeColor="text1"/>
                <w:szCs w:val="24"/>
              </w:rPr>
              <w:t xml:space="preserve"> Tokiais įrodymais gali būti dvišaliai ‒ Tiekėjų ir Ūkio subjektų ir/ar </w:t>
            </w:r>
            <w:proofErr w:type="spellStart"/>
            <w:r w:rsidRPr="00E0452E">
              <w:rPr>
                <w:rFonts w:eastAsia="Arial"/>
                <w:color w:val="000000" w:themeColor="text1"/>
                <w:szCs w:val="24"/>
              </w:rPr>
              <w:t>kvazisubtiekėjų</w:t>
            </w:r>
            <w:proofErr w:type="spellEnd"/>
            <w:r w:rsidRPr="00E0452E">
              <w:rPr>
                <w:rFonts w:eastAsia="Arial"/>
                <w:color w:val="000000" w:themeColor="text1"/>
                <w:szCs w:val="24"/>
              </w:rPr>
              <w:t xml:space="preserve"> pasirašyti dokumentai: preliminarios sutartys arba ketinimų protokolai, arba kiti lygiaverčiai dokumentai;</w:t>
            </w:r>
          </w:p>
          <w:p w14:paraId="4102BF1F" w14:textId="7B349063" w:rsidR="00E0452E" w:rsidRPr="00C054AF" w:rsidRDefault="00E0452E" w:rsidP="00E0452E">
            <w:pPr>
              <w:shd w:val="clear" w:color="auto" w:fill="FFFFFF" w:themeFill="background1"/>
              <w:spacing w:after="0"/>
              <w:jc w:val="both"/>
              <w:rPr>
                <w:rFonts w:cs="Times New Roman"/>
                <w:i/>
                <w:iCs/>
                <w:color w:val="0070C0"/>
                <w:szCs w:val="24"/>
              </w:rPr>
            </w:pPr>
            <w:r w:rsidRPr="00E0452E">
              <w:rPr>
                <w:szCs w:val="24"/>
              </w:rPr>
              <w:t xml:space="preserve">6. </w:t>
            </w:r>
            <w:r w:rsidRPr="00126AEC">
              <w:rPr>
                <w:b/>
                <w:bCs/>
                <w:szCs w:val="24"/>
                <w:u w:val="single"/>
              </w:rPr>
              <w:t>Dokumentai, patvirtinantys</w:t>
            </w:r>
            <w:r w:rsidRPr="00126AEC">
              <w:rPr>
                <w:szCs w:val="24"/>
                <w:u w:val="single"/>
              </w:rPr>
              <w:t>,</w:t>
            </w:r>
            <w:r w:rsidRPr="00E0452E">
              <w:rPr>
                <w:szCs w:val="24"/>
              </w:rPr>
              <w:t xml:space="preserve"> kad ūkio subjektas, kurio pajėgumais tiekėjas remiasi, atsižvelgdamas į </w:t>
            </w:r>
            <w:r w:rsidRPr="00E0452E">
              <w:rPr>
                <w:b/>
                <w:bCs/>
                <w:szCs w:val="24"/>
              </w:rPr>
              <w:t>SPS priede Nr. 4</w:t>
            </w:r>
            <w:r w:rsidRPr="00E0452E">
              <w:rPr>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w:t>
            </w:r>
          </w:p>
        </w:tc>
      </w:tr>
      <w:tr w:rsidR="00C054AF" w:rsidRPr="00C054AF" w14:paraId="5A50D0C4" w14:textId="77777777" w:rsidTr="00277896">
        <w:tc>
          <w:tcPr>
            <w:tcW w:w="1129" w:type="dxa"/>
          </w:tcPr>
          <w:p w14:paraId="1BAD59EA" w14:textId="57368FCA" w:rsidR="00C054AF" w:rsidRPr="00C054AF" w:rsidRDefault="007E718E" w:rsidP="00277896">
            <w:pPr>
              <w:pStyle w:val="Heading1"/>
              <w:numPr>
                <w:ilvl w:val="0"/>
                <w:numId w:val="0"/>
              </w:numPr>
              <w:tabs>
                <w:tab w:val="left" w:pos="426"/>
              </w:tabs>
              <w:spacing w:before="0" w:after="0"/>
              <w:ind w:left="720" w:hanging="720"/>
              <w:rPr>
                <w:rFonts w:eastAsia="Calibri"/>
                <w:b/>
                <w:bCs/>
                <w:sz w:val="24"/>
                <w:szCs w:val="24"/>
              </w:rPr>
            </w:pPr>
            <w:r>
              <w:rPr>
                <w:rFonts w:eastAsia="Calibri"/>
                <w:b/>
                <w:bCs/>
                <w:sz w:val="24"/>
                <w:szCs w:val="24"/>
              </w:rPr>
              <w:t>1</w:t>
            </w:r>
            <w:r w:rsidR="00C054AF" w:rsidRPr="00C054AF">
              <w:rPr>
                <w:rFonts w:eastAsia="Calibri"/>
                <w:b/>
                <w:bCs/>
                <w:sz w:val="24"/>
                <w:szCs w:val="24"/>
              </w:rPr>
              <w:t>8.</w:t>
            </w:r>
          </w:p>
          <w:p w14:paraId="645F24B9" w14:textId="77777777" w:rsidR="00C054AF" w:rsidRPr="00C054AF" w:rsidRDefault="00C054AF" w:rsidP="00277896">
            <w:pPr>
              <w:spacing w:after="0"/>
              <w:rPr>
                <w:rFonts w:cs="Times New Roman"/>
                <w:szCs w:val="24"/>
              </w:rPr>
            </w:pPr>
          </w:p>
        </w:tc>
        <w:tc>
          <w:tcPr>
            <w:tcW w:w="2552" w:type="dxa"/>
          </w:tcPr>
          <w:p w14:paraId="3110A852" w14:textId="77777777" w:rsidR="00C054AF" w:rsidRPr="00C054AF" w:rsidRDefault="00C054AF" w:rsidP="00D95732">
            <w:pPr>
              <w:pStyle w:val="Heading1"/>
              <w:numPr>
                <w:ilvl w:val="0"/>
                <w:numId w:val="0"/>
              </w:numPr>
              <w:tabs>
                <w:tab w:val="left" w:pos="426"/>
              </w:tabs>
              <w:spacing w:before="0" w:after="0"/>
              <w:ind w:left="28" w:hanging="28"/>
              <w:jc w:val="left"/>
              <w:rPr>
                <w:rFonts w:eastAsia="Calibri"/>
                <w:b/>
                <w:color w:val="000000" w:themeColor="text1"/>
                <w:sz w:val="24"/>
                <w:szCs w:val="24"/>
              </w:rPr>
            </w:pPr>
            <w:r w:rsidRPr="00C054AF">
              <w:rPr>
                <w:rFonts w:eastAsia="Calibri"/>
                <w:b/>
                <w:color w:val="000000" w:themeColor="text1"/>
                <w:sz w:val="24"/>
                <w:szCs w:val="24"/>
              </w:rPr>
              <w:t>Sutarties sąlygų įvykdymo užtikrinimas</w:t>
            </w:r>
          </w:p>
          <w:p w14:paraId="671626D5" w14:textId="77777777" w:rsidR="00C054AF" w:rsidRPr="00C054AF" w:rsidRDefault="00C054AF" w:rsidP="00277896">
            <w:pPr>
              <w:spacing w:after="0"/>
              <w:rPr>
                <w:rFonts w:cs="Times New Roman"/>
                <w:szCs w:val="24"/>
              </w:rPr>
            </w:pPr>
          </w:p>
        </w:tc>
        <w:tc>
          <w:tcPr>
            <w:tcW w:w="5953" w:type="dxa"/>
          </w:tcPr>
          <w:p w14:paraId="44F73248" w14:textId="52A9A81A" w:rsidR="00C054AF" w:rsidRPr="00C054AF" w:rsidRDefault="007E718E" w:rsidP="00277896">
            <w:pPr>
              <w:tabs>
                <w:tab w:val="center" w:pos="1701"/>
              </w:tabs>
              <w:spacing w:after="0"/>
              <w:rPr>
                <w:rFonts w:cs="Times New Roman"/>
                <w:szCs w:val="24"/>
              </w:rPr>
            </w:pPr>
            <w:r w:rsidRPr="003734FC">
              <w:rPr>
                <w:color w:val="000000" w:themeColor="text1"/>
                <w:szCs w:val="24"/>
              </w:rPr>
              <w:t xml:space="preserve">Pirkimo sutartis bus užtikrinama joje nurodytomis netesybomis. </w:t>
            </w:r>
          </w:p>
        </w:tc>
      </w:tr>
      <w:tr w:rsidR="00C054AF" w:rsidRPr="00C054AF" w14:paraId="7BCD3588" w14:textId="77777777" w:rsidTr="00277896">
        <w:tc>
          <w:tcPr>
            <w:tcW w:w="1129" w:type="dxa"/>
          </w:tcPr>
          <w:p w14:paraId="6965DC85" w14:textId="45F4E98C" w:rsidR="00C054AF" w:rsidRPr="00C054AF" w:rsidRDefault="007E718E" w:rsidP="00277896">
            <w:pPr>
              <w:pStyle w:val="Heading1"/>
              <w:numPr>
                <w:ilvl w:val="0"/>
                <w:numId w:val="0"/>
              </w:numPr>
              <w:tabs>
                <w:tab w:val="left" w:pos="426"/>
              </w:tabs>
              <w:spacing w:before="0" w:after="0"/>
              <w:ind w:left="720" w:hanging="720"/>
              <w:rPr>
                <w:rFonts w:eastAsia="Calibri"/>
                <w:b/>
                <w:bCs/>
                <w:sz w:val="24"/>
                <w:szCs w:val="24"/>
              </w:rPr>
            </w:pPr>
            <w:r>
              <w:rPr>
                <w:rFonts w:eastAsia="Calibri"/>
                <w:b/>
                <w:bCs/>
                <w:sz w:val="24"/>
                <w:szCs w:val="24"/>
              </w:rPr>
              <w:t>1</w:t>
            </w:r>
            <w:r w:rsidR="00C054AF" w:rsidRPr="00C054AF">
              <w:rPr>
                <w:rFonts w:eastAsia="Calibri"/>
                <w:b/>
                <w:bCs/>
                <w:sz w:val="24"/>
                <w:szCs w:val="24"/>
              </w:rPr>
              <w:t>9.</w:t>
            </w:r>
          </w:p>
        </w:tc>
        <w:tc>
          <w:tcPr>
            <w:tcW w:w="2552" w:type="dxa"/>
          </w:tcPr>
          <w:p w14:paraId="03C9DB0C" w14:textId="77777777" w:rsidR="00C054AF" w:rsidRPr="00C054AF" w:rsidRDefault="00C054AF" w:rsidP="00277896">
            <w:pPr>
              <w:pStyle w:val="Heading1"/>
              <w:numPr>
                <w:ilvl w:val="0"/>
                <w:numId w:val="0"/>
              </w:numPr>
              <w:tabs>
                <w:tab w:val="left" w:pos="426"/>
              </w:tabs>
              <w:spacing w:before="0" w:after="0"/>
              <w:ind w:left="720" w:hanging="720"/>
              <w:jc w:val="left"/>
              <w:rPr>
                <w:rFonts w:eastAsia="Calibri"/>
                <w:b/>
                <w:color w:val="000000" w:themeColor="text1"/>
                <w:sz w:val="24"/>
                <w:szCs w:val="24"/>
              </w:rPr>
            </w:pPr>
            <w:r w:rsidRPr="00C054AF">
              <w:rPr>
                <w:rFonts w:eastAsia="Calibri"/>
                <w:b/>
                <w:color w:val="000000" w:themeColor="text1"/>
                <w:sz w:val="24"/>
                <w:szCs w:val="24"/>
              </w:rPr>
              <w:t>Derybos</w:t>
            </w:r>
          </w:p>
        </w:tc>
        <w:tc>
          <w:tcPr>
            <w:tcW w:w="5953" w:type="dxa"/>
          </w:tcPr>
          <w:p w14:paraId="71E51115" w14:textId="77777777" w:rsidR="00C054AF" w:rsidRPr="00C054AF" w:rsidRDefault="00C054AF" w:rsidP="00277896">
            <w:pPr>
              <w:spacing w:after="0"/>
              <w:rPr>
                <w:rFonts w:cs="Times New Roman"/>
                <w:szCs w:val="24"/>
              </w:rPr>
            </w:pPr>
            <w:r w:rsidRPr="00C054AF">
              <w:rPr>
                <w:rFonts w:cs="Times New Roman"/>
                <w:szCs w:val="24"/>
              </w:rPr>
              <w:t xml:space="preserve">Pirkimo metu </w:t>
            </w:r>
            <w:sdt>
              <w:sdtPr>
                <w:rPr>
                  <w:rFonts w:cs="Times New Roman"/>
                  <w:szCs w:val="24"/>
                </w:rPr>
                <w:id w:val="-564254972"/>
                <w:placeholder>
                  <w:docPart w:val="0F01876872D04564A9197B1FE20B3209"/>
                </w:placeholder>
                <w:dropDownList>
                  <w:listItem w:value="Pasirinkite elementą."/>
                  <w:listItem w:displayText="bus" w:value="bus"/>
                  <w:listItem w:displayText="nebus" w:value="nebus"/>
                </w:dropDownList>
              </w:sdtPr>
              <w:sdtEndPr/>
              <w:sdtContent>
                <w:r w:rsidRPr="00C054AF">
                  <w:rPr>
                    <w:rFonts w:cs="Times New Roman"/>
                    <w:szCs w:val="24"/>
                  </w:rPr>
                  <w:t>nebus</w:t>
                </w:r>
              </w:sdtContent>
            </w:sdt>
            <w:r w:rsidRPr="00C054AF">
              <w:rPr>
                <w:rFonts w:cs="Times New Roman"/>
                <w:szCs w:val="24"/>
              </w:rPr>
              <w:t xml:space="preserve"> deramasi su dalyviais dėl jų pateiktų pasiūlymų.</w:t>
            </w:r>
          </w:p>
        </w:tc>
      </w:tr>
      <w:tr w:rsidR="00C054AF" w:rsidRPr="00C054AF" w14:paraId="5B061A34" w14:textId="77777777" w:rsidTr="00277896">
        <w:tc>
          <w:tcPr>
            <w:tcW w:w="1129" w:type="dxa"/>
            <w:tcBorders>
              <w:bottom w:val="single" w:sz="4" w:space="0" w:color="auto"/>
            </w:tcBorders>
          </w:tcPr>
          <w:p w14:paraId="0A8B999F" w14:textId="110B7043" w:rsidR="00C054AF" w:rsidRPr="00C054AF" w:rsidRDefault="007E718E" w:rsidP="00277896">
            <w:pPr>
              <w:pStyle w:val="Heading1"/>
              <w:numPr>
                <w:ilvl w:val="0"/>
                <w:numId w:val="0"/>
              </w:numPr>
              <w:tabs>
                <w:tab w:val="left" w:pos="426"/>
              </w:tabs>
              <w:spacing w:before="0" w:after="0"/>
              <w:ind w:left="720" w:hanging="720"/>
              <w:rPr>
                <w:rFonts w:eastAsia="Calibri"/>
                <w:b/>
                <w:bCs/>
                <w:sz w:val="24"/>
                <w:szCs w:val="24"/>
              </w:rPr>
            </w:pPr>
            <w:r>
              <w:rPr>
                <w:rFonts w:eastAsia="Calibri"/>
                <w:b/>
                <w:bCs/>
                <w:sz w:val="24"/>
                <w:szCs w:val="24"/>
              </w:rPr>
              <w:t>2</w:t>
            </w:r>
            <w:r w:rsidR="00C054AF" w:rsidRPr="00C054AF">
              <w:rPr>
                <w:rFonts w:eastAsia="Calibri"/>
                <w:b/>
                <w:bCs/>
                <w:sz w:val="24"/>
                <w:szCs w:val="24"/>
              </w:rPr>
              <w:t>0.</w:t>
            </w:r>
          </w:p>
        </w:tc>
        <w:tc>
          <w:tcPr>
            <w:tcW w:w="2552" w:type="dxa"/>
            <w:tcBorders>
              <w:bottom w:val="single" w:sz="4" w:space="0" w:color="auto"/>
            </w:tcBorders>
          </w:tcPr>
          <w:p w14:paraId="28911BF1" w14:textId="77777777" w:rsidR="00C054AF" w:rsidRPr="00C054AF" w:rsidRDefault="00C054AF" w:rsidP="00277896">
            <w:pPr>
              <w:pStyle w:val="Heading1"/>
              <w:numPr>
                <w:ilvl w:val="0"/>
                <w:numId w:val="0"/>
              </w:numPr>
              <w:tabs>
                <w:tab w:val="left" w:pos="426"/>
              </w:tabs>
              <w:spacing w:before="0" w:after="0"/>
              <w:jc w:val="left"/>
              <w:rPr>
                <w:rFonts w:eastAsia="Calibri"/>
                <w:b/>
                <w:color w:val="000000" w:themeColor="text1"/>
                <w:sz w:val="24"/>
                <w:szCs w:val="24"/>
              </w:rPr>
            </w:pPr>
            <w:r w:rsidRPr="00C054AF">
              <w:rPr>
                <w:b/>
                <w:bCs/>
                <w:sz w:val="24"/>
                <w:szCs w:val="24"/>
                <w:lang w:eastAsia="en-US"/>
              </w:rPr>
              <w:t>Kalba, kuria turi būti parengtas pasiūlymas</w:t>
            </w:r>
          </w:p>
        </w:tc>
        <w:tc>
          <w:tcPr>
            <w:tcW w:w="5953" w:type="dxa"/>
            <w:tcBorders>
              <w:bottom w:val="single" w:sz="4" w:space="0" w:color="auto"/>
            </w:tcBorders>
          </w:tcPr>
          <w:p w14:paraId="61E9A259" w14:textId="1CEC8BFD" w:rsidR="00C054AF" w:rsidRPr="00BA5BE8" w:rsidRDefault="0043169F" w:rsidP="009B19CA">
            <w:pPr>
              <w:spacing w:after="0" w:line="240" w:lineRule="auto"/>
              <w:jc w:val="both"/>
              <w:rPr>
                <w:rFonts w:cs="Times New Roman"/>
                <w:szCs w:val="24"/>
                <w:lang w:val="en-US"/>
              </w:rPr>
            </w:pPr>
            <w:bookmarkStart w:id="4" w:name="_Hlk208977751"/>
            <w:r w:rsidRPr="0043169F">
              <w:rPr>
                <w:color w:val="000000" w:themeColor="text1"/>
                <w:szCs w:val="24"/>
              </w:rPr>
              <w:t>Pasiūlymas turi būti parengtas lietuvių kalba</w:t>
            </w:r>
            <w:r w:rsidRPr="0043169F">
              <w:rPr>
                <w:i/>
                <w:iCs/>
                <w:color w:val="000000" w:themeColor="text1"/>
                <w:szCs w:val="24"/>
              </w:rPr>
              <w:t xml:space="preserve">. </w:t>
            </w:r>
            <w:r w:rsidRPr="0043169F">
              <w:rPr>
                <w:rFonts w:eastAsia="Arial"/>
                <w:szCs w:val="24"/>
              </w:rPr>
              <w:t xml:space="preserve">Jei kurie nors su pasiūlymu teikiami dokumentai parengti ne lietuvių kalba, turi būti pateiktas tikslus vertimas į lietuvių kalbą. </w:t>
            </w:r>
            <w:r w:rsidRPr="0043169F">
              <w:rPr>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Pr="0043169F">
              <w:rPr>
                <w:color w:val="000000" w:themeColor="text1"/>
                <w:szCs w:val="24"/>
              </w:rPr>
              <w:t>. Kilus ginčui, pirmenybė yra teikiama dokumentams ar dokumentų vertimui lietuvių kalba, išskyrus pasiūlymo galiojimo užtikrinimo dokumentą, kai pirmenybė teikiama originaliam tekstui.</w:t>
            </w:r>
            <w:bookmarkEnd w:id="4"/>
          </w:p>
        </w:tc>
      </w:tr>
      <w:tr w:rsidR="00C054AF" w:rsidRPr="00C054AF" w14:paraId="644E5995" w14:textId="77777777" w:rsidTr="00277896">
        <w:tc>
          <w:tcPr>
            <w:tcW w:w="1129" w:type="dxa"/>
          </w:tcPr>
          <w:p w14:paraId="14282FFC" w14:textId="224726FA" w:rsidR="00C054AF" w:rsidRPr="00C054AF" w:rsidRDefault="007E718E" w:rsidP="00277896">
            <w:pPr>
              <w:pStyle w:val="Heading1"/>
              <w:numPr>
                <w:ilvl w:val="0"/>
                <w:numId w:val="0"/>
              </w:numPr>
              <w:tabs>
                <w:tab w:val="left" w:pos="426"/>
              </w:tabs>
              <w:spacing w:before="0" w:after="0"/>
              <w:ind w:left="720" w:hanging="720"/>
              <w:rPr>
                <w:rFonts w:eastAsia="Calibri"/>
                <w:b/>
                <w:bCs/>
                <w:sz w:val="24"/>
                <w:szCs w:val="24"/>
              </w:rPr>
            </w:pPr>
            <w:r>
              <w:rPr>
                <w:rFonts w:eastAsia="Calibri"/>
                <w:b/>
                <w:bCs/>
                <w:sz w:val="24"/>
                <w:szCs w:val="24"/>
                <w:lang w:val="en-US"/>
              </w:rPr>
              <w:lastRenderedPageBreak/>
              <w:t>2</w:t>
            </w:r>
            <w:r w:rsidR="00C054AF" w:rsidRPr="00C054AF">
              <w:rPr>
                <w:rFonts w:eastAsia="Calibri"/>
                <w:b/>
                <w:bCs/>
                <w:sz w:val="24"/>
                <w:szCs w:val="24"/>
              </w:rPr>
              <w:t>1.</w:t>
            </w:r>
          </w:p>
        </w:tc>
        <w:tc>
          <w:tcPr>
            <w:tcW w:w="2552" w:type="dxa"/>
          </w:tcPr>
          <w:p w14:paraId="64C58A05" w14:textId="77777777" w:rsidR="00C054AF" w:rsidRPr="00C054AF" w:rsidRDefault="00C054AF" w:rsidP="00277896">
            <w:pPr>
              <w:pStyle w:val="Heading1"/>
              <w:numPr>
                <w:ilvl w:val="0"/>
                <w:numId w:val="0"/>
              </w:numPr>
              <w:tabs>
                <w:tab w:val="left" w:pos="426"/>
              </w:tabs>
              <w:spacing w:before="0" w:after="0"/>
              <w:ind w:left="720" w:hanging="720"/>
              <w:jc w:val="left"/>
              <w:rPr>
                <w:b/>
                <w:bCs/>
                <w:sz w:val="24"/>
                <w:szCs w:val="24"/>
              </w:rPr>
            </w:pPr>
            <w:r w:rsidRPr="00C054AF">
              <w:rPr>
                <w:b/>
                <w:bCs/>
                <w:sz w:val="24"/>
                <w:szCs w:val="24"/>
              </w:rPr>
              <w:t>Avansas</w:t>
            </w:r>
          </w:p>
        </w:tc>
        <w:tc>
          <w:tcPr>
            <w:tcW w:w="5953" w:type="dxa"/>
          </w:tcPr>
          <w:p w14:paraId="094CD9DB" w14:textId="77777777" w:rsidR="00C054AF" w:rsidRPr="00C054AF" w:rsidRDefault="00C054AF" w:rsidP="00277896">
            <w:pPr>
              <w:spacing w:after="0"/>
              <w:rPr>
                <w:rFonts w:cs="Times New Roman"/>
                <w:szCs w:val="24"/>
              </w:rPr>
            </w:pPr>
            <w:r w:rsidRPr="00C054AF">
              <w:rPr>
                <w:rFonts w:cs="Times New Roman"/>
                <w:szCs w:val="24"/>
              </w:rPr>
              <w:t>Netaikomas</w:t>
            </w:r>
          </w:p>
        </w:tc>
      </w:tr>
      <w:tr w:rsidR="00E0679D" w:rsidRPr="00C054AF" w14:paraId="4D504BFF" w14:textId="77777777" w:rsidTr="00CF4957">
        <w:tc>
          <w:tcPr>
            <w:tcW w:w="1129" w:type="dxa"/>
          </w:tcPr>
          <w:p w14:paraId="21FD8A81" w14:textId="6E2545AD" w:rsidR="00E0679D" w:rsidRDefault="00E0679D" w:rsidP="00277896">
            <w:pPr>
              <w:pStyle w:val="Heading1"/>
              <w:numPr>
                <w:ilvl w:val="0"/>
                <w:numId w:val="0"/>
              </w:numPr>
              <w:tabs>
                <w:tab w:val="left" w:pos="426"/>
              </w:tabs>
              <w:spacing w:before="0" w:after="0"/>
              <w:ind w:left="720" w:hanging="720"/>
              <w:rPr>
                <w:rFonts w:eastAsia="Calibri"/>
                <w:b/>
                <w:bCs/>
                <w:sz w:val="24"/>
                <w:szCs w:val="24"/>
                <w:lang w:val="en-US"/>
              </w:rPr>
            </w:pPr>
            <w:r>
              <w:rPr>
                <w:rFonts w:eastAsia="Calibri"/>
                <w:b/>
                <w:bCs/>
                <w:sz w:val="24"/>
                <w:szCs w:val="24"/>
                <w:lang w:val="en-US"/>
              </w:rPr>
              <w:t>22.</w:t>
            </w:r>
          </w:p>
        </w:tc>
        <w:tc>
          <w:tcPr>
            <w:tcW w:w="2552" w:type="dxa"/>
          </w:tcPr>
          <w:p w14:paraId="16B72BD7" w14:textId="6D344D0C" w:rsidR="00E0679D" w:rsidRPr="00E0679D" w:rsidRDefault="00E0679D" w:rsidP="00277896">
            <w:pPr>
              <w:pStyle w:val="Heading1"/>
              <w:numPr>
                <w:ilvl w:val="0"/>
                <w:numId w:val="0"/>
              </w:numPr>
              <w:tabs>
                <w:tab w:val="left" w:pos="426"/>
              </w:tabs>
              <w:spacing w:before="0" w:after="0"/>
              <w:ind w:left="28" w:hanging="28"/>
              <w:jc w:val="left"/>
              <w:rPr>
                <w:b/>
                <w:sz w:val="24"/>
                <w:szCs w:val="24"/>
              </w:rPr>
            </w:pPr>
            <w:r w:rsidRPr="00E0679D">
              <w:rPr>
                <w:rFonts w:eastAsia="Calibri"/>
                <w:b/>
                <w:color w:val="000000" w:themeColor="text1"/>
                <w:sz w:val="24"/>
                <w:szCs w:val="24"/>
              </w:rPr>
              <w:t>Pirkimo ne iš CPO pagrindimas</w:t>
            </w:r>
          </w:p>
        </w:tc>
        <w:tc>
          <w:tcPr>
            <w:tcW w:w="5953" w:type="dxa"/>
          </w:tcPr>
          <w:p w14:paraId="0C199AB2" w14:textId="3614CC0D" w:rsidR="00E0679D" w:rsidRPr="00C054AF" w:rsidRDefault="00E0679D" w:rsidP="00277896">
            <w:pPr>
              <w:spacing w:after="0"/>
              <w:rPr>
                <w:rFonts w:cs="Times New Roman"/>
                <w:szCs w:val="24"/>
              </w:rPr>
            </w:pPr>
            <w:r w:rsidRPr="003734FC">
              <w:rPr>
                <w:color w:val="000000" w:themeColor="text1"/>
                <w:szCs w:val="24"/>
              </w:rPr>
              <w:t xml:space="preserve">Pirkimas atliekamas nesinaudojant CPO katalogu, nes jame nėra perkamų </w:t>
            </w:r>
            <w:r w:rsidR="00880207">
              <w:rPr>
                <w:color w:val="000000" w:themeColor="text1"/>
                <w:szCs w:val="24"/>
              </w:rPr>
              <w:t>paslaugų</w:t>
            </w:r>
            <w:r w:rsidRPr="003734FC">
              <w:rPr>
                <w:color w:val="000000" w:themeColor="text1"/>
                <w:szCs w:val="24"/>
              </w:rPr>
              <w:t>.</w:t>
            </w:r>
          </w:p>
        </w:tc>
      </w:tr>
      <w:tr w:rsidR="00644078" w:rsidRPr="00C054AF" w14:paraId="690C6FB4" w14:textId="77777777" w:rsidTr="00CF4957">
        <w:tc>
          <w:tcPr>
            <w:tcW w:w="1129" w:type="dxa"/>
          </w:tcPr>
          <w:p w14:paraId="0222E304" w14:textId="27FA6286" w:rsidR="00644078" w:rsidRDefault="00644078" w:rsidP="00277896">
            <w:pPr>
              <w:pStyle w:val="Heading1"/>
              <w:numPr>
                <w:ilvl w:val="0"/>
                <w:numId w:val="0"/>
              </w:numPr>
              <w:tabs>
                <w:tab w:val="left" w:pos="426"/>
              </w:tabs>
              <w:spacing w:before="0" w:after="0"/>
              <w:ind w:left="720" w:hanging="720"/>
              <w:rPr>
                <w:rFonts w:eastAsia="Calibri"/>
                <w:b/>
                <w:bCs/>
                <w:sz w:val="24"/>
                <w:szCs w:val="24"/>
                <w:lang w:val="en-US"/>
              </w:rPr>
            </w:pPr>
            <w:r>
              <w:rPr>
                <w:rFonts w:eastAsia="Calibri"/>
                <w:b/>
                <w:bCs/>
                <w:sz w:val="24"/>
                <w:szCs w:val="24"/>
                <w:lang w:val="en-US"/>
              </w:rPr>
              <w:t>23.</w:t>
            </w:r>
          </w:p>
        </w:tc>
        <w:tc>
          <w:tcPr>
            <w:tcW w:w="2552" w:type="dxa"/>
          </w:tcPr>
          <w:p w14:paraId="0F6BD04C" w14:textId="753D8C83" w:rsidR="00644078" w:rsidRPr="00EA78D0" w:rsidRDefault="00EA78D0" w:rsidP="00277896">
            <w:pPr>
              <w:pStyle w:val="Heading1"/>
              <w:numPr>
                <w:ilvl w:val="0"/>
                <w:numId w:val="0"/>
              </w:numPr>
              <w:tabs>
                <w:tab w:val="left" w:pos="426"/>
              </w:tabs>
              <w:spacing w:before="0" w:after="0"/>
              <w:ind w:left="28" w:hanging="28"/>
              <w:jc w:val="left"/>
              <w:rPr>
                <w:rFonts w:eastAsia="Calibri"/>
                <w:b/>
                <w:color w:val="000000" w:themeColor="text1"/>
                <w:sz w:val="24"/>
                <w:szCs w:val="24"/>
              </w:rPr>
            </w:pPr>
            <w:r>
              <w:rPr>
                <w:rFonts w:eastAsia="Calibri"/>
                <w:b/>
                <w:color w:val="000000" w:themeColor="text1"/>
                <w:sz w:val="24"/>
                <w:szCs w:val="24"/>
              </w:rPr>
              <w:t>Pirkimo vertė</w:t>
            </w:r>
          </w:p>
        </w:tc>
        <w:tc>
          <w:tcPr>
            <w:tcW w:w="5953" w:type="dxa"/>
          </w:tcPr>
          <w:p w14:paraId="1312B7D4" w14:textId="7ECF47DE" w:rsidR="00644078" w:rsidRDefault="00396332" w:rsidP="00277896">
            <w:pPr>
              <w:spacing w:after="0"/>
              <w:rPr>
                <w:color w:val="000000" w:themeColor="text1"/>
                <w:szCs w:val="24"/>
                <w:lang w:val="en-US"/>
              </w:rPr>
            </w:pPr>
            <w:r>
              <w:rPr>
                <w:color w:val="000000" w:themeColor="text1"/>
                <w:szCs w:val="24"/>
                <w:lang w:val="en-US"/>
              </w:rPr>
              <w:t>54</w:t>
            </w:r>
            <w:r w:rsidR="00EA680B">
              <w:rPr>
                <w:color w:val="000000" w:themeColor="text1"/>
                <w:szCs w:val="24"/>
                <w:lang w:val="en-US"/>
              </w:rPr>
              <w:t> </w:t>
            </w:r>
            <w:r>
              <w:rPr>
                <w:color w:val="000000" w:themeColor="text1"/>
                <w:szCs w:val="24"/>
                <w:lang w:val="en-US"/>
              </w:rPr>
              <w:t>9</w:t>
            </w:r>
            <w:r w:rsidR="00EA680B">
              <w:rPr>
                <w:color w:val="000000" w:themeColor="text1"/>
                <w:szCs w:val="24"/>
                <w:lang w:val="en-US"/>
              </w:rPr>
              <w:t xml:space="preserve">00,00 </w:t>
            </w:r>
            <w:proofErr w:type="spellStart"/>
            <w:r w:rsidR="00EA680B">
              <w:rPr>
                <w:color w:val="000000" w:themeColor="text1"/>
                <w:szCs w:val="24"/>
                <w:lang w:val="en-US"/>
              </w:rPr>
              <w:t>Eur</w:t>
            </w:r>
            <w:proofErr w:type="spellEnd"/>
            <w:r w:rsidR="00EA680B">
              <w:rPr>
                <w:color w:val="000000" w:themeColor="text1"/>
                <w:szCs w:val="24"/>
                <w:lang w:val="en-US"/>
              </w:rPr>
              <w:t xml:space="preserve"> be PVM</w:t>
            </w:r>
            <w:r w:rsidR="00F11AB1">
              <w:rPr>
                <w:color w:val="000000" w:themeColor="text1"/>
                <w:szCs w:val="24"/>
                <w:lang w:val="en-US"/>
              </w:rPr>
              <w:t>.</w:t>
            </w:r>
          </w:p>
          <w:p w14:paraId="219F7EC6" w14:textId="77777777" w:rsidR="00F11AB1" w:rsidRDefault="00F11AB1" w:rsidP="00F11AB1">
            <w:pPr>
              <w:spacing w:after="0" w:line="240" w:lineRule="auto"/>
              <w:rPr>
                <w:color w:val="000000" w:themeColor="text1"/>
                <w:szCs w:val="24"/>
                <w:lang w:val="en-US"/>
              </w:rPr>
            </w:pPr>
          </w:p>
          <w:p w14:paraId="2BF690C3" w14:textId="77777777" w:rsidR="00F11AB1" w:rsidRPr="00F11AB1" w:rsidRDefault="00F11AB1" w:rsidP="00F11A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szCs w:val="24"/>
              </w:rPr>
            </w:pPr>
            <w:r w:rsidRPr="00F11AB1">
              <w:rPr>
                <w:szCs w:val="24"/>
              </w:rPr>
              <w:t xml:space="preserve">Pirkimas vykdomas įgyvendinant iš Europos Sąjungos lėšų bendrai finansuojamą </w:t>
            </w:r>
            <w:r w:rsidRPr="00F11AB1">
              <w:rPr>
                <w:color w:val="000000" w:themeColor="text1"/>
                <w:szCs w:val="24"/>
              </w:rPr>
              <w:t xml:space="preserve">projektą „Prisijungusi Lietuva: skaitmeninių įgūdžių tobulinimas“ (toliau – Projektas), projekto kodas Nr. 02-112-P-0001. </w:t>
            </w:r>
          </w:p>
          <w:p w14:paraId="2D1C4336" w14:textId="77777777" w:rsidR="00F11AB1" w:rsidRPr="00F11AB1" w:rsidRDefault="00F11AB1" w:rsidP="00F11A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szCs w:val="24"/>
              </w:rPr>
            </w:pPr>
            <w:r w:rsidRPr="00F11AB1">
              <w:rPr>
                <w:color w:val="000000" w:themeColor="text1"/>
                <w:szCs w:val="24"/>
              </w:rPr>
              <w:t xml:space="preserve">Projektas vykdomas pagal 2021-2030 metų Lietuvos Respublikos ekonomikos ir inovacijų ministerijos Valstybės skaitmeninimo plėtros programos pažangos priemonės Nr. 05-002-01-07-08 „Kurti technologinius sprendimus ir įrankius, leidžiančius saugiai ir patogiai naudotis paslaugomis“ veiklos „Viešųjų institucijų teikiamų elektroninių paslaugų brandos lygio kėlimas“ </w:t>
            </w:r>
            <w:proofErr w:type="spellStart"/>
            <w:r w:rsidRPr="00F11AB1">
              <w:rPr>
                <w:color w:val="000000" w:themeColor="text1"/>
                <w:szCs w:val="24"/>
              </w:rPr>
              <w:t>poveiklę</w:t>
            </w:r>
            <w:proofErr w:type="spellEnd"/>
            <w:r w:rsidRPr="00F11AB1">
              <w:rPr>
                <w:color w:val="000000" w:themeColor="text1"/>
                <w:szCs w:val="24"/>
              </w:rPr>
              <w:t xml:space="preserve"> „Skaitmeninių įgūdžių tobulinimas“. </w:t>
            </w:r>
          </w:p>
          <w:p w14:paraId="304B3533" w14:textId="77777777" w:rsidR="00F11AB1" w:rsidRPr="00F11AB1" w:rsidRDefault="00F11AB1" w:rsidP="00F11A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szCs w:val="24"/>
              </w:rPr>
            </w:pPr>
            <w:r w:rsidRPr="00F11AB1">
              <w:rPr>
                <w:color w:val="000000" w:themeColor="text1"/>
                <w:szCs w:val="24"/>
              </w:rPr>
              <w:t xml:space="preserve">Projektas finansuojamas Ekonomikos gaivinimo ir atsparumo didinimo plano „Naujos kartos Lietuva“ lėšomis. </w:t>
            </w:r>
          </w:p>
          <w:p w14:paraId="5044C369" w14:textId="77777777" w:rsidR="00F11AB1" w:rsidRPr="00F11AB1" w:rsidRDefault="00F11AB1" w:rsidP="00F11A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szCs w:val="24"/>
              </w:rPr>
            </w:pPr>
          </w:p>
          <w:p w14:paraId="790983D5" w14:textId="2DD287C7" w:rsidR="00F11AB1" w:rsidRPr="00F11AB1" w:rsidRDefault="00F11AB1" w:rsidP="00F11AB1">
            <w:pPr>
              <w:spacing w:after="0" w:line="240" w:lineRule="auto"/>
              <w:jc w:val="both"/>
              <w:rPr>
                <w:color w:val="000000" w:themeColor="text1"/>
                <w:szCs w:val="24"/>
              </w:rPr>
            </w:pPr>
            <w:r w:rsidRPr="00F11AB1">
              <w:rPr>
                <w:color w:val="000000" w:themeColor="text1"/>
                <w:szCs w:val="24"/>
              </w:rPr>
              <w:t>Viešojo pirkimo procedūros gali būti nutrauktos, jeigu perkamoms paslaugoms finansuoti Perkančioji organizacija negaus būtino dydžio finansavimo</w:t>
            </w:r>
            <w:r>
              <w:rPr>
                <w:color w:val="000000" w:themeColor="text1"/>
                <w:szCs w:val="24"/>
              </w:rPr>
              <w:t>.</w:t>
            </w:r>
          </w:p>
          <w:p w14:paraId="36229DCC" w14:textId="58D341FC" w:rsidR="00F11AB1" w:rsidRPr="00EA78D0" w:rsidRDefault="00F11AB1" w:rsidP="00277896">
            <w:pPr>
              <w:spacing w:after="0"/>
              <w:rPr>
                <w:color w:val="000000" w:themeColor="text1"/>
                <w:szCs w:val="24"/>
                <w:lang w:val="en-US"/>
              </w:rPr>
            </w:pPr>
          </w:p>
        </w:tc>
      </w:tr>
    </w:tbl>
    <w:p w14:paraId="173178E8" w14:textId="77777777" w:rsidR="006A3F65" w:rsidRDefault="006A3F65" w:rsidP="00277896">
      <w:pPr>
        <w:pStyle w:val="BodyText"/>
        <w:spacing w:before="0" w:after="0"/>
        <w:ind w:left="0"/>
        <w:rPr>
          <w:b/>
          <w:bCs/>
          <w:color w:val="000000" w:themeColor="text1"/>
          <w:szCs w:val="24"/>
        </w:rPr>
      </w:pPr>
    </w:p>
    <w:p w14:paraId="4EC63213" w14:textId="77777777" w:rsidR="00910EAE" w:rsidRDefault="00910EAE" w:rsidP="00277896">
      <w:pPr>
        <w:pStyle w:val="BodyText"/>
        <w:spacing w:before="0" w:after="0"/>
        <w:ind w:left="0"/>
        <w:rPr>
          <w:b/>
          <w:bCs/>
          <w:color w:val="000000" w:themeColor="text1"/>
          <w:szCs w:val="24"/>
        </w:rPr>
      </w:pPr>
    </w:p>
    <w:p w14:paraId="3508761B" w14:textId="448AAD91" w:rsidR="006A3F65" w:rsidRPr="00910EAE" w:rsidRDefault="006A3F65" w:rsidP="00277896">
      <w:pPr>
        <w:pStyle w:val="BodyText"/>
        <w:spacing w:before="0" w:after="0"/>
        <w:ind w:left="0"/>
        <w:rPr>
          <w:b/>
          <w:bCs/>
          <w:color w:val="000000" w:themeColor="text1"/>
          <w:sz w:val="24"/>
          <w:szCs w:val="24"/>
        </w:rPr>
      </w:pPr>
      <w:r w:rsidRPr="00910EAE">
        <w:rPr>
          <w:b/>
          <w:bCs/>
          <w:color w:val="000000" w:themeColor="text1"/>
          <w:sz w:val="24"/>
          <w:szCs w:val="24"/>
        </w:rPr>
        <w:t>PRIEDAI:</w:t>
      </w:r>
    </w:p>
    <w:p w14:paraId="20A7C48D" w14:textId="77777777" w:rsidR="006A3F65" w:rsidRPr="003734FC" w:rsidRDefault="006A3F65" w:rsidP="00277896">
      <w:pPr>
        <w:pStyle w:val="BodyText"/>
        <w:spacing w:before="0" w:after="0"/>
        <w:rPr>
          <w:b/>
          <w:bCs/>
          <w:color w:val="000000" w:themeColor="text1"/>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6A3F65" w:rsidRPr="003734FC" w14:paraId="3725AEE6" w14:textId="77777777" w:rsidTr="006A3F65">
        <w:tc>
          <w:tcPr>
            <w:tcW w:w="9634" w:type="dxa"/>
          </w:tcPr>
          <w:p w14:paraId="5F2C076C" w14:textId="77777777" w:rsidR="006A3F65" w:rsidRPr="00942D00" w:rsidRDefault="006A3F65" w:rsidP="00277896">
            <w:pPr>
              <w:spacing w:after="0"/>
              <w:rPr>
                <w:color w:val="000000" w:themeColor="text1"/>
                <w:szCs w:val="24"/>
              </w:rPr>
            </w:pPr>
            <w:r w:rsidRPr="00942D00">
              <w:rPr>
                <w:color w:val="000000" w:themeColor="text1"/>
                <w:szCs w:val="24"/>
              </w:rPr>
              <w:t>1 priedas. Techninė specifikacija</w:t>
            </w:r>
          </w:p>
        </w:tc>
      </w:tr>
      <w:tr w:rsidR="006A3F65" w:rsidRPr="003734FC" w14:paraId="704CEBA6" w14:textId="77777777" w:rsidTr="006A3F65">
        <w:tc>
          <w:tcPr>
            <w:tcW w:w="9634" w:type="dxa"/>
          </w:tcPr>
          <w:p w14:paraId="3BB38047" w14:textId="0B5FF35B" w:rsidR="006A3F65" w:rsidRPr="00F9378F" w:rsidRDefault="006A3F65" w:rsidP="00F9378F">
            <w:pPr>
              <w:pStyle w:val="ListParagraph"/>
              <w:numPr>
                <w:ilvl w:val="0"/>
                <w:numId w:val="37"/>
              </w:numPr>
              <w:spacing w:after="0"/>
              <w:ind w:left="167" w:hanging="142"/>
              <w:rPr>
                <w:color w:val="000000" w:themeColor="text1"/>
                <w:szCs w:val="24"/>
              </w:rPr>
            </w:pPr>
            <w:hyperlink w:anchor="_PASIŪLYMO_FORMA" w:history="1">
              <w:r w:rsidRPr="00F9378F">
                <w:rPr>
                  <w:rStyle w:val="Hyperlink"/>
                  <w:color w:val="000000" w:themeColor="text1"/>
                  <w:szCs w:val="24"/>
                  <w:u w:val="none"/>
                </w:rPr>
                <w:t>priedas. Pasiūlymo forma</w:t>
              </w:r>
            </w:hyperlink>
            <w:r w:rsidRPr="00F9378F">
              <w:rPr>
                <w:rStyle w:val="Hyperlink"/>
                <w:color w:val="000000" w:themeColor="text1"/>
                <w:szCs w:val="24"/>
                <w:u w:val="none"/>
              </w:rPr>
              <w:t xml:space="preserve"> </w:t>
            </w:r>
          </w:p>
        </w:tc>
      </w:tr>
      <w:tr w:rsidR="006A3F65" w:rsidRPr="003734FC" w14:paraId="5D630575" w14:textId="77777777" w:rsidTr="006A3F65">
        <w:tc>
          <w:tcPr>
            <w:tcW w:w="9634" w:type="dxa"/>
          </w:tcPr>
          <w:p w14:paraId="51F92090" w14:textId="6FDFAF2B" w:rsidR="006A3F65" w:rsidRPr="00F9378F" w:rsidRDefault="00F9378F" w:rsidP="00F9378F">
            <w:pPr>
              <w:spacing w:after="0"/>
              <w:rPr>
                <w:color w:val="000000" w:themeColor="text1"/>
                <w:szCs w:val="24"/>
              </w:rPr>
            </w:pPr>
            <w:r>
              <w:rPr>
                <w:color w:val="000000" w:themeColor="text1"/>
                <w:szCs w:val="24"/>
              </w:rPr>
              <w:t xml:space="preserve">3 priedas. </w:t>
            </w:r>
            <w:r w:rsidR="00A31FC9" w:rsidRPr="00F9378F">
              <w:rPr>
                <w:color w:val="000000" w:themeColor="text1"/>
                <w:szCs w:val="24"/>
              </w:rPr>
              <w:t>Sutarties projektas</w:t>
            </w:r>
          </w:p>
        </w:tc>
      </w:tr>
      <w:tr w:rsidR="006A3F65" w:rsidRPr="003734FC" w14:paraId="3862F6BC" w14:textId="77777777" w:rsidTr="006A3F65">
        <w:tc>
          <w:tcPr>
            <w:tcW w:w="9634" w:type="dxa"/>
          </w:tcPr>
          <w:p w14:paraId="0BBBA2D8" w14:textId="65EB54EE" w:rsidR="006A3F65" w:rsidRPr="0042678E" w:rsidRDefault="00A31FC9" w:rsidP="00C219D4">
            <w:pPr>
              <w:pStyle w:val="Heading1"/>
              <w:numPr>
                <w:ilvl w:val="0"/>
                <w:numId w:val="0"/>
              </w:numPr>
              <w:tabs>
                <w:tab w:val="left" w:pos="720"/>
              </w:tabs>
              <w:spacing w:before="0" w:after="0"/>
              <w:jc w:val="left"/>
              <w:rPr>
                <w:color w:val="000000" w:themeColor="text1"/>
                <w:sz w:val="24"/>
                <w:szCs w:val="24"/>
                <w:highlight w:val="yellow"/>
              </w:rPr>
            </w:pPr>
            <w:hyperlink w:anchor="_TIEKĖJŲ_PAŠALINIMO_PAGRINDAI" w:history="1">
              <w:r w:rsidRPr="008D508F">
                <w:rPr>
                  <w:sz w:val="24"/>
                  <w:szCs w:val="24"/>
                </w:rPr>
                <w:t>4</w:t>
              </w:r>
              <w:r w:rsidRPr="008D508F">
                <w:rPr>
                  <w:rStyle w:val="Strong"/>
                  <w:b w:val="0"/>
                  <w:bCs w:val="0"/>
                  <w:color w:val="000000" w:themeColor="text1"/>
                  <w:sz w:val="24"/>
                  <w:szCs w:val="24"/>
                </w:rPr>
                <w:t xml:space="preserve"> priedas.</w:t>
              </w:r>
              <w:r w:rsidRPr="008D508F">
                <w:rPr>
                  <w:rStyle w:val="Strong"/>
                  <w:color w:val="000000" w:themeColor="text1"/>
                  <w:sz w:val="24"/>
                  <w:szCs w:val="24"/>
                </w:rPr>
                <w:t xml:space="preserve"> </w:t>
              </w:r>
              <w:r w:rsidR="00233374" w:rsidRPr="00233374">
                <w:rPr>
                  <w:rStyle w:val="Strong"/>
                  <w:b w:val="0"/>
                  <w:bCs w:val="0"/>
                  <w:color w:val="000000" w:themeColor="text1"/>
                  <w:sz w:val="24"/>
                  <w:szCs w:val="24"/>
                </w:rPr>
                <w:t>R</w:t>
              </w:r>
              <w:r w:rsidRPr="00233374">
                <w:rPr>
                  <w:sz w:val="24"/>
                  <w:szCs w:val="24"/>
                </w:rPr>
                <w:t>e</w:t>
              </w:r>
              <w:r w:rsidRPr="008D508F">
                <w:rPr>
                  <w:sz w:val="24"/>
                  <w:szCs w:val="24"/>
                </w:rPr>
                <w:t xml:space="preserve">ikalavimai </w:t>
              </w:r>
              <w:r w:rsidR="0045018C">
                <w:rPr>
                  <w:sz w:val="24"/>
                  <w:szCs w:val="24"/>
                </w:rPr>
                <w:t xml:space="preserve">tiekėjų </w:t>
              </w:r>
              <w:r w:rsidRPr="008D508F">
                <w:rPr>
                  <w:sz w:val="24"/>
                  <w:szCs w:val="24"/>
                </w:rPr>
                <w:t>kvalifikacijai ir reikalaujami kokybės bei aplinkos apsaugos vadybos standartai</w:t>
              </w:r>
            </w:hyperlink>
            <w:r w:rsidR="006A3F65" w:rsidRPr="008D508F">
              <w:rPr>
                <w:rStyle w:val="Hyperlink"/>
                <w:color w:val="000000" w:themeColor="text1"/>
                <w:sz w:val="24"/>
                <w:szCs w:val="24"/>
                <w:u w:val="none"/>
              </w:rPr>
              <w:t xml:space="preserve"> </w:t>
            </w:r>
          </w:p>
        </w:tc>
      </w:tr>
      <w:tr w:rsidR="00DD2A55" w:rsidRPr="003734FC" w14:paraId="713B9D08" w14:textId="77777777" w:rsidTr="006A3F65">
        <w:tc>
          <w:tcPr>
            <w:tcW w:w="9634" w:type="dxa"/>
          </w:tcPr>
          <w:p w14:paraId="23E70871" w14:textId="5B724F32" w:rsidR="00DD2A55" w:rsidRPr="00A05FEF" w:rsidRDefault="00692EE8" w:rsidP="00A05FEF">
            <w:pPr>
              <w:pStyle w:val="Heading1"/>
              <w:numPr>
                <w:ilvl w:val="0"/>
                <w:numId w:val="0"/>
              </w:numPr>
              <w:tabs>
                <w:tab w:val="left" w:pos="720"/>
              </w:tabs>
              <w:spacing w:before="0" w:after="0"/>
              <w:jc w:val="left"/>
              <w:rPr>
                <w:sz w:val="24"/>
              </w:rPr>
            </w:pPr>
            <w:r w:rsidRPr="00A05FEF">
              <w:rPr>
                <w:sz w:val="24"/>
              </w:rPr>
              <w:t>5</w:t>
            </w:r>
            <w:r w:rsidRPr="00A05FEF">
              <w:rPr>
                <w:sz w:val="24"/>
                <w:szCs w:val="24"/>
              </w:rPr>
              <w:t xml:space="preserve"> priedas. </w:t>
            </w:r>
            <w:r w:rsidR="00A05FEF" w:rsidRPr="00A05FEF">
              <w:rPr>
                <w:sz w:val="24"/>
                <w:szCs w:val="24"/>
              </w:rPr>
              <w:t>Tiekėjų pašalinimo pagrindai</w:t>
            </w:r>
          </w:p>
        </w:tc>
      </w:tr>
      <w:tr w:rsidR="00923A1C" w:rsidRPr="003734FC" w14:paraId="7289951F" w14:textId="77777777" w:rsidTr="006A3F65">
        <w:tc>
          <w:tcPr>
            <w:tcW w:w="9634" w:type="dxa"/>
          </w:tcPr>
          <w:p w14:paraId="190F1447" w14:textId="3EECF695" w:rsidR="00923A1C" w:rsidRDefault="00A05FEF" w:rsidP="00277896">
            <w:pPr>
              <w:spacing w:after="0"/>
              <w:rPr>
                <w:rStyle w:val="Hyperlink"/>
                <w:color w:val="000000" w:themeColor="text1"/>
                <w:szCs w:val="24"/>
                <w:u w:val="none"/>
              </w:rPr>
            </w:pPr>
            <w:r>
              <w:rPr>
                <w:rStyle w:val="Hyperlink"/>
                <w:color w:val="000000" w:themeColor="text1"/>
                <w:szCs w:val="24"/>
                <w:u w:val="none"/>
              </w:rPr>
              <w:t xml:space="preserve">6 priedas. </w:t>
            </w:r>
            <w:r w:rsidR="00FF6C8D">
              <w:rPr>
                <w:rStyle w:val="Hyperlink"/>
                <w:color w:val="000000" w:themeColor="text1"/>
                <w:szCs w:val="24"/>
                <w:u w:val="none"/>
              </w:rPr>
              <w:t>Atitikties deklaracija</w:t>
            </w:r>
          </w:p>
        </w:tc>
      </w:tr>
    </w:tbl>
    <w:p w14:paraId="05B093C7" w14:textId="77777777" w:rsidR="006A3F65" w:rsidRPr="003734FC" w:rsidRDefault="006A3F65" w:rsidP="00277896">
      <w:pPr>
        <w:spacing w:after="0"/>
        <w:rPr>
          <w:color w:val="000000" w:themeColor="text1"/>
          <w:szCs w:val="24"/>
        </w:rPr>
      </w:pPr>
    </w:p>
    <w:p w14:paraId="6221EA98" w14:textId="77777777" w:rsidR="006A3F65" w:rsidRPr="003734FC" w:rsidRDefault="006A3F65" w:rsidP="00277896">
      <w:pPr>
        <w:spacing w:after="0"/>
        <w:rPr>
          <w:color w:val="000000" w:themeColor="text1"/>
          <w:szCs w:val="24"/>
        </w:rPr>
      </w:pPr>
    </w:p>
    <w:p w14:paraId="20FB0E92" w14:textId="77777777" w:rsidR="003B7345" w:rsidRPr="00C054AF" w:rsidRDefault="003B7345" w:rsidP="00277896">
      <w:pPr>
        <w:spacing w:after="0" w:line="240" w:lineRule="auto"/>
        <w:jc w:val="both"/>
        <w:rPr>
          <w:rFonts w:cs="Times New Roman"/>
          <w:szCs w:val="24"/>
        </w:rPr>
      </w:pPr>
    </w:p>
    <w:sectPr w:rsidR="003B7345" w:rsidRPr="00C054AF" w:rsidSect="002508EC">
      <w:footerReference w:type="default" r:id="rId14"/>
      <w:footerReference w:type="first" r:id="rId15"/>
      <w:pgSz w:w="11906" w:h="16838" w:code="9"/>
      <w:pgMar w:top="1134" w:right="567" w:bottom="1418"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66536" w14:textId="77777777" w:rsidR="007F4406" w:rsidRDefault="007F4406" w:rsidP="009704AF">
      <w:pPr>
        <w:spacing w:after="0" w:line="240" w:lineRule="auto"/>
      </w:pPr>
      <w:r>
        <w:separator/>
      </w:r>
    </w:p>
  </w:endnote>
  <w:endnote w:type="continuationSeparator" w:id="0">
    <w:p w14:paraId="026E7CC6" w14:textId="77777777" w:rsidR="007F4406" w:rsidRDefault="007F4406" w:rsidP="009704AF">
      <w:pPr>
        <w:spacing w:after="0" w:line="240" w:lineRule="auto"/>
      </w:pPr>
      <w:r>
        <w:continuationSeparator/>
      </w:r>
    </w:p>
  </w:endnote>
  <w:endnote w:type="continuationNotice" w:id="1">
    <w:p w14:paraId="3F488497" w14:textId="77777777" w:rsidR="007F4406" w:rsidRDefault="007F44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Helvetica Neue Light">
    <w:altName w:val="Arial Nova Light"/>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8794483"/>
      <w:docPartObj>
        <w:docPartGallery w:val="Page Numbers (Bottom of Page)"/>
        <w:docPartUnique/>
      </w:docPartObj>
    </w:sdtPr>
    <w:sdtEndPr/>
    <w:sdtContent>
      <w:p w14:paraId="4FBEBD68" w14:textId="4ECC97B0" w:rsidR="002508EC" w:rsidRDefault="002508EC">
        <w:pPr>
          <w:pStyle w:val="Footer"/>
          <w:jc w:val="center"/>
        </w:pPr>
        <w:r>
          <w:fldChar w:fldCharType="begin"/>
        </w:r>
        <w:r>
          <w:instrText>PAGE   \* MERGEFORMAT</w:instrText>
        </w:r>
        <w:r>
          <w:fldChar w:fldCharType="separate"/>
        </w:r>
        <w:r>
          <w:t>2</w:t>
        </w:r>
        <w:r>
          <w:fldChar w:fldCharType="end"/>
        </w:r>
      </w:p>
    </w:sdtContent>
  </w:sdt>
  <w:p w14:paraId="1525B18F" w14:textId="77777777" w:rsidR="002508EC" w:rsidRDefault="002508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3231199"/>
      <w:docPartObj>
        <w:docPartGallery w:val="Page Numbers (Bottom of Page)"/>
        <w:docPartUnique/>
      </w:docPartObj>
    </w:sdtPr>
    <w:sdtEndPr/>
    <w:sdtContent>
      <w:p w14:paraId="1B1140CB" w14:textId="1BD8D281" w:rsidR="002508EC" w:rsidRDefault="002508EC">
        <w:pPr>
          <w:pStyle w:val="Footer"/>
          <w:jc w:val="center"/>
        </w:pPr>
        <w:r>
          <w:fldChar w:fldCharType="begin"/>
        </w:r>
        <w:r>
          <w:instrText>PAGE   \* MERGEFORMAT</w:instrText>
        </w:r>
        <w:r>
          <w:fldChar w:fldCharType="separate"/>
        </w:r>
        <w:r>
          <w:t>2</w:t>
        </w:r>
        <w:r>
          <w:fldChar w:fldCharType="end"/>
        </w:r>
      </w:p>
    </w:sdtContent>
  </w:sdt>
  <w:p w14:paraId="3B432C8F" w14:textId="77777777" w:rsidR="002508EC" w:rsidRDefault="002508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0748B" w14:textId="77777777" w:rsidR="007F4406" w:rsidRDefault="007F4406" w:rsidP="009704AF">
      <w:pPr>
        <w:spacing w:after="0" w:line="240" w:lineRule="auto"/>
      </w:pPr>
      <w:r>
        <w:separator/>
      </w:r>
    </w:p>
  </w:footnote>
  <w:footnote w:type="continuationSeparator" w:id="0">
    <w:p w14:paraId="4748211D" w14:textId="77777777" w:rsidR="007F4406" w:rsidRDefault="007F4406" w:rsidP="009704AF">
      <w:pPr>
        <w:spacing w:after="0" w:line="240" w:lineRule="auto"/>
      </w:pPr>
      <w:r>
        <w:continuationSeparator/>
      </w:r>
    </w:p>
  </w:footnote>
  <w:footnote w:type="continuationNotice" w:id="1">
    <w:p w14:paraId="53B433D5" w14:textId="77777777" w:rsidR="007F4406" w:rsidRDefault="007F440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0EE0A1"/>
    <w:multiLevelType w:val="multilevel"/>
    <w:tmpl w:val="79E2453E"/>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59016B6"/>
    <w:multiLevelType w:val="hybridMultilevel"/>
    <w:tmpl w:val="8F147EB2"/>
    <w:lvl w:ilvl="0" w:tplc="4726EE9C">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2B518F"/>
    <w:multiLevelType w:val="multilevel"/>
    <w:tmpl w:val="14DCA27A"/>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 w15:restartNumberingAfterBreak="0">
    <w:nsid w:val="075331A1"/>
    <w:multiLevelType w:val="multilevel"/>
    <w:tmpl w:val="39442EA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7025A47"/>
    <w:multiLevelType w:val="hybridMultilevel"/>
    <w:tmpl w:val="03A677F4"/>
    <w:lvl w:ilvl="0" w:tplc="9A90EB22">
      <w:start w:val="5"/>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7" w15:restartNumberingAfterBreak="0">
    <w:nsid w:val="1B1D521F"/>
    <w:multiLevelType w:val="multilevel"/>
    <w:tmpl w:val="7E922F50"/>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F861C41"/>
    <w:multiLevelType w:val="multilevel"/>
    <w:tmpl w:val="35069108"/>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9" w15:restartNumberingAfterBreak="0">
    <w:nsid w:val="21DE68AF"/>
    <w:multiLevelType w:val="hybridMultilevel"/>
    <w:tmpl w:val="AF0A8616"/>
    <w:lvl w:ilvl="0" w:tplc="F4DAE470">
      <w:start w:val="1"/>
      <w:numFmt w:val="decimal"/>
      <w:suff w:val="space"/>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24B5D44"/>
    <w:multiLevelType w:val="hybridMultilevel"/>
    <w:tmpl w:val="5316DB14"/>
    <w:lvl w:ilvl="0" w:tplc="338C0E7E">
      <w:start w:val="4"/>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6F3226"/>
    <w:multiLevelType w:val="hybridMultilevel"/>
    <w:tmpl w:val="97E2501E"/>
    <w:lvl w:ilvl="0" w:tplc="E512934E">
      <w:start w:val="4"/>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13"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8244C1"/>
    <w:multiLevelType w:val="hybridMultilevel"/>
    <w:tmpl w:val="4E627E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3A691BA8"/>
    <w:multiLevelType w:val="hybridMultilevel"/>
    <w:tmpl w:val="171E2546"/>
    <w:lvl w:ilvl="0" w:tplc="EE4EC00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3E8063B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6EB60D5"/>
    <w:multiLevelType w:val="hybridMultilevel"/>
    <w:tmpl w:val="E4AAD74E"/>
    <w:lvl w:ilvl="0" w:tplc="672A35C2">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C005D0A"/>
    <w:multiLevelType w:val="hybridMultilevel"/>
    <w:tmpl w:val="975408CC"/>
    <w:lvl w:ilvl="0" w:tplc="FB8CC790">
      <w:start w:val="2"/>
      <w:numFmt w:val="decimal"/>
      <w:lvlText w:val="%1"/>
      <w:lvlJc w:val="left"/>
      <w:pPr>
        <w:ind w:left="2989" w:hanging="360"/>
      </w:pPr>
      <w:rPr>
        <w:rFonts w:eastAsia="Times New Roman" w:hint="default"/>
      </w:rPr>
    </w:lvl>
    <w:lvl w:ilvl="1" w:tplc="04270019" w:tentative="1">
      <w:start w:val="1"/>
      <w:numFmt w:val="lowerLetter"/>
      <w:lvlText w:val="%2."/>
      <w:lvlJc w:val="left"/>
      <w:pPr>
        <w:ind w:left="3709" w:hanging="360"/>
      </w:pPr>
    </w:lvl>
    <w:lvl w:ilvl="2" w:tplc="0427001B" w:tentative="1">
      <w:start w:val="1"/>
      <w:numFmt w:val="lowerRoman"/>
      <w:lvlText w:val="%3."/>
      <w:lvlJc w:val="right"/>
      <w:pPr>
        <w:ind w:left="4429" w:hanging="180"/>
      </w:pPr>
    </w:lvl>
    <w:lvl w:ilvl="3" w:tplc="0427000F" w:tentative="1">
      <w:start w:val="1"/>
      <w:numFmt w:val="decimal"/>
      <w:lvlText w:val="%4."/>
      <w:lvlJc w:val="left"/>
      <w:pPr>
        <w:ind w:left="5149" w:hanging="360"/>
      </w:pPr>
    </w:lvl>
    <w:lvl w:ilvl="4" w:tplc="04270019" w:tentative="1">
      <w:start w:val="1"/>
      <w:numFmt w:val="lowerLetter"/>
      <w:lvlText w:val="%5."/>
      <w:lvlJc w:val="left"/>
      <w:pPr>
        <w:ind w:left="5869" w:hanging="360"/>
      </w:pPr>
    </w:lvl>
    <w:lvl w:ilvl="5" w:tplc="0427001B" w:tentative="1">
      <w:start w:val="1"/>
      <w:numFmt w:val="lowerRoman"/>
      <w:lvlText w:val="%6."/>
      <w:lvlJc w:val="right"/>
      <w:pPr>
        <w:ind w:left="6589" w:hanging="180"/>
      </w:pPr>
    </w:lvl>
    <w:lvl w:ilvl="6" w:tplc="0427000F" w:tentative="1">
      <w:start w:val="1"/>
      <w:numFmt w:val="decimal"/>
      <w:lvlText w:val="%7."/>
      <w:lvlJc w:val="left"/>
      <w:pPr>
        <w:ind w:left="7309" w:hanging="360"/>
      </w:pPr>
    </w:lvl>
    <w:lvl w:ilvl="7" w:tplc="04270019" w:tentative="1">
      <w:start w:val="1"/>
      <w:numFmt w:val="lowerLetter"/>
      <w:lvlText w:val="%8."/>
      <w:lvlJc w:val="left"/>
      <w:pPr>
        <w:ind w:left="8029" w:hanging="360"/>
      </w:pPr>
    </w:lvl>
    <w:lvl w:ilvl="8" w:tplc="0427001B" w:tentative="1">
      <w:start w:val="1"/>
      <w:numFmt w:val="lowerRoman"/>
      <w:lvlText w:val="%9."/>
      <w:lvlJc w:val="right"/>
      <w:pPr>
        <w:ind w:left="8749" w:hanging="180"/>
      </w:pPr>
    </w:lvl>
  </w:abstractNum>
  <w:abstractNum w:abstractNumId="20" w15:restartNumberingAfterBreak="0">
    <w:nsid w:val="4ECB0136"/>
    <w:multiLevelType w:val="hybridMultilevel"/>
    <w:tmpl w:val="8E107F20"/>
    <w:lvl w:ilvl="0" w:tplc="13DA19C2">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3DF4FB4"/>
    <w:multiLevelType w:val="hybridMultilevel"/>
    <w:tmpl w:val="68BEA130"/>
    <w:lvl w:ilvl="0" w:tplc="89AC309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4B32C21"/>
    <w:multiLevelType w:val="hybridMultilevel"/>
    <w:tmpl w:val="6AAA7204"/>
    <w:lvl w:ilvl="0" w:tplc="8624A098">
      <w:start w:val="4"/>
      <w:numFmt w:val="decimal"/>
      <w:lvlText w:val="%1"/>
      <w:lvlJc w:val="left"/>
      <w:pPr>
        <w:ind w:left="1440" w:hanging="360"/>
      </w:pPr>
      <w:rPr>
        <w:rFonts w:eastAsia="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3"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25"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26"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5D72633"/>
    <w:multiLevelType w:val="hybridMultilevel"/>
    <w:tmpl w:val="B35C4410"/>
    <w:lvl w:ilvl="0" w:tplc="7082AB50">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1"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D796DE7"/>
    <w:multiLevelType w:val="hybridMultilevel"/>
    <w:tmpl w:val="782CADBA"/>
    <w:lvl w:ilvl="0" w:tplc="2EE090D4">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FC450F3"/>
    <w:multiLevelType w:val="multilevel"/>
    <w:tmpl w:val="D57CB478"/>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bCs/>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num w:numId="1" w16cid:durableId="295568695">
    <w:abstractNumId w:val="7"/>
  </w:num>
  <w:num w:numId="2" w16cid:durableId="623273280">
    <w:abstractNumId w:val="27"/>
  </w:num>
  <w:num w:numId="3" w16cid:durableId="2062947094">
    <w:abstractNumId w:val="1"/>
  </w:num>
  <w:num w:numId="4" w16cid:durableId="1475297649">
    <w:abstractNumId w:val="28"/>
  </w:num>
  <w:num w:numId="5" w16cid:durableId="2066906038">
    <w:abstractNumId w:val="25"/>
  </w:num>
  <w:num w:numId="6" w16cid:durableId="903180207">
    <w:abstractNumId w:val="8"/>
  </w:num>
  <w:num w:numId="7" w16cid:durableId="1201430570">
    <w:abstractNumId w:val="3"/>
  </w:num>
  <w:num w:numId="8" w16cid:durableId="1672029340">
    <w:abstractNumId w:val="5"/>
  </w:num>
  <w:num w:numId="9" w16cid:durableId="522596700">
    <w:abstractNumId w:val="30"/>
  </w:num>
  <w:num w:numId="10" w16cid:durableId="575941973">
    <w:abstractNumId w:val="15"/>
  </w:num>
  <w:num w:numId="11" w16cid:durableId="204563539">
    <w:abstractNumId w:val="31"/>
  </w:num>
  <w:num w:numId="12" w16cid:durableId="795221527">
    <w:abstractNumId w:val="26"/>
  </w:num>
  <w:num w:numId="13" w16cid:durableId="387653085">
    <w:abstractNumId w:val="13"/>
  </w:num>
  <w:num w:numId="14" w16cid:durableId="1661813713">
    <w:abstractNumId w:val="24"/>
  </w:num>
  <w:num w:numId="15" w16cid:durableId="1935360495">
    <w:abstractNumId w:val="32"/>
  </w:num>
  <w:num w:numId="16" w16cid:durableId="785347349">
    <w:abstractNumId w:val="11"/>
  </w:num>
  <w:num w:numId="17" w16cid:durableId="846332404">
    <w:abstractNumId w:val="23"/>
  </w:num>
  <w:num w:numId="18" w16cid:durableId="287594610">
    <w:abstractNumId w:val="20"/>
  </w:num>
  <w:num w:numId="19" w16cid:durableId="1900088959">
    <w:abstractNumId w:val="18"/>
  </w:num>
  <w:num w:numId="20" w16cid:durableId="1829515436">
    <w:abstractNumId w:val="2"/>
  </w:num>
  <w:num w:numId="21" w16cid:durableId="309141367">
    <w:abstractNumId w:val="10"/>
  </w:num>
  <w:num w:numId="22" w16cid:durableId="869730592">
    <w:abstractNumId w:val="22"/>
  </w:num>
  <w:num w:numId="23" w16cid:durableId="721028718">
    <w:abstractNumId w:val="12"/>
  </w:num>
  <w:num w:numId="24" w16cid:durableId="126241274">
    <w:abstractNumId w:val="9"/>
  </w:num>
  <w:num w:numId="25" w16cid:durableId="1777015131">
    <w:abstractNumId w:val="6"/>
  </w:num>
  <w:num w:numId="26" w16cid:durableId="2094352533">
    <w:abstractNumId w:val="19"/>
  </w:num>
  <w:num w:numId="27" w16cid:durableId="57674254">
    <w:abstractNumId w:val="17"/>
  </w:num>
  <w:num w:numId="28" w16cid:durableId="1575773803">
    <w:abstractNumId w:val="14"/>
  </w:num>
  <w:num w:numId="29" w16cid:durableId="2140685078">
    <w:abstractNumId w:val="4"/>
  </w:num>
  <w:num w:numId="30" w16cid:durableId="1354114480">
    <w:abstractNumId w:val="0"/>
  </w:num>
  <w:num w:numId="31" w16cid:durableId="1824931260">
    <w:abstractNumId w:val="34"/>
  </w:num>
  <w:num w:numId="32" w16cid:durableId="494301215">
    <w:abstractNumId w:val="21"/>
  </w:num>
  <w:num w:numId="33" w16cid:durableId="1502236314">
    <w:abstractNumId w:val="29"/>
  </w:num>
  <w:num w:numId="34" w16cid:durableId="845246668">
    <w:abstractNumId w:val="16"/>
  </w:num>
  <w:num w:numId="35" w16cid:durableId="9622682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66818376">
    <w:abstractNumId w:val="7"/>
  </w:num>
  <w:num w:numId="37" w16cid:durableId="177160281">
    <w:abstractNumId w:val="33"/>
  </w:num>
  <w:num w:numId="38" w16cid:durableId="1291937094">
    <w:abstractNumId w:val="7"/>
  </w:num>
  <w:num w:numId="39" w16cid:durableId="1294486021">
    <w:abstractNumId w:val="7"/>
  </w:num>
  <w:num w:numId="40" w16cid:durableId="756286265">
    <w:abstractNumId w:val="7"/>
  </w:num>
  <w:num w:numId="41" w16cid:durableId="283655599">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7B5"/>
    <w:rsid w:val="0000546D"/>
    <w:rsid w:val="00005810"/>
    <w:rsid w:val="00014A8B"/>
    <w:rsid w:val="000153A5"/>
    <w:rsid w:val="0001547D"/>
    <w:rsid w:val="00017853"/>
    <w:rsid w:val="00020266"/>
    <w:rsid w:val="000219F7"/>
    <w:rsid w:val="00022AE9"/>
    <w:rsid w:val="0002409F"/>
    <w:rsid w:val="00027E0C"/>
    <w:rsid w:val="0003188F"/>
    <w:rsid w:val="00032841"/>
    <w:rsid w:val="00033DE8"/>
    <w:rsid w:val="00035088"/>
    <w:rsid w:val="000374CD"/>
    <w:rsid w:val="00041056"/>
    <w:rsid w:val="0004247E"/>
    <w:rsid w:val="00045243"/>
    <w:rsid w:val="00050810"/>
    <w:rsid w:val="00051E08"/>
    <w:rsid w:val="000525C0"/>
    <w:rsid w:val="00054AC7"/>
    <w:rsid w:val="00061264"/>
    <w:rsid w:val="000621ED"/>
    <w:rsid w:val="000637C9"/>
    <w:rsid w:val="000658B1"/>
    <w:rsid w:val="000667DC"/>
    <w:rsid w:val="0007020B"/>
    <w:rsid w:val="00072549"/>
    <w:rsid w:val="000726DC"/>
    <w:rsid w:val="00073025"/>
    <w:rsid w:val="000738E8"/>
    <w:rsid w:val="00076C69"/>
    <w:rsid w:val="000779C7"/>
    <w:rsid w:val="00083570"/>
    <w:rsid w:val="000853F3"/>
    <w:rsid w:val="000867FD"/>
    <w:rsid w:val="0009369D"/>
    <w:rsid w:val="00096F78"/>
    <w:rsid w:val="000A0731"/>
    <w:rsid w:val="000A2690"/>
    <w:rsid w:val="000A6DC1"/>
    <w:rsid w:val="000A7F76"/>
    <w:rsid w:val="000B0333"/>
    <w:rsid w:val="000B0543"/>
    <w:rsid w:val="000B363A"/>
    <w:rsid w:val="000B6B2E"/>
    <w:rsid w:val="000C02D4"/>
    <w:rsid w:val="000C04C8"/>
    <w:rsid w:val="000C1CFB"/>
    <w:rsid w:val="000C7CA6"/>
    <w:rsid w:val="000D0AF4"/>
    <w:rsid w:val="000D1F89"/>
    <w:rsid w:val="000D41A1"/>
    <w:rsid w:val="000D4DD7"/>
    <w:rsid w:val="000D6767"/>
    <w:rsid w:val="000D68A0"/>
    <w:rsid w:val="000D7EBC"/>
    <w:rsid w:val="000E0A60"/>
    <w:rsid w:val="000E4691"/>
    <w:rsid w:val="000E4723"/>
    <w:rsid w:val="000E5AF5"/>
    <w:rsid w:val="000F0980"/>
    <w:rsid w:val="000F1572"/>
    <w:rsid w:val="000F2035"/>
    <w:rsid w:val="000F56F4"/>
    <w:rsid w:val="000F6011"/>
    <w:rsid w:val="000F794D"/>
    <w:rsid w:val="00103697"/>
    <w:rsid w:val="0010494C"/>
    <w:rsid w:val="00106D77"/>
    <w:rsid w:val="001075FF"/>
    <w:rsid w:val="0010788F"/>
    <w:rsid w:val="00107CE7"/>
    <w:rsid w:val="001116FC"/>
    <w:rsid w:val="00111C51"/>
    <w:rsid w:val="00112143"/>
    <w:rsid w:val="0011254B"/>
    <w:rsid w:val="0011298C"/>
    <w:rsid w:val="001141C2"/>
    <w:rsid w:val="001163CE"/>
    <w:rsid w:val="00120590"/>
    <w:rsid w:val="00123AAE"/>
    <w:rsid w:val="00125A1B"/>
    <w:rsid w:val="00126AEC"/>
    <w:rsid w:val="001366CD"/>
    <w:rsid w:val="00137728"/>
    <w:rsid w:val="00143042"/>
    <w:rsid w:val="0014313B"/>
    <w:rsid w:val="00143EDE"/>
    <w:rsid w:val="00145496"/>
    <w:rsid w:val="00147482"/>
    <w:rsid w:val="0014798F"/>
    <w:rsid w:val="00147F0E"/>
    <w:rsid w:val="001518CE"/>
    <w:rsid w:val="00151D1D"/>
    <w:rsid w:val="00152692"/>
    <w:rsid w:val="0015596A"/>
    <w:rsid w:val="00163A53"/>
    <w:rsid w:val="00163B43"/>
    <w:rsid w:val="00166D17"/>
    <w:rsid w:val="00170FD6"/>
    <w:rsid w:val="00171B72"/>
    <w:rsid w:val="00182110"/>
    <w:rsid w:val="00182211"/>
    <w:rsid w:val="00184D41"/>
    <w:rsid w:val="00184F51"/>
    <w:rsid w:val="00187193"/>
    <w:rsid w:val="00191422"/>
    <w:rsid w:val="00191845"/>
    <w:rsid w:val="001A2799"/>
    <w:rsid w:val="001A2A45"/>
    <w:rsid w:val="001A3F57"/>
    <w:rsid w:val="001A6858"/>
    <w:rsid w:val="001A6BD7"/>
    <w:rsid w:val="001B50ED"/>
    <w:rsid w:val="001B610E"/>
    <w:rsid w:val="001C1F4F"/>
    <w:rsid w:val="001C291C"/>
    <w:rsid w:val="001C3226"/>
    <w:rsid w:val="001C38A1"/>
    <w:rsid w:val="001C4464"/>
    <w:rsid w:val="001C53FD"/>
    <w:rsid w:val="001C5EA6"/>
    <w:rsid w:val="001D1FC8"/>
    <w:rsid w:val="001D272F"/>
    <w:rsid w:val="001D3C5D"/>
    <w:rsid w:val="001D451E"/>
    <w:rsid w:val="001E180C"/>
    <w:rsid w:val="001E280A"/>
    <w:rsid w:val="001E7D30"/>
    <w:rsid w:val="001F03ED"/>
    <w:rsid w:val="001F4AF1"/>
    <w:rsid w:val="002032C1"/>
    <w:rsid w:val="00206955"/>
    <w:rsid w:val="00210454"/>
    <w:rsid w:val="00211FC9"/>
    <w:rsid w:val="00213DD1"/>
    <w:rsid w:val="0021546D"/>
    <w:rsid w:val="002158F3"/>
    <w:rsid w:val="0021629B"/>
    <w:rsid w:val="00216E21"/>
    <w:rsid w:val="00223A12"/>
    <w:rsid w:val="0022468D"/>
    <w:rsid w:val="0022478C"/>
    <w:rsid w:val="00233374"/>
    <w:rsid w:val="00233706"/>
    <w:rsid w:val="00235610"/>
    <w:rsid w:val="00237C0A"/>
    <w:rsid w:val="002449E0"/>
    <w:rsid w:val="002454F0"/>
    <w:rsid w:val="0024653A"/>
    <w:rsid w:val="00247990"/>
    <w:rsid w:val="002508EC"/>
    <w:rsid w:val="00250ECB"/>
    <w:rsid w:val="002620D6"/>
    <w:rsid w:val="00262F23"/>
    <w:rsid w:val="00263B1C"/>
    <w:rsid w:val="00267D79"/>
    <w:rsid w:val="002733B7"/>
    <w:rsid w:val="00275551"/>
    <w:rsid w:val="002759CD"/>
    <w:rsid w:val="00277896"/>
    <w:rsid w:val="00280BF3"/>
    <w:rsid w:val="00283640"/>
    <w:rsid w:val="002864FC"/>
    <w:rsid w:val="002908BC"/>
    <w:rsid w:val="0029139E"/>
    <w:rsid w:val="00291AF1"/>
    <w:rsid w:val="002977FD"/>
    <w:rsid w:val="002A1F4A"/>
    <w:rsid w:val="002A2447"/>
    <w:rsid w:val="002A583F"/>
    <w:rsid w:val="002B093A"/>
    <w:rsid w:val="002B1C78"/>
    <w:rsid w:val="002B2AF2"/>
    <w:rsid w:val="002B510C"/>
    <w:rsid w:val="002B73FE"/>
    <w:rsid w:val="002B7BE5"/>
    <w:rsid w:val="002C01E6"/>
    <w:rsid w:val="002C23FE"/>
    <w:rsid w:val="002C278C"/>
    <w:rsid w:val="002C3E2E"/>
    <w:rsid w:val="002C430A"/>
    <w:rsid w:val="002C6E93"/>
    <w:rsid w:val="002D057A"/>
    <w:rsid w:val="002D305F"/>
    <w:rsid w:val="002D39E3"/>
    <w:rsid w:val="002D4009"/>
    <w:rsid w:val="002D4F22"/>
    <w:rsid w:val="002D598A"/>
    <w:rsid w:val="002D7543"/>
    <w:rsid w:val="002E11FA"/>
    <w:rsid w:val="002E1DC7"/>
    <w:rsid w:val="002E3D23"/>
    <w:rsid w:val="002E4260"/>
    <w:rsid w:val="002E4F63"/>
    <w:rsid w:val="002E5806"/>
    <w:rsid w:val="002E7E88"/>
    <w:rsid w:val="002F36C6"/>
    <w:rsid w:val="002F69A7"/>
    <w:rsid w:val="003017AE"/>
    <w:rsid w:val="003025E3"/>
    <w:rsid w:val="003037DA"/>
    <w:rsid w:val="00305371"/>
    <w:rsid w:val="003076BE"/>
    <w:rsid w:val="0031086E"/>
    <w:rsid w:val="0031237D"/>
    <w:rsid w:val="003149EA"/>
    <w:rsid w:val="00317905"/>
    <w:rsid w:val="00321DF5"/>
    <w:rsid w:val="00321F27"/>
    <w:rsid w:val="0032392D"/>
    <w:rsid w:val="003241CC"/>
    <w:rsid w:val="003251D8"/>
    <w:rsid w:val="00330707"/>
    <w:rsid w:val="00330FA5"/>
    <w:rsid w:val="00332A0E"/>
    <w:rsid w:val="00336FE8"/>
    <w:rsid w:val="00341494"/>
    <w:rsid w:val="00343B33"/>
    <w:rsid w:val="00344007"/>
    <w:rsid w:val="003453CC"/>
    <w:rsid w:val="00346790"/>
    <w:rsid w:val="0034722E"/>
    <w:rsid w:val="003536CB"/>
    <w:rsid w:val="00353A17"/>
    <w:rsid w:val="00353DFE"/>
    <w:rsid w:val="00356F4E"/>
    <w:rsid w:val="0035708D"/>
    <w:rsid w:val="00361A7A"/>
    <w:rsid w:val="003628FB"/>
    <w:rsid w:val="003635BB"/>
    <w:rsid w:val="0036739D"/>
    <w:rsid w:val="003678F7"/>
    <w:rsid w:val="003702B9"/>
    <w:rsid w:val="00370C2F"/>
    <w:rsid w:val="00373A3B"/>
    <w:rsid w:val="00375DCE"/>
    <w:rsid w:val="003764D2"/>
    <w:rsid w:val="00377E32"/>
    <w:rsid w:val="00377F3C"/>
    <w:rsid w:val="00382AFC"/>
    <w:rsid w:val="00386A96"/>
    <w:rsid w:val="00386D3E"/>
    <w:rsid w:val="00391C38"/>
    <w:rsid w:val="00391E00"/>
    <w:rsid w:val="00391E55"/>
    <w:rsid w:val="00392ACD"/>
    <w:rsid w:val="00392C02"/>
    <w:rsid w:val="00396332"/>
    <w:rsid w:val="003965FD"/>
    <w:rsid w:val="00397D69"/>
    <w:rsid w:val="003A1228"/>
    <w:rsid w:val="003A1262"/>
    <w:rsid w:val="003A2595"/>
    <w:rsid w:val="003A5219"/>
    <w:rsid w:val="003A59AF"/>
    <w:rsid w:val="003A6696"/>
    <w:rsid w:val="003A6D24"/>
    <w:rsid w:val="003B0A70"/>
    <w:rsid w:val="003B38C6"/>
    <w:rsid w:val="003B3AB4"/>
    <w:rsid w:val="003B476E"/>
    <w:rsid w:val="003B4C37"/>
    <w:rsid w:val="003B504D"/>
    <w:rsid w:val="003B618B"/>
    <w:rsid w:val="003B7060"/>
    <w:rsid w:val="003B7345"/>
    <w:rsid w:val="003B7CA3"/>
    <w:rsid w:val="003B7EB1"/>
    <w:rsid w:val="003C0BBD"/>
    <w:rsid w:val="003C13BF"/>
    <w:rsid w:val="003C1DDD"/>
    <w:rsid w:val="003C2E82"/>
    <w:rsid w:val="003C4578"/>
    <w:rsid w:val="003D0143"/>
    <w:rsid w:val="003D0ACF"/>
    <w:rsid w:val="003D1D16"/>
    <w:rsid w:val="003D6BD6"/>
    <w:rsid w:val="003D6C67"/>
    <w:rsid w:val="003E188D"/>
    <w:rsid w:val="003E1EFB"/>
    <w:rsid w:val="003E42EE"/>
    <w:rsid w:val="003E5AEB"/>
    <w:rsid w:val="003E777C"/>
    <w:rsid w:val="003F14E4"/>
    <w:rsid w:val="003F23C7"/>
    <w:rsid w:val="003F3727"/>
    <w:rsid w:val="003F5523"/>
    <w:rsid w:val="003F5E09"/>
    <w:rsid w:val="003F6808"/>
    <w:rsid w:val="003F6D53"/>
    <w:rsid w:val="003F795E"/>
    <w:rsid w:val="003F7ABE"/>
    <w:rsid w:val="003F7E7A"/>
    <w:rsid w:val="003F7EEE"/>
    <w:rsid w:val="003F7F9E"/>
    <w:rsid w:val="0040160A"/>
    <w:rsid w:val="00402BE3"/>
    <w:rsid w:val="00404BBB"/>
    <w:rsid w:val="004052C0"/>
    <w:rsid w:val="004100C8"/>
    <w:rsid w:val="00410EC4"/>
    <w:rsid w:val="004112DB"/>
    <w:rsid w:val="00413FC9"/>
    <w:rsid w:val="0041441E"/>
    <w:rsid w:val="00414914"/>
    <w:rsid w:val="00415173"/>
    <w:rsid w:val="00421398"/>
    <w:rsid w:val="00423221"/>
    <w:rsid w:val="0042678E"/>
    <w:rsid w:val="0043023B"/>
    <w:rsid w:val="0043169F"/>
    <w:rsid w:val="004326B8"/>
    <w:rsid w:val="00434D5B"/>
    <w:rsid w:val="00435ECA"/>
    <w:rsid w:val="00436A37"/>
    <w:rsid w:val="00437B9E"/>
    <w:rsid w:val="00440BAC"/>
    <w:rsid w:val="00441086"/>
    <w:rsid w:val="004431F2"/>
    <w:rsid w:val="00446BFE"/>
    <w:rsid w:val="00446D8A"/>
    <w:rsid w:val="0045018C"/>
    <w:rsid w:val="00451900"/>
    <w:rsid w:val="00456F62"/>
    <w:rsid w:val="0046113B"/>
    <w:rsid w:val="004614A3"/>
    <w:rsid w:val="004614ED"/>
    <w:rsid w:val="004624BD"/>
    <w:rsid w:val="00463D48"/>
    <w:rsid w:val="00464508"/>
    <w:rsid w:val="00465289"/>
    <w:rsid w:val="004652B0"/>
    <w:rsid w:val="00465305"/>
    <w:rsid w:val="00465983"/>
    <w:rsid w:val="0046609D"/>
    <w:rsid w:val="004701B9"/>
    <w:rsid w:val="00470AFA"/>
    <w:rsid w:val="00472FC6"/>
    <w:rsid w:val="004740B6"/>
    <w:rsid w:val="00477A87"/>
    <w:rsid w:val="00483B74"/>
    <w:rsid w:val="00486070"/>
    <w:rsid w:val="00491B0A"/>
    <w:rsid w:val="00492BAC"/>
    <w:rsid w:val="00493AC5"/>
    <w:rsid w:val="00494635"/>
    <w:rsid w:val="004951FE"/>
    <w:rsid w:val="004A0410"/>
    <w:rsid w:val="004A3E3B"/>
    <w:rsid w:val="004A4174"/>
    <w:rsid w:val="004B314D"/>
    <w:rsid w:val="004B453C"/>
    <w:rsid w:val="004B48F9"/>
    <w:rsid w:val="004B5B65"/>
    <w:rsid w:val="004B7731"/>
    <w:rsid w:val="004C0D74"/>
    <w:rsid w:val="004C10A6"/>
    <w:rsid w:val="004C204A"/>
    <w:rsid w:val="004C2176"/>
    <w:rsid w:val="004C40B0"/>
    <w:rsid w:val="004D11F4"/>
    <w:rsid w:val="004D204D"/>
    <w:rsid w:val="004D2548"/>
    <w:rsid w:val="004D2B7D"/>
    <w:rsid w:val="004D487E"/>
    <w:rsid w:val="004D49AE"/>
    <w:rsid w:val="004E0C9A"/>
    <w:rsid w:val="004E1B29"/>
    <w:rsid w:val="004E1E43"/>
    <w:rsid w:val="004E6D66"/>
    <w:rsid w:val="004E6DD2"/>
    <w:rsid w:val="004F1DA0"/>
    <w:rsid w:val="004F4256"/>
    <w:rsid w:val="004F4CB6"/>
    <w:rsid w:val="004F541C"/>
    <w:rsid w:val="004F5FBC"/>
    <w:rsid w:val="00501D95"/>
    <w:rsid w:val="00501DAE"/>
    <w:rsid w:val="00502763"/>
    <w:rsid w:val="0050417E"/>
    <w:rsid w:val="00506645"/>
    <w:rsid w:val="00507AC3"/>
    <w:rsid w:val="00507C8E"/>
    <w:rsid w:val="00512CD3"/>
    <w:rsid w:val="00515161"/>
    <w:rsid w:val="005161EC"/>
    <w:rsid w:val="005174A7"/>
    <w:rsid w:val="00520AC6"/>
    <w:rsid w:val="00523ABE"/>
    <w:rsid w:val="005244B3"/>
    <w:rsid w:val="005333BE"/>
    <w:rsid w:val="00534867"/>
    <w:rsid w:val="005356FE"/>
    <w:rsid w:val="0054064D"/>
    <w:rsid w:val="0054191C"/>
    <w:rsid w:val="005436A2"/>
    <w:rsid w:val="00544A04"/>
    <w:rsid w:val="00546620"/>
    <w:rsid w:val="005474E2"/>
    <w:rsid w:val="00547615"/>
    <w:rsid w:val="00553E72"/>
    <w:rsid w:val="00555672"/>
    <w:rsid w:val="00556D9F"/>
    <w:rsid w:val="00557459"/>
    <w:rsid w:val="005628D9"/>
    <w:rsid w:val="00563BEC"/>
    <w:rsid w:val="005658E4"/>
    <w:rsid w:val="0056741A"/>
    <w:rsid w:val="00580F51"/>
    <w:rsid w:val="005813B2"/>
    <w:rsid w:val="0058212A"/>
    <w:rsid w:val="005823E0"/>
    <w:rsid w:val="005833E1"/>
    <w:rsid w:val="00583777"/>
    <w:rsid w:val="00583895"/>
    <w:rsid w:val="00583D18"/>
    <w:rsid w:val="005877F4"/>
    <w:rsid w:val="00590411"/>
    <w:rsid w:val="005915D8"/>
    <w:rsid w:val="005921DB"/>
    <w:rsid w:val="00592831"/>
    <w:rsid w:val="00594F7B"/>
    <w:rsid w:val="00595D5E"/>
    <w:rsid w:val="005A2955"/>
    <w:rsid w:val="005A3E15"/>
    <w:rsid w:val="005A42BA"/>
    <w:rsid w:val="005A46C0"/>
    <w:rsid w:val="005A5D14"/>
    <w:rsid w:val="005A6382"/>
    <w:rsid w:val="005A6B69"/>
    <w:rsid w:val="005A6E5B"/>
    <w:rsid w:val="005B2A98"/>
    <w:rsid w:val="005B3677"/>
    <w:rsid w:val="005B6354"/>
    <w:rsid w:val="005B6AE9"/>
    <w:rsid w:val="005B73C6"/>
    <w:rsid w:val="005B7508"/>
    <w:rsid w:val="005C1B39"/>
    <w:rsid w:val="005C20EF"/>
    <w:rsid w:val="005C6583"/>
    <w:rsid w:val="005D0A07"/>
    <w:rsid w:val="005D22F6"/>
    <w:rsid w:val="005D2C21"/>
    <w:rsid w:val="005D31BA"/>
    <w:rsid w:val="005D62A6"/>
    <w:rsid w:val="005D73F6"/>
    <w:rsid w:val="005E3412"/>
    <w:rsid w:val="005E47ED"/>
    <w:rsid w:val="005E58E8"/>
    <w:rsid w:val="005E5E92"/>
    <w:rsid w:val="005E5FCB"/>
    <w:rsid w:val="005E5FCE"/>
    <w:rsid w:val="005E69F5"/>
    <w:rsid w:val="005E78FF"/>
    <w:rsid w:val="005F22CD"/>
    <w:rsid w:val="005F2ADB"/>
    <w:rsid w:val="005F2C5A"/>
    <w:rsid w:val="005F5BD8"/>
    <w:rsid w:val="005F5D14"/>
    <w:rsid w:val="006002EF"/>
    <w:rsid w:val="00601E52"/>
    <w:rsid w:val="00601FC3"/>
    <w:rsid w:val="006030E6"/>
    <w:rsid w:val="006039B8"/>
    <w:rsid w:val="0060574B"/>
    <w:rsid w:val="00606BEC"/>
    <w:rsid w:val="0061062B"/>
    <w:rsid w:val="00610744"/>
    <w:rsid w:val="00610B59"/>
    <w:rsid w:val="0061152E"/>
    <w:rsid w:val="00613F32"/>
    <w:rsid w:val="00614EA2"/>
    <w:rsid w:val="00615E66"/>
    <w:rsid w:val="006171FB"/>
    <w:rsid w:val="00617D22"/>
    <w:rsid w:val="00623675"/>
    <w:rsid w:val="0062373E"/>
    <w:rsid w:val="00623BB7"/>
    <w:rsid w:val="00630D8D"/>
    <w:rsid w:val="0063379D"/>
    <w:rsid w:val="00633C25"/>
    <w:rsid w:val="006349E1"/>
    <w:rsid w:val="00636306"/>
    <w:rsid w:val="0063631F"/>
    <w:rsid w:val="006428C9"/>
    <w:rsid w:val="00643769"/>
    <w:rsid w:val="0064388E"/>
    <w:rsid w:val="00644078"/>
    <w:rsid w:val="0064478F"/>
    <w:rsid w:val="00645FFD"/>
    <w:rsid w:val="006464DD"/>
    <w:rsid w:val="00651BC5"/>
    <w:rsid w:val="00655EF3"/>
    <w:rsid w:val="006571F7"/>
    <w:rsid w:val="00663D28"/>
    <w:rsid w:val="00664E29"/>
    <w:rsid w:val="006657B7"/>
    <w:rsid w:val="00666534"/>
    <w:rsid w:val="0067495F"/>
    <w:rsid w:val="00675E99"/>
    <w:rsid w:val="006764D5"/>
    <w:rsid w:val="00676E4A"/>
    <w:rsid w:val="00682416"/>
    <w:rsid w:val="00683B66"/>
    <w:rsid w:val="00686252"/>
    <w:rsid w:val="00686649"/>
    <w:rsid w:val="00687627"/>
    <w:rsid w:val="0069231D"/>
    <w:rsid w:val="006926BA"/>
    <w:rsid w:val="00692EE8"/>
    <w:rsid w:val="00694AAE"/>
    <w:rsid w:val="006956F5"/>
    <w:rsid w:val="006A3179"/>
    <w:rsid w:val="006A3F65"/>
    <w:rsid w:val="006A47B3"/>
    <w:rsid w:val="006A4C09"/>
    <w:rsid w:val="006A55D6"/>
    <w:rsid w:val="006A6759"/>
    <w:rsid w:val="006A7A9D"/>
    <w:rsid w:val="006B2ED1"/>
    <w:rsid w:val="006B7E27"/>
    <w:rsid w:val="006C0702"/>
    <w:rsid w:val="006C1E55"/>
    <w:rsid w:val="006C3A00"/>
    <w:rsid w:val="006C3EFB"/>
    <w:rsid w:val="006D2C54"/>
    <w:rsid w:val="006D58EC"/>
    <w:rsid w:val="006D5D71"/>
    <w:rsid w:val="006D6105"/>
    <w:rsid w:val="006D7E47"/>
    <w:rsid w:val="006E0ADB"/>
    <w:rsid w:val="006E0C53"/>
    <w:rsid w:val="006E1BE6"/>
    <w:rsid w:val="006E3413"/>
    <w:rsid w:val="006E386D"/>
    <w:rsid w:val="006E576C"/>
    <w:rsid w:val="006E5BFC"/>
    <w:rsid w:val="006E6263"/>
    <w:rsid w:val="006F1E59"/>
    <w:rsid w:val="006F210C"/>
    <w:rsid w:val="006F2138"/>
    <w:rsid w:val="006F264E"/>
    <w:rsid w:val="006F31F2"/>
    <w:rsid w:val="006F38BC"/>
    <w:rsid w:val="006F4735"/>
    <w:rsid w:val="006F5C6A"/>
    <w:rsid w:val="006F5F9B"/>
    <w:rsid w:val="007049F1"/>
    <w:rsid w:val="00705390"/>
    <w:rsid w:val="00710054"/>
    <w:rsid w:val="00713705"/>
    <w:rsid w:val="00714701"/>
    <w:rsid w:val="0071502F"/>
    <w:rsid w:val="00716EFB"/>
    <w:rsid w:val="007204CB"/>
    <w:rsid w:val="007214AA"/>
    <w:rsid w:val="00721C6D"/>
    <w:rsid w:val="007239EC"/>
    <w:rsid w:val="00723EB6"/>
    <w:rsid w:val="007251AA"/>
    <w:rsid w:val="007265CF"/>
    <w:rsid w:val="00727204"/>
    <w:rsid w:val="007327DF"/>
    <w:rsid w:val="00732BB0"/>
    <w:rsid w:val="007365CF"/>
    <w:rsid w:val="00736DA3"/>
    <w:rsid w:val="00737DE5"/>
    <w:rsid w:val="00741C1B"/>
    <w:rsid w:val="00743308"/>
    <w:rsid w:val="0074498A"/>
    <w:rsid w:val="00744CE5"/>
    <w:rsid w:val="007470D5"/>
    <w:rsid w:val="007535DD"/>
    <w:rsid w:val="0075799B"/>
    <w:rsid w:val="00760E36"/>
    <w:rsid w:val="00761CEC"/>
    <w:rsid w:val="00763E6A"/>
    <w:rsid w:val="00766B50"/>
    <w:rsid w:val="00767892"/>
    <w:rsid w:val="00771B4A"/>
    <w:rsid w:val="00774355"/>
    <w:rsid w:val="00774783"/>
    <w:rsid w:val="0077482C"/>
    <w:rsid w:val="00774980"/>
    <w:rsid w:val="00776F2E"/>
    <w:rsid w:val="007808BD"/>
    <w:rsid w:val="00781E56"/>
    <w:rsid w:val="0078539D"/>
    <w:rsid w:val="007864B5"/>
    <w:rsid w:val="007931D6"/>
    <w:rsid w:val="00793B39"/>
    <w:rsid w:val="00796BE9"/>
    <w:rsid w:val="00797667"/>
    <w:rsid w:val="007A36CC"/>
    <w:rsid w:val="007A55F5"/>
    <w:rsid w:val="007A569A"/>
    <w:rsid w:val="007A67D2"/>
    <w:rsid w:val="007B25CF"/>
    <w:rsid w:val="007B2C00"/>
    <w:rsid w:val="007B4D27"/>
    <w:rsid w:val="007B6C7C"/>
    <w:rsid w:val="007B6EB9"/>
    <w:rsid w:val="007C11E1"/>
    <w:rsid w:val="007C2FAC"/>
    <w:rsid w:val="007C36D6"/>
    <w:rsid w:val="007C7737"/>
    <w:rsid w:val="007D0FA9"/>
    <w:rsid w:val="007D0FB1"/>
    <w:rsid w:val="007D2879"/>
    <w:rsid w:val="007D52A4"/>
    <w:rsid w:val="007D6AD7"/>
    <w:rsid w:val="007D6B08"/>
    <w:rsid w:val="007D7361"/>
    <w:rsid w:val="007E1C46"/>
    <w:rsid w:val="007E212C"/>
    <w:rsid w:val="007E26B3"/>
    <w:rsid w:val="007E3AC2"/>
    <w:rsid w:val="007E42AD"/>
    <w:rsid w:val="007E6F9F"/>
    <w:rsid w:val="007E718E"/>
    <w:rsid w:val="007F2420"/>
    <w:rsid w:val="007F4406"/>
    <w:rsid w:val="00800C38"/>
    <w:rsid w:val="008022C3"/>
    <w:rsid w:val="0080230A"/>
    <w:rsid w:val="00803769"/>
    <w:rsid w:val="00803D1B"/>
    <w:rsid w:val="00806796"/>
    <w:rsid w:val="00813A59"/>
    <w:rsid w:val="00813FF7"/>
    <w:rsid w:val="00816F3F"/>
    <w:rsid w:val="00817FF4"/>
    <w:rsid w:val="008207A3"/>
    <w:rsid w:val="00821D9F"/>
    <w:rsid w:val="00821FB3"/>
    <w:rsid w:val="0082269F"/>
    <w:rsid w:val="008238E5"/>
    <w:rsid w:val="0082418A"/>
    <w:rsid w:val="00824C4B"/>
    <w:rsid w:val="0082574E"/>
    <w:rsid w:val="0082706F"/>
    <w:rsid w:val="0083021E"/>
    <w:rsid w:val="0083178D"/>
    <w:rsid w:val="00834A23"/>
    <w:rsid w:val="00836437"/>
    <w:rsid w:val="00836B16"/>
    <w:rsid w:val="008414D0"/>
    <w:rsid w:val="00842A76"/>
    <w:rsid w:val="00847300"/>
    <w:rsid w:val="0085210F"/>
    <w:rsid w:val="00852D3E"/>
    <w:rsid w:val="0085517C"/>
    <w:rsid w:val="00855AD8"/>
    <w:rsid w:val="00855F6F"/>
    <w:rsid w:val="00855F9B"/>
    <w:rsid w:val="00856D77"/>
    <w:rsid w:val="008643FB"/>
    <w:rsid w:val="00866D4F"/>
    <w:rsid w:val="00872A38"/>
    <w:rsid w:val="008737B0"/>
    <w:rsid w:val="0087750D"/>
    <w:rsid w:val="00880207"/>
    <w:rsid w:val="00882F55"/>
    <w:rsid w:val="00883528"/>
    <w:rsid w:val="00883619"/>
    <w:rsid w:val="00884AF3"/>
    <w:rsid w:val="008878F3"/>
    <w:rsid w:val="00891278"/>
    <w:rsid w:val="0089455D"/>
    <w:rsid w:val="00896AD5"/>
    <w:rsid w:val="00896E09"/>
    <w:rsid w:val="008A3080"/>
    <w:rsid w:val="008B142E"/>
    <w:rsid w:val="008B4391"/>
    <w:rsid w:val="008B61FC"/>
    <w:rsid w:val="008B6364"/>
    <w:rsid w:val="008B7230"/>
    <w:rsid w:val="008C0D1D"/>
    <w:rsid w:val="008C1203"/>
    <w:rsid w:val="008C126B"/>
    <w:rsid w:val="008C1ABD"/>
    <w:rsid w:val="008C2EF9"/>
    <w:rsid w:val="008C478C"/>
    <w:rsid w:val="008C654B"/>
    <w:rsid w:val="008D0546"/>
    <w:rsid w:val="008D2669"/>
    <w:rsid w:val="008D327D"/>
    <w:rsid w:val="008D508F"/>
    <w:rsid w:val="008D55B1"/>
    <w:rsid w:val="008D61DA"/>
    <w:rsid w:val="008E16FC"/>
    <w:rsid w:val="008E20A7"/>
    <w:rsid w:val="008E21D2"/>
    <w:rsid w:val="008E6C55"/>
    <w:rsid w:val="008F095B"/>
    <w:rsid w:val="008F34AD"/>
    <w:rsid w:val="008F37B8"/>
    <w:rsid w:val="008F3BDE"/>
    <w:rsid w:val="008F4D6F"/>
    <w:rsid w:val="008F5476"/>
    <w:rsid w:val="008F7DBA"/>
    <w:rsid w:val="00904BF8"/>
    <w:rsid w:val="0090697F"/>
    <w:rsid w:val="00907EEF"/>
    <w:rsid w:val="00910EAB"/>
    <w:rsid w:val="00910EAE"/>
    <w:rsid w:val="009162FC"/>
    <w:rsid w:val="00916354"/>
    <w:rsid w:val="00916F5D"/>
    <w:rsid w:val="00916F5F"/>
    <w:rsid w:val="00920BD8"/>
    <w:rsid w:val="00923A1C"/>
    <w:rsid w:val="00924261"/>
    <w:rsid w:val="0093426A"/>
    <w:rsid w:val="00935509"/>
    <w:rsid w:val="00935C36"/>
    <w:rsid w:val="00936936"/>
    <w:rsid w:val="009373F6"/>
    <w:rsid w:val="00942D00"/>
    <w:rsid w:val="00943B63"/>
    <w:rsid w:val="00943FCA"/>
    <w:rsid w:val="00944BD8"/>
    <w:rsid w:val="0094569F"/>
    <w:rsid w:val="00946132"/>
    <w:rsid w:val="00947696"/>
    <w:rsid w:val="00947FDC"/>
    <w:rsid w:val="00955C15"/>
    <w:rsid w:val="00955EFC"/>
    <w:rsid w:val="009603BB"/>
    <w:rsid w:val="00966CF6"/>
    <w:rsid w:val="009677E0"/>
    <w:rsid w:val="009702BD"/>
    <w:rsid w:val="009704AF"/>
    <w:rsid w:val="00972943"/>
    <w:rsid w:val="00974607"/>
    <w:rsid w:val="00975459"/>
    <w:rsid w:val="00980BD3"/>
    <w:rsid w:val="00981561"/>
    <w:rsid w:val="00983B6D"/>
    <w:rsid w:val="009849AA"/>
    <w:rsid w:val="00984EF6"/>
    <w:rsid w:val="00984F5F"/>
    <w:rsid w:val="00986FCB"/>
    <w:rsid w:val="009877FB"/>
    <w:rsid w:val="009902C0"/>
    <w:rsid w:val="00990C90"/>
    <w:rsid w:val="009913C5"/>
    <w:rsid w:val="00992A58"/>
    <w:rsid w:val="00992AAB"/>
    <w:rsid w:val="00995753"/>
    <w:rsid w:val="00996C12"/>
    <w:rsid w:val="009970BD"/>
    <w:rsid w:val="0099746B"/>
    <w:rsid w:val="009A1904"/>
    <w:rsid w:val="009A3E1C"/>
    <w:rsid w:val="009A591A"/>
    <w:rsid w:val="009B19CA"/>
    <w:rsid w:val="009B459E"/>
    <w:rsid w:val="009B6423"/>
    <w:rsid w:val="009B6A8A"/>
    <w:rsid w:val="009C0F28"/>
    <w:rsid w:val="009C109C"/>
    <w:rsid w:val="009C2E33"/>
    <w:rsid w:val="009C30BE"/>
    <w:rsid w:val="009C3D34"/>
    <w:rsid w:val="009C44DC"/>
    <w:rsid w:val="009C50CB"/>
    <w:rsid w:val="009C643F"/>
    <w:rsid w:val="009C7D5B"/>
    <w:rsid w:val="009D088E"/>
    <w:rsid w:val="009D0F2A"/>
    <w:rsid w:val="009D163D"/>
    <w:rsid w:val="009D3041"/>
    <w:rsid w:val="009D46ED"/>
    <w:rsid w:val="009E0A56"/>
    <w:rsid w:val="009E1082"/>
    <w:rsid w:val="009E154E"/>
    <w:rsid w:val="009E17C0"/>
    <w:rsid w:val="009E3BEF"/>
    <w:rsid w:val="009E6252"/>
    <w:rsid w:val="009E74F2"/>
    <w:rsid w:val="009F0635"/>
    <w:rsid w:val="009F14E2"/>
    <w:rsid w:val="009F46A5"/>
    <w:rsid w:val="009F4D55"/>
    <w:rsid w:val="00A0156D"/>
    <w:rsid w:val="00A015B4"/>
    <w:rsid w:val="00A03EDA"/>
    <w:rsid w:val="00A05FEF"/>
    <w:rsid w:val="00A103AB"/>
    <w:rsid w:val="00A1474F"/>
    <w:rsid w:val="00A20DE7"/>
    <w:rsid w:val="00A20FEE"/>
    <w:rsid w:val="00A21071"/>
    <w:rsid w:val="00A21380"/>
    <w:rsid w:val="00A22A58"/>
    <w:rsid w:val="00A23A5C"/>
    <w:rsid w:val="00A25FF2"/>
    <w:rsid w:val="00A31FC9"/>
    <w:rsid w:val="00A35222"/>
    <w:rsid w:val="00A3758B"/>
    <w:rsid w:val="00A41AA9"/>
    <w:rsid w:val="00A422FD"/>
    <w:rsid w:val="00A426F6"/>
    <w:rsid w:val="00A434B7"/>
    <w:rsid w:val="00A4671C"/>
    <w:rsid w:val="00A472E3"/>
    <w:rsid w:val="00A50465"/>
    <w:rsid w:val="00A50D61"/>
    <w:rsid w:val="00A52606"/>
    <w:rsid w:val="00A55551"/>
    <w:rsid w:val="00A55F8A"/>
    <w:rsid w:val="00A57FFD"/>
    <w:rsid w:val="00A60893"/>
    <w:rsid w:val="00A62829"/>
    <w:rsid w:val="00A63742"/>
    <w:rsid w:val="00A6692D"/>
    <w:rsid w:val="00A705EC"/>
    <w:rsid w:val="00A70FDB"/>
    <w:rsid w:val="00A730A2"/>
    <w:rsid w:val="00A80AA7"/>
    <w:rsid w:val="00A82815"/>
    <w:rsid w:val="00A82D9C"/>
    <w:rsid w:val="00A853F3"/>
    <w:rsid w:val="00A85E52"/>
    <w:rsid w:val="00A86320"/>
    <w:rsid w:val="00A87847"/>
    <w:rsid w:val="00A87B84"/>
    <w:rsid w:val="00A97E24"/>
    <w:rsid w:val="00AA030C"/>
    <w:rsid w:val="00AA131E"/>
    <w:rsid w:val="00AA1577"/>
    <w:rsid w:val="00AA2032"/>
    <w:rsid w:val="00AA5DF5"/>
    <w:rsid w:val="00AA647D"/>
    <w:rsid w:val="00AB17F8"/>
    <w:rsid w:val="00AB23C9"/>
    <w:rsid w:val="00AB3488"/>
    <w:rsid w:val="00AB5DB0"/>
    <w:rsid w:val="00AB7E60"/>
    <w:rsid w:val="00AC0047"/>
    <w:rsid w:val="00AC0F11"/>
    <w:rsid w:val="00AC26B6"/>
    <w:rsid w:val="00AC6C16"/>
    <w:rsid w:val="00AC76E8"/>
    <w:rsid w:val="00AD0901"/>
    <w:rsid w:val="00AD0F43"/>
    <w:rsid w:val="00AD2193"/>
    <w:rsid w:val="00AD2958"/>
    <w:rsid w:val="00AD2DFF"/>
    <w:rsid w:val="00AD6C58"/>
    <w:rsid w:val="00AD6F91"/>
    <w:rsid w:val="00AD7AB8"/>
    <w:rsid w:val="00AE067B"/>
    <w:rsid w:val="00AE3B77"/>
    <w:rsid w:val="00AE617F"/>
    <w:rsid w:val="00AE6BDC"/>
    <w:rsid w:val="00AE70E7"/>
    <w:rsid w:val="00AF13E7"/>
    <w:rsid w:val="00AF1F2D"/>
    <w:rsid w:val="00AF2098"/>
    <w:rsid w:val="00AF2A9F"/>
    <w:rsid w:val="00AF32EB"/>
    <w:rsid w:val="00AF44B3"/>
    <w:rsid w:val="00AF4DEA"/>
    <w:rsid w:val="00B100D1"/>
    <w:rsid w:val="00B103DD"/>
    <w:rsid w:val="00B10CB5"/>
    <w:rsid w:val="00B1130A"/>
    <w:rsid w:val="00B1538D"/>
    <w:rsid w:val="00B155F1"/>
    <w:rsid w:val="00B25BEB"/>
    <w:rsid w:val="00B260FE"/>
    <w:rsid w:val="00B2694E"/>
    <w:rsid w:val="00B32355"/>
    <w:rsid w:val="00B343D8"/>
    <w:rsid w:val="00B36328"/>
    <w:rsid w:val="00B37A37"/>
    <w:rsid w:val="00B404D2"/>
    <w:rsid w:val="00B47760"/>
    <w:rsid w:val="00B47830"/>
    <w:rsid w:val="00B50884"/>
    <w:rsid w:val="00B534EA"/>
    <w:rsid w:val="00B5442C"/>
    <w:rsid w:val="00B54EB9"/>
    <w:rsid w:val="00B54EBF"/>
    <w:rsid w:val="00B60A7D"/>
    <w:rsid w:val="00B67E15"/>
    <w:rsid w:val="00B7104B"/>
    <w:rsid w:val="00B712C0"/>
    <w:rsid w:val="00B71F26"/>
    <w:rsid w:val="00B7508D"/>
    <w:rsid w:val="00B77ACF"/>
    <w:rsid w:val="00B821A4"/>
    <w:rsid w:val="00B84C74"/>
    <w:rsid w:val="00B90965"/>
    <w:rsid w:val="00B92A0F"/>
    <w:rsid w:val="00BA015C"/>
    <w:rsid w:val="00BA0DD8"/>
    <w:rsid w:val="00BA1258"/>
    <w:rsid w:val="00BA3159"/>
    <w:rsid w:val="00BA3C12"/>
    <w:rsid w:val="00BA4665"/>
    <w:rsid w:val="00BA4E9E"/>
    <w:rsid w:val="00BA5BE8"/>
    <w:rsid w:val="00BA5D4E"/>
    <w:rsid w:val="00BA5DAD"/>
    <w:rsid w:val="00BA7974"/>
    <w:rsid w:val="00BB08F5"/>
    <w:rsid w:val="00BB55D2"/>
    <w:rsid w:val="00BB5715"/>
    <w:rsid w:val="00BB7323"/>
    <w:rsid w:val="00BC0184"/>
    <w:rsid w:val="00BC05BE"/>
    <w:rsid w:val="00BC2975"/>
    <w:rsid w:val="00BC4F1D"/>
    <w:rsid w:val="00BC6886"/>
    <w:rsid w:val="00BD3570"/>
    <w:rsid w:val="00BE1FF9"/>
    <w:rsid w:val="00BE2EA0"/>
    <w:rsid w:val="00BE4AF1"/>
    <w:rsid w:val="00BE58C1"/>
    <w:rsid w:val="00BF3277"/>
    <w:rsid w:val="00BF5522"/>
    <w:rsid w:val="00BF66B9"/>
    <w:rsid w:val="00BF7245"/>
    <w:rsid w:val="00C00ADE"/>
    <w:rsid w:val="00C024FA"/>
    <w:rsid w:val="00C054AF"/>
    <w:rsid w:val="00C11E11"/>
    <w:rsid w:val="00C12362"/>
    <w:rsid w:val="00C14232"/>
    <w:rsid w:val="00C1458C"/>
    <w:rsid w:val="00C150DF"/>
    <w:rsid w:val="00C15D6A"/>
    <w:rsid w:val="00C15F27"/>
    <w:rsid w:val="00C16655"/>
    <w:rsid w:val="00C219D4"/>
    <w:rsid w:val="00C22B46"/>
    <w:rsid w:val="00C22C32"/>
    <w:rsid w:val="00C2357C"/>
    <w:rsid w:val="00C24F97"/>
    <w:rsid w:val="00C2567A"/>
    <w:rsid w:val="00C25E46"/>
    <w:rsid w:val="00C26F3C"/>
    <w:rsid w:val="00C32117"/>
    <w:rsid w:val="00C32D53"/>
    <w:rsid w:val="00C33084"/>
    <w:rsid w:val="00C33F88"/>
    <w:rsid w:val="00C34DAF"/>
    <w:rsid w:val="00C35517"/>
    <w:rsid w:val="00C358CB"/>
    <w:rsid w:val="00C35AA0"/>
    <w:rsid w:val="00C46A65"/>
    <w:rsid w:val="00C51126"/>
    <w:rsid w:val="00C526AA"/>
    <w:rsid w:val="00C535E9"/>
    <w:rsid w:val="00C614DF"/>
    <w:rsid w:val="00C6554A"/>
    <w:rsid w:val="00C67E4F"/>
    <w:rsid w:val="00C71B4D"/>
    <w:rsid w:val="00C71DEF"/>
    <w:rsid w:val="00C73DD3"/>
    <w:rsid w:val="00C749DB"/>
    <w:rsid w:val="00C76406"/>
    <w:rsid w:val="00C8004A"/>
    <w:rsid w:val="00C801C3"/>
    <w:rsid w:val="00C81A20"/>
    <w:rsid w:val="00C8240F"/>
    <w:rsid w:val="00C83846"/>
    <w:rsid w:val="00C851A9"/>
    <w:rsid w:val="00C85E25"/>
    <w:rsid w:val="00C86243"/>
    <w:rsid w:val="00C86F0D"/>
    <w:rsid w:val="00C9124E"/>
    <w:rsid w:val="00C92FAA"/>
    <w:rsid w:val="00C9598F"/>
    <w:rsid w:val="00CA0090"/>
    <w:rsid w:val="00CA0DC8"/>
    <w:rsid w:val="00CA3017"/>
    <w:rsid w:val="00CA4CC5"/>
    <w:rsid w:val="00CA5600"/>
    <w:rsid w:val="00CB0179"/>
    <w:rsid w:val="00CB0B8E"/>
    <w:rsid w:val="00CB717A"/>
    <w:rsid w:val="00CB78B0"/>
    <w:rsid w:val="00CB7EFF"/>
    <w:rsid w:val="00CC1CA1"/>
    <w:rsid w:val="00CC6B58"/>
    <w:rsid w:val="00CC7741"/>
    <w:rsid w:val="00CD009F"/>
    <w:rsid w:val="00CD10EC"/>
    <w:rsid w:val="00CD48F8"/>
    <w:rsid w:val="00CD4997"/>
    <w:rsid w:val="00CD6428"/>
    <w:rsid w:val="00CD6915"/>
    <w:rsid w:val="00CD7578"/>
    <w:rsid w:val="00CD77E6"/>
    <w:rsid w:val="00CE1243"/>
    <w:rsid w:val="00CE1CFC"/>
    <w:rsid w:val="00CE2868"/>
    <w:rsid w:val="00CE363E"/>
    <w:rsid w:val="00CE5EE9"/>
    <w:rsid w:val="00CE761E"/>
    <w:rsid w:val="00CF015C"/>
    <w:rsid w:val="00CF03D2"/>
    <w:rsid w:val="00CF2699"/>
    <w:rsid w:val="00CF4957"/>
    <w:rsid w:val="00CF77D9"/>
    <w:rsid w:val="00CF79E2"/>
    <w:rsid w:val="00D011A1"/>
    <w:rsid w:val="00D018DB"/>
    <w:rsid w:val="00D040F3"/>
    <w:rsid w:val="00D04267"/>
    <w:rsid w:val="00D0441B"/>
    <w:rsid w:val="00D047E5"/>
    <w:rsid w:val="00D068F2"/>
    <w:rsid w:val="00D12966"/>
    <w:rsid w:val="00D16678"/>
    <w:rsid w:val="00D20D32"/>
    <w:rsid w:val="00D21A3E"/>
    <w:rsid w:val="00D2220D"/>
    <w:rsid w:val="00D2464D"/>
    <w:rsid w:val="00D26F8D"/>
    <w:rsid w:val="00D27E16"/>
    <w:rsid w:val="00D3012D"/>
    <w:rsid w:val="00D32556"/>
    <w:rsid w:val="00D33141"/>
    <w:rsid w:val="00D33465"/>
    <w:rsid w:val="00D3367B"/>
    <w:rsid w:val="00D3414D"/>
    <w:rsid w:val="00D36B36"/>
    <w:rsid w:val="00D43420"/>
    <w:rsid w:val="00D4360C"/>
    <w:rsid w:val="00D449A6"/>
    <w:rsid w:val="00D44F60"/>
    <w:rsid w:val="00D4555E"/>
    <w:rsid w:val="00D50091"/>
    <w:rsid w:val="00D50CC7"/>
    <w:rsid w:val="00D531E2"/>
    <w:rsid w:val="00D54BF6"/>
    <w:rsid w:val="00D55C56"/>
    <w:rsid w:val="00D56FC0"/>
    <w:rsid w:val="00D5749C"/>
    <w:rsid w:val="00D60C6F"/>
    <w:rsid w:val="00D637EF"/>
    <w:rsid w:val="00D64A0F"/>
    <w:rsid w:val="00D67989"/>
    <w:rsid w:val="00D67EE8"/>
    <w:rsid w:val="00D71B21"/>
    <w:rsid w:val="00D72518"/>
    <w:rsid w:val="00D736CD"/>
    <w:rsid w:val="00D73F46"/>
    <w:rsid w:val="00D74CA4"/>
    <w:rsid w:val="00D74FF3"/>
    <w:rsid w:val="00D761FA"/>
    <w:rsid w:val="00D76B25"/>
    <w:rsid w:val="00D77357"/>
    <w:rsid w:val="00D778F5"/>
    <w:rsid w:val="00D820FC"/>
    <w:rsid w:val="00D82F31"/>
    <w:rsid w:val="00D90393"/>
    <w:rsid w:val="00D95732"/>
    <w:rsid w:val="00D97933"/>
    <w:rsid w:val="00DA507D"/>
    <w:rsid w:val="00DA6909"/>
    <w:rsid w:val="00DA6E12"/>
    <w:rsid w:val="00DA7197"/>
    <w:rsid w:val="00DA7860"/>
    <w:rsid w:val="00DA79C0"/>
    <w:rsid w:val="00DB0834"/>
    <w:rsid w:val="00DB176D"/>
    <w:rsid w:val="00DB2B02"/>
    <w:rsid w:val="00DB2E7C"/>
    <w:rsid w:val="00DB4A8B"/>
    <w:rsid w:val="00DB4EA8"/>
    <w:rsid w:val="00DB6DDE"/>
    <w:rsid w:val="00DB6E29"/>
    <w:rsid w:val="00DB6E61"/>
    <w:rsid w:val="00DC174E"/>
    <w:rsid w:val="00DC22DD"/>
    <w:rsid w:val="00DC68DE"/>
    <w:rsid w:val="00DC6CAE"/>
    <w:rsid w:val="00DC7656"/>
    <w:rsid w:val="00DD0F29"/>
    <w:rsid w:val="00DD27EB"/>
    <w:rsid w:val="00DD2A55"/>
    <w:rsid w:val="00DD4FC0"/>
    <w:rsid w:val="00DD5756"/>
    <w:rsid w:val="00DD576D"/>
    <w:rsid w:val="00DD5A5F"/>
    <w:rsid w:val="00DD5B55"/>
    <w:rsid w:val="00DD601F"/>
    <w:rsid w:val="00DD75FA"/>
    <w:rsid w:val="00DE3FEC"/>
    <w:rsid w:val="00DE54A9"/>
    <w:rsid w:val="00DE61D8"/>
    <w:rsid w:val="00DF546A"/>
    <w:rsid w:val="00E03A45"/>
    <w:rsid w:val="00E0452E"/>
    <w:rsid w:val="00E04CBE"/>
    <w:rsid w:val="00E0546A"/>
    <w:rsid w:val="00E0679D"/>
    <w:rsid w:val="00E07553"/>
    <w:rsid w:val="00E10396"/>
    <w:rsid w:val="00E16428"/>
    <w:rsid w:val="00E1682D"/>
    <w:rsid w:val="00E16AAC"/>
    <w:rsid w:val="00E21BCC"/>
    <w:rsid w:val="00E23F5E"/>
    <w:rsid w:val="00E26357"/>
    <w:rsid w:val="00E31456"/>
    <w:rsid w:val="00E3178C"/>
    <w:rsid w:val="00E3462E"/>
    <w:rsid w:val="00E35FB7"/>
    <w:rsid w:val="00E405DB"/>
    <w:rsid w:val="00E4085F"/>
    <w:rsid w:val="00E41671"/>
    <w:rsid w:val="00E429F8"/>
    <w:rsid w:val="00E43B4D"/>
    <w:rsid w:val="00E51203"/>
    <w:rsid w:val="00E52449"/>
    <w:rsid w:val="00E525D9"/>
    <w:rsid w:val="00E6034A"/>
    <w:rsid w:val="00E62D6E"/>
    <w:rsid w:val="00E64442"/>
    <w:rsid w:val="00E66312"/>
    <w:rsid w:val="00E669A4"/>
    <w:rsid w:val="00E70DB2"/>
    <w:rsid w:val="00E70EE7"/>
    <w:rsid w:val="00E72E7C"/>
    <w:rsid w:val="00E738C1"/>
    <w:rsid w:val="00E809D1"/>
    <w:rsid w:val="00E816A2"/>
    <w:rsid w:val="00E839E3"/>
    <w:rsid w:val="00E87353"/>
    <w:rsid w:val="00E940B7"/>
    <w:rsid w:val="00E9698A"/>
    <w:rsid w:val="00EA327A"/>
    <w:rsid w:val="00EA3936"/>
    <w:rsid w:val="00EA3FA3"/>
    <w:rsid w:val="00EA4DC5"/>
    <w:rsid w:val="00EA615D"/>
    <w:rsid w:val="00EA680B"/>
    <w:rsid w:val="00EA78D0"/>
    <w:rsid w:val="00EB184A"/>
    <w:rsid w:val="00EB476B"/>
    <w:rsid w:val="00EB518A"/>
    <w:rsid w:val="00EB62C8"/>
    <w:rsid w:val="00EB62EC"/>
    <w:rsid w:val="00EB6679"/>
    <w:rsid w:val="00EB69BB"/>
    <w:rsid w:val="00EB7526"/>
    <w:rsid w:val="00EB7596"/>
    <w:rsid w:val="00EB7754"/>
    <w:rsid w:val="00EC0B61"/>
    <w:rsid w:val="00EC5D13"/>
    <w:rsid w:val="00EC72E0"/>
    <w:rsid w:val="00ED1791"/>
    <w:rsid w:val="00ED5571"/>
    <w:rsid w:val="00ED5EC9"/>
    <w:rsid w:val="00ED75CB"/>
    <w:rsid w:val="00EE0248"/>
    <w:rsid w:val="00EE1382"/>
    <w:rsid w:val="00EE3B7D"/>
    <w:rsid w:val="00EE4272"/>
    <w:rsid w:val="00EE7196"/>
    <w:rsid w:val="00EF2F92"/>
    <w:rsid w:val="00EF369A"/>
    <w:rsid w:val="00EF4A42"/>
    <w:rsid w:val="00EF4AE0"/>
    <w:rsid w:val="00F00070"/>
    <w:rsid w:val="00F002D9"/>
    <w:rsid w:val="00F02461"/>
    <w:rsid w:val="00F02F96"/>
    <w:rsid w:val="00F02FE6"/>
    <w:rsid w:val="00F03638"/>
    <w:rsid w:val="00F03BF5"/>
    <w:rsid w:val="00F11AB1"/>
    <w:rsid w:val="00F159E9"/>
    <w:rsid w:val="00F16F71"/>
    <w:rsid w:val="00F17A56"/>
    <w:rsid w:val="00F21A72"/>
    <w:rsid w:val="00F22433"/>
    <w:rsid w:val="00F23797"/>
    <w:rsid w:val="00F2538A"/>
    <w:rsid w:val="00F2545E"/>
    <w:rsid w:val="00F27912"/>
    <w:rsid w:val="00F279F0"/>
    <w:rsid w:val="00F3041E"/>
    <w:rsid w:val="00F33641"/>
    <w:rsid w:val="00F33C4D"/>
    <w:rsid w:val="00F34B09"/>
    <w:rsid w:val="00F35368"/>
    <w:rsid w:val="00F36DCC"/>
    <w:rsid w:val="00F4080C"/>
    <w:rsid w:val="00F41601"/>
    <w:rsid w:val="00F41E99"/>
    <w:rsid w:val="00F42324"/>
    <w:rsid w:val="00F442C4"/>
    <w:rsid w:val="00F45600"/>
    <w:rsid w:val="00F4583C"/>
    <w:rsid w:val="00F4641F"/>
    <w:rsid w:val="00F46533"/>
    <w:rsid w:val="00F4783C"/>
    <w:rsid w:val="00F551FD"/>
    <w:rsid w:val="00F5748F"/>
    <w:rsid w:val="00F5757B"/>
    <w:rsid w:val="00F57800"/>
    <w:rsid w:val="00F61E96"/>
    <w:rsid w:val="00F63120"/>
    <w:rsid w:val="00F64337"/>
    <w:rsid w:val="00F70328"/>
    <w:rsid w:val="00F7138B"/>
    <w:rsid w:val="00F7158D"/>
    <w:rsid w:val="00F728A6"/>
    <w:rsid w:val="00F7296C"/>
    <w:rsid w:val="00F75AEF"/>
    <w:rsid w:val="00F76465"/>
    <w:rsid w:val="00F76A17"/>
    <w:rsid w:val="00F76B9D"/>
    <w:rsid w:val="00F8037A"/>
    <w:rsid w:val="00F80D0A"/>
    <w:rsid w:val="00F81C6D"/>
    <w:rsid w:val="00F82548"/>
    <w:rsid w:val="00F827A1"/>
    <w:rsid w:val="00F83D0A"/>
    <w:rsid w:val="00F85F36"/>
    <w:rsid w:val="00F87AD4"/>
    <w:rsid w:val="00F90DEF"/>
    <w:rsid w:val="00F9150E"/>
    <w:rsid w:val="00F9378F"/>
    <w:rsid w:val="00F95D38"/>
    <w:rsid w:val="00F960C6"/>
    <w:rsid w:val="00FA1D69"/>
    <w:rsid w:val="00FA2E3C"/>
    <w:rsid w:val="00FA6084"/>
    <w:rsid w:val="00FA753F"/>
    <w:rsid w:val="00FB4C8E"/>
    <w:rsid w:val="00FB66F1"/>
    <w:rsid w:val="00FB679E"/>
    <w:rsid w:val="00FB6916"/>
    <w:rsid w:val="00FB6974"/>
    <w:rsid w:val="00FC049A"/>
    <w:rsid w:val="00FC0D96"/>
    <w:rsid w:val="00FC1FAB"/>
    <w:rsid w:val="00FC29C5"/>
    <w:rsid w:val="00FC4638"/>
    <w:rsid w:val="00FC52E0"/>
    <w:rsid w:val="00FC560C"/>
    <w:rsid w:val="00FC7C96"/>
    <w:rsid w:val="00FD2104"/>
    <w:rsid w:val="00FD295C"/>
    <w:rsid w:val="00FD4874"/>
    <w:rsid w:val="00FD62F1"/>
    <w:rsid w:val="00FD647B"/>
    <w:rsid w:val="00FE32B4"/>
    <w:rsid w:val="00FE38D8"/>
    <w:rsid w:val="00FE6A6F"/>
    <w:rsid w:val="00FE7A37"/>
    <w:rsid w:val="00FF045B"/>
    <w:rsid w:val="00FF0DD8"/>
    <w:rsid w:val="00FF365B"/>
    <w:rsid w:val="00FF63CE"/>
    <w:rsid w:val="00FF685F"/>
    <w:rsid w:val="00FF6C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FAE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E55"/>
    <w:pPr>
      <w:suppressAutoHyphens/>
      <w:spacing w:after="200" w:line="276" w:lineRule="auto"/>
    </w:pPr>
    <w:rPr>
      <w:rFonts w:ascii="Times New Roman" w:eastAsia="Calibri" w:hAnsi="Times New Roman" w:cs="Times New Roman Bold"/>
      <w:sz w:val="24"/>
      <w:lang w:eastAsia="ar-SA"/>
    </w:rPr>
  </w:style>
  <w:style w:type="paragraph" w:styleId="Heading1">
    <w:name w:val="heading 1"/>
    <w:basedOn w:val="Normal"/>
    <w:next w:val="Normal"/>
    <w:link w:val="Heading1Char"/>
    <w:uiPriority w:val="9"/>
    <w:qFormat/>
    <w:rsid w:val="00391E55"/>
    <w:pPr>
      <w:keepNext/>
      <w:numPr>
        <w:numId w:val="1"/>
      </w:numPr>
      <w:spacing w:before="360" w:after="360" w:line="240" w:lineRule="auto"/>
      <w:jc w:val="center"/>
      <w:outlineLvl w:val="0"/>
    </w:pPr>
    <w:rPr>
      <w:rFonts w:eastAsia="Times New Roman" w:cs="Times New Roman"/>
      <w:sz w:val="28"/>
      <w:szCs w:val="20"/>
    </w:rPr>
  </w:style>
  <w:style w:type="paragraph" w:styleId="Heading2">
    <w:name w:val="heading 2"/>
    <w:aliases w:val="Title Header2"/>
    <w:basedOn w:val="Normal"/>
    <w:next w:val="Normal"/>
    <w:link w:val="Heading2Char"/>
    <w:qFormat/>
    <w:rsid w:val="00151D1D"/>
    <w:pPr>
      <w:suppressAutoHyphens w:val="0"/>
      <w:spacing w:after="0" w:line="240" w:lineRule="auto"/>
      <w:jc w:val="both"/>
      <w:outlineLvl w:val="1"/>
    </w:pPr>
    <w:rPr>
      <w:rFonts w:eastAsia="Times New Roman" w:cs="Times New Roman"/>
      <w:szCs w:val="20"/>
      <w:lang w:eastAsia="en-US"/>
    </w:rPr>
  </w:style>
  <w:style w:type="paragraph" w:styleId="Heading3">
    <w:name w:val="heading 3"/>
    <w:basedOn w:val="Normal"/>
    <w:next w:val="Normal"/>
    <w:link w:val="Heading3Char"/>
    <w:uiPriority w:val="9"/>
    <w:semiHidden/>
    <w:unhideWhenUsed/>
    <w:qFormat/>
    <w:rsid w:val="00103697"/>
    <w:pPr>
      <w:keepNext/>
      <w:keepLines/>
      <w:suppressAutoHyphens w:val="0"/>
      <w:spacing w:before="40" w:after="0"/>
      <w:outlineLvl w:val="2"/>
    </w:pPr>
    <w:rPr>
      <w:rFonts w:asciiTheme="majorHAnsi" w:eastAsiaTheme="majorEastAsia" w:hAnsiTheme="majorHAnsi" w:cstheme="majorBidi"/>
      <w:color w:val="1F3763" w:themeColor="accent1" w:themeShade="7F"/>
      <w:szCs w:val="24"/>
      <w:lang w:eastAsia="zh-CN"/>
    </w:rPr>
  </w:style>
  <w:style w:type="paragraph" w:styleId="Heading4">
    <w:name w:val="heading 4"/>
    <w:basedOn w:val="Normal"/>
    <w:next w:val="Normal"/>
    <w:link w:val="Heading4Char"/>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Heading5">
    <w:name w:val="heading 5"/>
    <w:basedOn w:val="Normal"/>
    <w:next w:val="Normal"/>
    <w:link w:val="Heading5Char"/>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Heading6">
    <w:name w:val="heading 6"/>
    <w:basedOn w:val="Normal"/>
    <w:next w:val="Normal"/>
    <w:link w:val="Heading6Char"/>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E55"/>
    <w:rPr>
      <w:rFonts w:ascii="Times New Roman" w:eastAsia="Times New Roman" w:hAnsi="Times New Roman" w:cs="Times New Roman"/>
      <w:sz w:val="28"/>
      <w:szCs w:val="20"/>
      <w:lang w:eastAsia="ar-SA"/>
    </w:rPr>
  </w:style>
  <w:style w:type="character" w:styleId="Hyperlink">
    <w:name w:val="Hyperlink"/>
    <w:aliases w:val="Alna"/>
    <w:uiPriority w:val="99"/>
    <w:unhideWhenUsed/>
    <w:rsid w:val="00391E55"/>
    <w:rPr>
      <w:color w:val="0000FF"/>
      <w:u w:val="single"/>
    </w:rPr>
  </w:style>
  <w:style w:type="paragraph" w:styleId="BodyText">
    <w:name w:val="Body Text"/>
    <w:aliases w:val=" Char Char,Char Char Diagrama, Char Char Char Diagrama Diagrama Diagrama Diagrama Diagrama, Char Char Char Diagrama Diagrama,body indent,ändrad,Body single,EHPT,Body Text2,body text,contents,bt,Corps de texte,body tesx,heading_txt,Ch"/>
    <w:basedOn w:val="Normal"/>
    <w:link w:val="BodyTextChar"/>
    <w:unhideWhenUsed/>
    <w:qFormat/>
    <w:rsid w:val="00391E55"/>
    <w:pPr>
      <w:keepNext/>
      <w:spacing w:before="60" w:after="120" w:line="240" w:lineRule="auto"/>
      <w:ind w:left="2275"/>
      <w:jc w:val="both"/>
    </w:pPr>
    <w:rPr>
      <w:rFonts w:eastAsia="Times New Roman" w:cs="Times New Roman"/>
      <w:sz w:val="20"/>
      <w:szCs w:val="20"/>
      <w:lang w:val="x-none"/>
    </w:rPr>
  </w:style>
  <w:style w:type="character" w:customStyle="1" w:styleId="BodyTextChar">
    <w:name w:val="Body Text Char"/>
    <w:aliases w:val=" Char Char Char,Char Char Diagrama Char, Char Char Char Diagrama Diagrama Diagrama Diagrama Diagrama Char, Char Char Char Diagrama Diagrama Char,body indent Char,ändrad Char,Body single Char,EHPT Char,Body Text2 Char,body text Char"/>
    <w:basedOn w:val="DefaultParagraphFont"/>
    <w:link w:val="BodyText"/>
    <w:uiPriority w:val="99"/>
    <w:rsid w:val="00391E55"/>
    <w:rPr>
      <w:rFonts w:ascii="Times New Roman" w:eastAsia="Times New Roman" w:hAnsi="Times New Roman" w:cs="Times New Roman"/>
      <w:sz w:val="20"/>
      <w:szCs w:val="20"/>
      <w:lang w:val="x-none" w:eastAsia="ar-SA"/>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List Paragr1,Bullet,Bullet EY"/>
    <w:basedOn w:val="Normal"/>
    <w:link w:val="ListParagraphChar"/>
    <w:uiPriority w:val="34"/>
    <w:qFormat/>
    <w:rsid w:val="00391E55"/>
    <w:pPr>
      <w:ind w:left="720"/>
      <w:contextualSpacing/>
    </w:pPr>
  </w:style>
  <w:style w:type="paragraph" w:customStyle="1" w:styleId="Body2">
    <w:name w:val="Body 2"/>
    <w:rsid w:val="00391E55"/>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rsid w:val="00391E55"/>
    <w:rPr>
      <w:rFonts w:ascii="Times New Roman" w:eastAsia="Calibri" w:hAnsi="Times New Roman" w:cs="Times New Roman Bold"/>
      <w:sz w:val="24"/>
      <w:lang w:eastAsia="ar-SA"/>
    </w:rPr>
  </w:style>
  <w:style w:type="paragraph" w:styleId="Header">
    <w:name w:val="header"/>
    <w:aliases w:val="Diagrama Diagrama"/>
    <w:basedOn w:val="Normal"/>
    <w:link w:val="HeaderChar"/>
    <w:uiPriority w:val="99"/>
    <w:unhideWhenUsed/>
    <w:rsid w:val="00391E55"/>
    <w:pPr>
      <w:pBdr>
        <w:top w:val="nil"/>
        <w:left w:val="nil"/>
        <w:bottom w:val="nil"/>
        <w:right w:val="nil"/>
        <w:between w:val="nil"/>
        <w:bar w:val="nil"/>
      </w:pBdr>
      <w:tabs>
        <w:tab w:val="center" w:pos="4819"/>
        <w:tab w:val="right" w:pos="9638"/>
      </w:tabs>
      <w:suppressAutoHyphens w:val="0"/>
      <w:spacing w:after="0" w:line="240" w:lineRule="auto"/>
    </w:pPr>
    <w:rPr>
      <w:rFonts w:eastAsia="Arial Unicode MS" w:cs="Times New Roman"/>
      <w:szCs w:val="24"/>
      <w:bdr w:val="nil"/>
      <w:lang w:val="en-US" w:eastAsia="en-US"/>
    </w:rPr>
  </w:style>
  <w:style w:type="character" w:customStyle="1" w:styleId="HeaderChar">
    <w:name w:val="Header Char"/>
    <w:aliases w:val="Diagrama Diagrama Char"/>
    <w:basedOn w:val="DefaultParagraphFont"/>
    <w:link w:val="Header"/>
    <w:uiPriority w:val="99"/>
    <w:rsid w:val="00391E55"/>
    <w:rPr>
      <w:rFonts w:ascii="Times New Roman" w:eastAsia="Arial Unicode MS" w:hAnsi="Times New Roman" w:cs="Times New Roman"/>
      <w:sz w:val="24"/>
      <w:szCs w:val="24"/>
      <w:bdr w:val="nil"/>
      <w:lang w:val="en-US"/>
    </w:rPr>
  </w:style>
  <w:style w:type="paragraph" w:styleId="BalloonText">
    <w:name w:val="Balloon Text"/>
    <w:basedOn w:val="Normal"/>
    <w:link w:val="BalloonTextChar"/>
    <w:unhideWhenUsed/>
    <w:rsid w:val="00413F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413FC9"/>
    <w:rPr>
      <w:rFonts w:ascii="Segoe UI" w:eastAsia="Calibri" w:hAnsi="Segoe UI" w:cs="Segoe UI"/>
      <w:sz w:val="18"/>
      <w:szCs w:val="18"/>
      <w:lang w:eastAsia="ar-SA"/>
    </w:rPr>
  </w:style>
  <w:style w:type="character" w:styleId="Emphasis">
    <w:name w:val="Emphasis"/>
    <w:uiPriority w:val="20"/>
    <w:qFormat/>
    <w:rsid w:val="00F2538A"/>
    <w:rPr>
      <w:i/>
      <w:iCs/>
    </w:rPr>
  </w:style>
  <w:style w:type="paragraph" w:customStyle="1" w:styleId="tajtip">
    <w:name w:val="tajtip"/>
    <w:basedOn w:val="Normal"/>
    <w:rsid w:val="00592831"/>
    <w:pPr>
      <w:suppressAutoHyphens w:val="0"/>
      <w:spacing w:before="100" w:after="100" w:line="240" w:lineRule="auto"/>
    </w:pPr>
    <w:rPr>
      <w:rFonts w:eastAsia="Times New Roman" w:cs="Times New Roman"/>
      <w:szCs w:val="24"/>
      <w:lang w:eastAsia="lt-LT"/>
    </w:rPr>
  </w:style>
  <w:style w:type="paragraph" w:customStyle="1" w:styleId="m-733306167597013023gmail-style-20">
    <w:name w:val="m_-733306167597013023gmail-style-20"/>
    <w:basedOn w:val="Normal"/>
    <w:rsid w:val="00AD6C58"/>
    <w:pPr>
      <w:suppressAutoHyphens w:val="0"/>
      <w:spacing w:before="100" w:beforeAutospacing="1" w:after="100" w:afterAutospacing="1" w:line="240" w:lineRule="auto"/>
    </w:pPr>
    <w:rPr>
      <w:rFonts w:eastAsia="Times New Roman" w:cs="Times New Roman"/>
      <w:szCs w:val="24"/>
      <w:lang w:eastAsia="lt-LT"/>
    </w:rPr>
  </w:style>
  <w:style w:type="character" w:styleId="FollowedHyperlink">
    <w:name w:val="FollowedHyperlink"/>
    <w:basedOn w:val="DefaultParagraphFont"/>
    <w:uiPriority w:val="99"/>
    <w:semiHidden/>
    <w:unhideWhenUsed/>
    <w:rsid w:val="00C26F3C"/>
    <w:rPr>
      <w:color w:val="954F72" w:themeColor="followedHyperlink"/>
      <w:u w:val="single"/>
    </w:rPr>
  </w:style>
  <w:style w:type="character" w:customStyle="1" w:styleId="fontstyle01">
    <w:name w:val="fontstyle01"/>
    <w:basedOn w:val="DefaultParagraphFont"/>
    <w:rsid w:val="00A21071"/>
    <w:rPr>
      <w:rFonts w:ascii="TimesNewRomanPSMT" w:hAnsi="TimesNewRomanPSMT" w:hint="default"/>
      <w:b w:val="0"/>
      <w:bCs w:val="0"/>
      <w:i w:val="0"/>
      <w:iCs w:val="0"/>
      <w:color w:val="000000"/>
      <w:sz w:val="24"/>
      <w:szCs w:val="24"/>
    </w:rPr>
  </w:style>
  <w:style w:type="character" w:customStyle="1" w:styleId="Heading2Char">
    <w:name w:val="Heading 2 Char"/>
    <w:aliases w:val="Title Header2 Char"/>
    <w:basedOn w:val="DefaultParagraphFont"/>
    <w:link w:val="Heading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NormalWeb">
    <w:name w:val="Normal (Web)"/>
    <w:basedOn w:val="Normal"/>
    <w:uiPriority w:val="99"/>
    <w:unhideWhenUsed/>
    <w:rsid w:val="00721C6D"/>
    <w:pPr>
      <w:suppressAutoHyphens w:val="0"/>
      <w:spacing w:before="100" w:beforeAutospacing="1" w:after="100" w:afterAutospacing="1" w:line="240" w:lineRule="auto"/>
    </w:pPr>
    <w:rPr>
      <w:rFonts w:eastAsiaTheme="minorEastAsia" w:cs="Times New Roman"/>
      <w:szCs w:val="24"/>
      <w:lang w:eastAsia="lt-LT"/>
    </w:rPr>
  </w:style>
  <w:style w:type="character" w:customStyle="1" w:styleId="pildymui">
    <w:name w:val="pildymui"/>
    <w:basedOn w:val="DefaultParagraphFont"/>
    <w:rsid w:val="00836B16"/>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
    <w:basedOn w:val="Normal"/>
    <w:link w:val="FootnoteTextChar"/>
    <w:uiPriority w:val="99"/>
    <w:rsid w:val="00834A23"/>
    <w:pPr>
      <w:suppressAutoHyphens w:val="0"/>
      <w:spacing w:after="0" w:line="240" w:lineRule="auto"/>
    </w:pPr>
    <w:rPr>
      <w:rFonts w:eastAsia="Times New Roman" w:cs="Times New Roman"/>
      <w:sz w:val="20"/>
      <w:szCs w:val="20"/>
      <w:lang w:eastAsia="en-US"/>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834A23"/>
    <w:rPr>
      <w:rFonts w:ascii="Times New Roman" w:eastAsia="Times New Roman" w:hAnsi="Times New Roman" w:cs="Times New Roman"/>
      <w:sz w:val="20"/>
      <w:szCs w:val="20"/>
    </w:rPr>
  </w:style>
  <w:style w:type="paragraph" w:styleId="NoSpacing">
    <w:name w:val="No Spacing"/>
    <w:uiPriority w:val="1"/>
    <w:qFormat/>
    <w:rsid w:val="00834A23"/>
    <w:pPr>
      <w:spacing w:after="0" w:line="240" w:lineRule="auto"/>
      <w:jc w:val="center"/>
    </w:pPr>
    <w:rPr>
      <w:rFonts w:ascii="Times New Roman" w:eastAsiaTheme="minorEastAsia" w:hAnsi="Times New Roman"/>
      <w:b/>
      <w:sz w:val="24"/>
      <w:lang w:eastAsia="lt-LT"/>
    </w:rPr>
  </w:style>
  <w:style w:type="table" w:styleId="TableGrid">
    <w:name w:val="Table Grid"/>
    <w:basedOn w:val="TableNormal"/>
    <w:uiPriority w:val="39"/>
    <w:rsid w:val="004F4C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rsid w:val="004F4CB6"/>
    <w:rPr>
      <w:rFonts w:cs="Times New Roman"/>
      <w:vertAlign w:val="superscript"/>
    </w:rPr>
  </w:style>
  <w:style w:type="table" w:customStyle="1" w:styleId="Lentelstinklelis23">
    <w:name w:val="Lentelės tinklelis23"/>
    <w:basedOn w:val="TableNormal"/>
    <w:next w:val="TableGrid"/>
    <w:uiPriority w:val="59"/>
    <w:rsid w:val="009C109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9C109C"/>
    <w:rPr>
      <w:rFonts w:ascii="Segoe UI" w:hAnsi="Segoe UI" w:cs="Segoe UI" w:hint="default"/>
      <w:sz w:val="18"/>
      <w:szCs w:val="18"/>
    </w:rPr>
  </w:style>
  <w:style w:type="character" w:customStyle="1" w:styleId="cf11">
    <w:name w:val="cf11"/>
    <w:basedOn w:val="DefaultParagraphFont"/>
    <w:rsid w:val="009C109C"/>
    <w:rPr>
      <w:rFonts w:ascii="Segoe UI" w:hAnsi="Segoe UI" w:cs="Segoe UI" w:hint="default"/>
      <w:sz w:val="18"/>
      <w:szCs w:val="18"/>
    </w:rPr>
  </w:style>
  <w:style w:type="character" w:customStyle="1" w:styleId="cf21">
    <w:name w:val="cf21"/>
    <w:basedOn w:val="DefaultParagraphFont"/>
    <w:rsid w:val="009C109C"/>
    <w:rPr>
      <w:rFonts w:ascii="Segoe UI" w:hAnsi="Segoe UI" w:cs="Segoe UI" w:hint="default"/>
      <w:sz w:val="18"/>
      <w:szCs w:val="18"/>
    </w:rPr>
  </w:style>
  <w:style w:type="character" w:customStyle="1" w:styleId="cf31">
    <w:name w:val="cf31"/>
    <w:basedOn w:val="DefaultParagraphFont"/>
    <w:rsid w:val="009C109C"/>
    <w:rPr>
      <w:rFonts w:ascii="Segoe UI" w:hAnsi="Segoe UI" w:cs="Segoe UI" w:hint="default"/>
      <w:sz w:val="18"/>
      <w:szCs w:val="18"/>
    </w:rPr>
  </w:style>
  <w:style w:type="character" w:customStyle="1" w:styleId="cf51">
    <w:name w:val="cf51"/>
    <w:basedOn w:val="DefaultParagraphFont"/>
    <w:rsid w:val="009C109C"/>
    <w:rPr>
      <w:rFonts w:ascii="Segoe UI" w:hAnsi="Segoe UI" w:cs="Segoe UI" w:hint="default"/>
      <w:sz w:val="18"/>
      <w:szCs w:val="18"/>
    </w:rPr>
  </w:style>
  <w:style w:type="character" w:styleId="CommentReference">
    <w:name w:val="annotation reference"/>
    <w:uiPriority w:val="99"/>
    <w:unhideWhenUsed/>
    <w:rsid w:val="00710054"/>
    <w:rPr>
      <w:sz w:val="18"/>
      <w:szCs w:val="18"/>
    </w:rPr>
  </w:style>
  <w:style w:type="paragraph" w:customStyle="1" w:styleId="1stlevelheading">
    <w:name w:val="1st level (heading)"/>
    <w:basedOn w:val="ListParagraph"/>
    <w:next w:val="Normal"/>
    <w:uiPriority w:val="99"/>
    <w:qFormat/>
    <w:rsid w:val="00710054"/>
    <w:pPr>
      <w:tabs>
        <w:tab w:val="left" w:pos="709"/>
      </w:tabs>
      <w:suppressAutoHyphens w:val="0"/>
      <w:spacing w:after="0" w:line="240" w:lineRule="auto"/>
      <w:ind w:left="0"/>
      <w:jc w:val="both"/>
    </w:pPr>
    <w:rPr>
      <w:rFonts w:asciiTheme="minorHAnsi" w:hAnsiTheme="minorHAnsi" w:cs="Times New Roman"/>
      <w:szCs w:val="24"/>
      <w:lang w:eastAsia="en-US"/>
    </w:rPr>
  </w:style>
  <w:style w:type="character" w:customStyle="1" w:styleId="Heading3Char">
    <w:name w:val="Heading 3 Char"/>
    <w:basedOn w:val="DefaultParagraphFont"/>
    <w:link w:val="Heading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Heading4Char">
    <w:name w:val="Heading 4 Char"/>
    <w:basedOn w:val="DefaultParagraphFont"/>
    <w:link w:val="Heading4"/>
    <w:uiPriority w:val="9"/>
    <w:semiHidden/>
    <w:rsid w:val="00103697"/>
    <w:rPr>
      <w:rFonts w:ascii="Calibri" w:eastAsia="Calibri" w:hAnsi="Calibri" w:cs="Calibri"/>
      <w:b/>
      <w:sz w:val="24"/>
      <w:szCs w:val="24"/>
      <w:lang w:eastAsia="lt-LT"/>
    </w:rPr>
  </w:style>
  <w:style w:type="character" w:customStyle="1" w:styleId="Heading5Char">
    <w:name w:val="Heading 5 Char"/>
    <w:basedOn w:val="DefaultParagraphFont"/>
    <w:link w:val="Heading5"/>
    <w:uiPriority w:val="9"/>
    <w:semiHidden/>
    <w:rsid w:val="00103697"/>
    <w:rPr>
      <w:rFonts w:ascii="Calibri" w:eastAsia="Calibri" w:hAnsi="Calibri" w:cs="Calibri"/>
      <w:b/>
      <w:lang w:eastAsia="lt-LT"/>
    </w:rPr>
  </w:style>
  <w:style w:type="character" w:customStyle="1" w:styleId="Heading6Char">
    <w:name w:val="Heading 6 Char"/>
    <w:basedOn w:val="DefaultParagraphFont"/>
    <w:link w:val="Heading6"/>
    <w:uiPriority w:val="9"/>
    <w:semiHidden/>
    <w:rsid w:val="00103697"/>
    <w:rPr>
      <w:rFonts w:ascii="Calibri" w:eastAsia="Calibri" w:hAnsi="Calibri" w:cs="Calibri"/>
      <w:b/>
      <w:sz w:val="20"/>
      <w:szCs w:val="20"/>
      <w:lang w:eastAsia="lt-LT"/>
    </w:rPr>
  </w:style>
  <w:style w:type="numbering" w:customStyle="1" w:styleId="Sraonra1">
    <w:name w:val="Sąrašo nėra1"/>
    <w:next w:val="NoList"/>
    <w:uiPriority w:val="99"/>
    <w:semiHidden/>
    <w:unhideWhenUsed/>
    <w:rsid w:val="00103697"/>
  </w:style>
  <w:style w:type="character" w:styleId="PageNumber">
    <w:name w:val="page number"/>
    <w:basedOn w:val="DefaultParagraphFont"/>
    <w:rsid w:val="00103697"/>
  </w:style>
  <w:style w:type="paragraph" w:styleId="Footer">
    <w:name w:val="footer"/>
    <w:basedOn w:val="Normal"/>
    <w:link w:val="FooterChar"/>
    <w:uiPriority w:val="99"/>
    <w:rsid w:val="00103697"/>
    <w:pPr>
      <w:tabs>
        <w:tab w:val="center" w:pos="4153"/>
        <w:tab w:val="right" w:pos="8306"/>
      </w:tabs>
      <w:suppressAutoHyphens w:val="0"/>
      <w:spacing w:after="0" w:line="240" w:lineRule="auto"/>
      <w:jc w:val="both"/>
    </w:pPr>
    <w:rPr>
      <w:rFonts w:eastAsia="Times New Roman" w:cs="Times New Roman"/>
      <w:szCs w:val="20"/>
      <w:lang w:eastAsia="en-US"/>
    </w:rPr>
  </w:style>
  <w:style w:type="character" w:customStyle="1" w:styleId="FooterChar">
    <w:name w:val="Footer Char"/>
    <w:basedOn w:val="DefaultParagraphFont"/>
    <w:link w:val="Footer"/>
    <w:uiPriority w:val="99"/>
    <w:rsid w:val="00103697"/>
    <w:rPr>
      <w:rFonts w:ascii="Times New Roman" w:eastAsia="Times New Roman" w:hAnsi="Times New Roman" w:cs="Times New Roman"/>
      <w:sz w:val="24"/>
      <w:szCs w:val="20"/>
    </w:rPr>
  </w:style>
  <w:style w:type="paragraph" w:customStyle="1" w:styleId="Paraai">
    <w:name w:val="Parašai"/>
    <w:basedOn w:val="Normal"/>
    <w:rsid w:val="00103697"/>
    <w:pPr>
      <w:tabs>
        <w:tab w:val="left" w:pos="6237"/>
      </w:tabs>
      <w:suppressAutoHyphens w:val="0"/>
      <w:spacing w:before="240" w:after="0" w:line="240" w:lineRule="auto"/>
      <w:jc w:val="both"/>
    </w:pPr>
    <w:rPr>
      <w:rFonts w:eastAsia="Times New Roman" w:cs="Times New Roman"/>
      <w:szCs w:val="20"/>
      <w:lang w:eastAsia="en-US"/>
    </w:rPr>
  </w:style>
  <w:style w:type="paragraph" w:styleId="BodyTextIndent2">
    <w:name w:val="Body Text Indent 2"/>
    <w:basedOn w:val="Normal"/>
    <w:link w:val="BodyTextIndent2Char"/>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BodyTextIndent2Char">
    <w:name w:val="Body Text Indent 2 Char"/>
    <w:basedOn w:val="DefaultParagraphFont"/>
    <w:link w:val="BodyTextIndent2"/>
    <w:semiHidden/>
    <w:rsid w:val="00103697"/>
    <w:rPr>
      <w:rFonts w:ascii="Times New Roman" w:eastAsia="Times New Roman" w:hAnsi="Times New Roman" w:cs="Times New Roman"/>
      <w:sz w:val="24"/>
      <w:szCs w:val="20"/>
    </w:rPr>
  </w:style>
  <w:style w:type="paragraph" w:customStyle="1" w:styleId="1">
    <w:name w:val="Стиль1"/>
    <w:basedOn w:val="Normal"/>
    <w:rsid w:val="00103697"/>
    <w:pPr>
      <w:suppressAutoHyphens w:val="0"/>
      <w:spacing w:after="0" w:line="240" w:lineRule="auto"/>
      <w:jc w:val="center"/>
    </w:pPr>
    <w:rPr>
      <w:rFonts w:eastAsia="Times New Roman" w:cs="Times New Roman"/>
      <w:szCs w:val="20"/>
      <w:lang w:val="ru-RU" w:eastAsia="en-US"/>
    </w:rPr>
  </w:style>
  <w:style w:type="paragraph" w:styleId="CommentText">
    <w:name w:val="annotation text"/>
    <w:basedOn w:val="Normal"/>
    <w:link w:val="CommentTextChar"/>
    <w:uiPriority w:val="99"/>
    <w:unhideWhenUsed/>
    <w:rsid w:val="00103697"/>
    <w:pPr>
      <w:suppressAutoHyphens w:val="0"/>
      <w:spacing w:after="0" w:line="240" w:lineRule="auto"/>
    </w:pPr>
    <w:rPr>
      <w:rFonts w:eastAsia="Times New Roman" w:cs="Times New Roman"/>
      <w:sz w:val="20"/>
      <w:szCs w:val="20"/>
      <w:lang w:val="ru-RU" w:eastAsia="en-US"/>
    </w:rPr>
  </w:style>
  <w:style w:type="character" w:customStyle="1" w:styleId="CommentTextChar">
    <w:name w:val="Comment Text Char"/>
    <w:basedOn w:val="DefaultParagraphFont"/>
    <w:link w:val="CommentText"/>
    <w:uiPriority w:val="99"/>
    <w:rsid w:val="00103697"/>
    <w:rPr>
      <w:rFonts w:ascii="Times New Roman" w:eastAsia="Times New Roman" w:hAnsi="Times New Roman" w:cs="Times New Roman"/>
      <w:sz w:val="20"/>
      <w:szCs w:val="20"/>
      <w:lang w:val="ru-RU"/>
    </w:rPr>
  </w:style>
  <w:style w:type="table" w:customStyle="1" w:styleId="Lentelstinklelis1">
    <w:name w:val="Lentelės tinklelis1"/>
    <w:basedOn w:val="TableNormal"/>
    <w:next w:val="TableGrid"/>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unhideWhenUsed/>
    <w:rsid w:val="00103697"/>
    <w:pPr>
      <w:spacing w:after="200"/>
    </w:pPr>
    <w:rPr>
      <w:rFonts w:asciiTheme="minorHAnsi" w:eastAsiaTheme="minorEastAsia" w:hAnsiTheme="minorHAnsi" w:cstheme="minorBidi"/>
      <w:b/>
      <w:bCs/>
      <w:lang w:val="lt-LT" w:eastAsia="zh-CN"/>
    </w:rPr>
  </w:style>
  <w:style w:type="character" w:customStyle="1" w:styleId="CommentSubjectChar">
    <w:name w:val="Comment Subject Char"/>
    <w:basedOn w:val="CommentTextChar"/>
    <w:link w:val="CommentSubject"/>
    <w:uiPriority w:val="99"/>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Title">
    <w:name w:val="Title"/>
    <w:basedOn w:val="Normal"/>
    <w:next w:val="Normal"/>
    <w:link w:val="TitleChar"/>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TitleChar">
    <w:name w:val="Title Char"/>
    <w:basedOn w:val="DefaultParagraphFont"/>
    <w:link w:val="Title"/>
    <w:uiPriority w:val="10"/>
    <w:rsid w:val="00103697"/>
    <w:rPr>
      <w:rFonts w:ascii="Calibri" w:eastAsia="Calibri" w:hAnsi="Calibri" w:cs="Calibri"/>
      <w:b/>
      <w:sz w:val="72"/>
      <w:szCs w:val="72"/>
      <w:lang w:eastAsia="lt-LT"/>
    </w:rPr>
  </w:style>
  <w:style w:type="paragraph" w:styleId="Subtitle">
    <w:name w:val="Subtitle"/>
    <w:basedOn w:val="Normal"/>
    <w:next w:val="Normal"/>
    <w:link w:val="SubtitleChar"/>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SubtitleChar">
    <w:name w:val="Subtitle Char"/>
    <w:basedOn w:val="DefaultParagraphFont"/>
    <w:link w:val="Subtitle"/>
    <w:uiPriority w:val="11"/>
    <w:rsid w:val="00103697"/>
    <w:rPr>
      <w:rFonts w:ascii="Georgia" w:eastAsia="Georgia" w:hAnsi="Georgia" w:cs="Georgia"/>
      <w:i/>
      <w:color w:val="666666"/>
      <w:sz w:val="48"/>
      <w:szCs w:val="48"/>
      <w:lang w:eastAsia="lt-LT"/>
    </w:rPr>
  </w:style>
  <w:style w:type="paragraph" w:styleId="Revision">
    <w:name w:val="Revision"/>
    <w:hidden/>
    <w:uiPriority w:val="99"/>
    <w:semiHidden/>
    <w:rsid w:val="00103697"/>
    <w:pPr>
      <w:spacing w:after="0" w:line="240" w:lineRule="auto"/>
    </w:pPr>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DefaultParagraphFont"/>
    <w:uiPriority w:val="99"/>
    <w:semiHidden/>
    <w:unhideWhenUsed/>
    <w:rsid w:val="00103697"/>
    <w:rPr>
      <w:color w:val="605E5C"/>
      <w:shd w:val="clear" w:color="auto" w:fill="E1DFDD"/>
    </w:rPr>
  </w:style>
  <w:style w:type="numbering" w:customStyle="1" w:styleId="Sraonra2">
    <w:name w:val="Sąrašo nėra2"/>
    <w:next w:val="NoList"/>
    <w:uiPriority w:val="99"/>
    <w:semiHidden/>
    <w:unhideWhenUsed/>
    <w:rsid w:val="00103697"/>
  </w:style>
  <w:style w:type="paragraph" w:customStyle="1" w:styleId="CentrBoldm">
    <w:name w:val="CentrBoldm"/>
    <w:basedOn w:val="Normal"/>
    <w:rsid w:val="00103697"/>
    <w:pPr>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Normal"/>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DefaultParagraphFont"/>
    <w:rsid w:val="00103697"/>
  </w:style>
  <w:style w:type="character" w:customStyle="1" w:styleId="eop">
    <w:name w:val="eop"/>
    <w:basedOn w:val="DefaultParagraphFont"/>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DefaultParagraphFont"/>
    <w:rsid w:val="00103697"/>
    <w:rPr>
      <w:rFonts w:ascii="Segoe UI" w:hAnsi="Segoe UI" w:cs="Segoe UI" w:hint="default"/>
      <w:sz w:val="18"/>
      <w:szCs w:val="18"/>
    </w:rPr>
  </w:style>
  <w:style w:type="paragraph" w:customStyle="1" w:styleId="Stilius1">
    <w:name w:val="Stilius1"/>
    <w:basedOn w:val="Normal"/>
    <w:autoRedefine/>
    <w:qFormat/>
    <w:rsid w:val="00103697"/>
    <w:pPr>
      <w:numPr>
        <w:numId w:val="10"/>
      </w:numPr>
      <w:suppressAutoHyphens w:val="0"/>
      <w:spacing w:before="240" w:after="240" w:line="240" w:lineRule="auto"/>
      <w:ind w:left="181"/>
      <w:jc w:val="center"/>
    </w:pPr>
    <w:rPr>
      <w:rFonts w:eastAsia="Times New Roman" w:cs="Times New Roman"/>
      <w:b/>
      <w:szCs w:val="24"/>
      <w:lang w:eastAsia="en-US"/>
    </w:rPr>
  </w:style>
  <w:style w:type="character" w:styleId="UnresolvedMention">
    <w:name w:val="Unresolved Mention"/>
    <w:basedOn w:val="DefaultParagraphFont"/>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TableNormal"/>
    <w:next w:val="TableGrid"/>
    <w:rsid w:val="001914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TableNormal"/>
    <w:next w:val="TableGrid"/>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TableNormal"/>
    <w:next w:val="TableGrid"/>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TableNormal"/>
    <w:next w:val="TableGrid"/>
    <w:rsid w:val="002C01E6"/>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5A5D1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agrindinistekstasDiagrama1">
    <w:name w:val="Pagrindinis tekstas Diagrama1"/>
    <w:aliases w:val="Char Diagrama,Char Char Char Diagrama Diagrama Diagrama Diagrama Diagrama Diagrama,Char Char Char Diagrama Diagrama Diagrama Diagrama Diagrama Diagrama Diagrama Diagrama Diagrama Diagrama Diagrama"/>
    <w:locked/>
    <w:rsid w:val="005A5D14"/>
    <w:rPr>
      <w:rFonts w:eastAsia="Times New Roman"/>
    </w:rPr>
  </w:style>
  <w:style w:type="paragraph" w:customStyle="1" w:styleId="Body">
    <w:name w:val="Body"/>
    <w:rsid w:val="005A5D14"/>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styleId="TOCHeading">
    <w:name w:val="TOC Heading"/>
    <w:basedOn w:val="Heading1"/>
    <w:next w:val="Normal"/>
    <w:uiPriority w:val="39"/>
    <w:unhideWhenUsed/>
    <w:qFormat/>
    <w:rsid w:val="005A5D14"/>
    <w:pPr>
      <w:keepLines/>
      <w:numPr>
        <w:numId w:val="0"/>
      </w:numPr>
      <w:suppressAutoHyphens w:val="0"/>
      <w:spacing w:before="240" w:after="0" w:line="259" w:lineRule="auto"/>
      <w:jc w:val="left"/>
      <w:outlineLvl w:val="9"/>
    </w:pPr>
    <w:rPr>
      <w:rFonts w:asciiTheme="majorHAnsi" w:eastAsiaTheme="majorEastAsia" w:hAnsiTheme="majorHAnsi" w:cstheme="majorBidi"/>
      <w:color w:val="2F5496" w:themeColor="accent1" w:themeShade="BF"/>
      <w:sz w:val="24"/>
      <w:szCs w:val="24"/>
      <w:lang w:val="en-US" w:eastAsia="en-US"/>
    </w:rPr>
  </w:style>
  <w:style w:type="paragraph" w:styleId="TOC1">
    <w:name w:val="toc 1"/>
    <w:basedOn w:val="Normal"/>
    <w:next w:val="Normal"/>
    <w:autoRedefine/>
    <w:uiPriority w:val="39"/>
    <w:unhideWhenUsed/>
    <w:rsid w:val="005A5D14"/>
    <w:pPr>
      <w:suppressAutoHyphens w:val="0"/>
      <w:spacing w:after="100"/>
    </w:pPr>
    <w:rPr>
      <w:rFonts w:asciiTheme="minorHAnsi" w:eastAsiaTheme="minorHAnsi" w:hAnsiTheme="minorHAnsi" w:cstheme="minorBidi"/>
      <w:sz w:val="22"/>
      <w:lang w:eastAsia="en-US"/>
    </w:rPr>
  </w:style>
  <w:style w:type="character" w:customStyle="1" w:styleId="Style4">
    <w:name w:val="Style4"/>
    <w:basedOn w:val="DefaultParagraphFont"/>
    <w:uiPriority w:val="1"/>
    <w:rsid w:val="00C054AF"/>
    <w:rPr>
      <w:rFonts w:ascii="Arial" w:hAnsi="Arial"/>
      <w:sz w:val="20"/>
    </w:rPr>
  </w:style>
  <w:style w:type="character" w:styleId="Strong">
    <w:name w:val="Strong"/>
    <w:basedOn w:val="DefaultParagraphFont"/>
    <w:uiPriority w:val="22"/>
    <w:qFormat/>
    <w:rsid w:val="00C219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 w:id="1106732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1.jpg@01DB2A05.80A71C0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396D059DF44C19B16B35A5D79D7CF6"/>
        <w:category>
          <w:name w:val="Bendrosios nuostatos"/>
          <w:gallery w:val="placeholder"/>
        </w:category>
        <w:types>
          <w:type w:val="bbPlcHdr"/>
        </w:types>
        <w:behaviors>
          <w:behavior w:val="content"/>
        </w:behaviors>
        <w:guid w:val="{AA083384-8E53-483F-9C6D-CCB4C74D0AA9}"/>
      </w:docPartPr>
      <w:docPartBody>
        <w:p w:rsidR="00A11824" w:rsidRDefault="00D23164" w:rsidP="00D23164">
          <w:pPr>
            <w:pStyle w:val="90396D059DF44C19B16B35A5D79D7CF6"/>
          </w:pPr>
          <w:r w:rsidRPr="000410E2">
            <w:rPr>
              <w:rStyle w:val="PlaceholderText"/>
              <w:b/>
              <w:bCs/>
              <w:color w:val="FF0000"/>
            </w:rPr>
            <w:t>Pasirinkite</w:t>
          </w:r>
        </w:p>
      </w:docPartBody>
    </w:docPart>
    <w:docPart>
      <w:docPartPr>
        <w:name w:val="7CA124861FCD4F89A50EC23382EAA295"/>
        <w:category>
          <w:name w:val="Bendrosios nuostatos"/>
          <w:gallery w:val="placeholder"/>
        </w:category>
        <w:types>
          <w:type w:val="bbPlcHdr"/>
        </w:types>
        <w:behaviors>
          <w:behavior w:val="content"/>
        </w:behaviors>
        <w:guid w:val="{A23A9C35-D77D-429C-9694-1035C28573EC}"/>
      </w:docPartPr>
      <w:docPartBody>
        <w:p w:rsidR="00A11824" w:rsidRDefault="00D23164" w:rsidP="00D23164">
          <w:pPr>
            <w:pStyle w:val="7CA124861FCD4F89A50EC23382EAA295"/>
          </w:pPr>
          <w:r w:rsidRPr="000410E2">
            <w:rPr>
              <w:rStyle w:val="PlaceholderText"/>
              <w:b/>
              <w:bCs/>
              <w:color w:val="FF0000"/>
            </w:rPr>
            <w:t>Pasirinkite</w:t>
          </w:r>
        </w:p>
      </w:docPartBody>
    </w:docPart>
    <w:docPart>
      <w:docPartPr>
        <w:name w:val="CF7DFA25133244FA973EAEC06CD9D1E6"/>
        <w:category>
          <w:name w:val="Bendrosios nuostatos"/>
          <w:gallery w:val="placeholder"/>
        </w:category>
        <w:types>
          <w:type w:val="bbPlcHdr"/>
        </w:types>
        <w:behaviors>
          <w:behavior w:val="content"/>
        </w:behaviors>
        <w:guid w:val="{8C60C60A-739E-488B-AE11-567F29D3E542}"/>
      </w:docPartPr>
      <w:docPartBody>
        <w:p w:rsidR="00A11824" w:rsidRDefault="00D23164" w:rsidP="00D23164">
          <w:pPr>
            <w:pStyle w:val="CF7DFA25133244FA973EAEC06CD9D1E6"/>
          </w:pPr>
          <w:r w:rsidRPr="006D6E24">
            <w:rPr>
              <w:rStyle w:val="PlaceholderText"/>
              <w:rFonts w:eastAsiaTheme="majorEastAsia"/>
              <w:color w:val="FF0000"/>
              <w:szCs w:val="24"/>
            </w:rPr>
            <w:t>Pasirinkite</w:t>
          </w:r>
        </w:p>
      </w:docPartBody>
    </w:docPart>
    <w:docPart>
      <w:docPartPr>
        <w:name w:val="0F01876872D04564A9197B1FE20B3209"/>
        <w:category>
          <w:name w:val="Bendrosios nuostatos"/>
          <w:gallery w:val="placeholder"/>
        </w:category>
        <w:types>
          <w:type w:val="bbPlcHdr"/>
        </w:types>
        <w:behaviors>
          <w:behavior w:val="content"/>
        </w:behaviors>
        <w:guid w:val="{1889A0F8-D093-4CC9-8A92-804613E9E757}"/>
      </w:docPartPr>
      <w:docPartBody>
        <w:p w:rsidR="00A11824" w:rsidRDefault="00D23164" w:rsidP="00D23164">
          <w:pPr>
            <w:pStyle w:val="0F01876872D04564A9197B1FE20B3209"/>
          </w:pPr>
          <w:r w:rsidRPr="00540465">
            <w:rPr>
              <w:rStyle w:val="PlaceholderText"/>
              <w:rFonts w:eastAsiaTheme="minorHAnsi"/>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Helvetica Neue Light">
    <w:altName w:val="Arial Nova Light"/>
    <w:charset w:val="00"/>
    <w:family w:val="auto"/>
    <w:pitch w:val="variable"/>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164"/>
    <w:rsid w:val="001C6A39"/>
    <w:rsid w:val="00283640"/>
    <w:rsid w:val="002B73FE"/>
    <w:rsid w:val="00386D3E"/>
    <w:rsid w:val="003F7F9E"/>
    <w:rsid w:val="004B48F9"/>
    <w:rsid w:val="004E639C"/>
    <w:rsid w:val="005169D8"/>
    <w:rsid w:val="005C20EF"/>
    <w:rsid w:val="006829F3"/>
    <w:rsid w:val="006A3311"/>
    <w:rsid w:val="006B3AB6"/>
    <w:rsid w:val="00742445"/>
    <w:rsid w:val="007758FA"/>
    <w:rsid w:val="008A03A8"/>
    <w:rsid w:val="009930A1"/>
    <w:rsid w:val="009A28EA"/>
    <w:rsid w:val="009B6423"/>
    <w:rsid w:val="00A11824"/>
    <w:rsid w:val="00AC76E8"/>
    <w:rsid w:val="00B91876"/>
    <w:rsid w:val="00BA3C12"/>
    <w:rsid w:val="00BA5DAD"/>
    <w:rsid w:val="00BC2E39"/>
    <w:rsid w:val="00C253F8"/>
    <w:rsid w:val="00CB4473"/>
    <w:rsid w:val="00CD7578"/>
    <w:rsid w:val="00D23164"/>
    <w:rsid w:val="00F7138B"/>
    <w:rsid w:val="00FB4C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3164"/>
    <w:rPr>
      <w:color w:val="808080"/>
    </w:rPr>
  </w:style>
  <w:style w:type="paragraph" w:customStyle="1" w:styleId="90396D059DF44C19B16B35A5D79D7CF6">
    <w:name w:val="90396D059DF44C19B16B35A5D79D7CF6"/>
    <w:rsid w:val="00D23164"/>
  </w:style>
  <w:style w:type="paragraph" w:customStyle="1" w:styleId="7CA124861FCD4F89A50EC23382EAA295">
    <w:name w:val="7CA124861FCD4F89A50EC23382EAA295"/>
    <w:rsid w:val="00D23164"/>
  </w:style>
  <w:style w:type="paragraph" w:customStyle="1" w:styleId="CF7DFA25133244FA973EAEC06CD9D1E6">
    <w:name w:val="CF7DFA25133244FA973EAEC06CD9D1E6"/>
    <w:rsid w:val="00D23164"/>
  </w:style>
  <w:style w:type="paragraph" w:customStyle="1" w:styleId="0F01876872D04564A9197B1FE20B3209">
    <w:name w:val="0F01876872D04564A9197B1FE20B3209"/>
    <w:rsid w:val="00D231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9" ma:contentTypeDescription="Create a new document." ma:contentTypeScope="" ma:versionID="62c8d88356f3a03bbf8679d1cf6839da">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6f6e3b72ca86a92794ddf1fcd85c1cdf"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9cc1fb8-9d37-45e7-9b16-5dba39ba3bae">
      <Terms xmlns="http://schemas.microsoft.com/office/infopath/2007/PartnerControls"/>
    </lcf76f155ced4ddcb4097134ff3c332f>
    <TaxCatchAll xmlns="d612804c-aa99-40b6-9b1c-c848201fedc0" xsi:nil="true"/>
  </documentManagement>
</p:properties>
</file>

<file path=customXml/itemProps1.xml><?xml version="1.0" encoding="utf-8"?>
<ds:datastoreItem xmlns:ds="http://schemas.openxmlformats.org/officeDocument/2006/customXml" ds:itemID="{CC3A9C15-2FA0-4D25-8516-D30D02F8FE69}">
  <ds:schemaRefs>
    <ds:schemaRef ds:uri="http://schemas.microsoft.com/sharepoint/v3/contenttype/forms"/>
  </ds:schemaRefs>
</ds:datastoreItem>
</file>

<file path=customXml/itemProps2.xml><?xml version="1.0" encoding="utf-8"?>
<ds:datastoreItem xmlns:ds="http://schemas.openxmlformats.org/officeDocument/2006/customXml" ds:itemID="{BEF5981E-FCA1-41B8-BCAC-28A3C371E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cc1fb8-9d37-45e7-9b16-5dba39ba3bae"/>
    <ds:schemaRef ds:uri="d612804c-aa99-40b6-9b1c-c848201fe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B23205-138B-49E3-9F0F-AA0D1599EA60}">
  <ds:schemaRefs>
    <ds:schemaRef ds:uri="http://schemas.openxmlformats.org/officeDocument/2006/bibliography"/>
  </ds:schemaRefs>
</ds:datastoreItem>
</file>

<file path=customXml/itemProps4.xml><?xml version="1.0" encoding="utf-8"?>
<ds:datastoreItem xmlns:ds="http://schemas.openxmlformats.org/officeDocument/2006/customXml" ds:itemID="{C9029802-2C1D-48B0-A341-D8AF1F0B2AD0}">
  <ds:schemaRefs>
    <ds:schemaRef ds:uri="http://schemas.microsoft.com/office/2006/metadata/properties"/>
    <ds:schemaRef ds:uri="http://schemas.microsoft.com/office/infopath/2007/PartnerControls"/>
    <ds:schemaRef ds:uri="49cc1fb8-9d37-45e7-9b16-5dba39ba3bae"/>
    <ds:schemaRef ds:uri="d612804c-aa99-40b6-9b1c-c848201fedc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5138</Words>
  <Characters>2929</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2025-12-22T06:57:00Z</dcterms:created>
  <dcterms:modified xsi:type="dcterms:W3CDTF">2025-12-22T07:12:00Z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0x010100EAC0FD3C6D76704BB0FC4E1CE8388A04</vt:lpwstr>
  </property>
</Properties>
</file>