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7B40297B"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sidR="003C38DE">
        <w:rPr>
          <w:rFonts w:cstheme="minorHAnsi"/>
          <w:sz w:val="24"/>
          <w:szCs w:val="24"/>
        </w:rPr>
        <w:t>1</w:t>
      </w:r>
      <w:r w:rsidR="003029B8">
        <w:rPr>
          <w:rFonts w:cstheme="minorHAnsi"/>
          <w:sz w:val="24"/>
          <w:szCs w:val="24"/>
        </w:rPr>
        <w:t>2</w:t>
      </w:r>
      <w:r>
        <w:rPr>
          <w:rFonts w:cstheme="minorHAnsi"/>
          <w:sz w:val="24"/>
          <w:szCs w:val="24"/>
        </w:rPr>
        <w:t>-</w:t>
      </w:r>
      <w:r w:rsidR="00653AA3">
        <w:rPr>
          <w:rFonts w:cstheme="minorHAnsi"/>
          <w:sz w:val="24"/>
          <w:szCs w:val="24"/>
        </w:rPr>
        <w:t>22</w:t>
      </w:r>
    </w:p>
    <w:p w14:paraId="6C7EE888"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92065A8" w:rsidR="00F81280" w:rsidRPr="00286E99" w:rsidRDefault="003C38DE"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3C38DE">
        <w:rPr>
          <w:rFonts w:cstheme="minorHAnsi"/>
          <w:b/>
          <w:bCs/>
          <w:sz w:val="28"/>
          <w:szCs w:val="28"/>
        </w:rPr>
        <w:t>PAUKŠČIŲ BALSŲ  ĮRAŠYMO IR ANALIZĖS SISTEMA</w:t>
      </w:r>
      <w:r w:rsidR="00FD6D82">
        <w:rPr>
          <w:rFonts w:cstheme="minorHAnsi"/>
          <w:b/>
          <w:bCs/>
          <w:sz w:val="28"/>
          <w:szCs w:val="28"/>
        </w:rPr>
        <w:t>-</w:t>
      </w:r>
      <w:r w:rsidR="003029B8">
        <w:rPr>
          <w:rFonts w:cstheme="minorHAnsi"/>
          <w:b/>
          <w:bCs/>
          <w:sz w:val="28"/>
          <w:szCs w:val="28"/>
        </w:rPr>
        <w:t>3</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48C4C2CD"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1C00AE">
        <w:rPr>
          <w:color w:val="000000" w:themeColor="text1"/>
        </w:rPr>
        <w:t>prekių/paslaugų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E5A151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C3276F">
          <w:rPr>
            <w:rStyle w:val="Hipersaitas"/>
            <w:rFonts w:cstheme="minorHAnsi"/>
            <w:color w:val="0070C0"/>
            <w:u w:val="single"/>
          </w:rPr>
          <w:t>Dėl Aplinkos apsaugos kriterijų taikymo, vykdant žaliuosius pirkimus, tvarkos aprašo patvirtinimo</w:t>
        </w:r>
      </w:hyperlink>
      <w:r w:rsidRPr="00C3276F">
        <w:rPr>
          <w:rFonts w:cstheme="minorHAnsi"/>
        </w:rPr>
        <w:t xml:space="preserve">“ </w:t>
      </w:r>
      <w:r w:rsidR="00644C1D">
        <w:rPr>
          <w:rFonts w:cstheme="minorHAnsi"/>
        </w:rPr>
        <w:t>4.4.4.4</w:t>
      </w:r>
      <w:r w:rsidR="001F02D2">
        <w:rPr>
          <w:rFonts w:cstheme="minorHAnsi"/>
        </w:rPr>
        <w:t xml:space="preserve"> ir </w:t>
      </w:r>
      <w:r w:rsidR="00DB3FDC" w:rsidRPr="00C3276F">
        <w:rPr>
          <w:rFonts w:cstheme="minorHAnsi"/>
        </w:rPr>
        <w:t>4.4.4.5</w:t>
      </w:r>
      <w:r w:rsidRPr="00C3276F">
        <w:rPr>
          <w:rFonts w:cstheme="minorHAnsi"/>
          <w:i/>
        </w:rPr>
        <w:t xml:space="preserve"> </w:t>
      </w:r>
      <w:r w:rsidRPr="00C3276F">
        <w:rPr>
          <w:rFonts w:cstheme="minorHAnsi"/>
        </w:rPr>
        <w:t xml:space="preserve"> </w:t>
      </w:r>
      <w:r w:rsidR="001F02D2">
        <w:rPr>
          <w:rFonts w:cstheme="minorHAnsi"/>
        </w:rPr>
        <w:t>papunkčiais</w:t>
      </w:r>
      <w:r w:rsidRPr="00C3276F">
        <w:rPr>
          <w:rFonts w:cstheme="minorHAnsi"/>
        </w:rPr>
        <w:t>. Aplinkos ap</w:t>
      </w:r>
      <w:r w:rsidR="00D45D63" w:rsidRPr="00C3276F">
        <w:rPr>
          <w:rFonts w:cstheme="minorHAnsi"/>
        </w:rPr>
        <w:t>s</w:t>
      </w:r>
      <w:r w:rsidRPr="00C3276F">
        <w:rPr>
          <w:rFonts w:cstheme="minorHAnsi"/>
        </w:rPr>
        <w:t xml:space="preserve">augos kriterijai nustatyti </w:t>
      </w:r>
      <w:r w:rsidR="009A0491" w:rsidRPr="00C3276F">
        <w:rPr>
          <w:rFonts w:cstheme="minorHAnsi"/>
        </w:rPr>
        <w:t xml:space="preserve">pirkimo specialiųjų sąlygų </w:t>
      </w:r>
      <w:r w:rsidR="00E45FF8" w:rsidRPr="00C3276F">
        <w:rPr>
          <w:rFonts w:cstheme="minorHAnsi"/>
        </w:rPr>
        <w:t>2</w:t>
      </w:r>
      <w:r w:rsidR="009A0491" w:rsidRPr="00C3276F">
        <w:rPr>
          <w:rFonts w:cstheme="minorHAnsi"/>
        </w:rPr>
        <w:t xml:space="preserve"> priede</w:t>
      </w:r>
      <w:r w:rsidR="00AF5799" w:rsidRPr="00C3276F">
        <w:rPr>
          <w:rFonts w:cstheme="minorHAnsi"/>
        </w:rPr>
        <w:t xml:space="preserve"> ir sutarties projekte</w:t>
      </w:r>
      <w:r w:rsidR="009A0491" w:rsidRPr="00C3276F">
        <w:rPr>
          <w:rFonts w:cstheme="minorHAnsi"/>
        </w:rPr>
        <w:t>.</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53897B" w:rsidR="00B41C66" w:rsidRPr="00DC1957" w:rsidRDefault="00B41C66" w:rsidP="00EF5A10">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3879E0" w:rsidRPr="003879E0">
        <w:rPr>
          <w:rFonts w:eastAsia="Calibri"/>
        </w:rPr>
        <w:t>Paukščių balsų  įrašymo ir analizės sistem</w:t>
      </w:r>
      <w:r w:rsidR="003879E0">
        <w:rPr>
          <w:rFonts w:eastAsia="Calibri"/>
        </w:rPr>
        <w:t>ą</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1EA8A5DA" w:rsidR="00514067" w:rsidRDefault="00507DC9" w:rsidP="00EF5A10">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3879E0">
        <w:rPr>
          <w:rFonts w:cstheme="minorHAnsi"/>
        </w:rPr>
        <w:t>ne</w:t>
      </w:r>
      <w:r w:rsidR="00997665" w:rsidRPr="00F63251">
        <w:rPr>
          <w:rFonts w:cstheme="minorHAnsi"/>
        </w:rPr>
        <w:t>skaidomas</w:t>
      </w:r>
      <w:r w:rsidR="00B41C66" w:rsidRPr="00DC1957">
        <w:rPr>
          <w:rFonts w:cstheme="minorHAnsi"/>
        </w:rPr>
        <w:t xml:space="preserve"> į dalis</w:t>
      </w:r>
      <w:r w:rsidR="003879E0">
        <w:rPr>
          <w:rFonts w:cstheme="minorHAnsi"/>
        </w:rPr>
        <w:t>, nes perkama viena</w:t>
      </w:r>
      <w:r w:rsidR="00EF5A10">
        <w:rPr>
          <w:rFonts w:cstheme="minorHAnsi"/>
        </w:rPr>
        <w:t xml:space="preserve"> sistema, kurios tarpusavyje sud</w:t>
      </w:r>
      <w:r w:rsidR="00A24BF1">
        <w:rPr>
          <w:rFonts w:cstheme="minorHAnsi"/>
        </w:rPr>
        <w:t>e</w:t>
      </w:r>
      <w:r w:rsidR="00EF5A10">
        <w:rPr>
          <w:rFonts w:cstheme="minorHAnsi"/>
        </w:rPr>
        <w:t>rintos dalys atlieka bendras funkcijas.</w:t>
      </w:r>
    </w:p>
    <w:p w14:paraId="0CA81FB8" w14:textId="7B9E1A8D" w:rsidR="00325243" w:rsidRPr="00514067" w:rsidRDefault="00325243"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EF5A10">
      <w:pPr>
        <w:pStyle w:val="Sraopastraipa"/>
        <w:spacing w:after="0" w:line="240" w:lineRule="auto"/>
        <w:ind w:left="0" w:firstLine="709"/>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D57585"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FEAC31D" w14:textId="6A26A038" w:rsidR="00D57585" w:rsidRPr="00C93B1E" w:rsidRDefault="00D57585" w:rsidP="009B255F">
      <w:pPr>
        <w:pStyle w:val="Sraopastraipa"/>
        <w:numPr>
          <w:ilvl w:val="2"/>
          <w:numId w:val="8"/>
        </w:numPr>
        <w:spacing w:after="0" w:line="240" w:lineRule="auto"/>
        <w:ind w:left="0" w:firstLine="709"/>
        <w:jc w:val="both"/>
        <w:rPr>
          <w:rFonts w:cstheme="minorHAnsi"/>
          <w:b/>
          <w:bCs/>
        </w:rPr>
      </w:pPr>
      <w:r w:rsidRPr="00C93B1E">
        <w:rPr>
          <w:rFonts w:cstheme="minorHAnsi"/>
          <w:b/>
          <w:bCs/>
        </w:rPr>
        <w:t>Laisvos formos tiekėjo deklaraci</w:t>
      </w:r>
      <w:r w:rsidR="00965C55" w:rsidRPr="00C93B1E">
        <w:rPr>
          <w:rFonts w:cstheme="minorHAnsi"/>
          <w:b/>
          <w:bCs/>
        </w:rPr>
        <w:t>j</w:t>
      </w:r>
      <w:r w:rsidRPr="00C93B1E">
        <w:rPr>
          <w:rFonts w:cstheme="minorHAnsi"/>
          <w:b/>
          <w:bCs/>
        </w:rPr>
        <w:t xml:space="preserve">a, </w:t>
      </w:r>
      <w:r w:rsidR="00533C24">
        <w:rPr>
          <w:rFonts w:cstheme="minorHAnsi"/>
          <w:b/>
          <w:bCs/>
        </w:rPr>
        <w:t xml:space="preserve">patvirtinanti, </w:t>
      </w:r>
      <w:r w:rsidRPr="00C93B1E">
        <w:rPr>
          <w:rFonts w:cstheme="minorHAnsi"/>
          <w:b/>
          <w:bCs/>
        </w:rPr>
        <w:t>kad</w:t>
      </w:r>
      <w:r w:rsidR="00965C55" w:rsidRPr="00C93B1E">
        <w:rPr>
          <w:rFonts w:cstheme="minorHAnsi"/>
          <w:b/>
          <w:bCs/>
        </w:rPr>
        <w:t xml:space="preserve"> siūlomos prekės atitinka Lietuvos Respublikos aplinkos ministro 2011 m. birželio 28 d. įsakymo Nr. D1-508 „</w:t>
      </w:r>
      <w:hyperlink r:id="rId13" w:history="1">
        <w:r w:rsidR="00965C55" w:rsidRPr="00C93B1E">
          <w:rPr>
            <w:b/>
            <w:bCs/>
          </w:rPr>
          <w:t>Dėl Aplinkos apsaugos kriterijų taikymo, vykdant žaliuosius pirkimus, tvarkos aprašo patvirtinimo</w:t>
        </w:r>
      </w:hyperlink>
      <w:r w:rsidR="00965C55" w:rsidRPr="00C93B1E">
        <w:rPr>
          <w:rFonts w:cstheme="minorHAnsi"/>
          <w:b/>
          <w:bCs/>
        </w:rPr>
        <w:t xml:space="preserve">“ </w:t>
      </w:r>
      <w:r w:rsidR="00657B49" w:rsidRPr="00C93B1E">
        <w:rPr>
          <w:rFonts w:cstheme="minorHAnsi"/>
          <w:b/>
          <w:bCs/>
        </w:rPr>
        <w:t>4</w:t>
      </w:r>
      <w:r w:rsidR="00943814" w:rsidRPr="00C93B1E">
        <w:rPr>
          <w:rFonts w:cstheme="minorHAnsi"/>
          <w:b/>
          <w:bCs/>
        </w:rPr>
        <w:t xml:space="preserve">.4.4.4 ir </w:t>
      </w:r>
      <w:r w:rsidR="00965C55" w:rsidRPr="00C93B1E">
        <w:rPr>
          <w:rFonts w:cstheme="minorHAnsi"/>
          <w:b/>
          <w:bCs/>
        </w:rPr>
        <w:t>4.4.4.5  punkte nustatyt</w:t>
      </w:r>
      <w:r w:rsidR="00943814" w:rsidRPr="00C93B1E">
        <w:rPr>
          <w:rFonts w:cstheme="minorHAnsi"/>
          <w:b/>
          <w:bCs/>
        </w:rPr>
        <w:t>us</w:t>
      </w:r>
      <w:r w:rsidR="004E65B8" w:rsidRPr="00C93B1E">
        <w:rPr>
          <w:rFonts w:cstheme="minorHAnsi"/>
          <w:b/>
          <w:bCs/>
        </w:rPr>
        <w:t xml:space="preserve"> a</w:t>
      </w:r>
      <w:r w:rsidR="00965C55" w:rsidRPr="00C93B1E">
        <w:rPr>
          <w:rFonts w:cstheme="minorHAnsi"/>
          <w:b/>
          <w:bCs/>
        </w:rPr>
        <w:t>plinkos apsaugos kriterij</w:t>
      </w:r>
      <w:r w:rsidR="00943814" w:rsidRPr="00C93B1E">
        <w:rPr>
          <w:rFonts w:cstheme="minorHAnsi"/>
          <w:b/>
          <w:bCs/>
        </w:rPr>
        <w:t>us</w:t>
      </w:r>
      <w:r w:rsidR="004E65B8" w:rsidRPr="00C93B1E">
        <w:rPr>
          <w:rFonts w:cstheme="minorHAnsi"/>
          <w:b/>
          <w:bCs/>
        </w:rPr>
        <w:t xml:space="preserve">: </w:t>
      </w:r>
      <w:r w:rsidR="00C93B1E" w:rsidRPr="00C93B1E">
        <w:rPr>
          <w:rFonts w:cstheme="minorHAnsi"/>
          <w:b/>
          <w:bCs/>
        </w:rPr>
        <w:t>prekė yra tvirta, ilgaamžė, funkcionali, ji ar jos sudedamosios dalys tinka naudoti daug kartų ir (ar) lengvai pataisomos, ir (ar) pakeičiamos;  prekė, virtusi atliekomis, tinka paruošti pakartotinai naudoti ar perdirbti;</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51876FA8"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w:t>
            </w:r>
            <w:r w:rsidR="007E6A8C">
              <w:rPr>
                <w:rFonts w:cstheme="minorHAnsi"/>
              </w:rPr>
              <w:t>o</w:t>
            </w:r>
            <w:r w:rsidRPr="00F0499F">
              <w:rPr>
                <w:rFonts w:cstheme="minorHAnsi"/>
              </w:rPr>
              <w:t xml:space="preserve">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6D6665FC" w14:textId="77777777" w:rsidR="00F230FE" w:rsidRDefault="004D51E3" w:rsidP="00797441">
      <w:r>
        <w:t xml:space="preserve">Reikalavimai </w:t>
      </w:r>
      <w:r w:rsidR="00F230FE">
        <w:t>tiekėjų kvalifikacijai nenustatomi.</w:t>
      </w:r>
    </w:p>
    <w:p w14:paraId="20856CAD" w14:textId="123C65D9" w:rsidR="00797441" w:rsidRPr="00E20941" w:rsidRDefault="001E23E0" w:rsidP="00797441">
      <w:r>
        <w:t>Nereikalaujama laikytis kokybės ir aplinkos apsaugos vadybos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sectPr w:rsidR="00C03F19" w:rsidRPr="00E20941"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E06C0" w14:textId="77777777" w:rsidR="0057272B" w:rsidRDefault="0057272B" w:rsidP="00D05666">
      <w:r>
        <w:separator/>
      </w:r>
    </w:p>
  </w:endnote>
  <w:endnote w:type="continuationSeparator" w:id="0">
    <w:p w14:paraId="7D158F63" w14:textId="77777777" w:rsidR="0057272B" w:rsidRDefault="0057272B" w:rsidP="00D05666">
      <w:r>
        <w:continuationSeparator/>
      </w:r>
    </w:p>
  </w:endnote>
  <w:endnote w:type="continuationNotice" w:id="1">
    <w:p w14:paraId="67AAE5FC" w14:textId="77777777" w:rsidR="0057272B" w:rsidRDefault="005727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4F9F" w14:textId="77777777" w:rsidR="0057272B" w:rsidRDefault="0057272B" w:rsidP="00D05666">
      <w:r>
        <w:separator/>
      </w:r>
    </w:p>
  </w:footnote>
  <w:footnote w:type="continuationSeparator" w:id="0">
    <w:p w14:paraId="72F4ABB1" w14:textId="77777777" w:rsidR="0057272B" w:rsidRDefault="0057272B" w:rsidP="00D05666">
      <w:r>
        <w:continuationSeparator/>
      </w:r>
    </w:p>
  </w:footnote>
  <w:footnote w:type="continuationNotice" w:id="1">
    <w:p w14:paraId="4FEFB53A" w14:textId="77777777" w:rsidR="0057272B" w:rsidRDefault="005727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53B"/>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00AE"/>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3E0"/>
    <w:rsid w:val="001E250F"/>
    <w:rsid w:val="001E2BC5"/>
    <w:rsid w:val="001E3801"/>
    <w:rsid w:val="001E3D5A"/>
    <w:rsid w:val="001E4891"/>
    <w:rsid w:val="001E4C29"/>
    <w:rsid w:val="001E4DB2"/>
    <w:rsid w:val="001E5701"/>
    <w:rsid w:val="001E61DF"/>
    <w:rsid w:val="001E76C7"/>
    <w:rsid w:val="001E7E24"/>
    <w:rsid w:val="001F02D2"/>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68B"/>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1"/>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29B8"/>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E0"/>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8DE"/>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02E6"/>
    <w:rsid w:val="00431627"/>
    <w:rsid w:val="00432574"/>
    <w:rsid w:val="0043288C"/>
    <w:rsid w:val="0043335A"/>
    <w:rsid w:val="00433991"/>
    <w:rsid w:val="00433A4A"/>
    <w:rsid w:val="00433FD7"/>
    <w:rsid w:val="004344CB"/>
    <w:rsid w:val="0043483A"/>
    <w:rsid w:val="004350FA"/>
    <w:rsid w:val="00435186"/>
    <w:rsid w:val="0043529E"/>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87819"/>
    <w:rsid w:val="004905CE"/>
    <w:rsid w:val="004909FF"/>
    <w:rsid w:val="004923AA"/>
    <w:rsid w:val="00493E55"/>
    <w:rsid w:val="0049538A"/>
    <w:rsid w:val="00495F71"/>
    <w:rsid w:val="00496EFB"/>
    <w:rsid w:val="00497851"/>
    <w:rsid w:val="0049788B"/>
    <w:rsid w:val="00497DF3"/>
    <w:rsid w:val="00497F7F"/>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51E3"/>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B8"/>
    <w:rsid w:val="004E6985"/>
    <w:rsid w:val="004E6AD3"/>
    <w:rsid w:val="004E6F7E"/>
    <w:rsid w:val="004E71CB"/>
    <w:rsid w:val="004E776B"/>
    <w:rsid w:val="004E7D39"/>
    <w:rsid w:val="004F0107"/>
    <w:rsid w:val="004F0C1D"/>
    <w:rsid w:val="004F1077"/>
    <w:rsid w:val="004F1635"/>
    <w:rsid w:val="004F164C"/>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24"/>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72B"/>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440"/>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8C8"/>
    <w:rsid w:val="005A195F"/>
    <w:rsid w:val="005A2704"/>
    <w:rsid w:val="005A2AC1"/>
    <w:rsid w:val="005A2B07"/>
    <w:rsid w:val="005A58E6"/>
    <w:rsid w:val="005A65C8"/>
    <w:rsid w:val="005A74E8"/>
    <w:rsid w:val="005A7B58"/>
    <w:rsid w:val="005B0449"/>
    <w:rsid w:val="005B0749"/>
    <w:rsid w:val="005B19E4"/>
    <w:rsid w:val="005B1A08"/>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76"/>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4C1D"/>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A3"/>
    <w:rsid w:val="00653C2C"/>
    <w:rsid w:val="00653C49"/>
    <w:rsid w:val="006541EB"/>
    <w:rsid w:val="00654366"/>
    <w:rsid w:val="006545F9"/>
    <w:rsid w:val="006553A2"/>
    <w:rsid w:val="006553EF"/>
    <w:rsid w:val="00655F17"/>
    <w:rsid w:val="00657B4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5E1"/>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6A8C"/>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7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3814"/>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C55"/>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BF1"/>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79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6F"/>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1E"/>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585"/>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3FD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1F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A10"/>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0F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8F0"/>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D82"/>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13</Pages>
  <Words>8801</Words>
  <Characters>5018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125</cp:revision>
  <dcterms:created xsi:type="dcterms:W3CDTF">2025-01-10T07:45:00Z</dcterms:created>
  <dcterms:modified xsi:type="dcterms:W3CDTF">2025-12-22T07:40:00Z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