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660F" w14:textId="2B6D7B85" w:rsidR="004C1674" w:rsidRDefault="004C1674" w:rsidP="002E1947">
      <w:pPr>
        <w:ind w:left="6096"/>
        <w:jc w:val="right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Specialiųjų p</w:t>
      </w:r>
      <w:r w:rsidR="002E1947" w:rsidRPr="002E1947">
        <w:rPr>
          <w:rFonts w:asciiTheme="majorBidi" w:hAnsiTheme="majorBidi" w:cstheme="majorBidi"/>
          <w:bCs/>
        </w:rPr>
        <w:t xml:space="preserve">irkimo sąlygų </w:t>
      </w:r>
    </w:p>
    <w:p w14:paraId="370F4670" w14:textId="0F335A71" w:rsidR="002E1947" w:rsidRPr="002E1947" w:rsidRDefault="002E1947" w:rsidP="002E1947">
      <w:pPr>
        <w:ind w:left="6096"/>
        <w:jc w:val="right"/>
        <w:rPr>
          <w:rFonts w:asciiTheme="majorBidi" w:hAnsiTheme="majorBidi" w:cstheme="majorBidi"/>
          <w:bCs/>
        </w:rPr>
      </w:pPr>
      <w:r w:rsidRPr="002E1947">
        <w:rPr>
          <w:rFonts w:asciiTheme="majorBidi" w:hAnsiTheme="majorBidi" w:cstheme="majorBidi"/>
          <w:bCs/>
        </w:rPr>
        <w:t>2 priedas</w:t>
      </w:r>
    </w:p>
    <w:p w14:paraId="52758E9F" w14:textId="77777777" w:rsidR="007A6B54" w:rsidRPr="00545211" w:rsidRDefault="007A6B54" w:rsidP="00B705C4">
      <w:pPr>
        <w:jc w:val="center"/>
        <w:rPr>
          <w:rFonts w:asciiTheme="majorBidi" w:hAnsiTheme="majorBidi" w:cstheme="majorBidi"/>
          <w:b/>
        </w:rPr>
      </w:pPr>
    </w:p>
    <w:p w14:paraId="39884B72" w14:textId="770D40A2" w:rsidR="00E72597" w:rsidRPr="00545211" w:rsidRDefault="00E72597" w:rsidP="00B705C4">
      <w:pPr>
        <w:jc w:val="center"/>
        <w:rPr>
          <w:rFonts w:asciiTheme="majorBidi" w:hAnsiTheme="majorBidi" w:cstheme="majorBidi"/>
          <w:b/>
          <w:bCs/>
          <w:lang w:eastAsia="lt-LT"/>
        </w:rPr>
      </w:pPr>
      <w:r w:rsidRPr="00545211">
        <w:rPr>
          <w:rFonts w:asciiTheme="majorBidi" w:hAnsiTheme="majorBidi" w:cstheme="majorBidi"/>
          <w:b/>
        </w:rPr>
        <w:t>REAGENTŲ</w:t>
      </w:r>
      <w:r w:rsidR="00101859" w:rsidRPr="00545211">
        <w:rPr>
          <w:rFonts w:asciiTheme="majorBidi" w:hAnsiTheme="majorBidi" w:cstheme="majorBidi"/>
          <w:lang w:eastAsia="lt-LT"/>
        </w:rPr>
        <w:t xml:space="preserve"> </w:t>
      </w:r>
      <w:r w:rsidRPr="00545211">
        <w:rPr>
          <w:rFonts w:asciiTheme="majorBidi" w:hAnsiTheme="majorBidi" w:cstheme="majorBidi"/>
          <w:b/>
        </w:rPr>
        <w:t>TECHNINĖ SPECIFIKACIJA</w:t>
      </w:r>
    </w:p>
    <w:p w14:paraId="3CC3282F" w14:textId="77777777" w:rsidR="009319A1" w:rsidRPr="00545211" w:rsidRDefault="009319A1" w:rsidP="00EC7205">
      <w:pPr>
        <w:tabs>
          <w:tab w:val="left" w:pos="3969"/>
        </w:tabs>
        <w:rPr>
          <w:rFonts w:asciiTheme="majorBidi" w:hAnsiTheme="majorBidi" w:cstheme="majorBidi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00"/>
        <w:gridCol w:w="4912"/>
        <w:gridCol w:w="2126"/>
        <w:gridCol w:w="2127"/>
      </w:tblGrid>
      <w:tr w:rsidR="00773873" w:rsidRPr="00F831FB" w14:paraId="7CD857C1" w14:textId="77777777" w:rsidTr="00773873">
        <w:trPr>
          <w:trHeight w:val="6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5E96FC3" w14:textId="77777777" w:rsidR="00773873" w:rsidRPr="00F831FB" w:rsidRDefault="00773873" w:rsidP="00EC7205">
            <w:pPr>
              <w:tabs>
                <w:tab w:val="left" w:pos="3969"/>
              </w:tabs>
              <w:ind w:right="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>Eil. Nr.</w:t>
            </w:r>
          </w:p>
        </w:tc>
        <w:tc>
          <w:tcPr>
            <w:tcW w:w="4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7159C5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>Pavadinimas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8D8A73" w14:textId="77777777" w:rsidR="00773873" w:rsidRPr="00F831FB" w:rsidRDefault="00773873" w:rsidP="00EC7205">
            <w:pPr>
              <w:tabs>
                <w:tab w:val="left" w:pos="3969"/>
              </w:tabs>
              <w:ind w:right="8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>Mato vnt.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B0513E1" w14:textId="77777777" w:rsidR="00773873" w:rsidRPr="00F831FB" w:rsidRDefault="00773873" w:rsidP="00773873">
            <w:pPr>
              <w:tabs>
                <w:tab w:val="left" w:pos="3969"/>
              </w:tabs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>P</w:t>
            </w:r>
            <w:r w:rsidR="005D4BFB" w:rsidRPr="00F831FB">
              <w:rPr>
                <w:rFonts w:asciiTheme="majorBidi" w:hAnsiTheme="majorBidi" w:cstheme="majorBidi"/>
                <w:b/>
                <w:bCs/>
                <w:color w:val="000000"/>
              </w:rPr>
              <w:t>reliminarus p</w:t>
            </w: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>oreikis 24 mėn.</w:t>
            </w:r>
          </w:p>
        </w:tc>
      </w:tr>
      <w:tr w:rsidR="009319A1" w:rsidRPr="00F831FB" w14:paraId="1205FDAF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B9016" w14:textId="09F41F1E" w:rsidR="00101859" w:rsidRPr="00F831FB" w:rsidRDefault="00E72597" w:rsidP="00101859">
            <w:pPr>
              <w:tabs>
                <w:tab w:val="left" w:pos="3969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 xml:space="preserve">1 pirkimo objekto dalis. Reagentai ir priemonės biocheminiam analizatoriui </w:t>
            </w:r>
            <w:r w:rsidR="007A6B54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>su analizatoriaus</w:t>
            </w:r>
            <w:r w:rsidR="00101859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 xml:space="preserve"> </w:t>
            </w:r>
            <w:r w:rsidR="00DA3861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>nuoma</w:t>
            </w:r>
            <w:r w:rsidR="00101859" w:rsidRPr="00F831FB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AC350F7" w14:textId="755A6A6F" w:rsidR="009319A1" w:rsidRPr="00F831FB" w:rsidRDefault="00E72597" w:rsidP="00101859">
            <w:pPr>
              <w:tabs>
                <w:tab w:val="left" w:pos="3969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F831FB">
              <w:rPr>
                <w:rFonts w:asciiTheme="majorBidi" w:hAnsiTheme="majorBidi" w:cstheme="majorBidi"/>
                <w:bCs/>
              </w:rPr>
              <w:t>Siūlyti biocheminį analizatorių ir su juo dirbti reikalingus reagentus ir priemones pagal nurodytą preliminarų tyrimų skaičių per 24 mėn.:</w:t>
            </w:r>
          </w:p>
        </w:tc>
      </w:tr>
      <w:tr w:rsidR="00773873" w:rsidRPr="00F831FB" w14:paraId="406E4E0E" w14:textId="77777777" w:rsidTr="00773873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CFE9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1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1CD01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 xml:space="preserve">GPT(ALT) (alaninaminotransferazė)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4B0C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E139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2400</w:t>
            </w:r>
          </w:p>
        </w:tc>
      </w:tr>
      <w:tr w:rsidR="00773873" w:rsidRPr="00F831FB" w14:paraId="4103E98F" w14:textId="77777777" w:rsidTr="00773873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3CC9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2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D2B8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 xml:space="preserve">Bendras </w:t>
            </w:r>
            <w:proofErr w:type="spellStart"/>
            <w:r w:rsidRPr="00F831FB">
              <w:rPr>
                <w:rFonts w:asciiTheme="majorBidi" w:hAnsiTheme="majorBidi" w:cstheme="majorBidi"/>
              </w:rPr>
              <w:t>bilirubinas</w:t>
            </w:r>
            <w:proofErr w:type="spellEnd"/>
            <w:r w:rsidRPr="00F831FB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C5AA" w14:textId="77777777" w:rsidR="00773873" w:rsidRPr="00F831FB" w:rsidRDefault="00773873" w:rsidP="00EC7205">
            <w:pPr>
              <w:tabs>
                <w:tab w:val="left" w:pos="3969"/>
              </w:tabs>
              <w:ind w:right="88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0F63" w14:textId="6C09BE60" w:rsidR="00773873" w:rsidRPr="00F831FB" w:rsidRDefault="00071014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20</w:t>
            </w:r>
            <w:r w:rsidR="00773873" w:rsidRPr="00F831FB">
              <w:rPr>
                <w:rFonts w:asciiTheme="majorBidi" w:hAnsiTheme="majorBidi" w:cstheme="majorBidi"/>
                <w:color w:val="000000"/>
              </w:rPr>
              <w:t>00</w:t>
            </w:r>
          </w:p>
        </w:tc>
      </w:tr>
      <w:tr w:rsidR="00773873" w:rsidRPr="00F831FB" w14:paraId="7C93C931" w14:textId="77777777" w:rsidTr="00773873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ED50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3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F226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Gliukozė kraujyje, plazmoje, serume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7EB6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DCF7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2000</w:t>
            </w:r>
          </w:p>
        </w:tc>
      </w:tr>
      <w:tr w:rsidR="00773873" w:rsidRPr="00F831FB" w14:paraId="66BDCAD6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585B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4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C8921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Kreatininas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8A4F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D1F0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2400</w:t>
            </w:r>
          </w:p>
        </w:tc>
      </w:tr>
      <w:tr w:rsidR="00773873" w:rsidRPr="00F831FB" w14:paraId="1EA2B67D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6E1A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5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A6AD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 xml:space="preserve">Alfa </w:t>
            </w:r>
            <w:proofErr w:type="spellStart"/>
            <w:r w:rsidRPr="00F831FB">
              <w:rPr>
                <w:rFonts w:asciiTheme="majorBidi" w:hAnsiTheme="majorBidi" w:cstheme="majorBidi"/>
              </w:rPr>
              <w:t>amilazė</w:t>
            </w:r>
            <w:proofErr w:type="spellEnd"/>
            <w:r w:rsidRPr="00F831F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FC69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1F83" w14:textId="5F0B5620" w:rsidR="00773873" w:rsidRPr="00F831FB" w:rsidRDefault="00071014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35</w:t>
            </w:r>
            <w:r w:rsidR="00773873" w:rsidRPr="00F831FB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773873" w:rsidRPr="00F831FB" w14:paraId="204B54C3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A157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6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6ED5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GOT (aspartataminotransferazė)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AE41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DB64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2400</w:t>
            </w:r>
          </w:p>
        </w:tc>
      </w:tr>
      <w:tr w:rsidR="00773873" w:rsidRPr="00F831FB" w14:paraId="6032F54D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709F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7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2494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proofErr w:type="spellStart"/>
            <w:r w:rsidRPr="00F831FB">
              <w:rPr>
                <w:rFonts w:asciiTheme="majorBidi" w:hAnsiTheme="majorBidi" w:cstheme="majorBidi"/>
              </w:rPr>
              <w:t>Urea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3108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F5FE" w14:textId="294286F9" w:rsidR="00773873" w:rsidRPr="00F831FB" w:rsidRDefault="00071014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20</w:t>
            </w:r>
            <w:r w:rsidR="00773873" w:rsidRPr="00F831FB">
              <w:rPr>
                <w:rFonts w:asciiTheme="majorBidi" w:hAnsiTheme="majorBidi" w:cstheme="majorBidi"/>
                <w:color w:val="000000"/>
              </w:rPr>
              <w:t>00</w:t>
            </w:r>
          </w:p>
        </w:tc>
      </w:tr>
      <w:tr w:rsidR="00773873" w:rsidRPr="00F831FB" w14:paraId="78D34D7E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77B2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8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B0A6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Bendras baltymas kraujyje, plazmoje, serume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80A2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A6C2" w14:textId="67A030D8" w:rsidR="00773873" w:rsidRPr="00F831FB" w:rsidRDefault="00071014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6</w:t>
            </w:r>
            <w:r w:rsidR="00773873" w:rsidRPr="00F831FB">
              <w:rPr>
                <w:rFonts w:asciiTheme="majorBidi" w:hAnsiTheme="majorBidi" w:cstheme="majorBidi"/>
                <w:color w:val="000000"/>
              </w:rPr>
              <w:t>00</w:t>
            </w:r>
          </w:p>
        </w:tc>
      </w:tr>
      <w:tr w:rsidR="00773873" w:rsidRPr="00F831FB" w14:paraId="78A5F672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E5FD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9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07A3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GGT (</w:t>
            </w:r>
            <w:proofErr w:type="spellStart"/>
            <w:r w:rsidRPr="00F831FB">
              <w:rPr>
                <w:rFonts w:asciiTheme="majorBidi" w:hAnsiTheme="majorBidi" w:cstheme="majorBidi"/>
              </w:rPr>
              <w:t>gamagliutamiltransferazė</w:t>
            </w:r>
            <w:proofErr w:type="spellEnd"/>
            <w:r w:rsidRPr="00F831F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9AD4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B412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1800</w:t>
            </w:r>
          </w:p>
        </w:tc>
      </w:tr>
      <w:tr w:rsidR="00773873" w:rsidRPr="00F831FB" w14:paraId="5A18366E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6070" w14:textId="77777777" w:rsidR="00773873" w:rsidRPr="00F831FB" w:rsidRDefault="00773873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1.1</w:t>
            </w:r>
            <w:r w:rsidR="00560594" w:rsidRPr="00F831FB">
              <w:rPr>
                <w:rFonts w:asciiTheme="majorBidi" w:hAnsiTheme="majorBidi" w:cstheme="majorBidi"/>
                <w:color w:val="000000"/>
              </w:rPr>
              <w:t>0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C6741" w14:textId="77777777" w:rsidR="00773873" w:rsidRPr="00F831FB" w:rsidRDefault="00773873" w:rsidP="00EC7205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ALP (šarminė fosfatazė)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F5CB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23AB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1800</w:t>
            </w:r>
          </w:p>
        </w:tc>
      </w:tr>
      <w:tr w:rsidR="00773873" w:rsidRPr="00F831FB" w14:paraId="489FD8B3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F599" w14:textId="77777777" w:rsidR="00773873" w:rsidRPr="00F831FB" w:rsidRDefault="0059255A" w:rsidP="00EC7205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1.11.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CE0B" w14:textId="24F8D2B7" w:rsidR="00773873" w:rsidRPr="00F831FB" w:rsidRDefault="00773873" w:rsidP="00EC7205">
            <w:pPr>
              <w:tabs>
                <w:tab w:val="left" w:pos="3969"/>
              </w:tabs>
              <w:rPr>
                <w:rFonts w:asciiTheme="majorBidi" w:hAnsiTheme="majorBidi" w:cstheme="majorBidi"/>
                <w:i/>
                <w:iCs/>
              </w:rPr>
            </w:pPr>
            <w:r w:rsidRPr="00F831FB">
              <w:rPr>
                <w:rFonts w:asciiTheme="majorBidi" w:hAnsiTheme="majorBidi" w:cstheme="majorBidi"/>
                <w:i/>
                <w:iCs/>
              </w:rPr>
              <w:t xml:space="preserve">Kontrolinės, </w:t>
            </w:r>
            <w:proofErr w:type="spellStart"/>
            <w:r w:rsidRPr="00F831FB">
              <w:rPr>
                <w:rFonts w:asciiTheme="majorBidi" w:hAnsiTheme="majorBidi" w:cstheme="majorBidi"/>
                <w:i/>
                <w:iCs/>
              </w:rPr>
              <w:t>kalibracinės</w:t>
            </w:r>
            <w:proofErr w:type="spellEnd"/>
            <w:r w:rsidRPr="00F831FB">
              <w:rPr>
                <w:rFonts w:asciiTheme="majorBidi" w:hAnsiTheme="majorBidi" w:cstheme="majorBidi"/>
                <w:i/>
                <w:iCs/>
              </w:rPr>
              <w:t xml:space="preserve"> ir kitos papildomos medžiagos</w:t>
            </w:r>
            <w:r w:rsidR="00071014" w:rsidRPr="00F831FB">
              <w:rPr>
                <w:rFonts w:asciiTheme="majorBidi" w:hAnsiTheme="majorBidi" w:cstheme="majorBidi"/>
                <w:i/>
                <w:iCs/>
              </w:rPr>
              <w:t>/priemonės</w:t>
            </w:r>
            <w:r w:rsidRPr="00F831FB">
              <w:rPr>
                <w:rFonts w:asciiTheme="majorBidi" w:hAnsiTheme="majorBidi" w:cstheme="majorBidi"/>
                <w:i/>
                <w:iCs/>
              </w:rPr>
              <w:t>, reikalingos tyrimui atlikti  su siūlomu analizatoriumi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3F5B" w14:textId="77777777" w:rsidR="00773873" w:rsidRPr="00F831FB" w:rsidRDefault="00773873" w:rsidP="00EC7205">
            <w:pPr>
              <w:tabs>
                <w:tab w:val="left" w:pos="3969"/>
              </w:tabs>
              <w:ind w:right="88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6B35" w14:textId="77777777" w:rsidR="00773873" w:rsidRPr="00F831FB" w:rsidRDefault="00773873" w:rsidP="00EC7205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C7A6A" w:rsidRPr="00F831FB" w14:paraId="1ED6BDA7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0076" w14:textId="57A84309" w:rsidR="000C1E31" w:rsidRPr="00545211" w:rsidRDefault="000C1E31">
            <w:pPr>
              <w:rPr>
                <w:rFonts w:asciiTheme="majorBidi" w:hAnsiTheme="majorBidi" w:cstheme="majorBidi"/>
                <w:b/>
                <w:bCs/>
              </w:rPr>
            </w:pPr>
            <w:r w:rsidRPr="00545211">
              <w:rPr>
                <w:rFonts w:asciiTheme="majorBidi" w:hAnsiTheme="majorBidi" w:cstheme="majorBidi"/>
              </w:rPr>
              <w:t xml:space="preserve">  </w:t>
            </w:r>
            <w:r w:rsidRPr="00545211">
              <w:rPr>
                <w:rFonts w:asciiTheme="majorBidi" w:hAnsiTheme="majorBidi" w:cstheme="majorBidi"/>
                <w:b/>
                <w:bCs/>
              </w:rPr>
              <w:t>PASTABOS:</w:t>
            </w:r>
          </w:p>
          <w:tbl>
            <w:tblPr>
              <w:tblW w:w="9821" w:type="dxa"/>
              <w:tblLayout w:type="fixed"/>
              <w:tblLook w:val="0000" w:firstRow="0" w:lastRow="0" w:firstColumn="0" w:lastColumn="0" w:noHBand="0" w:noVBand="0"/>
            </w:tblPr>
            <w:tblGrid>
              <w:gridCol w:w="9821"/>
            </w:tblGrid>
            <w:tr w:rsidR="00A43097" w:rsidRPr="00F831FB" w14:paraId="7BC71D2A" w14:textId="77777777" w:rsidTr="00EC7205">
              <w:trPr>
                <w:trHeight w:val="255"/>
              </w:trPr>
              <w:tc>
                <w:tcPr>
                  <w:tcW w:w="98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491C07" w14:textId="7B3BBFF5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bCs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 xml:space="preserve">1. </w:t>
                  </w:r>
                  <w:r w:rsidRPr="00F831FB">
                    <w:rPr>
                      <w:rFonts w:asciiTheme="majorBidi" w:hAnsiTheme="majorBidi" w:cstheme="majorBidi"/>
                      <w:bCs/>
                    </w:rPr>
                    <w:t xml:space="preserve">Tiekėjas </w:t>
                  </w:r>
                  <w:r w:rsidR="007A6B54" w:rsidRPr="00F831FB">
                    <w:rPr>
                      <w:rFonts w:asciiTheme="majorBidi" w:hAnsiTheme="majorBidi" w:cstheme="majorBidi"/>
                      <w:bCs/>
                    </w:rPr>
                    <w:t xml:space="preserve">kartu su pasiūlymu </w:t>
                  </w:r>
                  <w:r w:rsidRPr="00F831FB">
                    <w:rPr>
                      <w:rFonts w:asciiTheme="majorBidi" w:hAnsiTheme="majorBidi" w:cstheme="majorBidi"/>
                      <w:bCs/>
                    </w:rPr>
                    <w:t>privalo pateikti gamintojo atstovavimo dokumentą siūlomam analizatoriui bei reagentams tiekti.</w:t>
                  </w:r>
                </w:p>
                <w:p w14:paraId="0AC4F996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2. Tiekėjas privalo įvertinti ir nurodyti visas reikiamas sudedamąsias dalis tyrimui atlikti.</w:t>
                  </w:r>
                </w:p>
                <w:p w14:paraId="41A79615" w14:textId="01F07B1F" w:rsidR="00DA1285" w:rsidRPr="00F831FB" w:rsidRDefault="00DA1285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 xml:space="preserve">3. Pateikti reikalingą </w:t>
                  </w:r>
                  <w:r w:rsidR="00071014" w:rsidRPr="00F831FB">
                    <w:rPr>
                      <w:rFonts w:asciiTheme="majorBidi" w:hAnsiTheme="majorBidi" w:cstheme="majorBidi"/>
                    </w:rPr>
                    <w:t>reagentų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>, kontrol</w:t>
                  </w:r>
                  <w:r w:rsidR="007A6B54" w:rsidRPr="00F831FB">
                    <w:rPr>
                      <w:rFonts w:asciiTheme="majorBidi" w:hAnsiTheme="majorBidi" w:cstheme="majorBidi"/>
                    </w:rPr>
                    <w:t>in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ių, </w:t>
                  </w:r>
                  <w:proofErr w:type="spellStart"/>
                  <w:r w:rsidR="008647DA" w:rsidRPr="00F831FB">
                    <w:rPr>
                      <w:rFonts w:asciiTheme="majorBidi" w:hAnsiTheme="majorBidi" w:cstheme="majorBidi"/>
                    </w:rPr>
                    <w:t>kalibracin</w:t>
                  </w:r>
                  <w:r w:rsidR="007A6B54" w:rsidRPr="00F831FB">
                    <w:rPr>
                      <w:rFonts w:asciiTheme="majorBidi" w:hAnsiTheme="majorBidi" w:cstheme="majorBidi"/>
                    </w:rPr>
                    <w:t>ių</w:t>
                  </w:r>
                  <w:proofErr w:type="spellEnd"/>
                  <w:r w:rsidR="008647DA" w:rsidRPr="00F831FB">
                    <w:rPr>
                      <w:rFonts w:asciiTheme="majorBidi" w:hAnsiTheme="majorBidi" w:cstheme="majorBidi"/>
                    </w:rPr>
                    <w:t xml:space="preserve"> medžiag</w:t>
                  </w:r>
                  <w:r w:rsidR="007A6B54" w:rsidRPr="00F831FB">
                    <w:rPr>
                      <w:rFonts w:asciiTheme="majorBidi" w:hAnsiTheme="majorBidi" w:cstheme="majorBidi"/>
                    </w:rPr>
                    <w:t>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 (jeigu </w:t>
                  </w:r>
                  <w:r w:rsidR="007A6B54" w:rsidRPr="00F831FB">
                    <w:rPr>
                      <w:rFonts w:asciiTheme="majorBidi" w:hAnsiTheme="majorBidi" w:cstheme="majorBidi"/>
                    </w:rPr>
                    <w:t>reikalingos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) </w:t>
                  </w:r>
                  <w:r w:rsidR="00071014" w:rsidRPr="00F831FB">
                    <w:rPr>
                      <w:rFonts w:asciiTheme="majorBidi" w:hAnsiTheme="majorBidi" w:cstheme="majorBidi"/>
                    </w:rPr>
                    <w:t>ir kitų papildomų medžiagų/</w:t>
                  </w:r>
                  <w:r w:rsidRPr="00F831FB">
                    <w:rPr>
                      <w:rFonts w:asciiTheme="majorBidi" w:hAnsiTheme="majorBidi" w:cstheme="majorBidi"/>
                    </w:rPr>
                    <w:t>priemonių kiekį, numatomam nurodytam tyrimų skaičiui per 24 mėn. atlikti, kai dirbama 5-ias darbo dienas per savaitę, t.</w:t>
                  </w:r>
                  <w:r w:rsidR="00F810B4" w:rsidRPr="00F831FB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F831FB">
                    <w:rPr>
                      <w:rFonts w:asciiTheme="majorBidi" w:hAnsiTheme="majorBidi" w:cstheme="majorBidi"/>
                    </w:rPr>
                    <w:t>y. 500-us darbo dienų per 24 mėn.</w:t>
                  </w:r>
                  <w:r w:rsidR="00162292" w:rsidRPr="00F831FB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="00162292" w:rsidRPr="00F831FB">
                    <w:rPr>
                      <w:rFonts w:asciiTheme="majorBidi" w:hAnsiTheme="majorBidi" w:cstheme="majorBidi"/>
                    </w:rPr>
                    <w:t xml:space="preserve">Kokybės kontrolė priklauso nuo siūlomo analizatoriaus. Ji gali būti dviejų 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-</w:t>
                  </w:r>
                  <w:r w:rsidR="00162292" w:rsidRPr="00F831FB">
                    <w:rPr>
                      <w:rFonts w:asciiTheme="majorBidi" w:hAnsiTheme="majorBidi" w:cstheme="majorBidi"/>
                    </w:rPr>
                    <w:t xml:space="preserve"> trijų lygių. 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Reagentų kiekis reikalingas kokybės kontrolės procedūrai atlikti (kokybės kontrolė atliekama 250 dienų per 24 mėnesius)</w:t>
                  </w:r>
                  <w:r w:rsidR="00162292" w:rsidRPr="00F831FB">
                    <w:rPr>
                      <w:rFonts w:asciiTheme="majorBidi" w:hAnsiTheme="majorBidi" w:cstheme="majorBidi"/>
                    </w:rPr>
                    <w:t xml:space="preserve">  yra įskaičiuotos į tyrimų skaičių.</w:t>
                  </w:r>
                </w:p>
                <w:p w14:paraId="55356C02" w14:textId="19FCD6AF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4. Tiekėjas turi siūlyti tokį reagentų kiekį, atsižvelgiant į reagentų galiojimą atidarius pakuotę, kad būtų užtikrintas numatomų tyrimų skaičiaus atlikimas per 24 mėn.</w:t>
                  </w:r>
                  <w:r w:rsidR="00071014" w:rsidRPr="00545211">
                    <w:rPr>
                      <w:rFonts w:asciiTheme="majorBidi" w:hAnsiTheme="majorBidi" w:cstheme="majorBidi"/>
                    </w:rPr>
                    <w:t xml:space="preserve"> pagal 3-iame punkte nurodytą darbo modelį.</w:t>
                  </w:r>
                </w:p>
                <w:p w14:paraId="7D7D7465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5. Reagentai ir papildomos medžiagos/priemonės turi būti paženklinti CE arba lygiaverčiu ženklu.</w:t>
                  </w:r>
                </w:p>
                <w:p w14:paraId="50E74791" w14:textId="414F4DA2" w:rsidR="00E72597" w:rsidRPr="00F831FB" w:rsidRDefault="00E72597" w:rsidP="00071014">
                  <w:pPr>
                    <w:tabs>
                      <w:tab w:val="left" w:pos="5325"/>
                    </w:tabs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6. Reagentų galiojimo laikas ne mažiau 6 mėn.</w:t>
                  </w:r>
                  <w:r w:rsidR="0061273B">
                    <w:rPr>
                      <w:rFonts w:asciiTheme="majorBidi" w:hAnsiTheme="majorBidi" w:cstheme="majorBidi"/>
                    </w:rPr>
                    <w:t xml:space="preserve"> nuo prekių pristatymo dienos.</w:t>
                  </w:r>
                  <w:r w:rsidR="00071014" w:rsidRPr="00F831FB">
                    <w:rPr>
                      <w:rFonts w:asciiTheme="majorBidi" w:hAnsiTheme="majorBidi" w:cstheme="majorBidi"/>
                    </w:rPr>
                    <w:tab/>
                  </w:r>
                </w:p>
                <w:p w14:paraId="53B16FB3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7. Reagentų pristatymas per 5 (penkias) darbo dienas.</w:t>
                  </w:r>
                </w:p>
                <w:p w14:paraId="591700B0" w14:textId="6A2BC2CB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>8.</w:t>
                  </w:r>
                  <w:r w:rsidR="0061273B">
                    <w:rPr>
                      <w:rFonts w:asciiTheme="majorBidi" w:hAnsiTheme="majorBidi" w:cstheme="majorBidi"/>
                    </w:rPr>
                    <w:t xml:space="preserve"> P</w:t>
                  </w:r>
                  <w:r w:rsidRPr="00F831FB">
                    <w:rPr>
                      <w:rFonts w:asciiTheme="majorBidi" w:hAnsiTheme="majorBidi" w:cstheme="majorBidi"/>
                    </w:rPr>
                    <w:t>rekės turi turėti gamintojų kokybės sertifikatus, kurie pateikiami pirkėjui pareikalavus.</w:t>
                  </w:r>
                </w:p>
                <w:p w14:paraId="3D72E4FA" w14:textId="51ED1E61" w:rsidR="00115A16" w:rsidRPr="00545211" w:rsidRDefault="0032482B" w:rsidP="0073677C">
                  <w:pPr>
                    <w:jc w:val="both"/>
                    <w:rPr>
                      <w:rFonts w:asciiTheme="majorBidi" w:hAnsiTheme="majorBidi" w:cstheme="majorBidi"/>
                      <w:lang w:val="pt-PT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 xml:space="preserve">9. </w:t>
                  </w:r>
                  <w:r w:rsidRPr="00F831FB">
                    <w:rPr>
                      <w:rFonts w:asciiTheme="majorBidi" w:hAnsiTheme="majorBidi" w:cstheme="majorBidi"/>
                      <w:b/>
                      <w:bCs/>
                    </w:rPr>
                    <w:t>Techniniai reikalavimai siūlomam biocheminiam analizatoriui</w:t>
                  </w:r>
                  <w:r w:rsidRPr="00F831FB">
                    <w:rPr>
                      <w:rFonts w:asciiTheme="majorBidi" w:hAnsiTheme="majorBidi" w:cstheme="majorBidi"/>
                    </w:rPr>
                    <w:t>: automatinis ar pusiau automatinis, tinkamas mažoms laboratorijoms ir ligoninėms</w:t>
                  </w:r>
                  <w:r w:rsidR="006C3EC3">
                    <w:rPr>
                      <w:rFonts w:asciiTheme="majorBidi" w:hAnsiTheme="majorBidi" w:cstheme="majorBidi"/>
                    </w:rPr>
                    <w:t>.</w:t>
                  </w:r>
                  <w:r w:rsidRPr="00F831FB">
                    <w:rPr>
                      <w:rFonts w:asciiTheme="majorBidi" w:hAnsiTheme="majorBidi" w:cstheme="majorBidi"/>
                    </w:rPr>
                    <w:t xml:space="preserve"> Mėginys – kraujas, serumas arba plazma.</w:t>
                  </w:r>
                  <w:r w:rsidR="00602AF5" w:rsidRPr="00545211">
                    <w:rPr>
                      <w:rFonts w:asciiTheme="majorBidi" w:hAnsiTheme="majorBidi" w:cstheme="majorBidi"/>
                      <w:lang w:val="pt-PT"/>
                    </w:rPr>
                    <w:t xml:space="preserve"> Naudojimo instrukcijos originalo ir lietuvių kalbomis, CE sertifikatas (pateikiami analizatoriaus pristatymo metu).</w:t>
                  </w:r>
                </w:p>
              </w:tc>
            </w:tr>
          </w:tbl>
          <w:p w14:paraId="20B6C600" w14:textId="77777777" w:rsidR="008C7A6A" w:rsidRPr="00F831FB" w:rsidRDefault="008C7A6A" w:rsidP="008C7A6A">
            <w:pPr>
              <w:tabs>
                <w:tab w:val="left" w:pos="3969"/>
              </w:tabs>
              <w:rPr>
                <w:rFonts w:asciiTheme="majorBidi" w:hAnsiTheme="majorBidi" w:cstheme="majorBidi"/>
                <w:bCs/>
              </w:rPr>
            </w:pPr>
          </w:p>
        </w:tc>
      </w:tr>
      <w:tr w:rsidR="008C7A6A" w:rsidRPr="00F831FB" w14:paraId="46297F39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665E" w14:textId="26E138DC" w:rsidR="008C7A6A" w:rsidRPr="00F831FB" w:rsidRDefault="008C7A6A" w:rsidP="0073677C">
            <w:pPr>
              <w:tabs>
                <w:tab w:val="left" w:pos="3969"/>
              </w:tabs>
              <w:ind w:right="182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2 </w:t>
            </w:r>
            <w:r w:rsidR="00101859" w:rsidRPr="00F831FB">
              <w:rPr>
                <w:rFonts w:asciiTheme="majorBidi" w:hAnsiTheme="majorBidi" w:cstheme="majorBidi"/>
                <w:b/>
                <w:color w:val="000000"/>
              </w:rPr>
              <w:t xml:space="preserve">pirkimo objekto 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dalis. Reagentai ir priemonės elektrolitų analizatoriui </w:t>
            </w:r>
            <w:r w:rsidR="004569CB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>su analizatoriaus</w:t>
            </w:r>
            <w:r w:rsidR="00101859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 xml:space="preserve"> </w:t>
            </w:r>
            <w:r w:rsidR="00DA3861" w:rsidRPr="00F831FB">
              <w:rPr>
                <w:rFonts w:asciiTheme="majorBidi" w:hAnsiTheme="majorBidi" w:cstheme="majorBidi"/>
                <w:b/>
                <w:bCs/>
                <w:lang w:eastAsia="lt-LT"/>
              </w:rPr>
              <w:t>nuoma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>:</w:t>
            </w:r>
          </w:p>
          <w:p w14:paraId="5501EE8D" w14:textId="7DCCFC72" w:rsidR="008C7A6A" w:rsidRPr="00F831FB" w:rsidRDefault="008C7A6A" w:rsidP="0073677C">
            <w:pPr>
              <w:tabs>
                <w:tab w:val="left" w:pos="3969"/>
              </w:tabs>
              <w:spacing w:before="100" w:beforeAutospacing="1" w:after="100" w:afterAutospacing="1"/>
              <w:contextualSpacing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F831FB">
              <w:rPr>
                <w:rFonts w:asciiTheme="majorBidi" w:hAnsiTheme="majorBidi" w:cstheme="majorBidi"/>
                <w:bCs/>
              </w:rPr>
              <w:lastRenderedPageBreak/>
              <w:t xml:space="preserve">Siūlyti analizatorių ir su juo dirbti reikalingus reagentus bei priemones pagal nurodytą </w:t>
            </w:r>
            <w:r w:rsidR="001957C5" w:rsidRPr="00F831FB">
              <w:rPr>
                <w:rFonts w:asciiTheme="majorBidi" w:hAnsiTheme="majorBidi" w:cstheme="majorBidi"/>
                <w:bCs/>
              </w:rPr>
              <w:t xml:space="preserve">preliminarų </w:t>
            </w:r>
            <w:r w:rsidRPr="00F831FB">
              <w:rPr>
                <w:rFonts w:asciiTheme="majorBidi" w:hAnsiTheme="majorBidi" w:cstheme="majorBidi"/>
                <w:bCs/>
              </w:rPr>
              <w:t>t</w:t>
            </w:r>
            <w:r w:rsidR="001957C5" w:rsidRPr="00F831FB">
              <w:rPr>
                <w:rFonts w:asciiTheme="majorBidi" w:hAnsiTheme="majorBidi" w:cstheme="majorBidi"/>
                <w:bCs/>
              </w:rPr>
              <w:t>y</w:t>
            </w:r>
            <w:r w:rsidRPr="00F831FB">
              <w:rPr>
                <w:rFonts w:asciiTheme="majorBidi" w:hAnsiTheme="majorBidi" w:cstheme="majorBidi"/>
                <w:bCs/>
              </w:rPr>
              <w:t xml:space="preserve">rimų skaičių per 24 </w:t>
            </w:r>
            <w:proofErr w:type="spellStart"/>
            <w:r w:rsidRPr="00F831FB">
              <w:rPr>
                <w:rFonts w:asciiTheme="majorBidi" w:hAnsiTheme="majorBidi" w:cstheme="majorBidi"/>
                <w:bCs/>
              </w:rPr>
              <w:t>mėn</w:t>
            </w:r>
            <w:proofErr w:type="spellEnd"/>
            <w:r w:rsidRPr="00F831FB">
              <w:rPr>
                <w:rFonts w:asciiTheme="majorBidi" w:hAnsiTheme="majorBidi" w:cstheme="majorBidi"/>
                <w:bCs/>
              </w:rPr>
              <w:t>:</w:t>
            </w:r>
          </w:p>
        </w:tc>
      </w:tr>
      <w:tr w:rsidR="00773873" w:rsidRPr="00F831FB" w14:paraId="1D20C623" w14:textId="77777777" w:rsidTr="00773873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8C0B" w14:textId="77777777" w:rsidR="00773873" w:rsidRPr="00F831FB" w:rsidRDefault="00773873" w:rsidP="008C7A6A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lastRenderedPageBreak/>
              <w:t>2.</w:t>
            </w:r>
            <w:r w:rsidR="00EB1F0F" w:rsidRPr="00F831FB">
              <w:rPr>
                <w:rFonts w:asciiTheme="majorBidi" w:hAnsiTheme="majorBidi" w:cstheme="majorBidi"/>
                <w:color w:val="000000"/>
              </w:rPr>
              <w:t>1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4FC6" w14:textId="77777777" w:rsidR="00773873" w:rsidRPr="00F831FB" w:rsidRDefault="00773873" w:rsidP="008C7A6A">
            <w:pPr>
              <w:tabs>
                <w:tab w:val="left" w:pos="3969"/>
              </w:tabs>
              <w:ind w:right="339"/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 xml:space="preserve">Kalis, natris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273C" w14:textId="77777777" w:rsidR="00773873" w:rsidRPr="00F831FB" w:rsidRDefault="00773873" w:rsidP="008C7A6A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0D81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2400</w:t>
            </w:r>
          </w:p>
        </w:tc>
      </w:tr>
      <w:tr w:rsidR="00773873" w:rsidRPr="00F831FB" w14:paraId="7C5D908E" w14:textId="77777777" w:rsidTr="00773873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F001" w14:textId="77777777" w:rsidR="00773873" w:rsidRPr="00F831FB" w:rsidRDefault="00EB1F0F" w:rsidP="008C7A6A">
            <w:pPr>
              <w:tabs>
                <w:tab w:val="left" w:pos="3969"/>
              </w:tabs>
              <w:ind w:right="34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2.2.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0E2F" w14:textId="3D0982BF" w:rsidR="00773873" w:rsidRPr="00F831FB" w:rsidRDefault="00773873" w:rsidP="00101859">
            <w:pPr>
              <w:tabs>
                <w:tab w:val="left" w:pos="3969"/>
              </w:tabs>
              <w:ind w:right="34"/>
              <w:rPr>
                <w:rFonts w:asciiTheme="majorBidi" w:hAnsiTheme="majorBidi" w:cstheme="majorBidi"/>
                <w:i/>
                <w:iCs/>
              </w:rPr>
            </w:pPr>
            <w:r w:rsidRPr="00F831FB">
              <w:rPr>
                <w:rFonts w:asciiTheme="majorBidi" w:hAnsiTheme="majorBidi" w:cstheme="majorBidi"/>
                <w:i/>
                <w:iCs/>
              </w:rPr>
              <w:t xml:space="preserve">Kontrolinės, </w:t>
            </w:r>
            <w:proofErr w:type="spellStart"/>
            <w:r w:rsidRPr="00F831FB">
              <w:rPr>
                <w:rFonts w:asciiTheme="majorBidi" w:hAnsiTheme="majorBidi" w:cstheme="majorBidi"/>
                <w:i/>
                <w:iCs/>
              </w:rPr>
              <w:t>kalibracinės</w:t>
            </w:r>
            <w:proofErr w:type="spellEnd"/>
            <w:r w:rsidRPr="00F831FB">
              <w:rPr>
                <w:rFonts w:asciiTheme="majorBidi" w:hAnsiTheme="majorBidi" w:cstheme="majorBidi"/>
                <w:i/>
                <w:iCs/>
              </w:rPr>
              <w:t xml:space="preserve"> ir kitos papildomos medžiagos</w:t>
            </w:r>
            <w:r w:rsidR="00071014" w:rsidRPr="00F831FB">
              <w:rPr>
                <w:rFonts w:asciiTheme="majorBidi" w:hAnsiTheme="majorBidi" w:cstheme="majorBidi"/>
                <w:i/>
                <w:iCs/>
              </w:rPr>
              <w:t>/priemonės</w:t>
            </w:r>
            <w:r w:rsidRPr="00F831FB">
              <w:rPr>
                <w:rFonts w:asciiTheme="majorBidi" w:hAnsiTheme="majorBidi" w:cstheme="majorBidi"/>
                <w:i/>
                <w:iCs/>
              </w:rPr>
              <w:t>, reikalingos tyrimui atlikti  su siūlomu analizatoriumi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0747" w14:textId="77777777" w:rsidR="00773873" w:rsidRPr="00F831FB" w:rsidRDefault="00773873" w:rsidP="008C7A6A">
            <w:pPr>
              <w:tabs>
                <w:tab w:val="left" w:pos="3969"/>
              </w:tabs>
              <w:ind w:right="33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FF57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C7A6A" w:rsidRPr="00F831FB" w14:paraId="26103518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W w:w="9819" w:type="dxa"/>
              <w:tblLayout w:type="fixed"/>
              <w:tblLook w:val="0000" w:firstRow="0" w:lastRow="0" w:firstColumn="0" w:lastColumn="0" w:noHBand="0" w:noVBand="0"/>
            </w:tblPr>
            <w:tblGrid>
              <w:gridCol w:w="9819"/>
            </w:tblGrid>
            <w:tr w:rsidR="008C7A6A" w:rsidRPr="00F831FB" w14:paraId="6E8559BA" w14:textId="77777777" w:rsidTr="00115A16">
              <w:trPr>
                <w:trHeight w:val="255"/>
              </w:trPr>
              <w:tc>
                <w:tcPr>
                  <w:tcW w:w="98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7FA3A1" w14:textId="77777777" w:rsidR="008C7A6A" w:rsidRPr="00F831FB" w:rsidRDefault="0073677C" w:rsidP="0073677C">
                  <w:pPr>
                    <w:tabs>
                      <w:tab w:val="left" w:pos="3969"/>
                    </w:tabs>
                    <w:jc w:val="both"/>
                    <w:rPr>
                      <w:rFonts w:asciiTheme="majorBidi" w:hAnsiTheme="majorBidi" w:cstheme="majorBidi"/>
                      <w:b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b/>
                      <w:color w:val="000000"/>
                    </w:rPr>
                    <w:t>PASTABOS:</w:t>
                  </w:r>
                </w:p>
                <w:p w14:paraId="37B51DB2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1. Tiekėjas privalo pateikti gamintojo atstovavimo dokumentą siūlomam analizatoriui bei reagentams tiekti.</w:t>
                  </w:r>
                </w:p>
                <w:p w14:paraId="3A411712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2. Tiekėjas privalo įvertinti ir nurodyti visas reikiamas sudedamąsias dalis tyrimui atlikti.</w:t>
                  </w:r>
                </w:p>
                <w:p w14:paraId="7AFAEA19" w14:textId="294E08E1" w:rsidR="00162292" w:rsidRPr="00545211" w:rsidRDefault="00DA1285" w:rsidP="0073677C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 xml:space="preserve">3. Pateikti reikalingą </w:t>
                  </w:r>
                  <w:r w:rsidR="00071014" w:rsidRPr="00F831FB">
                    <w:rPr>
                      <w:rFonts w:asciiTheme="majorBidi" w:hAnsiTheme="majorBidi" w:cstheme="majorBidi"/>
                    </w:rPr>
                    <w:t>reagentų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>, kontro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lin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ių, </w:t>
                  </w:r>
                  <w:proofErr w:type="spellStart"/>
                  <w:r w:rsidR="008647DA" w:rsidRPr="00F831FB">
                    <w:rPr>
                      <w:rFonts w:asciiTheme="majorBidi" w:hAnsiTheme="majorBidi" w:cstheme="majorBidi"/>
                    </w:rPr>
                    <w:t>kalibracin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ių</w:t>
                  </w:r>
                  <w:proofErr w:type="spellEnd"/>
                  <w:r w:rsidR="008647DA" w:rsidRPr="00F831FB">
                    <w:rPr>
                      <w:rFonts w:asciiTheme="majorBidi" w:hAnsiTheme="majorBidi" w:cstheme="majorBidi"/>
                    </w:rPr>
                    <w:t xml:space="preserve"> medžiag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 (jeigu  reik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alingos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>)</w:t>
                  </w:r>
                  <w:r w:rsidR="00071014" w:rsidRPr="00F831FB">
                    <w:rPr>
                      <w:rFonts w:asciiTheme="majorBidi" w:hAnsiTheme="majorBidi" w:cstheme="majorBidi"/>
                    </w:rPr>
                    <w:t xml:space="preserve"> ir kitų papildomų medžiagų/</w:t>
                  </w:r>
                  <w:r w:rsidRPr="00F831FB">
                    <w:rPr>
                      <w:rFonts w:asciiTheme="majorBidi" w:hAnsiTheme="majorBidi" w:cstheme="majorBidi"/>
                    </w:rPr>
                    <w:t>priemonių kiekį, numatomam nurodytam tyrimų skaičiui per 24 mėn. atlikti, kai dirbama 5-ias darbo dienas per savaitę, t.</w:t>
                  </w:r>
                  <w:r w:rsidR="00F810B4" w:rsidRPr="00F831FB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F831FB">
                    <w:rPr>
                      <w:rFonts w:asciiTheme="majorBidi" w:hAnsiTheme="majorBidi" w:cstheme="majorBidi"/>
                    </w:rPr>
                    <w:t>y. 500-us  darbo dienų per 24 mėn.</w:t>
                  </w:r>
                  <w:r w:rsidR="00162292" w:rsidRPr="00545211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 xml:space="preserve">Kokybės kontrolė priklauso nuo siūlomo analizatoriaus. Ji gali būti dviejų </w:t>
                  </w:r>
                  <w:r w:rsidR="00013381" w:rsidRPr="00545211">
                    <w:rPr>
                      <w:rFonts w:asciiTheme="majorBidi" w:hAnsiTheme="majorBidi" w:cstheme="majorBidi"/>
                    </w:rPr>
                    <w:t>-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 xml:space="preserve"> trijų lygių.</w:t>
                  </w:r>
                  <w:r w:rsidR="00013381" w:rsidRPr="00545211">
                    <w:rPr>
                      <w:rFonts w:asciiTheme="majorBidi" w:hAnsiTheme="majorBidi" w:cstheme="majorBidi"/>
                    </w:rPr>
                    <w:t xml:space="preserve"> Reagentų kiekis</w:t>
                  </w:r>
                  <w:r w:rsidR="00017B05" w:rsidRPr="00545211">
                    <w:rPr>
                      <w:rFonts w:asciiTheme="majorBidi" w:hAnsiTheme="majorBidi" w:cstheme="majorBidi"/>
                    </w:rPr>
                    <w:t xml:space="preserve"> reikalingas kokybės kontrolės procedūroms atlikti (kokybės kontrolė atliekama 500 dienų per 24 mėn.)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 xml:space="preserve"> yra įskaičiuotos į tyrimų skaičių.</w:t>
                  </w:r>
                </w:p>
                <w:p w14:paraId="3362BD1E" w14:textId="240FBD85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4. Tiekėjas turi siūlyti tokį reagentų kiekį, atsižvelgiant į reagentų galiojimą atidarius pakuotę, kad būtų užtikrintas numatomų tyrimų skaičiaus atlikimas per 24 mėn.</w:t>
                  </w:r>
                  <w:r w:rsidR="00071014" w:rsidRPr="00545211">
                    <w:rPr>
                      <w:rFonts w:asciiTheme="majorBidi" w:hAnsiTheme="majorBidi" w:cstheme="majorBidi"/>
                    </w:rPr>
                    <w:t xml:space="preserve"> pagal 3-iame punkte nurodytą darbo modelį.</w:t>
                  </w:r>
                </w:p>
                <w:p w14:paraId="6DFDF5BF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5. Reagentai ir papildomos medžiagos/priemonės turi būti paženklinti CE arba lygiaverčiu ženklu.</w:t>
                  </w:r>
                </w:p>
                <w:p w14:paraId="42C99606" w14:textId="08612DDA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6. Reagentų galiojimo </w:t>
                  </w:r>
                  <w:r w:rsidRPr="00545211">
                    <w:rPr>
                      <w:rFonts w:asciiTheme="majorBidi" w:hAnsiTheme="majorBidi" w:cstheme="majorBidi"/>
                      <w:color w:val="000000"/>
                    </w:rPr>
                    <w:t>laikas ne mažiau 6 mėn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.</w:t>
                  </w:r>
                  <w:r w:rsidR="00545211">
                    <w:rPr>
                      <w:rFonts w:asciiTheme="majorBidi" w:hAnsiTheme="majorBidi" w:cstheme="majorBidi"/>
                      <w:color w:val="000000"/>
                    </w:rPr>
                    <w:t xml:space="preserve"> nuo prekių pristatymo dienos.</w:t>
                  </w:r>
                </w:p>
                <w:p w14:paraId="4A8D44E9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7. Reagentų pristatymas per 5 (penkias) darbo dienas.</w:t>
                  </w:r>
                </w:p>
                <w:p w14:paraId="28998B98" w14:textId="041DADFE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8.</w:t>
                  </w:r>
                  <w:r w:rsidR="00D76EF7">
                    <w:rPr>
                      <w:rFonts w:asciiTheme="majorBidi" w:hAnsiTheme="majorBidi" w:cstheme="majorBidi"/>
                      <w:color w:val="000000"/>
                    </w:rPr>
                    <w:t xml:space="preserve"> P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rekės turi turėti gamintojų kokybės sertifikatus, kurie pateikiami pirkėjui  pareikalavus.</w:t>
                  </w:r>
                </w:p>
                <w:p w14:paraId="2CEF2C5B" w14:textId="28CD3C13" w:rsidR="008C7A6A" w:rsidRPr="00545211" w:rsidRDefault="0032482B" w:rsidP="0073677C">
                  <w:pPr>
                    <w:jc w:val="both"/>
                    <w:rPr>
                      <w:rFonts w:asciiTheme="majorBidi" w:hAnsiTheme="majorBidi" w:cstheme="majorBidi"/>
                      <w:lang w:val="pt-PT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9. </w:t>
                  </w:r>
                  <w:r w:rsidRPr="00F831FB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Techniniai reikalavimai siūlomam elektrolitų analizatoriui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: automatinis ar pusiau automatinis, tinkamas mažoms laboratorijoms ir ligoninėms.  Matuoja elektrolitus Na/K, gali turėti ir daugiau matavimo parametrų, bet papildomos analitės nebus atliekamos.  Mėginys – kraujas, serumas arba plazma.</w:t>
                  </w:r>
                  <w:r w:rsidR="00FF6F4E" w:rsidRPr="00545211">
                    <w:rPr>
                      <w:rFonts w:asciiTheme="majorBidi" w:hAnsiTheme="majorBidi" w:cstheme="majorBidi"/>
                      <w:lang w:val="pt-PT"/>
                    </w:rPr>
                    <w:t xml:space="preserve"> Naudojimo instrukcijos originalo ir lietuvių kalbomis, CE sertifikatas (pateikiami analizatoriaus pristatymo metu).</w:t>
                  </w:r>
                </w:p>
              </w:tc>
            </w:tr>
          </w:tbl>
          <w:p w14:paraId="0CD01708" w14:textId="77777777" w:rsidR="008C7A6A" w:rsidRPr="00F831FB" w:rsidRDefault="008C7A6A" w:rsidP="008C7A6A">
            <w:pPr>
              <w:tabs>
                <w:tab w:val="left" w:pos="3969"/>
              </w:tabs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C7A6A" w:rsidRPr="00F831FB" w14:paraId="2675B143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B37B" w14:textId="52029BA7" w:rsidR="008C7A6A" w:rsidRPr="00545211" w:rsidRDefault="008C7A6A" w:rsidP="0073677C">
            <w:pPr>
              <w:tabs>
                <w:tab w:val="left" w:pos="3969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3 </w:t>
            </w:r>
            <w:r w:rsidR="00101859" w:rsidRPr="00F831FB">
              <w:rPr>
                <w:rFonts w:asciiTheme="majorBidi" w:hAnsiTheme="majorBidi" w:cstheme="majorBidi"/>
                <w:b/>
                <w:color w:val="000000"/>
              </w:rPr>
              <w:t xml:space="preserve">pirkimo objekto 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dalis. </w:t>
            </w:r>
            <w:r w:rsidRPr="00F831FB">
              <w:rPr>
                <w:rFonts w:asciiTheme="majorBidi" w:hAnsiTheme="majorBidi" w:cstheme="majorBidi"/>
                <w:b/>
                <w:bCs/>
                <w:color w:val="000000"/>
              </w:rPr>
              <w:t xml:space="preserve">Reagentai ir priemonės tinkantys 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C reaktyvinio baltymo (CRB) analizatoriui </w:t>
            </w:r>
            <w:proofErr w:type="spellStart"/>
            <w:r w:rsidRPr="00F831FB">
              <w:rPr>
                <w:rFonts w:asciiTheme="majorBidi" w:hAnsiTheme="majorBidi" w:cstheme="majorBidi"/>
                <w:b/>
                <w:color w:val="000000"/>
              </w:rPr>
              <w:t>NycoCard</w:t>
            </w:r>
            <w:proofErr w:type="spellEnd"/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 </w:t>
            </w:r>
            <w:proofErr w:type="spellStart"/>
            <w:r w:rsidRPr="00F831FB">
              <w:rPr>
                <w:rFonts w:asciiTheme="majorBidi" w:hAnsiTheme="majorBidi" w:cstheme="majorBidi"/>
                <w:b/>
                <w:color w:val="000000"/>
              </w:rPr>
              <w:t>Reader</w:t>
            </w:r>
            <w:proofErr w:type="spellEnd"/>
            <w:r w:rsidR="00101859" w:rsidRPr="00F831FB">
              <w:rPr>
                <w:rFonts w:asciiTheme="majorBidi" w:hAnsiTheme="majorBidi" w:cstheme="majorBidi"/>
                <w:b/>
                <w:color w:val="000000"/>
              </w:rPr>
              <w:t xml:space="preserve"> 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 xml:space="preserve">II arba reagentai ir priemonės </w:t>
            </w:r>
            <w:r w:rsidR="003A5590" w:rsidRPr="00545211">
              <w:rPr>
                <w:rFonts w:asciiTheme="majorBidi" w:hAnsiTheme="majorBidi" w:cstheme="majorBidi"/>
                <w:b/>
                <w:bCs/>
                <w:lang w:eastAsia="lt-LT"/>
              </w:rPr>
              <w:t>su analizatoriaus</w:t>
            </w:r>
            <w:r w:rsidR="00101859" w:rsidRPr="00545211">
              <w:rPr>
                <w:rFonts w:asciiTheme="majorBidi" w:hAnsiTheme="majorBidi" w:cstheme="majorBidi"/>
                <w:b/>
                <w:bCs/>
                <w:lang w:eastAsia="lt-LT"/>
              </w:rPr>
              <w:t xml:space="preserve"> </w:t>
            </w:r>
            <w:r w:rsidR="00DA3861" w:rsidRPr="00545211">
              <w:rPr>
                <w:rFonts w:asciiTheme="majorBidi" w:hAnsiTheme="majorBidi" w:cstheme="majorBidi"/>
                <w:b/>
                <w:bCs/>
                <w:lang w:eastAsia="lt-LT"/>
              </w:rPr>
              <w:t>nuoma</w:t>
            </w:r>
            <w:r w:rsidRPr="00F831FB">
              <w:rPr>
                <w:rFonts w:asciiTheme="majorBidi" w:hAnsiTheme="majorBidi" w:cstheme="majorBidi"/>
                <w:b/>
                <w:color w:val="000000"/>
              </w:rPr>
              <w:t>:</w:t>
            </w:r>
          </w:p>
          <w:p w14:paraId="45DF66C0" w14:textId="77777777" w:rsidR="008C7A6A" w:rsidRPr="00F831FB" w:rsidRDefault="008C7A6A" w:rsidP="0073677C">
            <w:pPr>
              <w:tabs>
                <w:tab w:val="left" w:pos="3969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 xml:space="preserve">Analizatorius </w:t>
            </w: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NycoCard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Reader</w:t>
            </w:r>
            <w:proofErr w:type="spellEnd"/>
            <w:r w:rsidR="00101859" w:rsidRPr="00F831FB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F831FB">
              <w:rPr>
                <w:rFonts w:asciiTheme="majorBidi" w:hAnsiTheme="majorBidi" w:cstheme="majorBidi"/>
                <w:color w:val="000000"/>
              </w:rPr>
              <w:t>II yra įstaigos nuosavybė.</w:t>
            </w:r>
            <w:r w:rsidRPr="00F831FB">
              <w:rPr>
                <w:rFonts w:asciiTheme="majorBidi" w:hAnsiTheme="majorBidi" w:cstheme="majorBidi"/>
                <w:bCs/>
              </w:rPr>
              <w:t xml:space="preserve"> Galima siūlyti kitą lygiavertį analizatorių, kuriuo atliekamas C reaktyvinio baltymo (CRB) tyrimas </w:t>
            </w:r>
            <w:r w:rsidRPr="00F831FB">
              <w:rPr>
                <w:rFonts w:asciiTheme="majorBidi" w:hAnsiTheme="majorBidi" w:cstheme="majorBidi"/>
                <w:color w:val="000000"/>
              </w:rPr>
              <w:t>ir su juo dirbti reikalingus reagentus bei priemones pagal nurodytą tyrimų skaičių per 24 mėn.:</w:t>
            </w:r>
          </w:p>
        </w:tc>
      </w:tr>
      <w:tr w:rsidR="00773873" w:rsidRPr="00F831FB" w14:paraId="13003C16" w14:textId="77777777" w:rsidTr="00773873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2532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3.</w:t>
            </w:r>
            <w:r w:rsidR="00363092" w:rsidRPr="00F831FB">
              <w:rPr>
                <w:rFonts w:asciiTheme="majorBidi" w:hAnsiTheme="majorBidi" w:cstheme="majorBidi"/>
                <w:color w:val="000000"/>
              </w:rPr>
              <w:t>1</w:t>
            </w:r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9812" w14:textId="77777777" w:rsidR="00773873" w:rsidRPr="00F831FB" w:rsidRDefault="00773873" w:rsidP="008C7A6A">
            <w:pPr>
              <w:tabs>
                <w:tab w:val="left" w:pos="3969"/>
              </w:tabs>
              <w:rPr>
                <w:rFonts w:asciiTheme="majorBidi" w:hAnsiTheme="majorBidi" w:cstheme="majorBidi"/>
              </w:rPr>
            </w:pPr>
            <w:r w:rsidRPr="00F831FB">
              <w:rPr>
                <w:rFonts w:asciiTheme="majorBidi" w:hAnsiTheme="majorBidi" w:cstheme="majorBidi"/>
              </w:rPr>
              <w:t>C reaktyvinis baltymas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F17C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831FB">
              <w:rPr>
                <w:rFonts w:asciiTheme="majorBidi" w:hAnsiTheme="majorBidi" w:cstheme="majorBidi"/>
                <w:color w:val="000000"/>
              </w:rPr>
              <w:t>Tyr</w:t>
            </w:r>
            <w:proofErr w:type="spellEnd"/>
            <w:r w:rsidRPr="00F831FB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0121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2400</w:t>
            </w:r>
          </w:p>
        </w:tc>
      </w:tr>
      <w:tr w:rsidR="00773873" w:rsidRPr="00F831FB" w14:paraId="553E9C39" w14:textId="77777777" w:rsidTr="00773873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DD74" w14:textId="77777777" w:rsidR="00773873" w:rsidRPr="00F831FB" w:rsidRDefault="00363092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  <w:r w:rsidRPr="00F831FB">
              <w:rPr>
                <w:rFonts w:asciiTheme="majorBidi" w:hAnsiTheme="majorBidi" w:cstheme="majorBidi"/>
                <w:color w:val="000000"/>
              </w:rPr>
              <w:t>3.2.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6D3B" w14:textId="38C2D018" w:rsidR="00773873" w:rsidRPr="00F831FB" w:rsidRDefault="00773873" w:rsidP="00984F06">
            <w:pPr>
              <w:tabs>
                <w:tab w:val="left" w:pos="3969"/>
              </w:tabs>
              <w:rPr>
                <w:rFonts w:asciiTheme="majorBidi" w:hAnsiTheme="majorBidi" w:cstheme="majorBidi"/>
                <w:i/>
                <w:iCs/>
              </w:rPr>
            </w:pPr>
            <w:r w:rsidRPr="00F831FB">
              <w:rPr>
                <w:rFonts w:asciiTheme="majorBidi" w:hAnsiTheme="majorBidi" w:cstheme="majorBidi"/>
                <w:i/>
                <w:iCs/>
              </w:rPr>
              <w:t xml:space="preserve">Kontrolinės, </w:t>
            </w:r>
            <w:proofErr w:type="spellStart"/>
            <w:r w:rsidRPr="00F831FB">
              <w:rPr>
                <w:rFonts w:asciiTheme="majorBidi" w:hAnsiTheme="majorBidi" w:cstheme="majorBidi"/>
                <w:i/>
                <w:iCs/>
              </w:rPr>
              <w:t>kalibracinės</w:t>
            </w:r>
            <w:proofErr w:type="spellEnd"/>
            <w:r w:rsidRPr="00F831FB">
              <w:rPr>
                <w:rFonts w:asciiTheme="majorBidi" w:hAnsiTheme="majorBidi" w:cstheme="majorBidi"/>
                <w:i/>
                <w:iCs/>
              </w:rPr>
              <w:t xml:space="preserve"> ir kitos papildomos medžiagos</w:t>
            </w:r>
            <w:r w:rsidR="00071014" w:rsidRPr="00F831FB">
              <w:rPr>
                <w:rFonts w:asciiTheme="majorBidi" w:hAnsiTheme="majorBidi" w:cstheme="majorBidi"/>
                <w:i/>
                <w:iCs/>
              </w:rPr>
              <w:t>/priemonės</w:t>
            </w:r>
            <w:r w:rsidRPr="00F831FB">
              <w:rPr>
                <w:rFonts w:asciiTheme="majorBidi" w:hAnsiTheme="majorBidi" w:cstheme="majorBidi"/>
                <w:i/>
                <w:iCs/>
              </w:rPr>
              <w:t>, reikalingos tyrimui atlikti  su siūlomu analizatoriumi</w:t>
            </w:r>
            <w:r w:rsidR="001E6F44" w:rsidRPr="00F831FB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1E6F44" w:rsidRPr="00545211">
              <w:rPr>
                <w:rFonts w:asciiTheme="majorBidi" w:hAnsiTheme="majorBidi" w:cstheme="majorBidi"/>
                <w:i/>
                <w:iCs/>
                <w:color w:val="000000"/>
              </w:rPr>
              <w:t>(kontrolės įtrauktos į tyrimų skaičių)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2BDA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59C" w14:textId="77777777" w:rsidR="00773873" w:rsidRPr="00F831FB" w:rsidRDefault="00773873" w:rsidP="008C7A6A">
            <w:pPr>
              <w:tabs>
                <w:tab w:val="left" w:pos="3969"/>
              </w:tabs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C7A6A" w:rsidRPr="00F831FB" w14:paraId="11AF665C" w14:textId="77777777" w:rsidTr="00EC7205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09AE4" w14:textId="5AF09D92" w:rsidR="000C1E31" w:rsidRPr="00545211" w:rsidRDefault="000C1E31">
            <w:pPr>
              <w:rPr>
                <w:rFonts w:asciiTheme="majorBidi" w:hAnsiTheme="majorBidi" w:cstheme="majorBidi"/>
                <w:b/>
                <w:bCs/>
              </w:rPr>
            </w:pPr>
            <w:r w:rsidRPr="00545211">
              <w:rPr>
                <w:rFonts w:asciiTheme="majorBidi" w:hAnsiTheme="majorBidi" w:cstheme="majorBidi"/>
              </w:rPr>
              <w:t xml:space="preserve">  </w:t>
            </w:r>
            <w:r w:rsidRPr="00545211">
              <w:rPr>
                <w:rFonts w:asciiTheme="majorBidi" w:hAnsiTheme="majorBidi" w:cstheme="majorBidi"/>
                <w:b/>
                <w:bCs/>
              </w:rPr>
              <w:t>PASTABOS:</w:t>
            </w:r>
          </w:p>
          <w:tbl>
            <w:tblPr>
              <w:tblW w:w="9819" w:type="dxa"/>
              <w:tblLayout w:type="fixed"/>
              <w:tblLook w:val="0000" w:firstRow="0" w:lastRow="0" w:firstColumn="0" w:lastColumn="0" w:noHBand="0" w:noVBand="0"/>
            </w:tblPr>
            <w:tblGrid>
              <w:gridCol w:w="9819"/>
            </w:tblGrid>
            <w:tr w:rsidR="008C7A6A" w:rsidRPr="00F831FB" w14:paraId="114E5F98" w14:textId="77777777" w:rsidTr="00115A16">
              <w:trPr>
                <w:trHeight w:val="255"/>
              </w:trPr>
              <w:tc>
                <w:tcPr>
                  <w:tcW w:w="98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DFC2CA5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1. Tiekėjas privalo pateikti gamintojo atstovavimo dokumentą siūlomam analizatoriui bei reagentams tiekti.</w:t>
                  </w:r>
                </w:p>
                <w:p w14:paraId="2E498C09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2. Tiekėjas privalo įvertinti ir nurodyti visas reikiamas sudedamąsias dalis tyrimui atlikti.</w:t>
                  </w:r>
                </w:p>
                <w:p w14:paraId="568E03CB" w14:textId="72207C47" w:rsidR="00DA1285" w:rsidRPr="00545211" w:rsidRDefault="00DA1285" w:rsidP="0073677C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831FB">
                    <w:rPr>
                      <w:rFonts w:asciiTheme="majorBidi" w:hAnsiTheme="majorBidi" w:cstheme="majorBidi"/>
                    </w:rPr>
                    <w:t xml:space="preserve">3. Pateikti reikalingą </w:t>
                  </w:r>
                  <w:r w:rsidR="001E6F44" w:rsidRPr="00F831FB">
                    <w:rPr>
                      <w:rFonts w:asciiTheme="majorBidi" w:hAnsiTheme="majorBidi" w:cstheme="majorBidi"/>
                    </w:rPr>
                    <w:t>reagentų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>, kontroli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nių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, </w:t>
                  </w:r>
                  <w:proofErr w:type="spellStart"/>
                  <w:r w:rsidR="008647DA" w:rsidRPr="00F831FB">
                    <w:rPr>
                      <w:rFonts w:asciiTheme="majorBidi" w:hAnsiTheme="majorBidi" w:cstheme="majorBidi"/>
                    </w:rPr>
                    <w:t>kalibracin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ių</w:t>
                  </w:r>
                  <w:proofErr w:type="spellEnd"/>
                  <w:r w:rsidR="008647DA" w:rsidRPr="00F831FB">
                    <w:rPr>
                      <w:rFonts w:asciiTheme="majorBidi" w:hAnsiTheme="majorBidi" w:cstheme="majorBidi"/>
                    </w:rPr>
                    <w:t xml:space="preserve"> medžiag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ų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 xml:space="preserve"> (jeigu  reik</w:t>
                  </w:r>
                  <w:r w:rsidR="00013381" w:rsidRPr="00F831FB">
                    <w:rPr>
                      <w:rFonts w:asciiTheme="majorBidi" w:hAnsiTheme="majorBidi" w:cstheme="majorBidi"/>
                    </w:rPr>
                    <w:t>alingos</w:t>
                  </w:r>
                  <w:r w:rsidR="008647DA" w:rsidRPr="00F831FB">
                    <w:rPr>
                      <w:rFonts w:asciiTheme="majorBidi" w:hAnsiTheme="majorBidi" w:cstheme="majorBidi"/>
                    </w:rPr>
                    <w:t>)</w:t>
                  </w:r>
                  <w:r w:rsidR="001E6F44" w:rsidRPr="00F831FB">
                    <w:rPr>
                      <w:rFonts w:asciiTheme="majorBidi" w:hAnsiTheme="majorBidi" w:cstheme="majorBidi"/>
                    </w:rPr>
                    <w:t xml:space="preserve"> ir kitų papildomų medžiagų/</w:t>
                  </w:r>
                  <w:r w:rsidRPr="00F831FB">
                    <w:rPr>
                      <w:rFonts w:asciiTheme="majorBidi" w:hAnsiTheme="majorBidi" w:cstheme="majorBidi"/>
                    </w:rPr>
                    <w:t>priemonių kiekį, numatomam nurodytam tyrimų skaičiui per 24 mėn. atlikti, kai dirbama 5-ias darbo dienas per savaitę, t.</w:t>
                  </w:r>
                  <w:r w:rsidR="00F810B4" w:rsidRPr="00F831FB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F831FB">
                    <w:rPr>
                      <w:rFonts w:asciiTheme="majorBidi" w:hAnsiTheme="majorBidi" w:cstheme="majorBidi"/>
                    </w:rPr>
                    <w:t>y. 500-us  darbo dienų per 24 mėn.</w:t>
                  </w:r>
                  <w:r w:rsidR="00162292" w:rsidRPr="00F831FB">
                    <w:rPr>
                      <w:rFonts w:asciiTheme="majorBidi" w:hAnsiTheme="majorBidi" w:cstheme="majorBidi"/>
                    </w:rPr>
                    <w:t xml:space="preserve"> 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>Kokybės kontrolė priklauso nuo siūlomo analizatoriaus</w:t>
                  </w:r>
                  <w:r w:rsidR="00547CDA">
                    <w:rPr>
                      <w:rFonts w:asciiTheme="majorBidi" w:hAnsiTheme="majorBidi" w:cstheme="majorBidi"/>
                    </w:rPr>
                    <w:t xml:space="preserve"> (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>dviejų</w:t>
                  </w:r>
                  <w:r w:rsidR="00547CDA">
                    <w:rPr>
                      <w:rFonts w:asciiTheme="majorBidi" w:hAnsiTheme="majorBidi" w:cstheme="majorBidi"/>
                    </w:rPr>
                    <w:t>,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 xml:space="preserve"> trijų lygių</w:t>
                  </w:r>
                  <w:r w:rsidR="00547CDA">
                    <w:rPr>
                      <w:rFonts w:asciiTheme="majorBidi" w:hAnsiTheme="majorBidi" w:cstheme="majorBidi"/>
                    </w:rPr>
                    <w:t>)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>.</w:t>
                  </w:r>
                  <w:r w:rsidR="00017B05" w:rsidRPr="00545211">
                    <w:rPr>
                      <w:rFonts w:asciiTheme="majorBidi" w:hAnsiTheme="majorBidi" w:cstheme="majorBidi"/>
                    </w:rPr>
                    <w:t xml:space="preserve"> Reagentų kiekis</w:t>
                  </w:r>
                  <w:r w:rsidR="008D54B6">
                    <w:rPr>
                      <w:rFonts w:asciiTheme="majorBidi" w:hAnsiTheme="majorBidi" w:cstheme="majorBidi"/>
                    </w:rPr>
                    <w:t>,</w:t>
                  </w:r>
                  <w:r w:rsidR="00017B05" w:rsidRPr="00545211">
                    <w:rPr>
                      <w:rFonts w:asciiTheme="majorBidi" w:hAnsiTheme="majorBidi" w:cstheme="majorBidi"/>
                    </w:rPr>
                    <w:t xml:space="preserve"> reikalingas kontrolės procedūroms atlikti (kokybės kontrolė atliekama 500 dienų per 24 mėn.)</w:t>
                  </w:r>
                  <w:r w:rsidR="008D54B6">
                    <w:rPr>
                      <w:rFonts w:asciiTheme="majorBidi" w:hAnsiTheme="majorBidi" w:cstheme="majorBidi"/>
                    </w:rPr>
                    <w:t>,</w:t>
                  </w:r>
                  <w:r w:rsidR="00162292" w:rsidRPr="00545211">
                    <w:rPr>
                      <w:rFonts w:asciiTheme="majorBidi" w:hAnsiTheme="majorBidi" w:cstheme="majorBidi"/>
                    </w:rPr>
                    <w:t xml:space="preserve">  yra įskaičiuotos į tyrimų skaičių.</w:t>
                  </w:r>
                </w:p>
                <w:p w14:paraId="21346A60" w14:textId="6203BB0D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4. Tiekėjas turi siūlyti tokį reagentų kiekį, atsižvelgiant į reagentų galiojimą atidarius pakuotę, kad būtų užtikrintas numatomų tyrimų skaičiaus atlikimas per 24 mėn.</w:t>
                  </w:r>
                  <w:r w:rsidR="001E6F44" w:rsidRPr="00545211">
                    <w:rPr>
                      <w:rFonts w:asciiTheme="majorBidi" w:hAnsiTheme="majorBidi" w:cstheme="majorBidi"/>
                    </w:rPr>
                    <w:t xml:space="preserve"> pagal 3-iame punkte nurodytą darbo modelį.</w:t>
                  </w:r>
                </w:p>
                <w:p w14:paraId="72E1A05E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lastRenderedPageBreak/>
                    <w:t>5. Reagentai ir papildomos medžiagos/priemonės turi būti paženklinti CE arba lygiaverčiu ženklu.</w:t>
                  </w:r>
                </w:p>
                <w:p w14:paraId="54D21887" w14:textId="0592309C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6. </w:t>
                  </w:r>
                  <w:r w:rsidRPr="006C3EC3">
                    <w:rPr>
                      <w:rFonts w:asciiTheme="majorBidi" w:hAnsiTheme="majorBidi" w:cstheme="majorBidi"/>
                      <w:color w:val="000000"/>
                    </w:rPr>
                    <w:t>Reagentų galiojimo laikas ne mažiau 6 mėn.</w:t>
                  </w:r>
                  <w:r w:rsidR="008D54B6">
                    <w:rPr>
                      <w:rFonts w:asciiTheme="majorBidi" w:hAnsiTheme="majorBidi" w:cstheme="majorBidi"/>
                      <w:color w:val="000000"/>
                    </w:rPr>
                    <w:t xml:space="preserve"> nuo prekių pristatymo dienos.</w:t>
                  </w:r>
                </w:p>
                <w:p w14:paraId="1B03DFEB" w14:textId="77777777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7. Reagentų pristatymas per 5 (penkias) darbo dienas.</w:t>
                  </w:r>
                </w:p>
                <w:p w14:paraId="7EB1EAEC" w14:textId="3C8803E9" w:rsidR="00E72597" w:rsidRPr="00F831FB" w:rsidRDefault="00E72597" w:rsidP="0073677C">
                  <w:pPr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8. </w:t>
                  </w:r>
                  <w:r w:rsidR="008D54B6">
                    <w:rPr>
                      <w:rFonts w:asciiTheme="majorBidi" w:hAnsiTheme="majorBidi" w:cstheme="majorBidi"/>
                      <w:color w:val="000000"/>
                    </w:rPr>
                    <w:t>P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rekės turi turėti gamintojų kokybės sertifikatus, kurie pateikiami pirkėjui pareikalavus.</w:t>
                  </w:r>
                </w:p>
                <w:p w14:paraId="0A8E548D" w14:textId="5ED9CF0C" w:rsidR="008C7A6A" w:rsidRPr="00592742" w:rsidRDefault="0032482B" w:rsidP="00984F06">
                  <w:pPr>
                    <w:jc w:val="both"/>
                    <w:rPr>
                      <w:rFonts w:asciiTheme="majorBidi" w:hAnsiTheme="majorBidi" w:cstheme="majorBidi"/>
                      <w:lang w:val="pt-PT"/>
                    </w:rPr>
                  </w:pP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9. </w:t>
                  </w:r>
                  <w:r w:rsidRPr="00F831FB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Techniniai reikalavimai siūlomam C reaktyvinio baltymo (CRB) analizatoriui</w:t>
                  </w:r>
                  <w:r w:rsidR="00D8093A" w:rsidRPr="00F831FB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 (taikoma</w:t>
                  </w:r>
                  <w:r w:rsidR="00813739" w:rsidRPr="00F831FB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, jei siūlomas analizatorius)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>: automatinis ar pusiau automatinis, tinkamas mažoms laboratorijoms ir ligoninėms</w:t>
                  </w:r>
                  <w:r w:rsidR="006C3EC3">
                    <w:rPr>
                      <w:rFonts w:asciiTheme="majorBidi" w:hAnsiTheme="majorBidi" w:cstheme="majorBidi"/>
                      <w:color w:val="000000"/>
                    </w:rPr>
                    <w:t>.</w:t>
                  </w:r>
                  <w:r w:rsidRPr="00F831FB">
                    <w:rPr>
                      <w:rFonts w:asciiTheme="majorBidi" w:hAnsiTheme="majorBidi" w:cstheme="majorBidi"/>
                      <w:color w:val="000000"/>
                    </w:rPr>
                    <w:t xml:space="preserve"> Matuoja CRB, gali turėti ir daugiau matavimo parametrų, bet papildomos analitės nebus atliekamos. Mėginys – kraujas, serumas arba plazma. Tyrimo atlikimo laikas iki 5 min.</w:t>
                  </w:r>
                  <w:r w:rsidR="00FF6F4E" w:rsidRPr="00592742">
                    <w:rPr>
                      <w:rFonts w:asciiTheme="majorBidi" w:hAnsiTheme="majorBidi" w:cstheme="majorBidi"/>
                      <w:lang w:val="pt-PT"/>
                    </w:rPr>
                    <w:t xml:space="preserve"> Naudojimo instrukcijos originalo ir lietuvių kalbomis, CE sertifikatas (pateikiami analizatoriaus pristatymo metu).</w:t>
                  </w:r>
                </w:p>
              </w:tc>
            </w:tr>
          </w:tbl>
          <w:p w14:paraId="06B610CE" w14:textId="77777777" w:rsidR="008C7A6A" w:rsidRPr="00F831FB" w:rsidRDefault="008C7A6A" w:rsidP="0073677C">
            <w:pPr>
              <w:tabs>
                <w:tab w:val="left" w:pos="3969"/>
              </w:tabs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10F6A1C1" w14:textId="77777777" w:rsidR="009319A1" w:rsidRPr="00592742" w:rsidRDefault="009319A1" w:rsidP="00EC7205">
      <w:pPr>
        <w:tabs>
          <w:tab w:val="left" w:pos="3969"/>
        </w:tabs>
        <w:rPr>
          <w:rFonts w:asciiTheme="majorBidi" w:hAnsiTheme="majorBidi" w:cstheme="majorBidi"/>
        </w:rPr>
      </w:pPr>
    </w:p>
    <w:sectPr w:rsidR="009319A1" w:rsidRPr="00592742" w:rsidSect="0025151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0"/>
    <w:rsid w:val="00002C41"/>
    <w:rsid w:val="00003F22"/>
    <w:rsid w:val="00013381"/>
    <w:rsid w:val="000141D9"/>
    <w:rsid w:val="00017B05"/>
    <w:rsid w:val="00055997"/>
    <w:rsid w:val="00055D48"/>
    <w:rsid w:val="00071014"/>
    <w:rsid w:val="00074F46"/>
    <w:rsid w:val="000A660C"/>
    <w:rsid w:val="000B1FA3"/>
    <w:rsid w:val="000B303D"/>
    <w:rsid w:val="000C1E31"/>
    <w:rsid w:val="000D4F4E"/>
    <w:rsid w:val="00101859"/>
    <w:rsid w:val="00103254"/>
    <w:rsid w:val="00115A16"/>
    <w:rsid w:val="00121B23"/>
    <w:rsid w:val="0013495F"/>
    <w:rsid w:val="00144694"/>
    <w:rsid w:val="00153BDE"/>
    <w:rsid w:val="00160398"/>
    <w:rsid w:val="00162292"/>
    <w:rsid w:val="001957C5"/>
    <w:rsid w:val="001E6F44"/>
    <w:rsid w:val="00205FF1"/>
    <w:rsid w:val="00206A41"/>
    <w:rsid w:val="0025151F"/>
    <w:rsid w:val="002603A8"/>
    <w:rsid w:val="002A6A26"/>
    <w:rsid w:val="002D7466"/>
    <w:rsid w:val="002E1947"/>
    <w:rsid w:val="002E52B4"/>
    <w:rsid w:val="002E6F6A"/>
    <w:rsid w:val="0031101E"/>
    <w:rsid w:val="0031374C"/>
    <w:rsid w:val="0032482B"/>
    <w:rsid w:val="0034657E"/>
    <w:rsid w:val="00357BAE"/>
    <w:rsid w:val="00363092"/>
    <w:rsid w:val="003972C4"/>
    <w:rsid w:val="003A3B13"/>
    <w:rsid w:val="003A5590"/>
    <w:rsid w:val="003C2C04"/>
    <w:rsid w:val="003C7A9F"/>
    <w:rsid w:val="003D2C51"/>
    <w:rsid w:val="004569CB"/>
    <w:rsid w:val="00460145"/>
    <w:rsid w:val="00461E6C"/>
    <w:rsid w:val="004668B4"/>
    <w:rsid w:val="004A4844"/>
    <w:rsid w:val="004C1674"/>
    <w:rsid w:val="004C41D0"/>
    <w:rsid w:val="004D1E06"/>
    <w:rsid w:val="00505A7B"/>
    <w:rsid w:val="005220E0"/>
    <w:rsid w:val="00545211"/>
    <w:rsid w:val="00547CDA"/>
    <w:rsid w:val="00552561"/>
    <w:rsid w:val="00560594"/>
    <w:rsid w:val="0059255A"/>
    <w:rsid w:val="00592742"/>
    <w:rsid w:val="005D1E28"/>
    <w:rsid w:val="005D4BFB"/>
    <w:rsid w:val="005F2277"/>
    <w:rsid w:val="005F37B9"/>
    <w:rsid w:val="00602AF5"/>
    <w:rsid w:val="0061273B"/>
    <w:rsid w:val="006128B7"/>
    <w:rsid w:val="006150B2"/>
    <w:rsid w:val="00624063"/>
    <w:rsid w:val="0063389E"/>
    <w:rsid w:val="00634A7B"/>
    <w:rsid w:val="00651834"/>
    <w:rsid w:val="00651BC0"/>
    <w:rsid w:val="00692E55"/>
    <w:rsid w:val="006973D9"/>
    <w:rsid w:val="006B3C70"/>
    <w:rsid w:val="006B6DA0"/>
    <w:rsid w:val="006C3EC3"/>
    <w:rsid w:val="006F4056"/>
    <w:rsid w:val="007066A5"/>
    <w:rsid w:val="00711DC5"/>
    <w:rsid w:val="007210C0"/>
    <w:rsid w:val="0073556D"/>
    <w:rsid w:val="0073677C"/>
    <w:rsid w:val="007472B1"/>
    <w:rsid w:val="00773873"/>
    <w:rsid w:val="00791F88"/>
    <w:rsid w:val="007A6B54"/>
    <w:rsid w:val="007B6F80"/>
    <w:rsid w:val="007B73F9"/>
    <w:rsid w:val="007E0624"/>
    <w:rsid w:val="007E3902"/>
    <w:rsid w:val="00813739"/>
    <w:rsid w:val="00817BBF"/>
    <w:rsid w:val="00856138"/>
    <w:rsid w:val="008647DA"/>
    <w:rsid w:val="00866BCB"/>
    <w:rsid w:val="0088574C"/>
    <w:rsid w:val="008B35AA"/>
    <w:rsid w:val="008C47A8"/>
    <w:rsid w:val="008C7A6A"/>
    <w:rsid w:val="008D54B6"/>
    <w:rsid w:val="008F30AA"/>
    <w:rsid w:val="009319A1"/>
    <w:rsid w:val="00982B42"/>
    <w:rsid w:val="00984F06"/>
    <w:rsid w:val="00992CC6"/>
    <w:rsid w:val="009C3F93"/>
    <w:rsid w:val="00A40A06"/>
    <w:rsid w:val="00A42A6E"/>
    <w:rsid w:val="00A43097"/>
    <w:rsid w:val="00A51646"/>
    <w:rsid w:val="00A56FC2"/>
    <w:rsid w:val="00A80273"/>
    <w:rsid w:val="00A95FB9"/>
    <w:rsid w:val="00AC6D5D"/>
    <w:rsid w:val="00AC79A8"/>
    <w:rsid w:val="00AE1730"/>
    <w:rsid w:val="00AE3C78"/>
    <w:rsid w:val="00B01E6F"/>
    <w:rsid w:val="00B17F4D"/>
    <w:rsid w:val="00B678D0"/>
    <w:rsid w:val="00B705C4"/>
    <w:rsid w:val="00B73A59"/>
    <w:rsid w:val="00BD432D"/>
    <w:rsid w:val="00BF7582"/>
    <w:rsid w:val="00C3498D"/>
    <w:rsid w:val="00C41E61"/>
    <w:rsid w:val="00C7322B"/>
    <w:rsid w:val="00CA1FB3"/>
    <w:rsid w:val="00CC053C"/>
    <w:rsid w:val="00CE6AA7"/>
    <w:rsid w:val="00D01583"/>
    <w:rsid w:val="00D16E52"/>
    <w:rsid w:val="00D25C2D"/>
    <w:rsid w:val="00D33803"/>
    <w:rsid w:val="00D528F2"/>
    <w:rsid w:val="00D76EF7"/>
    <w:rsid w:val="00D8093A"/>
    <w:rsid w:val="00D8246E"/>
    <w:rsid w:val="00D97408"/>
    <w:rsid w:val="00DA1285"/>
    <w:rsid w:val="00DA3861"/>
    <w:rsid w:val="00DC5E53"/>
    <w:rsid w:val="00DD382D"/>
    <w:rsid w:val="00DE39B8"/>
    <w:rsid w:val="00DE50E5"/>
    <w:rsid w:val="00E113AE"/>
    <w:rsid w:val="00E124DA"/>
    <w:rsid w:val="00E378E8"/>
    <w:rsid w:val="00E71311"/>
    <w:rsid w:val="00E72597"/>
    <w:rsid w:val="00E9047E"/>
    <w:rsid w:val="00E91CA4"/>
    <w:rsid w:val="00E949A7"/>
    <w:rsid w:val="00EA1287"/>
    <w:rsid w:val="00EA5C47"/>
    <w:rsid w:val="00EB1F0F"/>
    <w:rsid w:val="00EB4236"/>
    <w:rsid w:val="00EC1757"/>
    <w:rsid w:val="00EC195B"/>
    <w:rsid w:val="00EC7205"/>
    <w:rsid w:val="00EC74F2"/>
    <w:rsid w:val="00F04209"/>
    <w:rsid w:val="00F359AC"/>
    <w:rsid w:val="00F46DB2"/>
    <w:rsid w:val="00F5066C"/>
    <w:rsid w:val="00F643C0"/>
    <w:rsid w:val="00F67DF2"/>
    <w:rsid w:val="00F810B4"/>
    <w:rsid w:val="00F831FB"/>
    <w:rsid w:val="00FC16B9"/>
    <w:rsid w:val="00FC6DCC"/>
    <w:rsid w:val="00FD4ECE"/>
    <w:rsid w:val="00FD6B68"/>
    <w:rsid w:val="00FF67AB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ED603"/>
  <w15:docId w15:val="{961AFD8F-4AE4-420B-9202-82AC0CFF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7A6A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EC7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C74F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74F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C7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C74F2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6128B7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3C2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C2C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A594B20E-1AA7-4997-B3D8-9F8165283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AEEC3-7BBD-42D8-A72F-53D16362E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7C4A1-EAAE-492D-8251-ADF06E24BD87}">
  <ds:schemaRefs>
    <ds:schemaRef ds:uri="e6a19158-d0d1-40c5-9a1c-07b30edafd5b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3c83698-8997-4e50-a507-89ca86912937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879</Words>
  <Characters>6055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REAGENTŲ IR REAGENTŲ SU ANALIZATORIAUS PANAUDA</vt:lpstr>
      <vt:lpstr>REAGENTŲ IR REAGENTŲ SU ANALIZATORIAUS PANAUDA</vt:lpstr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REAGENTŲ IR REAGENTŲ SU ANALIZATORIAUS PANAUDA</dc:title>
  <dc:creator>laboratorija</dc:creator>
  <cp:lastModifiedBy>Ligita Stančiauskienė</cp:lastModifiedBy>
  <cp:revision>7</cp:revision>
  <dcterms:created xsi:type="dcterms:W3CDTF">2025-12-15T06:11:00Z</dcterms:created>
  <dcterms:modified xsi:type="dcterms:W3CDTF">2025-12-22T09:14:00Z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