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1F18D817" w:rsidR="00F86965" w:rsidRPr="00174BCD" w:rsidRDefault="00174BCD"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 xml:space="preserve">DĖL </w:t>
      </w:r>
      <w:r w:rsidR="00514B8B" w:rsidRPr="00174BCD">
        <w:rPr>
          <w:rFonts w:ascii="Times New Roman" w:eastAsia="MS Gothic" w:hAnsi="Times New Roman" w:cs="Times New Roman"/>
          <w:b/>
          <w:bCs/>
          <w:color w:val="000000"/>
          <w:sz w:val="24"/>
          <w:szCs w:val="24"/>
          <w:lang w:eastAsia="lt-LT" w:bidi="lt-LT"/>
        </w:rPr>
        <w:t>„</w:t>
      </w:r>
      <w:r w:rsidR="00514B8B">
        <w:rPr>
          <w:rFonts w:ascii="Times New Roman" w:eastAsia="Calibri" w:hAnsi="Times New Roman" w:cs="Times New Roman"/>
          <w:b/>
          <w:bCs/>
        </w:rPr>
        <w:t>D</w:t>
      </w:r>
      <w:r w:rsidR="00514B8B" w:rsidRPr="00330B11">
        <w:rPr>
          <w:rFonts w:ascii="Times New Roman" w:eastAsia="Calibri" w:hAnsi="Times New Roman" w:cs="Times New Roman"/>
          <w:b/>
          <w:bCs/>
        </w:rPr>
        <w:t>ERMATOMAS IR JO EKSPLOATACIJAI REIKALINGOS PRIEMONĖS</w:t>
      </w:r>
      <w:r w:rsidR="00514B8B" w:rsidRPr="0031604C">
        <w:rPr>
          <w:rFonts w:ascii="Times New Roman" w:eastAsia="MS Gothic" w:hAnsi="Times New Roman" w:cs="Times New Roman"/>
          <w:b/>
          <w:bCs/>
          <w:color w:val="000000"/>
          <w:sz w:val="24"/>
          <w:szCs w:val="24"/>
          <w:lang w:eastAsia="lt-LT" w:bidi="lt-LT"/>
        </w:rPr>
        <w:t xml:space="preserve">“ </w:t>
      </w:r>
      <w:r w:rsidR="0031604C" w:rsidRPr="0031604C">
        <w:rPr>
          <w:rFonts w:ascii="Times New Roman" w:eastAsia="MS Gothic" w:hAnsi="Times New Roman" w:cs="Times New Roman"/>
          <w:b/>
          <w:bCs/>
          <w:color w:val="000000"/>
          <w:sz w:val="24"/>
          <w:szCs w:val="24"/>
          <w:lang w:eastAsia="lt-LT" w:bidi="lt-LT"/>
        </w:rPr>
        <w:t>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40C9774F" w:rsidR="00F86965" w:rsidRPr="00915A7C"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915A7C">
              <w:rPr>
                <w:rFonts w:ascii="Times New Roman" w:eastAsia="Courier New" w:hAnsi="Times New Roman" w:cs="Times New Roman"/>
                <w:b/>
                <w:color w:val="000000"/>
                <w:lang w:eastAsia="lt-LT" w:bidi="lt-LT"/>
              </w:rPr>
              <w:t>„</w:t>
            </w:r>
            <w:proofErr w:type="spellStart"/>
            <w:r w:rsidR="00514B8B">
              <w:rPr>
                <w:rFonts w:ascii="Times New Roman" w:eastAsia="Calibri" w:hAnsi="Times New Roman" w:cs="Times New Roman"/>
                <w:b/>
                <w:bCs/>
              </w:rPr>
              <w:t>D</w:t>
            </w:r>
            <w:r w:rsidR="00514B8B" w:rsidRPr="00330B11">
              <w:rPr>
                <w:rFonts w:ascii="Times New Roman" w:eastAsia="Calibri" w:hAnsi="Times New Roman" w:cs="Times New Roman"/>
                <w:b/>
                <w:bCs/>
              </w:rPr>
              <w:t>ermatomas</w:t>
            </w:r>
            <w:proofErr w:type="spellEnd"/>
            <w:r w:rsidR="00514B8B" w:rsidRPr="00330B11">
              <w:rPr>
                <w:rFonts w:ascii="Times New Roman" w:eastAsia="Calibri" w:hAnsi="Times New Roman" w:cs="Times New Roman"/>
                <w:b/>
                <w:bCs/>
              </w:rPr>
              <w:t xml:space="preserve"> ir jo eksploatacijai reikalingos priemonės</w:t>
            </w:r>
            <w:r w:rsidR="00E401C3" w:rsidRPr="00915A7C">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4AD7FF9D"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514B8B">
              <w:rPr>
                <w:rFonts w:ascii="Times New Roman" w:eastAsia="Times New Roman" w:hAnsi="Times New Roman" w:cs="Times New Roman"/>
                <w:b/>
                <w:bCs/>
                <w:color w:val="000000"/>
                <w:lang w:eastAsia="ar-SA" w:bidi="lt-LT"/>
              </w:rPr>
              <w:t>sausio</w:t>
            </w:r>
            <w:r w:rsidR="00926B66" w:rsidRPr="00915A7C">
              <w:rPr>
                <w:rFonts w:ascii="Times New Roman" w:eastAsia="Times New Roman" w:hAnsi="Times New Roman" w:cs="Times New Roman"/>
                <w:b/>
                <w:bCs/>
                <w:color w:val="000000"/>
                <w:lang w:eastAsia="ar-SA" w:bidi="lt-LT"/>
              </w:rPr>
              <w:t xml:space="preserve"> </w:t>
            </w:r>
            <w:r w:rsidR="00514B8B">
              <w:rPr>
                <w:rFonts w:ascii="Times New Roman" w:eastAsia="Times New Roman" w:hAnsi="Times New Roman" w:cs="Times New Roman"/>
                <w:b/>
                <w:bCs/>
                <w:color w:val="000000"/>
                <w:lang w:eastAsia="ar-SA" w:bidi="lt-LT"/>
              </w:rPr>
              <w:t>12</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Rinkos konsultacijos metu gaunamos konsultacijos, siūlomi sprendimai ir </w:t>
            </w:r>
            <w:r w:rsidRPr="00915A7C">
              <w:rPr>
                <w:rFonts w:ascii="Times New Roman" w:eastAsia="Times New Roman" w:hAnsi="Times New Roman" w:cs="Times New Roman"/>
                <w:color w:val="000000"/>
                <w:lang w:eastAsia="lt-LT" w:bidi="lt-LT"/>
              </w:rPr>
              <w:lastRenderedPageBreak/>
              <w:t>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D7457"/>
    <w:rsid w:val="00116F70"/>
    <w:rsid w:val="00174BCD"/>
    <w:rsid w:val="0021380D"/>
    <w:rsid w:val="0031604C"/>
    <w:rsid w:val="00433BF4"/>
    <w:rsid w:val="00453EAB"/>
    <w:rsid w:val="00514B8B"/>
    <w:rsid w:val="00560866"/>
    <w:rsid w:val="005E1874"/>
    <w:rsid w:val="0062426C"/>
    <w:rsid w:val="006464F3"/>
    <w:rsid w:val="006E229E"/>
    <w:rsid w:val="007A31F1"/>
    <w:rsid w:val="007C1890"/>
    <w:rsid w:val="007F754F"/>
    <w:rsid w:val="008039A2"/>
    <w:rsid w:val="00807900"/>
    <w:rsid w:val="00846B97"/>
    <w:rsid w:val="00915A7C"/>
    <w:rsid w:val="00926B66"/>
    <w:rsid w:val="00952DE4"/>
    <w:rsid w:val="009E304D"/>
    <w:rsid w:val="009E5C08"/>
    <w:rsid w:val="00A049B0"/>
    <w:rsid w:val="00A834E8"/>
    <w:rsid w:val="00AC234A"/>
    <w:rsid w:val="00B01938"/>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3938</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2025-12-22T09:55:00Z</dcterms:created>
  <dcterms:modified xsi:type="dcterms:W3CDTF">2025-12-22T09:55:00Z</dcterms:modified>
</cp:coreProperties>
</file>