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F8C1" w14:textId="77777777" w:rsidR="00E442A5" w:rsidRPr="00FF3842" w:rsidRDefault="00E442A5" w:rsidP="004B7B95">
      <w:pPr>
        <w:pBdr>
          <w:top w:val="none" w:sz="0" w:space="0" w:color="auto"/>
          <w:left w:val="none" w:sz="0" w:space="0" w:color="auto"/>
          <w:bottom w:val="none" w:sz="0" w:space="0" w:color="auto"/>
          <w:right w:val="none" w:sz="0" w:space="0" w:color="auto"/>
          <w:between w:val="none" w:sz="0" w:space="0" w:color="auto"/>
          <w:bar w:val="none" w:sz="0" w:color="auto"/>
        </w:pBdr>
        <w:ind w:left="1080" w:right="-291" w:firstLine="450"/>
        <w:jc w:val="center"/>
        <w:rPr>
          <w:rFonts w:eastAsia="Times New Roman"/>
          <w:sz w:val="22"/>
          <w:szCs w:val="22"/>
          <w:bdr w:val="none" w:sz="0" w:space="0" w:color="auto"/>
          <w:lang w:val="lt-LT" w:eastAsia="lt-LT"/>
        </w:rPr>
      </w:pPr>
    </w:p>
    <w:p w14:paraId="3D385F4C" w14:textId="3CD955CF" w:rsidR="006E13D5" w:rsidRPr="00FF3842" w:rsidRDefault="006E13D5" w:rsidP="00666F5E">
      <w:pPr>
        <w:keepNext/>
        <w:ind w:right="-291"/>
        <w:jc w:val="center"/>
        <w:rPr>
          <w:b/>
          <w:bCs/>
          <w:sz w:val="22"/>
          <w:szCs w:val="22"/>
          <w:lang w:val="lt-LT" w:eastAsia="lt-LT"/>
        </w:rPr>
      </w:pPr>
      <w:r w:rsidRPr="00FF3842">
        <w:rPr>
          <w:b/>
          <w:bCs/>
          <w:sz w:val="22"/>
          <w:szCs w:val="22"/>
          <w:lang w:val="lt-LT" w:eastAsia="lt-LT"/>
        </w:rPr>
        <w:t>VILNIAUS UNIVERSITETO LIGONINĖ SANTAROS KLINIKOS</w:t>
      </w:r>
    </w:p>
    <w:p w14:paraId="78BDBE16" w14:textId="60A2A429" w:rsidR="008E2232" w:rsidRPr="00FF3842" w:rsidRDefault="008E2232" w:rsidP="00666F5E">
      <w:pPr>
        <w:keepNext/>
        <w:ind w:right="-291"/>
        <w:jc w:val="center"/>
        <w:rPr>
          <w:b/>
          <w:bCs/>
          <w:sz w:val="22"/>
          <w:szCs w:val="22"/>
          <w:highlight w:val="yellow"/>
          <w:lang w:val="lt-LT" w:eastAsia="lt-LT"/>
        </w:rPr>
      </w:pPr>
    </w:p>
    <w:p w14:paraId="1A0E0737" w14:textId="77777777" w:rsidR="00976985" w:rsidRPr="00FF3842" w:rsidRDefault="00E76585" w:rsidP="00E76585">
      <w:pPr>
        <w:tabs>
          <w:tab w:val="left" w:pos="284"/>
          <w:tab w:val="left" w:pos="851"/>
          <w:tab w:val="left" w:pos="1276"/>
        </w:tabs>
        <w:spacing w:line="320" w:lineRule="exact"/>
        <w:ind w:left="-142" w:right="-285"/>
        <w:jc w:val="center"/>
        <w:rPr>
          <w:b/>
          <w:caps/>
          <w:sz w:val="22"/>
          <w:szCs w:val="22"/>
          <w:lang w:val="lt-LT"/>
        </w:rPr>
      </w:pPr>
      <w:bookmarkStart w:id="0" w:name="_Hlk216975844"/>
      <w:r w:rsidRPr="00FF3842">
        <w:rPr>
          <w:b/>
          <w:caps/>
          <w:sz w:val="22"/>
          <w:szCs w:val="22"/>
          <w:lang w:val="lt-LT"/>
        </w:rPr>
        <w:t>Automatinio rezervo įvedimo įrenginio įrengimo darbai , (Santariškių g. 2</w:t>
      </w:r>
      <w:r w:rsidR="00976985" w:rsidRPr="00FF3842">
        <w:rPr>
          <w:b/>
          <w:caps/>
          <w:sz w:val="22"/>
          <w:szCs w:val="22"/>
          <w:lang w:val="lt-LT"/>
        </w:rPr>
        <w:t>)</w:t>
      </w:r>
    </w:p>
    <w:p w14:paraId="4C2E5571" w14:textId="64EBE738" w:rsidR="00312A69" w:rsidRPr="00FF3842" w:rsidRDefault="00E76585" w:rsidP="00E76585">
      <w:pPr>
        <w:tabs>
          <w:tab w:val="left" w:pos="284"/>
          <w:tab w:val="left" w:pos="851"/>
          <w:tab w:val="left" w:pos="1276"/>
        </w:tabs>
        <w:spacing w:line="320" w:lineRule="exact"/>
        <w:ind w:left="-142" w:right="-285"/>
        <w:jc w:val="center"/>
        <w:rPr>
          <w:b/>
          <w:caps/>
          <w:sz w:val="22"/>
          <w:szCs w:val="22"/>
          <w:lang w:val="lt-LT"/>
        </w:rPr>
      </w:pPr>
      <w:r w:rsidRPr="00FF3842">
        <w:rPr>
          <w:b/>
          <w:caps/>
          <w:sz w:val="22"/>
          <w:szCs w:val="22"/>
          <w:lang w:val="lt-LT"/>
        </w:rPr>
        <w:t xml:space="preserve"> 9, 11   el. skydinė (E</w:t>
      </w:r>
      <w:r w:rsidR="00976985" w:rsidRPr="00FF3842">
        <w:rPr>
          <w:b/>
          <w:caps/>
          <w:sz w:val="22"/>
          <w:szCs w:val="22"/>
          <w:lang w:val="lt-LT"/>
        </w:rPr>
        <w:t xml:space="preserve"> </w:t>
      </w:r>
      <w:r w:rsidRPr="00FF3842">
        <w:rPr>
          <w:b/>
          <w:caps/>
          <w:sz w:val="22"/>
          <w:szCs w:val="22"/>
          <w:lang w:val="lt-LT"/>
        </w:rPr>
        <w:t>korpusas)</w:t>
      </w:r>
      <w:r w:rsidR="000171EC" w:rsidRPr="00FF3842">
        <w:rPr>
          <w:b/>
          <w:caps/>
          <w:sz w:val="22"/>
          <w:szCs w:val="22"/>
          <w:lang w:val="lt-LT"/>
        </w:rPr>
        <w:t xml:space="preserve"> 10210</w:t>
      </w:r>
    </w:p>
    <w:bookmarkEnd w:id="0"/>
    <w:p w14:paraId="33B62412" w14:textId="77777777" w:rsidR="006E13D5" w:rsidRPr="00FF3842" w:rsidRDefault="006E13D5" w:rsidP="004B7B95">
      <w:pPr>
        <w:keepNext/>
        <w:ind w:right="-291"/>
        <w:jc w:val="center"/>
        <w:rPr>
          <w:b/>
          <w:bCs/>
          <w:sz w:val="22"/>
          <w:szCs w:val="22"/>
          <w:lang w:val="lt-LT" w:eastAsia="lt-LT"/>
        </w:rPr>
      </w:pPr>
      <w:r w:rsidRPr="00FF3842">
        <w:rPr>
          <w:b/>
          <w:bCs/>
          <w:sz w:val="22"/>
          <w:szCs w:val="22"/>
          <w:lang w:val="lt-LT" w:eastAsia="lt-LT"/>
        </w:rPr>
        <w:t>SPECIALIOSIOS PIRKIMO SĄLYGOS</w:t>
      </w:r>
    </w:p>
    <w:p w14:paraId="6D928600" w14:textId="77777777" w:rsidR="006E13D5" w:rsidRPr="00FF3842" w:rsidRDefault="006E13D5" w:rsidP="000126F9">
      <w:pPr>
        <w:keepNext/>
        <w:ind w:right="-291" w:firstLine="567"/>
        <w:jc w:val="center"/>
        <w:rPr>
          <w:b/>
          <w:sz w:val="22"/>
          <w:highlight w:val="yellow"/>
          <w:lang w:val="lt-LT"/>
        </w:rPr>
      </w:pPr>
    </w:p>
    <w:p w14:paraId="294BA0AF" w14:textId="7AAD83D3" w:rsidR="00D9762D" w:rsidRPr="00FF3842" w:rsidRDefault="006E13D5" w:rsidP="003B2DFF">
      <w:pPr>
        <w:tabs>
          <w:tab w:val="left" w:pos="851"/>
        </w:tabs>
        <w:suppressAutoHyphens/>
        <w:ind w:right="-291" w:firstLine="567"/>
        <w:jc w:val="both"/>
        <w:rPr>
          <w:sz w:val="22"/>
          <w:szCs w:val="22"/>
          <w:lang w:val="lt-LT"/>
        </w:rPr>
      </w:pPr>
      <w:r w:rsidRPr="00FF3842">
        <w:rPr>
          <w:sz w:val="22"/>
          <w:szCs w:val="22"/>
          <w:lang w:val="lt-LT"/>
        </w:rPr>
        <w:t>1. VšĮ Vilniaus universiteto ligoninė Santaros klinikos (toliau Perkančioji organizacija - PO), vykd</w:t>
      </w:r>
      <w:r w:rsidR="00DA1317" w:rsidRPr="00FF3842">
        <w:rPr>
          <w:sz w:val="22"/>
          <w:szCs w:val="22"/>
          <w:lang w:val="lt-LT"/>
        </w:rPr>
        <w:t>o</w:t>
      </w:r>
      <w:r w:rsidR="004A2303" w:rsidRPr="00FF3842">
        <w:rPr>
          <w:sz w:val="22"/>
          <w:szCs w:val="22"/>
          <w:lang w:val="lt-LT"/>
        </w:rPr>
        <w:t xml:space="preserve"> </w:t>
      </w:r>
      <w:r w:rsidRPr="00FF3842">
        <w:rPr>
          <w:sz w:val="22"/>
          <w:szCs w:val="22"/>
          <w:lang w:val="lt-LT"/>
        </w:rPr>
        <w:t xml:space="preserve">viešąjį pirkimą </w:t>
      </w:r>
      <w:r w:rsidR="004A2303" w:rsidRPr="00FF3842">
        <w:rPr>
          <w:sz w:val="22"/>
          <w:szCs w:val="22"/>
          <w:lang w:val="lt-LT"/>
        </w:rPr>
        <w:t xml:space="preserve">ir </w:t>
      </w:r>
      <w:r w:rsidRPr="00FF3842">
        <w:rPr>
          <w:sz w:val="22"/>
          <w:szCs w:val="22"/>
          <w:lang w:val="lt-LT"/>
        </w:rPr>
        <w:t>numato įsigyti</w:t>
      </w:r>
      <w:bookmarkStart w:id="1" w:name="_Hlk170300856"/>
      <w:r w:rsidR="000D32C0" w:rsidRPr="00FF3842">
        <w:rPr>
          <w:sz w:val="22"/>
          <w:szCs w:val="22"/>
          <w:lang w:val="lt-LT"/>
        </w:rPr>
        <w:t xml:space="preserve"> </w:t>
      </w:r>
      <w:r w:rsidR="003B2DFF" w:rsidRPr="00FF3842">
        <w:rPr>
          <w:sz w:val="22"/>
          <w:szCs w:val="22"/>
          <w:lang w:val="lt-LT"/>
        </w:rPr>
        <w:t>AUTOMATINIO REZERVO ĮVEDIMO ĮRENGINIO ĮRENGIMO DARB</w:t>
      </w:r>
      <w:r w:rsidR="005E6508" w:rsidRPr="00FF3842">
        <w:rPr>
          <w:sz w:val="22"/>
          <w:szCs w:val="22"/>
          <w:lang w:val="lt-LT"/>
        </w:rPr>
        <w:t>US</w:t>
      </w:r>
      <w:r w:rsidR="003B2DFF" w:rsidRPr="00FF3842">
        <w:rPr>
          <w:sz w:val="22"/>
          <w:szCs w:val="22"/>
          <w:lang w:val="lt-LT"/>
        </w:rPr>
        <w:t>, (SANTARIŠKIŲ G. 2)</w:t>
      </w:r>
      <w:r w:rsidR="005E6508" w:rsidRPr="00FF3842">
        <w:rPr>
          <w:sz w:val="22"/>
          <w:szCs w:val="22"/>
          <w:lang w:val="lt-LT"/>
        </w:rPr>
        <w:t xml:space="preserve"> </w:t>
      </w:r>
      <w:r w:rsidR="003B2DFF" w:rsidRPr="00FF3842">
        <w:rPr>
          <w:sz w:val="22"/>
          <w:szCs w:val="22"/>
          <w:lang w:val="lt-LT"/>
        </w:rPr>
        <w:t xml:space="preserve"> 9, 11  EL. SKYDINĖ (E KORPUSAS)</w:t>
      </w:r>
      <w:r w:rsidR="00545FDA" w:rsidRPr="00FF3842">
        <w:rPr>
          <w:sz w:val="22"/>
          <w:szCs w:val="22"/>
          <w:lang w:val="lt-LT"/>
        </w:rPr>
        <w:t>.</w:t>
      </w:r>
    </w:p>
    <w:bookmarkEnd w:id="1"/>
    <w:p w14:paraId="3A609DDD" w14:textId="0E169A12" w:rsidR="006E13D5" w:rsidRPr="00FF3842" w:rsidRDefault="006E13D5" w:rsidP="000126F9">
      <w:pPr>
        <w:tabs>
          <w:tab w:val="left" w:pos="851"/>
        </w:tabs>
        <w:suppressAutoHyphens/>
        <w:ind w:right="-291" w:firstLine="567"/>
        <w:jc w:val="both"/>
        <w:rPr>
          <w:sz w:val="22"/>
          <w:szCs w:val="22"/>
          <w:lang w:val="lt-LT"/>
        </w:rPr>
      </w:pPr>
      <w:r w:rsidRPr="00FF3842">
        <w:rPr>
          <w:sz w:val="22"/>
          <w:szCs w:val="22"/>
          <w:lang w:val="lt-LT"/>
        </w:rPr>
        <w:t xml:space="preserve">2. PO vykdo </w:t>
      </w:r>
      <w:r w:rsidR="00355D4B" w:rsidRPr="00FF3842">
        <w:rPr>
          <w:sz w:val="22"/>
          <w:szCs w:val="22"/>
          <w:lang w:val="lt-LT"/>
        </w:rPr>
        <w:t>supaprastintą</w:t>
      </w:r>
      <w:r w:rsidRPr="00FF3842">
        <w:rPr>
          <w:sz w:val="22"/>
          <w:szCs w:val="22"/>
          <w:lang w:val="lt-LT"/>
        </w:rPr>
        <w:t xml:space="preserve"> pirkimą atviro konkurso būdu.</w:t>
      </w:r>
    </w:p>
    <w:p w14:paraId="2794F6C9" w14:textId="31D19EE7" w:rsidR="006E13D5" w:rsidRPr="00FF3842" w:rsidRDefault="006E13D5" w:rsidP="000126F9">
      <w:pPr>
        <w:tabs>
          <w:tab w:val="left" w:pos="851"/>
        </w:tabs>
        <w:suppressAutoHyphens/>
        <w:ind w:right="-291" w:firstLine="567"/>
        <w:jc w:val="both"/>
        <w:rPr>
          <w:sz w:val="22"/>
          <w:szCs w:val="22"/>
          <w:lang w:val="lt-LT"/>
        </w:rPr>
      </w:pPr>
      <w:r w:rsidRPr="00FF3842">
        <w:rPr>
          <w:sz w:val="22"/>
          <w:szCs w:val="22"/>
          <w:lang w:val="lt-LT"/>
        </w:rPr>
        <w:t>3. Išankstinis skelbimas apie pirkimą nebuvo paskelbtas.</w:t>
      </w:r>
    </w:p>
    <w:p w14:paraId="18CC4C26" w14:textId="1682EF5B" w:rsidR="006E13D5" w:rsidRPr="00FF3842" w:rsidRDefault="006E13D5" w:rsidP="000126F9">
      <w:pPr>
        <w:tabs>
          <w:tab w:val="left" w:pos="851"/>
        </w:tabs>
        <w:suppressAutoHyphens/>
        <w:ind w:right="-291" w:firstLine="567"/>
        <w:jc w:val="both"/>
        <w:rPr>
          <w:sz w:val="22"/>
          <w:szCs w:val="22"/>
          <w:lang w:val="lt-LT"/>
        </w:rPr>
      </w:pPr>
      <w:r w:rsidRPr="00FF3842">
        <w:rPr>
          <w:sz w:val="22"/>
          <w:szCs w:val="22"/>
          <w:lang w:val="lt-LT"/>
        </w:rPr>
        <w:t xml:space="preserve">4. Tiesioginį ryšį su tiekėjais įgaliotas palaikyti perkančiosios organizacijos atstovas </w:t>
      </w:r>
      <w:r w:rsidR="00D84A03" w:rsidRPr="00FF3842">
        <w:rPr>
          <w:sz w:val="22"/>
          <w:szCs w:val="22"/>
          <w:lang w:val="lt-LT"/>
        </w:rPr>
        <w:t>Egidijus Taliejūnas</w:t>
      </w:r>
      <w:r w:rsidRPr="00FF3842">
        <w:rPr>
          <w:sz w:val="22"/>
          <w:szCs w:val="22"/>
          <w:lang w:val="lt-LT"/>
        </w:rPr>
        <w:t>, tel. +370</w:t>
      </w:r>
      <w:r w:rsidR="00053303" w:rsidRPr="00FF3842">
        <w:rPr>
          <w:sz w:val="22"/>
          <w:szCs w:val="22"/>
          <w:lang w:val="lt-LT"/>
        </w:rPr>
        <w:t> 697 79038</w:t>
      </w:r>
      <w:r w:rsidRPr="00FF3842">
        <w:rPr>
          <w:sz w:val="22"/>
          <w:szCs w:val="22"/>
          <w:lang w:val="lt-LT"/>
        </w:rPr>
        <w:t xml:space="preserve">, el. p. </w:t>
      </w:r>
      <w:r w:rsidR="009127E5" w:rsidRPr="00FF3842">
        <w:rPr>
          <w:sz w:val="22"/>
          <w:szCs w:val="22"/>
          <w:lang w:val="lt-LT"/>
        </w:rPr>
        <w:t>egidijus.taliejunas</w:t>
      </w:r>
      <w:r w:rsidRPr="00FF3842">
        <w:rPr>
          <w:sz w:val="22"/>
          <w:szCs w:val="22"/>
          <w:lang w:val="lt-LT"/>
        </w:rPr>
        <w:t xml:space="preserve">@santa.lt, Santariškių g. </w:t>
      </w:r>
      <w:r w:rsidR="002750AE">
        <w:rPr>
          <w:sz w:val="22"/>
          <w:szCs w:val="22"/>
          <w:lang w:val="lt-LT"/>
        </w:rPr>
        <w:t>4</w:t>
      </w:r>
      <w:r w:rsidRPr="00FF3842">
        <w:rPr>
          <w:sz w:val="22"/>
          <w:szCs w:val="22"/>
          <w:lang w:val="lt-LT"/>
        </w:rPr>
        <w:t>, LT-08406 Vilnius.</w:t>
      </w:r>
    </w:p>
    <w:p w14:paraId="5E8A92B5" w14:textId="7EBE784A" w:rsidR="00843C41" w:rsidRPr="00FF3842" w:rsidRDefault="006E13D5" w:rsidP="00920DD2">
      <w:pPr>
        <w:tabs>
          <w:tab w:val="left" w:pos="284"/>
          <w:tab w:val="left" w:pos="851"/>
          <w:tab w:val="left" w:pos="1276"/>
        </w:tabs>
        <w:ind w:right="-291" w:firstLine="567"/>
        <w:rPr>
          <w:caps/>
          <w:sz w:val="22"/>
          <w:szCs w:val="22"/>
          <w:lang w:val="lt-LT"/>
        </w:rPr>
      </w:pPr>
      <w:r w:rsidRPr="00FF3842">
        <w:rPr>
          <w:sz w:val="22"/>
          <w:szCs w:val="22"/>
          <w:lang w:val="lt-LT"/>
        </w:rPr>
        <w:t>5. Pirkimo objektas yra</w:t>
      </w:r>
      <w:r w:rsidR="00843C41" w:rsidRPr="00FF3842">
        <w:rPr>
          <w:sz w:val="22"/>
          <w:szCs w:val="22"/>
          <w:lang w:val="lt-LT"/>
        </w:rPr>
        <w:t xml:space="preserve">  </w:t>
      </w:r>
      <w:r w:rsidR="00920DD2" w:rsidRPr="00FF3842">
        <w:rPr>
          <w:sz w:val="22"/>
          <w:szCs w:val="22"/>
          <w:lang w:val="lt-LT"/>
        </w:rPr>
        <w:t>AUTOMATINIO REZERVO ĮVEDIMO ĮRENGINIO ĮRENGIMO DARBAI , (SANTARIŠKIŲ G. 2) 9, 11   EL. SKYDINĖ (E KORPUSAS)</w:t>
      </w:r>
    </w:p>
    <w:p w14:paraId="01826864" w14:textId="40C65831" w:rsidR="00097E52" w:rsidRPr="00FF3842" w:rsidRDefault="006E13D5" w:rsidP="000126F9">
      <w:pPr>
        <w:tabs>
          <w:tab w:val="left" w:pos="851"/>
        </w:tabs>
        <w:suppressAutoHyphens/>
        <w:ind w:right="-291" w:firstLine="567"/>
        <w:jc w:val="both"/>
        <w:rPr>
          <w:sz w:val="22"/>
          <w:szCs w:val="22"/>
          <w:lang w:val="lt-LT"/>
        </w:rPr>
      </w:pPr>
      <w:r w:rsidRPr="00FF3842">
        <w:rPr>
          <w:sz w:val="22"/>
          <w:szCs w:val="22"/>
          <w:lang w:val="lt-LT"/>
        </w:rPr>
        <w:t xml:space="preserve">6. Pirkimo objektas </w:t>
      </w:r>
      <w:r w:rsidR="00355D4B" w:rsidRPr="00FF3842">
        <w:rPr>
          <w:sz w:val="22"/>
          <w:szCs w:val="22"/>
          <w:lang w:val="lt-LT"/>
        </w:rPr>
        <w:t>į pirkimo dalis neskaidomas</w:t>
      </w:r>
      <w:r w:rsidR="001C4861" w:rsidRPr="00FF3842">
        <w:rPr>
          <w:sz w:val="22"/>
          <w:szCs w:val="22"/>
          <w:lang w:val="lt-LT"/>
        </w:rPr>
        <w:t>.</w:t>
      </w:r>
    </w:p>
    <w:p w14:paraId="05BA010E" w14:textId="14215D90" w:rsidR="006E13D5" w:rsidRPr="00FF3842" w:rsidRDefault="006E13D5" w:rsidP="000126F9">
      <w:pPr>
        <w:tabs>
          <w:tab w:val="left" w:pos="851"/>
        </w:tabs>
        <w:suppressAutoHyphens/>
        <w:ind w:right="-291" w:firstLine="567"/>
        <w:jc w:val="both"/>
        <w:rPr>
          <w:sz w:val="22"/>
          <w:szCs w:val="22"/>
          <w:lang w:val="lt-LT"/>
        </w:rPr>
      </w:pPr>
      <w:r w:rsidRPr="00FF3842">
        <w:rPr>
          <w:sz w:val="22"/>
          <w:szCs w:val="22"/>
          <w:lang w:val="lt-LT"/>
        </w:rPr>
        <w:t xml:space="preserve">7. Reikalavimai pirkimo objektui nurodyti </w:t>
      </w:r>
      <w:bookmarkStart w:id="2" w:name="_Hlk193186579"/>
      <w:r w:rsidRPr="00FF3842">
        <w:rPr>
          <w:sz w:val="22"/>
          <w:szCs w:val="22"/>
          <w:lang w:val="lt-LT"/>
        </w:rPr>
        <w:t>SPS 1 priede „Techninė specifikacija</w:t>
      </w:r>
      <w:r w:rsidR="00476E34" w:rsidRPr="00FF3842">
        <w:rPr>
          <w:sz w:val="22"/>
          <w:szCs w:val="22"/>
          <w:lang w:val="lt-LT"/>
        </w:rPr>
        <w:t xml:space="preserve">“, </w:t>
      </w:r>
      <w:bookmarkEnd w:id="2"/>
      <w:r w:rsidRPr="00FF3842">
        <w:rPr>
          <w:sz w:val="22"/>
          <w:szCs w:val="22"/>
          <w:lang w:val="lt-LT"/>
        </w:rPr>
        <w:t>SPS 2 priede „Viešojo pirkimo sutarties projektas“.</w:t>
      </w:r>
    </w:p>
    <w:p w14:paraId="4BC72E48" w14:textId="5F0F198E" w:rsidR="006E13D5" w:rsidRPr="00FF3842" w:rsidRDefault="006E13D5" w:rsidP="000126F9">
      <w:pPr>
        <w:tabs>
          <w:tab w:val="left" w:pos="851"/>
        </w:tabs>
        <w:suppressAutoHyphens/>
        <w:ind w:right="-291" w:firstLine="567"/>
        <w:jc w:val="both"/>
        <w:rPr>
          <w:sz w:val="22"/>
          <w:szCs w:val="22"/>
          <w:lang w:val="lt-LT"/>
        </w:rPr>
      </w:pPr>
      <w:r w:rsidRPr="00FF3842">
        <w:rPr>
          <w:sz w:val="22"/>
          <w:szCs w:val="22"/>
          <w:lang w:val="lt-LT"/>
        </w:rPr>
        <w:t xml:space="preserve">8. Tiekėjo įsipareigojimų įvykdymo vieta </w:t>
      </w:r>
      <w:r w:rsidR="00476E34" w:rsidRPr="00FF3842">
        <w:rPr>
          <w:sz w:val="22"/>
          <w:szCs w:val="22"/>
          <w:lang w:val="lt-LT"/>
        </w:rPr>
        <w:t>nurodyta SPS 1 priede „Techninė specifikacija“</w:t>
      </w:r>
      <w:r w:rsidRPr="00FF3842">
        <w:rPr>
          <w:sz w:val="22"/>
          <w:szCs w:val="22"/>
          <w:lang w:val="lt-LT"/>
        </w:rPr>
        <w:t>.</w:t>
      </w:r>
    </w:p>
    <w:p w14:paraId="334762D7" w14:textId="615437EC" w:rsidR="006E13D5" w:rsidRPr="00FF3842" w:rsidRDefault="006E13D5" w:rsidP="000126F9">
      <w:pPr>
        <w:tabs>
          <w:tab w:val="left" w:pos="851"/>
        </w:tabs>
        <w:suppressAutoHyphens/>
        <w:ind w:right="-291" w:firstLine="567"/>
        <w:jc w:val="both"/>
        <w:rPr>
          <w:sz w:val="22"/>
          <w:szCs w:val="22"/>
          <w:lang w:val="lt-LT"/>
        </w:rPr>
      </w:pPr>
      <w:r w:rsidRPr="00FF3842">
        <w:rPr>
          <w:sz w:val="22"/>
          <w:szCs w:val="22"/>
          <w:lang w:val="lt-LT"/>
        </w:rPr>
        <w:t xml:space="preserve">9. EBVPD pildomas pagal SPS 3 priede pateiktą failą/šabloną. </w:t>
      </w:r>
    </w:p>
    <w:p w14:paraId="54A78E0C" w14:textId="76F242AE" w:rsidR="006E13D5" w:rsidRPr="00FF3842" w:rsidRDefault="006E13D5" w:rsidP="000126F9">
      <w:pPr>
        <w:suppressAutoHyphens/>
        <w:ind w:right="-291" w:firstLine="567"/>
        <w:jc w:val="both"/>
        <w:rPr>
          <w:sz w:val="22"/>
          <w:szCs w:val="22"/>
          <w:lang w:val="lt-LT"/>
        </w:rPr>
      </w:pPr>
      <w:r w:rsidRPr="00FF3842">
        <w:rPr>
          <w:sz w:val="22"/>
          <w:szCs w:val="22"/>
          <w:lang w:val="lt-LT"/>
        </w:rPr>
        <w:t>10. Tiekėjo pašalinimo pagrindai ir jų nebuvimą patvirtinantys dokumentai nurodyti BPS 3 d.</w:t>
      </w:r>
    </w:p>
    <w:p w14:paraId="3B014830" w14:textId="0A474745" w:rsidR="006E13D5" w:rsidRPr="00FF3842" w:rsidRDefault="006E13D5" w:rsidP="000126F9">
      <w:pPr>
        <w:suppressAutoHyphens/>
        <w:ind w:right="-291" w:firstLine="567"/>
        <w:jc w:val="both"/>
        <w:rPr>
          <w:sz w:val="22"/>
          <w:szCs w:val="22"/>
          <w:lang w:val="lt-LT"/>
        </w:rPr>
      </w:pPr>
      <w:r w:rsidRPr="00FF3842">
        <w:rPr>
          <w:sz w:val="22"/>
          <w:szCs w:val="22"/>
          <w:lang w:val="lt-LT"/>
        </w:rPr>
        <w:t xml:space="preserve">11. Tiekėjas, dalyvaujantis pirkime, turi laikytis kokybės vadybos sistemos ir (arba) aplinkos apsaugos vadybos sistemos standartų: </w:t>
      </w:r>
      <w:r w:rsidR="00A41FA9" w:rsidRPr="00FF3842">
        <w:rPr>
          <w:sz w:val="22"/>
          <w:szCs w:val="22"/>
          <w:lang w:val="lt-LT"/>
        </w:rPr>
        <w:t>NETAIKOMA</w:t>
      </w:r>
    </w:p>
    <w:p w14:paraId="53B8B3ED" w14:textId="670279C3" w:rsidR="00B07244" w:rsidRPr="00FF3842" w:rsidRDefault="0031644B" w:rsidP="000126F9">
      <w:pPr>
        <w:ind w:right="-291" w:firstLine="567"/>
        <w:jc w:val="both"/>
        <w:rPr>
          <w:sz w:val="22"/>
          <w:szCs w:val="22"/>
          <w:lang w:val="lt-LT"/>
        </w:rPr>
      </w:pPr>
      <w:r w:rsidRPr="00FF3842">
        <w:rPr>
          <w:sz w:val="22"/>
          <w:szCs w:val="22"/>
          <w:lang w:val="lt-LT"/>
        </w:rPr>
        <w:t>K</w:t>
      </w:r>
      <w:r w:rsidR="00B07244" w:rsidRPr="00FF3842">
        <w:rPr>
          <w:sz w:val="22"/>
          <w:szCs w:val="22"/>
          <w:lang w:val="lt-LT"/>
        </w:rPr>
        <w:t xml:space="preserve">valifikaciniai reikalavimai </w:t>
      </w:r>
      <w:r w:rsidRPr="00FF3842">
        <w:rPr>
          <w:sz w:val="22"/>
          <w:szCs w:val="22"/>
          <w:lang w:val="lt-LT"/>
        </w:rPr>
        <w:t xml:space="preserve">Tiekėjui </w:t>
      </w:r>
      <w:r w:rsidR="00B07244" w:rsidRPr="00FF3842">
        <w:rPr>
          <w:sz w:val="22"/>
          <w:szCs w:val="22"/>
          <w:lang w:val="lt-LT"/>
        </w:rPr>
        <w:t>nurodyti SPS 1 pried</w:t>
      </w:r>
      <w:r w:rsidR="00A41FA9" w:rsidRPr="00FF3842">
        <w:rPr>
          <w:sz w:val="22"/>
          <w:szCs w:val="22"/>
          <w:lang w:val="lt-LT"/>
        </w:rPr>
        <w:t>e „Techninė specifikacija“.</w:t>
      </w:r>
    </w:p>
    <w:p w14:paraId="015FB8D9" w14:textId="4EEDB46F" w:rsidR="00FB5306" w:rsidRPr="00FF3842" w:rsidRDefault="0031644B" w:rsidP="00FB5306">
      <w:pPr>
        <w:ind w:right="-291" w:firstLine="567"/>
        <w:jc w:val="both"/>
        <w:rPr>
          <w:sz w:val="22"/>
          <w:szCs w:val="22"/>
          <w:lang w:val="lt-LT"/>
        </w:rPr>
      </w:pPr>
      <w:r w:rsidRPr="00FF3842">
        <w:rPr>
          <w:sz w:val="22"/>
          <w:szCs w:val="22"/>
          <w:lang w:val="lt-LT"/>
        </w:rPr>
        <w:t>Dokument</w:t>
      </w:r>
      <w:r w:rsidR="009F7FC6" w:rsidRPr="00FF3842">
        <w:rPr>
          <w:sz w:val="22"/>
          <w:szCs w:val="22"/>
          <w:lang w:val="lt-LT"/>
        </w:rPr>
        <w:t>ai</w:t>
      </w:r>
      <w:r w:rsidRPr="00FF3842">
        <w:rPr>
          <w:sz w:val="22"/>
          <w:szCs w:val="22"/>
          <w:lang w:val="lt-LT"/>
        </w:rPr>
        <w:t>, patvirtinan</w:t>
      </w:r>
      <w:r w:rsidR="009F7FC6" w:rsidRPr="00FF3842">
        <w:rPr>
          <w:sz w:val="22"/>
          <w:szCs w:val="22"/>
          <w:lang w:val="lt-LT"/>
        </w:rPr>
        <w:t>tys</w:t>
      </w:r>
      <w:r w:rsidRPr="00FF3842">
        <w:rPr>
          <w:sz w:val="22"/>
          <w:szCs w:val="22"/>
          <w:lang w:val="lt-LT"/>
        </w:rPr>
        <w:t xml:space="preserve"> atitiktį </w:t>
      </w:r>
      <w:r w:rsidR="00B504E1" w:rsidRPr="00FF3842">
        <w:rPr>
          <w:sz w:val="22"/>
          <w:szCs w:val="22"/>
          <w:lang w:val="lt-LT"/>
        </w:rPr>
        <w:t xml:space="preserve">tiekėjo kvalifikacijos </w:t>
      </w:r>
      <w:r w:rsidRPr="00FF3842">
        <w:rPr>
          <w:sz w:val="22"/>
          <w:szCs w:val="22"/>
          <w:lang w:val="lt-LT"/>
        </w:rPr>
        <w:t xml:space="preserve">reikalavimams, </w:t>
      </w:r>
      <w:r w:rsidR="009F7FC6" w:rsidRPr="00FF3842">
        <w:rPr>
          <w:sz w:val="22"/>
          <w:szCs w:val="22"/>
          <w:u w:val="single"/>
          <w:lang w:val="lt-LT"/>
        </w:rPr>
        <w:t>pateikiami kartu su pasiūlymu</w:t>
      </w:r>
      <w:r w:rsidR="00E40994" w:rsidRPr="00FF3842">
        <w:rPr>
          <w:sz w:val="22"/>
          <w:szCs w:val="22"/>
          <w:u w:val="single"/>
          <w:lang w:val="lt-LT"/>
        </w:rPr>
        <w:t>.</w:t>
      </w:r>
      <w:r w:rsidR="00E40994" w:rsidRPr="00FF3842">
        <w:rPr>
          <w:sz w:val="22"/>
          <w:szCs w:val="22"/>
          <w:lang w:val="lt-LT"/>
        </w:rPr>
        <w:t xml:space="preserve"> </w:t>
      </w:r>
    </w:p>
    <w:p w14:paraId="684DA66C" w14:textId="13D58518" w:rsidR="006E13D5" w:rsidRPr="00FF3842" w:rsidRDefault="006E13D5" w:rsidP="00FB5306">
      <w:pPr>
        <w:ind w:right="-291" w:firstLine="567"/>
        <w:jc w:val="both"/>
        <w:rPr>
          <w:sz w:val="22"/>
          <w:szCs w:val="22"/>
          <w:lang w:val="lt-LT"/>
        </w:rPr>
      </w:pPr>
      <w:r w:rsidRPr="00FF3842">
        <w:rPr>
          <w:sz w:val="22"/>
          <w:szCs w:val="22"/>
          <w:lang w:val="lt-LT"/>
        </w:rPr>
        <w:t>12. Kitų atrankos reikalavimų tiekėjams nenustatoma.</w:t>
      </w:r>
    </w:p>
    <w:p w14:paraId="05F6610B" w14:textId="77777777" w:rsidR="006E13D5" w:rsidRPr="00FF3842" w:rsidRDefault="006E13D5" w:rsidP="000126F9">
      <w:pPr>
        <w:suppressAutoHyphens/>
        <w:ind w:right="-291" w:firstLine="567"/>
        <w:jc w:val="both"/>
        <w:rPr>
          <w:sz w:val="22"/>
          <w:szCs w:val="22"/>
          <w:lang w:val="lt-LT"/>
        </w:rPr>
      </w:pPr>
      <w:r w:rsidRPr="00FF3842">
        <w:rPr>
          <w:sz w:val="22"/>
          <w:szCs w:val="22"/>
          <w:lang w:val="lt-LT"/>
        </w:rPr>
        <w:t>13. Pasiūlymo galiojimo užtikrinimas nereikalaujamas.</w:t>
      </w:r>
    </w:p>
    <w:p w14:paraId="7779C95F" w14:textId="5566262D" w:rsidR="00824012" w:rsidRPr="00FF3842" w:rsidRDefault="006E13D5" w:rsidP="000126F9">
      <w:pPr>
        <w:suppressAutoHyphens/>
        <w:ind w:right="-291" w:firstLine="567"/>
        <w:jc w:val="both"/>
        <w:rPr>
          <w:sz w:val="22"/>
          <w:szCs w:val="22"/>
          <w:lang w:val="lt-LT"/>
        </w:rPr>
      </w:pPr>
      <w:r w:rsidRPr="00FF3842">
        <w:rPr>
          <w:sz w:val="22"/>
          <w:szCs w:val="22"/>
          <w:lang w:val="lt-LT"/>
        </w:rPr>
        <w:t xml:space="preserve">14. </w:t>
      </w:r>
      <w:r w:rsidR="00824012" w:rsidRPr="00FF3842">
        <w:rPr>
          <w:sz w:val="22"/>
          <w:szCs w:val="22"/>
          <w:lang w:val="lt-LT"/>
        </w:rPr>
        <w:t xml:space="preserve">Pirkime pateikti pirkimo objekto pavyzdžių </w:t>
      </w:r>
      <w:r w:rsidR="00355D4B" w:rsidRPr="00FF3842">
        <w:rPr>
          <w:sz w:val="22"/>
          <w:szCs w:val="22"/>
          <w:lang w:val="lt-LT"/>
        </w:rPr>
        <w:t>nereikalaujama.</w:t>
      </w:r>
    </w:p>
    <w:p w14:paraId="0349F541" w14:textId="7DDEEAF6" w:rsidR="006E13D5" w:rsidRPr="00FF3842" w:rsidRDefault="006E13D5" w:rsidP="000126F9">
      <w:pPr>
        <w:suppressAutoHyphens/>
        <w:ind w:right="-291" w:firstLine="567"/>
        <w:jc w:val="both"/>
        <w:rPr>
          <w:sz w:val="22"/>
          <w:szCs w:val="22"/>
          <w:lang w:val="lt-LT"/>
        </w:rPr>
      </w:pPr>
      <w:r w:rsidRPr="00FF3842">
        <w:rPr>
          <w:sz w:val="22"/>
          <w:szCs w:val="22"/>
          <w:lang w:val="lt-LT"/>
        </w:rPr>
        <w:t xml:space="preserve">15. PO atsako į CVPIS prašymą dėl pirkimo dokumentų, jei prašymas yra pateiktas likus </w:t>
      </w:r>
      <w:r w:rsidR="00740816" w:rsidRPr="00FF3842">
        <w:rPr>
          <w:sz w:val="22"/>
          <w:szCs w:val="22"/>
          <w:lang w:val="lt-LT"/>
        </w:rPr>
        <w:t>6</w:t>
      </w:r>
      <w:r w:rsidRPr="00FF3842">
        <w:rPr>
          <w:sz w:val="22"/>
          <w:szCs w:val="22"/>
          <w:lang w:val="lt-LT"/>
        </w:rPr>
        <w:t xml:space="preserve"> kalendorinėms dienoms iki pasiūlymų pateikimo termino pabaigos.</w:t>
      </w:r>
    </w:p>
    <w:p w14:paraId="28CB2AF3" w14:textId="6BE8D228" w:rsidR="00395FD5" w:rsidRPr="00FF3842" w:rsidRDefault="006E13D5" w:rsidP="000126F9">
      <w:pPr>
        <w:suppressAutoHyphens/>
        <w:ind w:right="-291" w:firstLine="567"/>
        <w:jc w:val="both"/>
        <w:rPr>
          <w:sz w:val="22"/>
          <w:szCs w:val="22"/>
          <w:lang w:val="lt-LT"/>
        </w:rPr>
      </w:pPr>
      <w:r w:rsidRPr="00FF3842">
        <w:rPr>
          <w:sz w:val="22"/>
          <w:szCs w:val="22"/>
          <w:lang w:val="lt-LT"/>
        </w:rPr>
        <w:t xml:space="preserve">16. Tiekėjo CVPIS prašymu papildomi pirkimo dokumentai (paaiškinimai ar pataisymai) pateikiami ne vėliau kaip likus </w:t>
      </w:r>
      <w:r w:rsidR="00740816" w:rsidRPr="00FF3842">
        <w:rPr>
          <w:sz w:val="22"/>
          <w:szCs w:val="22"/>
          <w:lang w:val="lt-LT"/>
        </w:rPr>
        <w:t>4</w:t>
      </w:r>
      <w:r w:rsidRPr="00FF3842">
        <w:rPr>
          <w:sz w:val="22"/>
          <w:szCs w:val="22"/>
          <w:lang w:val="lt-LT"/>
        </w:rPr>
        <w:t xml:space="preserve"> kalendorinėms dienoms iki pasiūlymų pateikimo termino pabaigos, jei jų paprašyta laiku.</w:t>
      </w:r>
    </w:p>
    <w:p w14:paraId="44D4C9B0" w14:textId="12B04B4D" w:rsidR="00312A69" w:rsidRPr="00FF3842" w:rsidRDefault="006E13D5" w:rsidP="000126F9">
      <w:pPr>
        <w:suppressAutoHyphens/>
        <w:ind w:right="-291" w:firstLine="567"/>
        <w:jc w:val="both"/>
        <w:rPr>
          <w:sz w:val="22"/>
          <w:szCs w:val="22"/>
          <w:lang w:val="lt-LT"/>
        </w:rPr>
      </w:pPr>
      <w:r w:rsidRPr="00FF3842">
        <w:rPr>
          <w:sz w:val="22"/>
          <w:szCs w:val="22"/>
          <w:lang w:val="lt-LT"/>
        </w:rPr>
        <w:t xml:space="preserve">17. </w:t>
      </w:r>
      <w:r w:rsidR="006E149A" w:rsidRPr="00FF3842">
        <w:rPr>
          <w:sz w:val="22"/>
          <w:szCs w:val="22"/>
          <w:lang w:val="lt-LT"/>
        </w:rPr>
        <w:t>Kainodaros taisyklių nustatymo metodikos (2017-06-28 V</w:t>
      </w:r>
      <w:r w:rsidR="00843C41" w:rsidRPr="00FF3842">
        <w:rPr>
          <w:sz w:val="22"/>
          <w:szCs w:val="22"/>
          <w:lang w:val="lt-LT"/>
        </w:rPr>
        <w:t>PT</w:t>
      </w:r>
      <w:r w:rsidR="006E149A" w:rsidRPr="00FF3842">
        <w:rPr>
          <w:sz w:val="22"/>
          <w:szCs w:val="22"/>
          <w:lang w:val="lt-LT"/>
        </w:rPr>
        <w:t xml:space="preserve"> įsakymas Nr. 1S-95) 33.4 p. nurodyta, kad pirkimo vykdytojas turi suteikti galimybę tiekėjui apžiūrėti darbų atlikimo vietą, jog tiekėjas galėtų įvertinti išlaidas ir pateikti fiksuotos kainos pasiūlymą. </w:t>
      </w:r>
    </w:p>
    <w:p w14:paraId="6DA30258" w14:textId="5D6B96C4" w:rsidR="00312A69" w:rsidRPr="00FF3842" w:rsidRDefault="00312A69" w:rsidP="000126F9">
      <w:pPr>
        <w:pStyle w:val="ListParagraph"/>
        <w:tabs>
          <w:tab w:val="left" w:pos="284"/>
          <w:tab w:val="left" w:pos="851"/>
          <w:tab w:val="left" w:pos="1276"/>
          <w:tab w:val="left" w:pos="1560"/>
        </w:tabs>
        <w:spacing w:after="0" w:line="240" w:lineRule="auto"/>
        <w:ind w:left="0" w:right="-291" w:firstLine="567"/>
        <w:jc w:val="both"/>
        <w:rPr>
          <w:rFonts w:ascii="Times New Roman" w:eastAsia="Times New Roman" w:hAnsi="Times New Roman" w:cs="Times New Roman"/>
          <w:lang w:eastAsia="lt-LT"/>
        </w:rPr>
      </w:pPr>
      <w:r w:rsidRPr="00FF3842">
        <w:rPr>
          <w:rFonts w:ascii="Times New Roman" w:hAnsi="Times New Roman" w:cs="Times New Roman"/>
        </w:rPr>
        <w:t>PO</w:t>
      </w:r>
      <w:r w:rsidR="006E149A" w:rsidRPr="00FF3842">
        <w:rPr>
          <w:rFonts w:ascii="Times New Roman" w:hAnsi="Times New Roman" w:cs="Times New Roman"/>
        </w:rPr>
        <w:t xml:space="preserve"> tiekėjams sudarys galimybę apžiūrėti objektą, jiems to pageidaujant. Perkančioji organizacija klausimų objekto apžiūros metu uždavinėti neleis ir į juos neatsakinės, protokolo neskelbs CVP IS. Dėl objekto apžiūros kreiptis</w:t>
      </w:r>
      <w:r w:rsidR="00AF4FE1" w:rsidRPr="00FF3842">
        <w:rPr>
          <w:rFonts w:ascii="Times New Roman" w:hAnsi="Times New Roman" w:cs="Times New Roman"/>
        </w:rPr>
        <w:t xml:space="preserve"> </w:t>
      </w:r>
      <w:r w:rsidR="00AF4FE1" w:rsidRPr="00FF3842">
        <w:rPr>
          <w:rFonts w:ascii="Times New Roman" w:hAnsi="Times New Roman" w:cs="Times New Roman"/>
          <w:b/>
          <w:bCs/>
          <w:i/>
        </w:rPr>
        <w:t>ne vėliau kaip</w:t>
      </w:r>
      <w:r w:rsidR="0079522C" w:rsidRPr="00FF3842">
        <w:rPr>
          <w:rFonts w:ascii="Times New Roman" w:hAnsi="Times New Roman" w:cs="Times New Roman"/>
          <w:b/>
          <w:bCs/>
          <w:i/>
        </w:rPr>
        <w:t xml:space="preserve"> prieš</w:t>
      </w:r>
      <w:r w:rsidR="006E149A" w:rsidRPr="00FF3842">
        <w:rPr>
          <w:rFonts w:ascii="Times New Roman" w:hAnsi="Times New Roman" w:cs="Times New Roman"/>
          <w:i/>
        </w:rPr>
        <w:t xml:space="preserve"> </w:t>
      </w:r>
      <w:r w:rsidR="004C54AD" w:rsidRPr="00FF3842">
        <w:rPr>
          <w:rFonts w:ascii="Times New Roman" w:hAnsi="Times New Roman" w:cs="Times New Roman"/>
          <w:i/>
        </w:rPr>
        <w:t>5</w:t>
      </w:r>
      <w:r w:rsidR="00502D56" w:rsidRPr="00FF3842">
        <w:rPr>
          <w:rFonts w:ascii="Times New Roman" w:hAnsi="Times New Roman" w:cs="Times New Roman"/>
          <w:b/>
          <w:i/>
        </w:rPr>
        <w:t xml:space="preserve"> dien</w:t>
      </w:r>
      <w:r w:rsidR="0079522C" w:rsidRPr="00FF3842">
        <w:rPr>
          <w:rFonts w:ascii="Times New Roman" w:hAnsi="Times New Roman" w:cs="Times New Roman"/>
          <w:b/>
          <w:i/>
        </w:rPr>
        <w:t>as</w:t>
      </w:r>
      <w:r w:rsidR="00502D56" w:rsidRPr="00FF3842">
        <w:rPr>
          <w:rFonts w:ascii="Times New Roman" w:hAnsi="Times New Roman" w:cs="Times New Roman"/>
          <w:b/>
        </w:rPr>
        <w:t xml:space="preserve"> </w:t>
      </w:r>
      <w:r w:rsidR="00502D56" w:rsidRPr="00FF3842">
        <w:rPr>
          <w:rFonts w:ascii="Times New Roman" w:hAnsi="Times New Roman" w:cs="Times New Roman"/>
          <w:bCs/>
        </w:rPr>
        <w:t>iki pasiūlymų pateikimo termino pabaigos</w:t>
      </w:r>
      <w:r w:rsidR="00502D56" w:rsidRPr="00FF3842">
        <w:rPr>
          <w:rFonts w:ascii="Times New Roman" w:hAnsi="Times New Roman" w:cs="Times New Roman"/>
        </w:rPr>
        <w:t xml:space="preserve"> </w:t>
      </w:r>
      <w:r w:rsidR="006E149A" w:rsidRPr="00FF3842">
        <w:rPr>
          <w:rFonts w:ascii="Times New Roman" w:hAnsi="Times New Roman" w:cs="Times New Roman"/>
        </w:rPr>
        <w:t xml:space="preserve">į </w:t>
      </w:r>
      <w:r w:rsidR="0027532B" w:rsidRPr="00FF3842">
        <w:rPr>
          <w:rFonts w:ascii="Times New Roman" w:hAnsi="Times New Roman" w:cs="Times New Roman"/>
        </w:rPr>
        <w:t>APTARNAVIMO TARNYBA, EKSPLOATACIJOS IR REMONTO SKYRIUS</w:t>
      </w:r>
      <w:r w:rsidR="00A039A3" w:rsidRPr="00FF3842">
        <w:rPr>
          <w:rFonts w:ascii="Times New Roman" w:hAnsi="Times New Roman" w:cs="Times New Roman"/>
        </w:rPr>
        <w:t xml:space="preserve"> </w:t>
      </w:r>
      <w:r w:rsidR="0027532B" w:rsidRPr="00FF3842">
        <w:rPr>
          <w:rFonts w:ascii="Times New Roman" w:hAnsi="Times New Roman" w:cs="Times New Roman"/>
        </w:rPr>
        <w:t>VYRIAUSIASIS ENERGETIKAS</w:t>
      </w:r>
      <w:r w:rsidR="00521913" w:rsidRPr="00FF3842">
        <w:rPr>
          <w:rFonts w:ascii="Times New Roman" w:hAnsi="Times New Roman" w:cs="Times New Roman"/>
        </w:rPr>
        <w:t xml:space="preserve"> ALBINAS  GLIEBUS</w:t>
      </w:r>
      <w:r w:rsidR="00B84D78" w:rsidRPr="00FF3842">
        <w:rPr>
          <w:rFonts w:ascii="Times New Roman" w:hAnsi="Times New Roman" w:cs="Times New Roman"/>
        </w:rPr>
        <w:t>,</w:t>
      </w:r>
      <w:r w:rsidR="00521913" w:rsidRPr="00FF3842">
        <w:rPr>
          <w:rFonts w:ascii="Times New Roman" w:hAnsi="Times New Roman" w:cs="Times New Roman"/>
        </w:rPr>
        <w:t xml:space="preserve"> tel</w:t>
      </w:r>
      <w:r w:rsidR="00B84D78" w:rsidRPr="00FF3842">
        <w:rPr>
          <w:rFonts w:ascii="Times New Roman" w:hAnsi="Times New Roman" w:cs="Times New Roman"/>
        </w:rPr>
        <w:t xml:space="preserve">. </w:t>
      </w:r>
      <w:r w:rsidR="00521913" w:rsidRPr="00FF3842">
        <w:rPr>
          <w:rFonts w:ascii="Times New Roman" w:hAnsi="Times New Roman" w:cs="Times New Roman"/>
        </w:rPr>
        <w:t>+370 697 71646</w:t>
      </w:r>
      <w:r w:rsidR="009F76B3" w:rsidRPr="00FF3842">
        <w:rPr>
          <w:rFonts w:ascii="Times New Roman" w:hAnsi="Times New Roman" w:cs="Times New Roman"/>
        </w:rPr>
        <w:t xml:space="preserve"> (+37061215273)</w:t>
      </w:r>
      <w:r w:rsidR="00B84D78" w:rsidRPr="00FF3842">
        <w:rPr>
          <w:rFonts w:ascii="Times New Roman" w:hAnsi="Times New Roman" w:cs="Times New Roman"/>
        </w:rPr>
        <w:t xml:space="preserve">, </w:t>
      </w:r>
      <w:hyperlink r:id="rId11" w:history="1">
        <w:r w:rsidR="00A039A3" w:rsidRPr="00FF3842">
          <w:rPr>
            <w:rStyle w:val="Hyperlink"/>
            <w:rFonts w:ascii="Times New Roman" w:hAnsi="Times New Roman" w:cs="Times New Roman"/>
          </w:rPr>
          <w:t>Albinas.Gliebus@Santa.Lt</w:t>
        </w:r>
      </w:hyperlink>
      <w:r w:rsidR="00A039A3" w:rsidRPr="00FF3842">
        <w:rPr>
          <w:rFonts w:ascii="Times New Roman" w:hAnsi="Times New Roman" w:cs="Times New Roman"/>
        </w:rPr>
        <w:t xml:space="preserve"> </w:t>
      </w:r>
      <w:r w:rsidRPr="00FF3842">
        <w:rPr>
          <w:rFonts w:ascii="Times New Roman" w:hAnsi="Times New Roman" w:cs="Times New Roman"/>
        </w:rPr>
        <w:t>darbo dienomis nuo 09.00 iki 14.00 val.</w:t>
      </w:r>
      <w:r w:rsidR="00502D56" w:rsidRPr="00FF3842">
        <w:t xml:space="preserve"> </w:t>
      </w:r>
    </w:p>
    <w:p w14:paraId="320A22C4" w14:textId="5DD32CDC" w:rsidR="00013A8F" w:rsidRPr="00FF3842" w:rsidRDefault="006E13D5" w:rsidP="000126F9">
      <w:pPr>
        <w:suppressAutoHyphens/>
        <w:ind w:right="-291" w:firstLine="567"/>
        <w:jc w:val="both"/>
        <w:rPr>
          <w:sz w:val="22"/>
          <w:szCs w:val="22"/>
          <w:lang w:val="lt-LT"/>
        </w:rPr>
      </w:pPr>
      <w:r w:rsidRPr="00FF3842">
        <w:rPr>
          <w:sz w:val="22"/>
          <w:szCs w:val="22"/>
          <w:lang w:val="lt-LT"/>
        </w:rPr>
        <w:t xml:space="preserve">18. </w:t>
      </w:r>
      <w:r w:rsidR="00097E52" w:rsidRPr="00FF3842">
        <w:rPr>
          <w:sz w:val="22"/>
          <w:szCs w:val="22"/>
          <w:lang w:val="lt-LT"/>
        </w:rPr>
        <w:t xml:space="preserve">Perkančioji organizacija ekonomiškai naudingiausią pasiūlymą išrenka pagal mažiausią kainą. </w:t>
      </w:r>
    </w:p>
    <w:p w14:paraId="7A29AABF" w14:textId="1889E714" w:rsidR="008E0345" w:rsidRPr="00FF3842" w:rsidRDefault="008E0345" w:rsidP="000126F9">
      <w:pPr>
        <w:suppressAutoHyphens/>
        <w:ind w:right="-291" w:firstLine="567"/>
        <w:jc w:val="both"/>
        <w:rPr>
          <w:sz w:val="22"/>
          <w:szCs w:val="22"/>
          <w:lang w:val="lt-LT"/>
        </w:rPr>
      </w:pPr>
      <w:r w:rsidRPr="00FF3842">
        <w:rPr>
          <w:sz w:val="22"/>
          <w:szCs w:val="22"/>
          <w:lang w:val="lt-LT"/>
        </w:rPr>
        <w:t>Viršijus nustatytą maksimalią pasiūlymo (vertinamąją) kainą, pasiūlymas bus atmestas.</w:t>
      </w:r>
    </w:p>
    <w:p w14:paraId="6B034FBE" w14:textId="79172E3F" w:rsidR="00013A8F" w:rsidRPr="00FF3842" w:rsidRDefault="00013A8F" w:rsidP="000126F9">
      <w:pPr>
        <w:suppressAutoHyphens/>
        <w:ind w:right="-291" w:firstLine="567"/>
        <w:jc w:val="both"/>
        <w:rPr>
          <w:sz w:val="22"/>
          <w:szCs w:val="22"/>
          <w:lang w:val="lt-LT"/>
        </w:rPr>
      </w:pPr>
      <w:r w:rsidRPr="00FF3842">
        <w:rPr>
          <w:sz w:val="22"/>
          <w:szCs w:val="22"/>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3DBA45F1" w14:textId="096CD628" w:rsidR="006E13D5" w:rsidRPr="00FF3842" w:rsidRDefault="006E13D5" w:rsidP="000126F9">
      <w:pPr>
        <w:suppressAutoHyphens/>
        <w:ind w:right="-291" w:firstLine="567"/>
        <w:jc w:val="both"/>
        <w:rPr>
          <w:sz w:val="22"/>
          <w:szCs w:val="22"/>
          <w:lang w:val="lt-LT"/>
        </w:rPr>
      </w:pPr>
      <w:r w:rsidRPr="00FF3842">
        <w:rPr>
          <w:sz w:val="22"/>
          <w:szCs w:val="22"/>
          <w:lang w:val="lt-LT"/>
        </w:rPr>
        <w:t xml:space="preserve">19. Elektroninis aukcionas pirkime nebus rengiamas. </w:t>
      </w:r>
    </w:p>
    <w:p w14:paraId="2E1A022C" w14:textId="2F607507" w:rsidR="006E13D5" w:rsidRPr="00FF3842" w:rsidRDefault="006E13D5" w:rsidP="000126F9">
      <w:pPr>
        <w:suppressAutoHyphens/>
        <w:ind w:right="-291" w:firstLine="567"/>
        <w:jc w:val="both"/>
        <w:rPr>
          <w:sz w:val="22"/>
          <w:szCs w:val="22"/>
          <w:lang w:val="lt-LT"/>
        </w:rPr>
      </w:pPr>
      <w:r w:rsidRPr="00FF3842">
        <w:rPr>
          <w:sz w:val="22"/>
          <w:szCs w:val="22"/>
          <w:lang w:val="lt-LT"/>
        </w:rPr>
        <w:t>20. Tiekėjo pasiūlymo forma pateikta SPS 1 priede ,,Pasiūlymo forma</w:t>
      </w:r>
      <w:r w:rsidR="00375BB6" w:rsidRPr="00FF3842">
        <w:rPr>
          <w:sz w:val="22"/>
          <w:szCs w:val="22"/>
          <w:lang w:val="lt-LT"/>
        </w:rPr>
        <w:t>”</w:t>
      </w:r>
      <w:r w:rsidRPr="00FF3842">
        <w:rPr>
          <w:sz w:val="22"/>
          <w:szCs w:val="22"/>
          <w:lang w:val="lt-LT"/>
        </w:rPr>
        <w:t>.</w:t>
      </w:r>
    </w:p>
    <w:p w14:paraId="30F6024F" w14:textId="565142BB" w:rsidR="00B33ABB" w:rsidRPr="00FF3842" w:rsidRDefault="006E13D5" w:rsidP="000126F9">
      <w:pPr>
        <w:suppressAutoHyphens/>
        <w:ind w:right="-291" w:firstLine="567"/>
        <w:jc w:val="both"/>
        <w:rPr>
          <w:sz w:val="22"/>
          <w:szCs w:val="22"/>
          <w:lang w:val="lt-LT"/>
        </w:rPr>
      </w:pPr>
      <w:r w:rsidRPr="00FF3842">
        <w:rPr>
          <w:sz w:val="22"/>
          <w:szCs w:val="22"/>
          <w:lang w:val="lt-LT"/>
        </w:rPr>
        <w:t xml:space="preserve">21. </w:t>
      </w:r>
      <w:r w:rsidR="000A178D">
        <w:rPr>
          <w:sz w:val="22"/>
          <w:szCs w:val="22"/>
          <w:lang w:val="lt-LT"/>
        </w:rPr>
        <w:t>Netaikoma</w:t>
      </w:r>
    </w:p>
    <w:p w14:paraId="363EA277" w14:textId="725AF461" w:rsidR="006E13D5" w:rsidRPr="00FF3842" w:rsidRDefault="006E13D5" w:rsidP="000126F9">
      <w:pPr>
        <w:suppressAutoHyphens/>
        <w:ind w:right="-291" w:firstLine="567"/>
        <w:jc w:val="both"/>
        <w:rPr>
          <w:sz w:val="22"/>
          <w:szCs w:val="22"/>
          <w:lang w:val="lt-LT"/>
        </w:rPr>
      </w:pPr>
      <w:r w:rsidRPr="00FF3842">
        <w:rPr>
          <w:sz w:val="22"/>
          <w:szCs w:val="22"/>
          <w:lang w:val="lt-LT"/>
        </w:rPr>
        <w:t>22. Įsigyti prekių naudojantis Centrinės perkančiosios organizacijos (toliau – CPO) elektroniniu katalogu galimybės nėra, nes tokių prekių CPO  LT elektroniniame kataloge nesiūloma. </w:t>
      </w:r>
    </w:p>
    <w:p w14:paraId="265E2B0B" w14:textId="019DCF05" w:rsidR="007E3B92" w:rsidRPr="00FF3842" w:rsidRDefault="00B326F1" w:rsidP="000126F9">
      <w:pPr>
        <w:suppressAutoHyphens/>
        <w:ind w:right="-291" w:firstLine="567"/>
        <w:jc w:val="both"/>
        <w:rPr>
          <w:bCs/>
          <w:sz w:val="22"/>
          <w:szCs w:val="22"/>
          <w:lang w:val="lt-LT"/>
        </w:rPr>
      </w:pPr>
      <w:r w:rsidRPr="00FF3842">
        <w:rPr>
          <w:bCs/>
          <w:sz w:val="22"/>
          <w:szCs w:val="22"/>
          <w:lang w:val="lt-LT"/>
        </w:rPr>
        <w:t xml:space="preserve">23. </w:t>
      </w:r>
      <w:r w:rsidR="007E3B92" w:rsidRPr="00FF3842">
        <w:rPr>
          <w:bCs/>
          <w:sz w:val="22"/>
          <w:szCs w:val="22"/>
          <w:lang w:val="lt-LT"/>
        </w:rPr>
        <w:t>Perkančiajai organiza</w:t>
      </w:r>
      <w:r w:rsidR="00F96C67" w:rsidRPr="00FF3842">
        <w:rPr>
          <w:bCs/>
          <w:sz w:val="22"/>
          <w:szCs w:val="22"/>
          <w:lang w:val="lt-LT"/>
        </w:rPr>
        <w:t>c</w:t>
      </w:r>
      <w:r w:rsidR="007E3B92" w:rsidRPr="00FF3842">
        <w:rPr>
          <w:bCs/>
          <w:sz w:val="22"/>
          <w:szCs w:val="22"/>
          <w:lang w:val="lt-LT"/>
        </w:rPr>
        <w:t xml:space="preserve">ijai paprašius tiekėjas turi pateikti techninės specifikacijos reikalavimus pagrindžiančius dokumentus </w:t>
      </w:r>
    </w:p>
    <w:p w14:paraId="4651417D" w14:textId="77777777" w:rsidR="007E3B92" w:rsidRPr="00FF3842" w:rsidRDefault="007E3B92" w:rsidP="000126F9">
      <w:pPr>
        <w:suppressAutoHyphens/>
        <w:ind w:right="-291" w:firstLine="567"/>
        <w:jc w:val="both"/>
        <w:rPr>
          <w:b/>
          <w:sz w:val="22"/>
          <w:szCs w:val="22"/>
          <w:highlight w:val="yellow"/>
          <w:lang w:val="lt-LT"/>
        </w:rPr>
      </w:pPr>
    </w:p>
    <w:p w14:paraId="0423EA2D" w14:textId="55D62841" w:rsidR="006E13D5" w:rsidRPr="00FF3842" w:rsidRDefault="006E13D5" w:rsidP="000126F9">
      <w:pPr>
        <w:suppressAutoHyphens/>
        <w:ind w:right="-291" w:firstLine="567"/>
        <w:jc w:val="both"/>
        <w:rPr>
          <w:sz w:val="22"/>
          <w:szCs w:val="22"/>
          <w:lang w:val="lt-LT"/>
        </w:rPr>
      </w:pPr>
      <w:r w:rsidRPr="00FF3842">
        <w:rPr>
          <w:sz w:val="22"/>
          <w:szCs w:val="22"/>
          <w:lang w:val="lt-LT"/>
        </w:rPr>
        <w:t>SPS priedai:</w:t>
      </w:r>
    </w:p>
    <w:p w14:paraId="70DB61EA" w14:textId="6AA55114" w:rsidR="006E13D5" w:rsidRPr="00FF3842" w:rsidRDefault="006E13D5" w:rsidP="000126F9">
      <w:pPr>
        <w:suppressAutoHyphens/>
        <w:ind w:right="-291" w:firstLine="567"/>
        <w:jc w:val="both"/>
        <w:rPr>
          <w:sz w:val="22"/>
          <w:szCs w:val="22"/>
          <w:lang w:val="lt-LT"/>
        </w:rPr>
      </w:pPr>
      <w:r w:rsidRPr="00FF3842">
        <w:rPr>
          <w:sz w:val="22"/>
          <w:szCs w:val="22"/>
          <w:lang w:val="lt-LT"/>
        </w:rPr>
        <w:t>1. „Techninė specifikacija</w:t>
      </w:r>
      <w:r w:rsidR="00A72F60" w:rsidRPr="00FF3842">
        <w:rPr>
          <w:sz w:val="22"/>
          <w:szCs w:val="22"/>
          <w:lang w:val="lt-LT"/>
        </w:rPr>
        <w:t>”</w:t>
      </w:r>
      <w:r w:rsidR="007A5CDD" w:rsidRPr="00FF3842">
        <w:rPr>
          <w:sz w:val="22"/>
          <w:szCs w:val="22"/>
          <w:lang w:val="lt-LT"/>
        </w:rPr>
        <w:t xml:space="preserve"> </w:t>
      </w:r>
    </w:p>
    <w:p w14:paraId="2B48363C" w14:textId="70075295" w:rsidR="006E13D5" w:rsidRPr="00FF3842" w:rsidRDefault="006E13D5" w:rsidP="000126F9">
      <w:pPr>
        <w:suppressAutoHyphens/>
        <w:ind w:right="-291" w:firstLine="567"/>
        <w:jc w:val="both"/>
        <w:rPr>
          <w:sz w:val="22"/>
          <w:szCs w:val="22"/>
          <w:lang w:val="lt-LT"/>
        </w:rPr>
      </w:pPr>
      <w:r w:rsidRPr="00FF3842">
        <w:rPr>
          <w:sz w:val="22"/>
          <w:szCs w:val="22"/>
          <w:lang w:val="lt-LT"/>
        </w:rPr>
        <w:t>2. „Viešojo pirkimo–pardavimo sutarties projektas“.</w:t>
      </w:r>
    </w:p>
    <w:p w14:paraId="5B14579A" w14:textId="7992E7BB" w:rsidR="00797C47" w:rsidRPr="00FF3842" w:rsidRDefault="007F75A5" w:rsidP="000126F9">
      <w:pPr>
        <w:suppressAutoHyphens/>
        <w:ind w:right="-291" w:firstLine="567"/>
        <w:jc w:val="both"/>
        <w:rPr>
          <w:sz w:val="22"/>
          <w:szCs w:val="22"/>
          <w:lang w:val="lt-LT"/>
        </w:rPr>
      </w:pPr>
      <w:r w:rsidRPr="00FF3842">
        <w:rPr>
          <w:sz w:val="22"/>
          <w:szCs w:val="22"/>
          <w:lang w:val="lt-LT"/>
        </w:rPr>
        <w:t>3. ,,</w:t>
      </w:r>
      <w:r w:rsidR="00797C47" w:rsidRPr="00FF3842">
        <w:rPr>
          <w:sz w:val="22"/>
          <w:szCs w:val="22"/>
          <w:lang w:val="lt-LT"/>
        </w:rPr>
        <w:t>Pasiūlymo forma</w:t>
      </w:r>
      <w:r w:rsidRPr="00FF3842">
        <w:rPr>
          <w:sz w:val="22"/>
          <w:szCs w:val="22"/>
          <w:lang w:val="lt-LT"/>
        </w:rPr>
        <w:t>”</w:t>
      </w:r>
    </w:p>
    <w:p w14:paraId="6C556540" w14:textId="77777777" w:rsidR="00B326F1" w:rsidRPr="00FF3842" w:rsidRDefault="000126F9" w:rsidP="00B326F1">
      <w:pPr>
        <w:ind w:right="-291" w:firstLine="567"/>
        <w:rPr>
          <w:sz w:val="22"/>
          <w:szCs w:val="22"/>
          <w:lang w:val="lt-LT"/>
        </w:rPr>
      </w:pPr>
      <w:r w:rsidRPr="00FF3842">
        <w:rPr>
          <w:sz w:val="22"/>
          <w:szCs w:val="22"/>
          <w:lang w:val="lt-LT"/>
        </w:rPr>
        <w:t>4. Tiekėjų specialistų sąrašas</w:t>
      </w:r>
    </w:p>
    <w:p w14:paraId="30224223" w14:textId="0DB17801" w:rsidR="00AD174D" w:rsidRPr="00FF3842" w:rsidRDefault="000126F9" w:rsidP="00B326F1">
      <w:pPr>
        <w:ind w:right="-291" w:firstLine="567"/>
        <w:rPr>
          <w:sz w:val="22"/>
          <w:szCs w:val="22"/>
          <w:lang w:val="lt-LT"/>
        </w:rPr>
      </w:pPr>
      <w:r w:rsidRPr="00FF3842">
        <w:rPr>
          <w:sz w:val="22"/>
          <w:szCs w:val="22"/>
          <w:lang w:val="lt-LT"/>
        </w:rPr>
        <w:t>5</w:t>
      </w:r>
      <w:r w:rsidR="00AD174D" w:rsidRPr="00FF3842">
        <w:rPr>
          <w:sz w:val="22"/>
          <w:szCs w:val="22"/>
          <w:lang w:val="lt-LT"/>
        </w:rPr>
        <w:t>. ,,EBVPD failas/šablonas“.</w:t>
      </w:r>
    </w:p>
    <w:p w14:paraId="5C30BD99" w14:textId="77777777" w:rsidR="00797C47" w:rsidRPr="00FF3842" w:rsidRDefault="00797C47" w:rsidP="00C21A75">
      <w:pPr>
        <w:rPr>
          <w:rFonts w:eastAsia="Times New Roman"/>
          <w:bCs/>
          <w:sz w:val="22"/>
          <w:szCs w:val="22"/>
          <w:lang w:val="lt-LT"/>
        </w:rPr>
        <w:sectPr w:rsidR="00797C47" w:rsidRPr="00FF3842" w:rsidSect="004B7B95">
          <w:pgSz w:w="11900" w:h="16840"/>
          <w:pgMar w:top="567" w:right="567" w:bottom="567" w:left="1134" w:header="720" w:footer="720" w:gutter="0"/>
          <w:cols w:space="1296"/>
          <w:docGrid w:linePitch="326"/>
        </w:sectPr>
      </w:pPr>
    </w:p>
    <w:p w14:paraId="5705BEA2" w14:textId="4AD28735" w:rsidR="00935DD9" w:rsidRPr="00FF3842" w:rsidRDefault="00935DD9"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bookmarkStart w:id="3" w:name="_Hlk182819554"/>
      <w:r w:rsidRPr="00FF3842">
        <w:rPr>
          <w:rFonts w:eastAsia="Times New Roman"/>
          <w:sz w:val="22"/>
          <w:szCs w:val="22"/>
          <w:bdr w:val="none" w:sz="0" w:space="0" w:color="auto"/>
          <w:lang w:val="lt-LT" w:eastAsia="lt-LT"/>
        </w:rPr>
        <w:lastRenderedPageBreak/>
        <w:t>Pirkimo dokumentų (SPS) 1 priedas</w:t>
      </w:r>
    </w:p>
    <w:p w14:paraId="6DEA2C3A" w14:textId="4641F74F" w:rsidR="007150B1" w:rsidRPr="00FF3842" w:rsidRDefault="007150B1" w:rsidP="001E1B9F">
      <w:pPr>
        <w:tabs>
          <w:tab w:val="left" w:pos="851"/>
          <w:tab w:val="left" w:pos="1276"/>
        </w:tabs>
        <w:spacing w:line="320" w:lineRule="exact"/>
        <w:ind w:right="-291" w:firstLine="709"/>
        <w:jc w:val="center"/>
        <w:rPr>
          <w:b/>
          <w:sz w:val="22"/>
          <w:szCs w:val="22"/>
          <w:lang w:val="lt-LT"/>
        </w:rPr>
      </w:pPr>
      <w:r w:rsidRPr="00FF3842">
        <w:rPr>
          <w:b/>
          <w:sz w:val="22"/>
          <w:szCs w:val="22"/>
          <w:lang w:val="lt-LT"/>
        </w:rPr>
        <w:t>TECHNINĖ SPECIFIKACIJA</w:t>
      </w:r>
    </w:p>
    <w:p w14:paraId="2E88A3D4" w14:textId="77777777" w:rsidR="00117A4E" w:rsidRPr="00FF3842" w:rsidRDefault="00117A4E" w:rsidP="001E1B9F">
      <w:pPr>
        <w:tabs>
          <w:tab w:val="left" w:pos="851"/>
          <w:tab w:val="left" w:pos="1276"/>
        </w:tabs>
        <w:spacing w:line="320" w:lineRule="exact"/>
        <w:ind w:right="-291" w:firstLine="709"/>
        <w:jc w:val="center"/>
        <w:rPr>
          <w:b/>
          <w:sz w:val="22"/>
          <w:szCs w:val="22"/>
          <w:lang w:val="lt-LT"/>
        </w:rPr>
      </w:pPr>
    </w:p>
    <w:p w14:paraId="20F47E8B" w14:textId="77777777" w:rsidR="00117A4E" w:rsidRPr="00FF3842" w:rsidRDefault="00117A4E" w:rsidP="001E1B9F">
      <w:pPr>
        <w:tabs>
          <w:tab w:val="left" w:pos="851"/>
          <w:tab w:val="left" w:pos="1276"/>
        </w:tabs>
        <w:spacing w:line="320" w:lineRule="exact"/>
        <w:ind w:right="-291" w:firstLine="709"/>
        <w:jc w:val="center"/>
        <w:rPr>
          <w:b/>
          <w:sz w:val="22"/>
          <w:szCs w:val="22"/>
          <w:lang w:val="lt-LT"/>
        </w:rPr>
      </w:pPr>
    </w:p>
    <w:p w14:paraId="0E230254" w14:textId="77777777" w:rsidR="00E5526A" w:rsidRPr="00FF3842" w:rsidRDefault="00E5526A" w:rsidP="00E5526A">
      <w:pPr>
        <w:jc w:val="center"/>
        <w:rPr>
          <w:b/>
          <w:lang w:val="lt-LT"/>
        </w:rPr>
      </w:pPr>
      <w:r w:rsidRPr="00FF3842">
        <w:rPr>
          <w:b/>
          <w:lang w:val="lt-LT"/>
        </w:rPr>
        <w:t>Automatinio rezervo įvedimo įrenginio įrengimo darbai , Santariškių g. 2, (9, 11   el. skydinė Ekorpusas) 10210</w:t>
      </w:r>
    </w:p>
    <w:p w14:paraId="701D0A95" w14:textId="77777777" w:rsidR="00E5526A" w:rsidRPr="00FF3842" w:rsidRDefault="00E5526A" w:rsidP="00E5526A">
      <w:pPr>
        <w:jc w:val="center"/>
        <w:rPr>
          <w:b/>
          <w:lang w:val="lt-LT"/>
        </w:rPr>
      </w:pPr>
      <w:r w:rsidRPr="00FF3842">
        <w:rPr>
          <w:b/>
          <w:lang w:val="lt-LT"/>
        </w:rPr>
        <w:t>Reikalavimai automatinio rezervo įvedimo skydams ir jų įdiegimui</w:t>
      </w:r>
    </w:p>
    <w:p w14:paraId="252BED91" w14:textId="77777777" w:rsidR="00E5526A" w:rsidRPr="00FF3842" w:rsidRDefault="00E5526A" w:rsidP="00E5526A">
      <w:pPr>
        <w:jc w:val="center"/>
        <w:rPr>
          <w:lang w:val="lt-LT"/>
        </w:rPr>
      </w:pPr>
    </w:p>
    <w:p w14:paraId="21459BD5" w14:textId="77777777" w:rsidR="00E5526A" w:rsidRPr="00FF3842" w:rsidRDefault="00E5526A" w:rsidP="00E5526A">
      <w:pPr>
        <w:rPr>
          <w:b/>
          <w:lang w:val="lt-LT"/>
        </w:rPr>
      </w:pPr>
      <w:r w:rsidRPr="00FF3842">
        <w:rPr>
          <w:b/>
          <w:lang w:val="lt-LT"/>
        </w:rPr>
        <w:t>Elektros skydinė Nr. 9</w:t>
      </w:r>
    </w:p>
    <w:p w14:paraId="06781126" w14:textId="77777777" w:rsidR="00E5526A" w:rsidRPr="00FF3842" w:rsidRDefault="00E5526A" w:rsidP="00E5526A">
      <w:pPr>
        <w:pStyle w:val="ListParagraph"/>
        <w:numPr>
          <w:ilvl w:val="0"/>
          <w:numId w:val="40"/>
        </w:numPr>
        <w:spacing w:after="160" w:line="259" w:lineRule="auto"/>
        <w:rPr>
          <w:rFonts w:ascii="Times New Roman" w:hAnsi="Times New Roman" w:cs="Times New Roman"/>
          <w:sz w:val="24"/>
          <w:szCs w:val="24"/>
        </w:rPr>
      </w:pPr>
      <w:r w:rsidRPr="00FF3842">
        <w:rPr>
          <w:rFonts w:ascii="Times New Roman" w:hAnsi="Times New Roman" w:cs="Times New Roman"/>
          <w:sz w:val="24"/>
          <w:szCs w:val="24"/>
        </w:rPr>
        <w:t>Rangovo pasiūlymo apimtyje: Techninio darbo projekto rengimas (pateikiama PDF skaitmenoje ir 1 popierinė byla), ARĮ įrenginys (techninė dokumentacija), visos reikalingos medžiagos, darbai, varžų matavimo protokolai.</w:t>
      </w:r>
    </w:p>
    <w:p w14:paraId="47369F51" w14:textId="77777777" w:rsidR="00E5526A" w:rsidRPr="00FF3842" w:rsidRDefault="00E5526A" w:rsidP="00E5526A">
      <w:pPr>
        <w:pStyle w:val="ListParagraph"/>
        <w:numPr>
          <w:ilvl w:val="0"/>
          <w:numId w:val="40"/>
        </w:numPr>
        <w:spacing w:after="160" w:line="259" w:lineRule="auto"/>
        <w:rPr>
          <w:rFonts w:ascii="Times New Roman" w:hAnsi="Times New Roman" w:cs="Times New Roman"/>
          <w:sz w:val="24"/>
          <w:szCs w:val="24"/>
        </w:rPr>
      </w:pPr>
      <w:r w:rsidRPr="00FF3842">
        <w:rPr>
          <w:rFonts w:ascii="Times New Roman" w:hAnsi="Times New Roman" w:cs="Times New Roman"/>
          <w:sz w:val="24"/>
          <w:szCs w:val="24"/>
        </w:rPr>
        <w:t>Reikalavimai  skydui: ARĮ skyde turi būti suprojektuoti ir įrengti trys 400 A jungtuvai su elektrifikuotomis pavaromis: I sekcijos įvadas, II sekcijos įvadas ir sekcijinis jungtuvas, skydo priekinėje dalyje indikacinės lemputės nurodančios jungtuvų padėtį (įjungta/išjungta) ir valdymo mygtukai jungtuvus įjungti ir išjungti. Turi būti nepertraukiamo maitinimo šaltinis užtikrinantis valdiklio maitinimą ir operatyvinių perjungimų galimybę.</w:t>
      </w:r>
    </w:p>
    <w:p w14:paraId="158ACF54" w14:textId="77777777" w:rsidR="00E5526A" w:rsidRPr="00FF3842" w:rsidRDefault="00E5526A" w:rsidP="00E5526A">
      <w:pPr>
        <w:pStyle w:val="ListParagraph"/>
        <w:rPr>
          <w:rFonts w:ascii="Times New Roman" w:hAnsi="Times New Roman" w:cs="Times New Roman"/>
          <w:sz w:val="24"/>
          <w:szCs w:val="24"/>
        </w:rPr>
      </w:pPr>
      <w:r w:rsidRPr="00FF3842">
        <w:rPr>
          <w:rFonts w:ascii="Times New Roman" w:hAnsi="Times New Roman" w:cs="Times New Roman"/>
          <w:sz w:val="24"/>
          <w:szCs w:val="24"/>
        </w:rPr>
        <w:t>Galimybė pasirinkti rėžimus : Rankinis-0-Automatinis.  ARĮ turi būti suprojektuotas su laisvai programuojamu valdikliu, su galimybe jį praplėsti  ar  pakeisti veikimo algoritmą. Numatyti duomenų perdavimą apie ARĮ būsenas naudojant protokolus MODBUS arba PROFIBUS.</w:t>
      </w:r>
    </w:p>
    <w:p w14:paraId="09408862" w14:textId="77777777" w:rsidR="00E5526A" w:rsidRPr="00FF3842" w:rsidRDefault="00E5526A" w:rsidP="00E5526A">
      <w:pPr>
        <w:pStyle w:val="ListParagraph"/>
        <w:numPr>
          <w:ilvl w:val="0"/>
          <w:numId w:val="40"/>
        </w:numPr>
        <w:spacing w:after="160" w:line="259" w:lineRule="auto"/>
        <w:rPr>
          <w:rFonts w:ascii="Times New Roman" w:hAnsi="Times New Roman" w:cs="Times New Roman"/>
          <w:sz w:val="24"/>
          <w:szCs w:val="24"/>
        </w:rPr>
      </w:pPr>
      <w:r w:rsidRPr="00FF3842">
        <w:rPr>
          <w:rFonts w:ascii="Times New Roman" w:hAnsi="Times New Roman" w:cs="Times New Roman"/>
          <w:sz w:val="24"/>
          <w:szCs w:val="24"/>
        </w:rPr>
        <w:t>Reikalavimai ARĮ įdiegimui: Esamas ĮPĮ-4 iš pastotės, I – osios ir II – osios sekcijų grupių užmaitintas AXPK0,6/1 – 4 x 120 kabeliais, po vieną iš kiekvienos sekcijos, viso 2. Šiuos kabelius iš ĮPĮ – 4 reikės perjungti į ARĮ skydą, o iš ARĮ skydo,  ĮPĮ – 4 užmaitinti naujais kabeliais. ARĮ skydo montavimo vieta šalia ĮPĮ-4.</w:t>
      </w:r>
    </w:p>
    <w:p w14:paraId="0BBCDA4B" w14:textId="77777777" w:rsidR="00E5526A" w:rsidRPr="00FF3842" w:rsidRDefault="00E5526A" w:rsidP="00E5526A">
      <w:pPr>
        <w:pStyle w:val="ListParagraph"/>
        <w:tabs>
          <w:tab w:val="left" w:pos="2895"/>
        </w:tabs>
        <w:rPr>
          <w:rFonts w:ascii="Times New Roman" w:hAnsi="Times New Roman" w:cs="Times New Roman"/>
          <w:sz w:val="24"/>
          <w:szCs w:val="24"/>
        </w:rPr>
      </w:pPr>
      <w:r w:rsidRPr="00FF3842">
        <w:rPr>
          <w:rFonts w:ascii="Times New Roman" w:hAnsi="Times New Roman" w:cs="Times New Roman"/>
          <w:sz w:val="24"/>
          <w:szCs w:val="24"/>
        </w:rPr>
        <w:t>Vykdant montavimo darbus visiškas įtampos atjungimas negalimas, atjungimas tik po vieną įvadą, per vieną iš įvadų visada tiekiamas maitinimas vartotojams. Operatyvinis atjungimas/perjungimas leistinas tik kelioms minutėms.</w:t>
      </w:r>
    </w:p>
    <w:p w14:paraId="670F15AF" w14:textId="77777777" w:rsidR="00E5526A" w:rsidRPr="00FF3842" w:rsidRDefault="00E5526A" w:rsidP="00E5526A">
      <w:pPr>
        <w:pStyle w:val="ListParagraph"/>
        <w:numPr>
          <w:ilvl w:val="0"/>
          <w:numId w:val="40"/>
        </w:numPr>
        <w:tabs>
          <w:tab w:val="left" w:pos="2895"/>
        </w:tabs>
        <w:spacing w:after="160" w:line="259" w:lineRule="auto"/>
        <w:rPr>
          <w:rFonts w:ascii="Times New Roman" w:hAnsi="Times New Roman" w:cs="Times New Roman"/>
          <w:sz w:val="24"/>
          <w:szCs w:val="24"/>
        </w:rPr>
      </w:pPr>
      <w:r w:rsidRPr="00FF3842">
        <w:rPr>
          <w:rFonts w:ascii="Times New Roman" w:hAnsi="Times New Roman" w:cs="Times New Roman"/>
          <w:sz w:val="24"/>
          <w:szCs w:val="24"/>
        </w:rPr>
        <w:t>Montavimo vietą, medžiagų kiekius ir darbų apimtį Rangovas įsivertina rengdamas Techninį darbo projektą.</w:t>
      </w:r>
    </w:p>
    <w:p w14:paraId="48BFBB62" w14:textId="77777777" w:rsidR="00E5526A" w:rsidRPr="00FF3842" w:rsidRDefault="00E5526A" w:rsidP="00E5526A">
      <w:pPr>
        <w:pStyle w:val="ListParagraph"/>
        <w:numPr>
          <w:ilvl w:val="0"/>
          <w:numId w:val="40"/>
        </w:numPr>
        <w:tabs>
          <w:tab w:val="left" w:pos="2895"/>
        </w:tabs>
        <w:spacing w:after="160" w:line="259" w:lineRule="auto"/>
        <w:rPr>
          <w:rFonts w:ascii="Times New Roman" w:hAnsi="Times New Roman" w:cs="Times New Roman"/>
          <w:sz w:val="24"/>
          <w:szCs w:val="24"/>
        </w:rPr>
      </w:pPr>
      <w:r w:rsidRPr="00FF3842">
        <w:rPr>
          <w:rFonts w:ascii="Times New Roman" w:hAnsi="Times New Roman" w:cs="Times New Roman"/>
          <w:sz w:val="24"/>
          <w:szCs w:val="24"/>
        </w:rPr>
        <w:t>Sumontuotai įrangai suteikiama ne mažiau 24 mėnesių garantija. Garantinis aptarnavimas, jeigu tokio reikės privalo būti įtrauktas į pasiūlymo kainą.</w:t>
      </w:r>
    </w:p>
    <w:p w14:paraId="7E846C26" w14:textId="77777777" w:rsidR="00E5526A" w:rsidRPr="00FF3842" w:rsidRDefault="00E5526A" w:rsidP="00E5526A">
      <w:pPr>
        <w:pStyle w:val="ListParagraph"/>
        <w:numPr>
          <w:ilvl w:val="0"/>
          <w:numId w:val="40"/>
        </w:numPr>
        <w:tabs>
          <w:tab w:val="left" w:pos="2895"/>
        </w:tabs>
        <w:spacing w:after="160" w:line="259" w:lineRule="auto"/>
        <w:rPr>
          <w:rFonts w:ascii="Times New Roman" w:hAnsi="Times New Roman" w:cs="Times New Roman"/>
          <w:b/>
          <w:sz w:val="24"/>
          <w:szCs w:val="24"/>
        </w:rPr>
      </w:pPr>
      <w:r w:rsidRPr="00FF3842">
        <w:rPr>
          <w:rFonts w:ascii="Times New Roman" w:hAnsi="Times New Roman" w:cs="Times New Roman"/>
          <w:b/>
          <w:sz w:val="24"/>
          <w:szCs w:val="24"/>
        </w:rPr>
        <w:t>Reikalavimai Rangovui:</w:t>
      </w:r>
    </w:p>
    <w:p w14:paraId="3935EDEF" w14:textId="77777777" w:rsidR="00E5526A" w:rsidRPr="00FF3842" w:rsidRDefault="00E5526A" w:rsidP="00E5526A">
      <w:pPr>
        <w:pStyle w:val="ListParagraph"/>
        <w:jc w:val="both"/>
        <w:rPr>
          <w:rFonts w:ascii="Times New Roman" w:eastAsia="Times New Roman" w:hAnsi="Times New Roman" w:cs="Times New Roman"/>
          <w:sz w:val="24"/>
          <w:szCs w:val="24"/>
          <w:lang w:eastAsia="da-DK"/>
        </w:rPr>
      </w:pPr>
      <w:r w:rsidRPr="00FF3842">
        <w:rPr>
          <w:rFonts w:ascii="Times New Roman" w:eastAsia="Times New Roman" w:hAnsi="Times New Roman" w:cs="Times New Roman"/>
          <w:sz w:val="24"/>
          <w:szCs w:val="24"/>
          <w:lang w:eastAsia="da-DK"/>
        </w:rPr>
        <w:t>Valstybinės energetikos reguliavimo tarybos (VERT) (iki 2019 m. liepos 1 d. Valstybinės energetikos inspekcija prie Energetikos ministerijos) išduodamų atestatų suteikiančių teisę verstis žemiau nurodytais darbais kopijos ar kitas lygiavertis dokumentas:</w:t>
      </w:r>
    </w:p>
    <w:p w14:paraId="64F5B4AD" w14:textId="77777777" w:rsidR="00E5526A" w:rsidRPr="00FF3842" w:rsidRDefault="00E5526A" w:rsidP="00E5526A">
      <w:pPr>
        <w:pStyle w:val="ListParagraph"/>
        <w:tabs>
          <w:tab w:val="left" w:pos="851"/>
        </w:tabs>
        <w:jc w:val="both"/>
        <w:rPr>
          <w:rFonts w:ascii="Times New Roman" w:hAnsi="Times New Roman" w:cs="Times New Roman"/>
          <w:iCs/>
          <w:sz w:val="24"/>
          <w:szCs w:val="24"/>
        </w:rPr>
      </w:pPr>
      <w:r w:rsidRPr="00FF3842">
        <w:rPr>
          <w:rFonts w:ascii="Times New Roman" w:hAnsi="Times New Roman" w:cs="Times New Roman"/>
          <w:iCs/>
          <w:sz w:val="24"/>
          <w:szCs w:val="24"/>
        </w:rPr>
        <w:t>1) elektros įrenginių iki 1000 V įrengimo darbai;</w:t>
      </w:r>
    </w:p>
    <w:p w14:paraId="41213C4C" w14:textId="77777777" w:rsidR="00E5526A" w:rsidRPr="00FF3842" w:rsidRDefault="00E5526A" w:rsidP="00E5526A">
      <w:pPr>
        <w:pStyle w:val="ListParagraph"/>
        <w:tabs>
          <w:tab w:val="left" w:pos="851"/>
        </w:tabs>
        <w:jc w:val="both"/>
        <w:rPr>
          <w:rFonts w:ascii="Times New Roman" w:hAnsi="Times New Roman" w:cs="Times New Roman"/>
          <w:iCs/>
          <w:sz w:val="24"/>
          <w:szCs w:val="24"/>
        </w:rPr>
      </w:pPr>
      <w:r w:rsidRPr="00FF3842">
        <w:rPr>
          <w:rFonts w:ascii="Times New Roman" w:hAnsi="Times New Roman" w:cs="Times New Roman"/>
          <w:iCs/>
          <w:sz w:val="24"/>
          <w:szCs w:val="24"/>
        </w:rPr>
        <w:t>2) elektros tinklo ir įrenginių iki 1000 V įtampos eksploatavimo darbai;</w:t>
      </w:r>
    </w:p>
    <w:p w14:paraId="3312F538" w14:textId="77777777" w:rsidR="00E5526A" w:rsidRPr="00FF3842" w:rsidRDefault="00E5526A" w:rsidP="00E5526A">
      <w:pPr>
        <w:pStyle w:val="ListParagraph"/>
        <w:tabs>
          <w:tab w:val="left" w:pos="851"/>
        </w:tabs>
        <w:jc w:val="both"/>
        <w:rPr>
          <w:rFonts w:ascii="Times New Roman" w:hAnsi="Times New Roman" w:cs="Times New Roman"/>
          <w:sz w:val="24"/>
          <w:szCs w:val="24"/>
        </w:rPr>
      </w:pPr>
      <w:r w:rsidRPr="00FF3842">
        <w:rPr>
          <w:rFonts w:ascii="Times New Roman" w:hAnsi="Times New Roman" w:cs="Times New Roman"/>
          <w:sz w:val="24"/>
          <w:szCs w:val="24"/>
        </w:rPr>
        <w:t xml:space="preserve">Darbams atlikti turi būti paskirti Lietuvos Respublikos teisės aktų nustatyta tvarka atestuoti darbų vadovas ir darbų vykdytojas turintys ne mažesnę nei </w:t>
      </w:r>
      <w:r w:rsidRPr="00FF3842">
        <w:rPr>
          <w:rFonts w:ascii="Times New Roman" w:hAnsi="Times New Roman" w:cs="Times New Roman"/>
          <w:b/>
          <w:sz w:val="24"/>
          <w:szCs w:val="24"/>
        </w:rPr>
        <w:t xml:space="preserve">apsaugos nuo elektros kvalifikacijos VK kategoriją, </w:t>
      </w:r>
      <w:r w:rsidRPr="00FF3842">
        <w:rPr>
          <w:rFonts w:ascii="Times New Roman" w:hAnsi="Times New Roman" w:cs="Times New Roman"/>
          <w:sz w:val="24"/>
          <w:szCs w:val="24"/>
        </w:rPr>
        <w:t>darbų vadovas ir darbų vykdytojas gali būti tas pat asmuo.</w:t>
      </w:r>
    </w:p>
    <w:p w14:paraId="7956355D" w14:textId="77777777" w:rsidR="00E5526A" w:rsidRPr="00FF3842" w:rsidRDefault="00E5526A" w:rsidP="00E5526A">
      <w:pPr>
        <w:pStyle w:val="ListParagraph"/>
        <w:tabs>
          <w:tab w:val="left" w:pos="851"/>
        </w:tabs>
        <w:jc w:val="both"/>
        <w:rPr>
          <w:rFonts w:ascii="Times New Roman" w:hAnsi="Times New Roman" w:cs="Times New Roman"/>
          <w:bCs/>
          <w:sz w:val="24"/>
          <w:szCs w:val="24"/>
        </w:rPr>
      </w:pPr>
      <w:r w:rsidRPr="00FF3842">
        <w:rPr>
          <w:rFonts w:ascii="Times New Roman" w:hAnsi="Times New Roman" w:cs="Times New Roman"/>
          <w:bCs/>
          <w:sz w:val="24"/>
          <w:szCs w:val="24"/>
        </w:rPr>
        <w:t>Vertinant objekto svarbą ir darbų atlikimo preciziškumą Tiekėjas turi turėti savo sertifikuotus programuotojus ir užtikrinti garantinį aptarnavimą atsiradus poreikiui.</w:t>
      </w:r>
    </w:p>
    <w:p w14:paraId="7B4A30AF" w14:textId="77777777" w:rsidR="00E5526A" w:rsidRPr="00FF3842" w:rsidRDefault="00E5526A" w:rsidP="00E5526A">
      <w:pPr>
        <w:pStyle w:val="ListParagraph"/>
        <w:tabs>
          <w:tab w:val="left" w:pos="851"/>
        </w:tabs>
        <w:jc w:val="both"/>
        <w:rPr>
          <w:rFonts w:ascii="Times New Roman" w:hAnsi="Times New Roman" w:cs="Times New Roman"/>
          <w:bCs/>
          <w:sz w:val="24"/>
          <w:szCs w:val="24"/>
        </w:rPr>
      </w:pPr>
    </w:p>
    <w:p w14:paraId="683AAC2C" w14:textId="77777777" w:rsidR="00E5526A" w:rsidRPr="00FF3842" w:rsidRDefault="00E5526A" w:rsidP="00E5526A">
      <w:pPr>
        <w:pStyle w:val="ListParagraph"/>
        <w:tabs>
          <w:tab w:val="left" w:pos="851"/>
        </w:tabs>
        <w:jc w:val="both"/>
        <w:rPr>
          <w:rFonts w:ascii="Times New Roman" w:hAnsi="Times New Roman" w:cs="Times New Roman"/>
          <w:bCs/>
          <w:sz w:val="24"/>
          <w:szCs w:val="24"/>
        </w:rPr>
      </w:pPr>
      <w:r w:rsidRPr="00FF3842">
        <w:rPr>
          <w:rFonts w:ascii="Times New Roman" w:hAnsi="Times New Roman" w:cs="Times New Roman"/>
          <w:bCs/>
          <w:sz w:val="24"/>
          <w:szCs w:val="24"/>
        </w:rPr>
        <w:t>Tiekėjams bus sudaryta galimybė viską įsivertinti atvykus į vietą adresu: Santariškių g. 2, Vilniuje. Tel. +37061215273.</w:t>
      </w:r>
    </w:p>
    <w:p w14:paraId="2DEC04E7" w14:textId="77777777" w:rsidR="00E5526A" w:rsidRPr="00FF3842" w:rsidRDefault="00E5526A" w:rsidP="00E5526A">
      <w:pPr>
        <w:pStyle w:val="ListParagraph"/>
        <w:tabs>
          <w:tab w:val="left" w:pos="851"/>
        </w:tabs>
        <w:jc w:val="both"/>
        <w:rPr>
          <w:rFonts w:ascii="Times New Roman" w:hAnsi="Times New Roman" w:cs="Times New Roman"/>
          <w:bCs/>
          <w:sz w:val="24"/>
          <w:szCs w:val="24"/>
        </w:rPr>
      </w:pPr>
    </w:p>
    <w:p w14:paraId="5284E17E" w14:textId="77777777" w:rsidR="00E5526A" w:rsidRPr="00FF3842" w:rsidRDefault="00E5526A" w:rsidP="00E5526A">
      <w:pPr>
        <w:pStyle w:val="ListParagraph"/>
        <w:tabs>
          <w:tab w:val="left" w:pos="851"/>
        </w:tabs>
        <w:jc w:val="both"/>
        <w:rPr>
          <w:rFonts w:ascii="Times New Roman" w:hAnsi="Times New Roman" w:cs="Times New Roman"/>
          <w:sz w:val="24"/>
          <w:szCs w:val="24"/>
        </w:rPr>
      </w:pPr>
    </w:p>
    <w:p w14:paraId="4ECB74DE" w14:textId="77777777" w:rsidR="00E5526A" w:rsidRPr="00FF3842" w:rsidRDefault="00E5526A" w:rsidP="00E5526A">
      <w:pPr>
        <w:pStyle w:val="ListParagraph"/>
        <w:tabs>
          <w:tab w:val="left" w:pos="851"/>
        </w:tabs>
        <w:jc w:val="both"/>
        <w:rPr>
          <w:rFonts w:ascii="Times New Roman" w:hAnsi="Times New Roman" w:cs="Times New Roman"/>
          <w:b/>
          <w:iCs/>
          <w:sz w:val="24"/>
          <w:szCs w:val="24"/>
        </w:rPr>
      </w:pPr>
    </w:p>
    <w:p w14:paraId="6E4F372C" w14:textId="77777777" w:rsidR="00E5526A" w:rsidRDefault="00E5526A" w:rsidP="00E5526A">
      <w:pPr>
        <w:pStyle w:val="ListParagraph"/>
        <w:tabs>
          <w:tab w:val="left" w:pos="2895"/>
        </w:tabs>
        <w:rPr>
          <w:rFonts w:ascii="Times New Roman" w:hAnsi="Times New Roman" w:cs="Times New Roman"/>
          <w:sz w:val="24"/>
          <w:szCs w:val="24"/>
        </w:rPr>
      </w:pPr>
    </w:p>
    <w:p w14:paraId="0CB32DB8" w14:textId="77777777" w:rsidR="00415F5D" w:rsidRPr="00FF3842" w:rsidRDefault="00415F5D" w:rsidP="00E5526A">
      <w:pPr>
        <w:pStyle w:val="ListParagraph"/>
        <w:tabs>
          <w:tab w:val="left" w:pos="2895"/>
        </w:tabs>
        <w:rPr>
          <w:rFonts w:ascii="Times New Roman" w:hAnsi="Times New Roman" w:cs="Times New Roman"/>
          <w:sz w:val="24"/>
          <w:szCs w:val="24"/>
        </w:rPr>
      </w:pPr>
    </w:p>
    <w:p w14:paraId="70047A9C" w14:textId="77777777" w:rsidR="00E5526A" w:rsidRPr="00FF3842" w:rsidRDefault="00E5526A" w:rsidP="00E5526A">
      <w:pPr>
        <w:tabs>
          <w:tab w:val="left" w:pos="2895"/>
        </w:tabs>
        <w:rPr>
          <w:b/>
          <w:lang w:val="lt-LT"/>
        </w:rPr>
      </w:pPr>
      <w:r w:rsidRPr="00FF3842">
        <w:rPr>
          <w:b/>
          <w:lang w:val="lt-LT"/>
        </w:rPr>
        <w:lastRenderedPageBreak/>
        <w:t>Elektros skydinė Nr. 11</w:t>
      </w:r>
    </w:p>
    <w:p w14:paraId="76E0949A" w14:textId="77777777" w:rsidR="00E5526A" w:rsidRPr="00FF3842" w:rsidRDefault="00E5526A" w:rsidP="00E5526A">
      <w:pPr>
        <w:pStyle w:val="ListParagraph"/>
        <w:numPr>
          <w:ilvl w:val="0"/>
          <w:numId w:val="41"/>
        </w:numPr>
        <w:spacing w:after="160" w:line="259" w:lineRule="auto"/>
        <w:rPr>
          <w:rFonts w:ascii="Times New Roman" w:hAnsi="Times New Roman" w:cs="Times New Roman"/>
          <w:sz w:val="24"/>
          <w:szCs w:val="24"/>
        </w:rPr>
      </w:pPr>
      <w:r w:rsidRPr="00FF3842">
        <w:rPr>
          <w:rFonts w:ascii="Times New Roman" w:hAnsi="Times New Roman" w:cs="Times New Roman"/>
          <w:sz w:val="24"/>
          <w:szCs w:val="24"/>
        </w:rPr>
        <w:t>Rangovo pasiūlymo apimtyje: Techninio darbo projekto rengimas (pateikiama PDF skaitmenoje ir 1 popierinė byla), ARĮ įrenginys (techninė dokumentacija), visos reikalingos medžiagos, darbai, varžų matavimo protokolai.</w:t>
      </w:r>
    </w:p>
    <w:p w14:paraId="20B1C15F" w14:textId="77777777" w:rsidR="00E5526A" w:rsidRPr="00FF3842" w:rsidRDefault="00E5526A" w:rsidP="00E5526A">
      <w:pPr>
        <w:pStyle w:val="ListParagraph"/>
        <w:numPr>
          <w:ilvl w:val="0"/>
          <w:numId w:val="41"/>
        </w:numPr>
        <w:spacing w:after="160" w:line="259" w:lineRule="auto"/>
        <w:rPr>
          <w:rFonts w:ascii="Times New Roman" w:hAnsi="Times New Roman" w:cs="Times New Roman"/>
          <w:sz w:val="24"/>
          <w:szCs w:val="24"/>
        </w:rPr>
      </w:pPr>
      <w:r w:rsidRPr="00FF3842">
        <w:rPr>
          <w:rFonts w:ascii="Times New Roman" w:hAnsi="Times New Roman" w:cs="Times New Roman"/>
          <w:sz w:val="24"/>
          <w:szCs w:val="24"/>
        </w:rPr>
        <w:t>Reikalavimai  skydui: ARĮ skyde turi būti suprojektuoti ir įrengti trys 630 A jungtuvai su elektrifikuotomis pavaromis: I sekcijos įvadas, II sekcijos įvadas ir sekcijinis jungtuvas, skydo priekinėje dalyje indikacinės lemputės nurodančios jungtuvų padėtį (įjungta/išjungta) ir valdymo mygtukai jungtuvus įjungti ir išjungti. Turi būti nepertraukiamo maitinimo šaltinis užtikrinantis valdiklio maitinimą ir operatyvinių perjungimų galimybę.</w:t>
      </w:r>
    </w:p>
    <w:p w14:paraId="5E5422DD" w14:textId="77777777" w:rsidR="00E5526A" w:rsidRPr="00FF3842" w:rsidRDefault="00E5526A" w:rsidP="00E5526A">
      <w:pPr>
        <w:pStyle w:val="ListParagraph"/>
        <w:rPr>
          <w:rFonts w:ascii="Times New Roman" w:hAnsi="Times New Roman" w:cs="Times New Roman"/>
          <w:sz w:val="24"/>
          <w:szCs w:val="24"/>
        </w:rPr>
      </w:pPr>
      <w:r w:rsidRPr="00FF3842">
        <w:rPr>
          <w:rFonts w:ascii="Times New Roman" w:hAnsi="Times New Roman" w:cs="Times New Roman"/>
          <w:sz w:val="24"/>
          <w:szCs w:val="24"/>
        </w:rPr>
        <w:t>Galimybė pasirinkti rėžimus : Rankinis-0-Automatinis.  ARĮ turi būti suprojektuotas su laisvai programuojamu valdikliu, su galimybe jį praplėsti  ar  pakeisti veikimo algoritmą. Numatyti duomenų perdavimą apie ARĮ būsenas naudojant protokolus MODBUS arba PROFIBUS.</w:t>
      </w:r>
    </w:p>
    <w:p w14:paraId="5CCA71D1" w14:textId="77777777" w:rsidR="00E5526A" w:rsidRPr="00FF3842" w:rsidRDefault="00E5526A" w:rsidP="00E5526A">
      <w:pPr>
        <w:pStyle w:val="ListParagraph"/>
        <w:numPr>
          <w:ilvl w:val="0"/>
          <w:numId w:val="41"/>
        </w:numPr>
        <w:spacing w:after="160" w:line="259" w:lineRule="auto"/>
        <w:rPr>
          <w:rFonts w:ascii="Times New Roman" w:hAnsi="Times New Roman" w:cs="Times New Roman"/>
          <w:sz w:val="24"/>
          <w:szCs w:val="24"/>
        </w:rPr>
      </w:pPr>
      <w:r w:rsidRPr="00FF3842">
        <w:rPr>
          <w:rFonts w:ascii="Times New Roman" w:hAnsi="Times New Roman" w:cs="Times New Roman"/>
          <w:sz w:val="24"/>
          <w:szCs w:val="24"/>
        </w:rPr>
        <w:t>Reikalavimai ARĮ įdiegimui: Esamas ĮPĮ-3 iš pastotės, I – osios ir II – osios sekcijų grupių užmaitintas SE-N1XV-AS-0.61 – 4 x 240 suporintais kabeliais, kiekvienos sekcijos maitinimui naudojami 2 kabeliai, viso 4. Šiuos kabelius iš ĮPĮ – 3 reikės perjungti į ARĮ skydą, o iš ARĮ skydo, ĮPĮ – 3 užmaitinti naujais kabeliais. ARĮ skydo montavimo vieta šalia ĮPĮ-3.</w:t>
      </w:r>
    </w:p>
    <w:p w14:paraId="5D7D5097" w14:textId="77777777" w:rsidR="00E5526A" w:rsidRPr="00FF3842" w:rsidRDefault="00E5526A" w:rsidP="00E5526A">
      <w:pPr>
        <w:pStyle w:val="ListParagraph"/>
        <w:tabs>
          <w:tab w:val="left" w:pos="2895"/>
        </w:tabs>
        <w:rPr>
          <w:rFonts w:ascii="Times New Roman" w:hAnsi="Times New Roman" w:cs="Times New Roman"/>
          <w:sz w:val="24"/>
          <w:szCs w:val="24"/>
        </w:rPr>
      </w:pPr>
      <w:r w:rsidRPr="00FF3842">
        <w:rPr>
          <w:rFonts w:ascii="Times New Roman" w:hAnsi="Times New Roman" w:cs="Times New Roman"/>
          <w:sz w:val="24"/>
          <w:szCs w:val="24"/>
        </w:rPr>
        <w:t>Vykdant montavimo darbus visiškas įtampos atjungimas negalimas, atjungimas tik po vieną įvadą, per vieną iš įvadų visada tiekiamas maitinimas vartotojams. Operatyvinis atjungimas/perjungimas leistinas tik kelioms minutėms.</w:t>
      </w:r>
    </w:p>
    <w:p w14:paraId="2B899FC0" w14:textId="77777777" w:rsidR="00E5526A" w:rsidRPr="00FF3842" w:rsidRDefault="00E5526A" w:rsidP="00E5526A">
      <w:pPr>
        <w:pStyle w:val="ListParagraph"/>
        <w:numPr>
          <w:ilvl w:val="0"/>
          <w:numId w:val="41"/>
        </w:numPr>
        <w:tabs>
          <w:tab w:val="left" w:pos="2895"/>
        </w:tabs>
        <w:spacing w:after="160" w:line="259" w:lineRule="auto"/>
        <w:rPr>
          <w:rFonts w:ascii="Times New Roman" w:hAnsi="Times New Roman" w:cs="Times New Roman"/>
          <w:sz w:val="24"/>
          <w:szCs w:val="24"/>
        </w:rPr>
      </w:pPr>
      <w:r w:rsidRPr="00FF3842">
        <w:rPr>
          <w:rFonts w:ascii="Times New Roman" w:hAnsi="Times New Roman" w:cs="Times New Roman"/>
          <w:sz w:val="24"/>
          <w:szCs w:val="24"/>
        </w:rPr>
        <w:t>Montavimo vietą, medžiagų kiekius ir darbų apimtį Rangovas įsivertina rengdamas Techninį darbo projektą.</w:t>
      </w:r>
    </w:p>
    <w:p w14:paraId="59C25BFE" w14:textId="77777777" w:rsidR="00E5526A" w:rsidRPr="00FF3842" w:rsidRDefault="00E5526A" w:rsidP="00E5526A">
      <w:pPr>
        <w:pStyle w:val="ListParagraph"/>
        <w:numPr>
          <w:ilvl w:val="0"/>
          <w:numId w:val="41"/>
        </w:numPr>
        <w:tabs>
          <w:tab w:val="left" w:pos="2895"/>
        </w:tabs>
        <w:spacing w:after="160" w:line="259" w:lineRule="auto"/>
        <w:rPr>
          <w:rFonts w:ascii="Times New Roman" w:hAnsi="Times New Roman" w:cs="Times New Roman"/>
          <w:sz w:val="24"/>
          <w:szCs w:val="24"/>
        </w:rPr>
      </w:pPr>
      <w:r w:rsidRPr="00FF3842">
        <w:rPr>
          <w:rFonts w:ascii="Times New Roman" w:hAnsi="Times New Roman" w:cs="Times New Roman"/>
          <w:sz w:val="24"/>
          <w:szCs w:val="24"/>
        </w:rPr>
        <w:t>Sumontuotai įrangai suteikiama ne mažiau 24 mėnesių garantija. Garantinis aptarnavimas, jeigu tokio reikės privalo būti įtrauktas į pasiūlymo kainą.</w:t>
      </w:r>
    </w:p>
    <w:p w14:paraId="105017E9" w14:textId="77777777" w:rsidR="00E5526A" w:rsidRPr="00FF3842" w:rsidRDefault="00E5526A" w:rsidP="00E5526A">
      <w:pPr>
        <w:pStyle w:val="ListParagraph"/>
        <w:numPr>
          <w:ilvl w:val="0"/>
          <w:numId w:val="41"/>
        </w:numPr>
        <w:tabs>
          <w:tab w:val="left" w:pos="2895"/>
        </w:tabs>
        <w:spacing w:after="160" w:line="259" w:lineRule="auto"/>
        <w:rPr>
          <w:rFonts w:ascii="Times New Roman" w:hAnsi="Times New Roman" w:cs="Times New Roman"/>
          <w:b/>
          <w:sz w:val="24"/>
          <w:szCs w:val="24"/>
        </w:rPr>
      </w:pPr>
      <w:r w:rsidRPr="00FF3842">
        <w:rPr>
          <w:rFonts w:ascii="Times New Roman" w:hAnsi="Times New Roman" w:cs="Times New Roman"/>
          <w:b/>
          <w:sz w:val="24"/>
          <w:szCs w:val="24"/>
        </w:rPr>
        <w:t>Reikalavimai Rangovui:</w:t>
      </w:r>
    </w:p>
    <w:p w14:paraId="6BB20A0D" w14:textId="77777777" w:rsidR="00E5526A" w:rsidRPr="00FF3842" w:rsidRDefault="00E5526A" w:rsidP="00E5526A">
      <w:pPr>
        <w:pStyle w:val="ListParagraph"/>
        <w:jc w:val="both"/>
        <w:rPr>
          <w:rFonts w:ascii="Times New Roman" w:eastAsia="Times New Roman" w:hAnsi="Times New Roman" w:cs="Times New Roman"/>
          <w:sz w:val="24"/>
          <w:szCs w:val="24"/>
          <w:lang w:eastAsia="da-DK"/>
        </w:rPr>
      </w:pPr>
      <w:r w:rsidRPr="00FF3842">
        <w:rPr>
          <w:rFonts w:ascii="Times New Roman" w:eastAsia="Times New Roman" w:hAnsi="Times New Roman" w:cs="Times New Roman"/>
          <w:sz w:val="24"/>
          <w:szCs w:val="24"/>
          <w:lang w:eastAsia="da-DK"/>
        </w:rPr>
        <w:t>Valstybinės energetikos reguliavimo tarybos (VERT) (iki 2019 m. liepos 1 d. Valstybinės energetikos inspekcija prie Energetikos ministerijos) išduodamų atestatų suteikiančių teisę verstis žemiau nurodytais darbais kopijos ar kitas lygiavertis dokumentas:</w:t>
      </w:r>
    </w:p>
    <w:p w14:paraId="28388EB5" w14:textId="77777777" w:rsidR="00E5526A" w:rsidRPr="00FF3842" w:rsidRDefault="00E5526A" w:rsidP="00E5526A">
      <w:pPr>
        <w:pStyle w:val="ListParagraph"/>
        <w:tabs>
          <w:tab w:val="left" w:pos="851"/>
        </w:tabs>
        <w:jc w:val="both"/>
        <w:rPr>
          <w:rFonts w:ascii="Times New Roman" w:hAnsi="Times New Roman" w:cs="Times New Roman"/>
          <w:iCs/>
          <w:sz w:val="24"/>
          <w:szCs w:val="24"/>
        </w:rPr>
      </w:pPr>
      <w:r w:rsidRPr="00FF3842">
        <w:rPr>
          <w:rFonts w:ascii="Times New Roman" w:hAnsi="Times New Roman" w:cs="Times New Roman"/>
          <w:iCs/>
          <w:sz w:val="24"/>
          <w:szCs w:val="24"/>
        </w:rPr>
        <w:t>1) elektros įrenginių iki 1000 V įrengimo darbai;</w:t>
      </w:r>
    </w:p>
    <w:p w14:paraId="1CC78482" w14:textId="77777777" w:rsidR="00E5526A" w:rsidRPr="00FF3842" w:rsidRDefault="00E5526A" w:rsidP="00E5526A">
      <w:pPr>
        <w:pStyle w:val="ListParagraph"/>
        <w:tabs>
          <w:tab w:val="left" w:pos="851"/>
        </w:tabs>
        <w:jc w:val="both"/>
        <w:rPr>
          <w:rFonts w:ascii="Times New Roman" w:hAnsi="Times New Roman" w:cs="Times New Roman"/>
          <w:iCs/>
          <w:sz w:val="24"/>
          <w:szCs w:val="24"/>
        </w:rPr>
      </w:pPr>
      <w:r w:rsidRPr="00FF3842">
        <w:rPr>
          <w:rFonts w:ascii="Times New Roman" w:hAnsi="Times New Roman" w:cs="Times New Roman"/>
          <w:iCs/>
          <w:sz w:val="24"/>
          <w:szCs w:val="24"/>
        </w:rPr>
        <w:t>2) elektros tinklo ir įrenginių iki 1000 V įtampos eksploatavimo darbai;</w:t>
      </w:r>
    </w:p>
    <w:p w14:paraId="2D331F08" w14:textId="77777777" w:rsidR="00E5526A" w:rsidRPr="00FF3842" w:rsidRDefault="00E5526A" w:rsidP="00E5526A">
      <w:pPr>
        <w:pStyle w:val="ListParagraph"/>
        <w:tabs>
          <w:tab w:val="left" w:pos="851"/>
        </w:tabs>
        <w:jc w:val="both"/>
        <w:rPr>
          <w:rFonts w:ascii="Times New Roman" w:hAnsi="Times New Roman" w:cs="Times New Roman"/>
          <w:sz w:val="24"/>
          <w:szCs w:val="24"/>
        </w:rPr>
      </w:pPr>
      <w:r w:rsidRPr="00FF3842">
        <w:rPr>
          <w:rFonts w:ascii="Times New Roman" w:hAnsi="Times New Roman" w:cs="Times New Roman"/>
          <w:sz w:val="24"/>
          <w:szCs w:val="24"/>
        </w:rPr>
        <w:t xml:space="preserve">Darbams atlikti turi būti paskirti Lietuvos Respublikos teisės aktų nustatyta tvarka atestuoti darbų vadovas ir darbų vykdytojas turintys ne mažesnę nei </w:t>
      </w:r>
      <w:r w:rsidRPr="00FF3842">
        <w:rPr>
          <w:rFonts w:ascii="Times New Roman" w:hAnsi="Times New Roman" w:cs="Times New Roman"/>
          <w:b/>
          <w:sz w:val="24"/>
          <w:szCs w:val="24"/>
        </w:rPr>
        <w:t xml:space="preserve">apsaugos nuo elektros kvalifikacijos VK kategoriją, </w:t>
      </w:r>
      <w:r w:rsidRPr="00FF3842">
        <w:rPr>
          <w:rFonts w:ascii="Times New Roman" w:hAnsi="Times New Roman" w:cs="Times New Roman"/>
          <w:sz w:val="24"/>
          <w:szCs w:val="24"/>
        </w:rPr>
        <w:t>darbų vadovas ir darbų vykdytojas gali būti tas pat asmuo.</w:t>
      </w:r>
    </w:p>
    <w:p w14:paraId="1D3A4B67" w14:textId="77777777" w:rsidR="00E5526A" w:rsidRPr="00FF3842" w:rsidRDefault="00E5526A" w:rsidP="00E5526A">
      <w:pPr>
        <w:pStyle w:val="ListParagraph"/>
        <w:tabs>
          <w:tab w:val="left" w:pos="2895"/>
        </w:tabs>
        <w:rPr>
          <w:rFonts w:ascii="Times New Roman" w:hAnsi="Times New Roman" w:cs="Times New Roman"/>
          <w:sz w:val="24"/>
          <w:szCs w:val="24"/>
        </w:rPr>
      </w:pPr>
      <w:r w:rsidRPr="00FF3842">
        <w:rPr>
          <w:rFonts w:ascii="Times New Roman" w:hAnsi="Times New Roman" w:cs="Times New Roman"/>
          <w:bCs/>
          <w:sz w:val="24"/>
          <w:szCs w:val="24"/>
        </w:rPr>
        <w:t>Vertinant objekto svarbą ir darbų atlikimo preciziškumą Tiekėjas turi turėti savo sertifikuotus programuotojus ir užtikrinti garantinį aptarnavimą atsiradus poreikiui.</w:t>
      </w:r>
    </w:p>
    <w:p w14:paraId="606B6B8F" w14:textId="77777777" w:rsidR="00E5526A" w:rsidRPr="00FF3842" w:rsidRDefault="00E5526A" w:rsidP="00E5526A">
      <w:pPr>
        <w:pStyle w:val="ListParagraph"/>
        <w:tabs>
          <w:tab w:val="left" w:pos="2895"/>
        </w:tabs>
        <w:rPr>
          <w:rFonts w:ascii="Times New Roman" w:hAnsi="Times New Roman" w:cs="Times New Roman"/>
          <w:sz w:val="24"/>
          <w:szCs w:val="24"/>
        </w:rPr>
      </w:pPr>
    </w:p>
    <w:p w14:paraId="140A2F2F" w14:textId="77777777" w:rsidR="00E5526A" w:rsidRPr="00FF3842" w:rsidRDefault="00E5526A" w:rsidP="00E5526A">
      <w:pPr>
        <w:pStyle w:val="ListParagraph"/>
        <w:tabs>
          <w:tab w:val="left" w:pos="851"/>
        </w:tabs>
        <w:jc w:val="both"/>
        <w:rPr>
          <w:rFonts w:ascii="Times New Roman" w:hAnsi="Times New Roman" w:cs="Times New Roman"/>
          <w:sz w:val="24"/>
          <w:szCs w:val="24"/>
        </w:rPr>
      </w:pPr>
      <w:r w:rsidRPr="00FF3842">
        <w:rPr>
          <w:rFonts w:ascii="Times New Roman" w:hAnsi="Times New Roman" w:cs="Times New Roman"/>
          <w:bCs/>
          <w:sz w:val="24"/>
          <w:szCs w:val="24"/>
        </w:rPr>
        <w:t>Tiekėjams bus sudaryta galimybė viską įsivertinti atvykus į vietą adresu: Santariškių g. 2, Vilniuje. Tel. +37061215273.</w:t>
      </w:r>
    </w:p>
    <w:p w14:paraId="39521B7A" w14:textId="77777777" w:rsidR="00980B0E" w:rsidRDefault="00980B0E" w:rsidP="001E1B9F">
      <w:pPr>
        <w:ind w:right="-291"/>
        <w:jc w:val="center"/>
        <w:rPr>
          <w:b/>
          <w:sz w:val="22"/>
          <w:szCs w:val="22"/>
          <w:lang w:val="lt-LT"/>
        </w:rPr>
      </w:pPr>
    </w:p>
    <w:p w14:paraId="1C0078F4" w14:textId="77777777" w:rsidR="00AB63FA" w:rsidRDefault="00AB63FA" w:rsidP="001E1B9F">
      <w:pPr>
        <w:ind w:right="-291"/>
        <w:jc w:val="center"/>
        <w:rPr>
          <w:b/>
          <w:sz w:val="22"/>
          <w:szCs w:val="22"/>
          <w:lang w:val="lt-LT"/>
        </w:rPr>
      </w:pPr>
    </w:p>
    <w:p w14:paraId="2BBCDD46" w14:textId="77777777" w:rsidR="00AB63FA" w:rsidRDefault="00AB63FA" w:rsidP="001E1B9F">
      <w:pPr>
        <w:ind w:right="-291"/>
        <w:jc w:val="center"/>
        <w:rPr>
          <w:b/>
          <w:sz w:val="22"/>
          <w:szCs w:val="22"/>
          <w:lang w:val="lt-LT"/>
        </w:rPr>
      </w:pPr>
    </w:p>
    <w:p w14:paraId="12E2C942" w14:textId="77777777" w:rsidR="00AB63FA" w:rsidRDefault="00AB63FA" w:rsidP="001E1B9F">
      <w:pPr>
        <w:ind w:right="-291"/>
        <w:jc w:val="center"/>
        <w:rPr>
          <w:b/>
          <w:sz w:val="22"/>
          <w:szCs w:val="22"/>
          <w:lang w:val="lt-LT"/>
        </w:rPr>
      </w:pPr>
    </w:p>
    <w:p w14:paraId="08990424" w14:textId="77777777" w:rsidR="00AB63FA" w:rsidRDefault="00AB63FA" w:rsidP="001E1B9F">
      <w:pPr>
        <w:ind w:right="-291"/>
        <w:jc w:val="center"/>
        <w:rPr>
          <w:b/>
          <w:sz w:val="22"/>
          <w:szCs w:val="22"/>
          <w:lang w:val="lt-LT"/>
        </w:rPr>
      </w:pPr>
    </w:p>
    <w:p w14:paraId="545CF542" w14:textId="77777777" w:rsidR="00AB63FA" w:rsidRDefault="00AB63FA" w:rsidP="001E1B9F">
      <w:pPr>
        <w:ind w:right="-291"/>
        <w:jc w:val="center"/>
        <w:rPr>
          <w:b/>
          <w:sz w:val="22"/>
          <w:szCs w:val="22"/>
          <w:lang w:val="lt-LT"/>
        </w:rPr>
      </w:pPr>
    </w:p>
    <w:p w14:paraId="7B4EAA1D" w14:textId="77777777" w:rsidR="00AB63FA" w:rsidRDefault="00AB63FA" w:rsidP="001E1B9F">
      <w:pPr>
        <w:ind w:right="-291"/>
        <w:jc w:val="center"/>
        <w:rPr>
          <w:b/>
          <w:sz w:val="22"/>
          <w:szCs w:val="22"/>
          <w:lang w:val="lt-LT"/>
        </w:rPr>
      </w:pPr>
    </w:p>
    <w:p w14:paraId="3A72FCF2" w14:textId="77777777" w:rsidR="00AB63FA" w:rsidRDefault="00AB63FA" w:rsidP="001E1B9F">
      <w:pPr>
        <w:ind w:right="-291"/>
        <w:jc w:val="center"/>
        <w:rPr>
          <w:b/>
          <w:sz w:val="22"/>
          <w:szCs w:val="22"/>
          <w:lang w:val="lt-LT"/>
        </w:rPr>
      </w:pPr>
    </w:p>
    <w:p w14:paraId="13AE76C3" w14:textId="77777777" w:rsidR="00AB63FA" w:rsidRDefault="00AB63FA" w:rsidP="001E1B9F">
      <w:pPr>
        <w:ind w:right="-291"/>
        <w:jc w:val="center"/>
        <w:rPr>
          <w:b/>
          <w:sz w:val="22"/>
          <w:szCs w:val="22"/>
          <w:lang w:val="lt-LT"/>
        </w:rPr>
      </w:pPr>
    </w:p>
    <w:p w14:paraId="7D717739" w14:textId="77777777" w:rsidR="00AB63FA" w:rsidRDefault="00AB63FA" w:rsidP="001E1B9F">
      <w:pPr>
        <w:ind w:right="-291"/>
        <w:jc w:val="center"/>
        <w:rPr>
          <w:b/>
          <w:sz w:val="22"/>
          <w:szCs w:val="22"/>
          <w:lang w:val="lt-LT"/>
        </w:rPr>
      </w:pPr>
    </w:p>
    <w:p w14:paraId="30FD26FB" w14:textId="77777777" w:rsidR="00AB63FA" w:rsidRDefault="00AB63FA" w:rsidP="001E1B9F">
      <w:pPr>
        <w:ind w:right="-291"/>
        <w:jc w:val="center"/>
        <w:rPr>
          <w:b/>
          <w:sz w:val="22"/>
          <w:szCs w:val="22"/>
          <w:lang w:val="lt-LT"/>
        </w:rPr>
      </w:pPr>
    </w:p>
    <w:p w14:paraId="2E487B16" w14:textId="77777777" w:rsidR="00AB63FA" w:rsidRDefault="00AB63FA" w:rsidP="001E1B9F">
      <w:pPr>
        <w:ind w:right="-291"/>
        <w:jc w:val="center"/>
        <w:rPr>
          <w:b/>
          <w:sz w:val="22"/>
          <w:szCs w:val="22"/>
          <w:lang w:val="lt-LT"/>
        </w:rPr>
      </w:pPr>
    </w:p>
    <w:p w14:paraId="7508F7FF" w14:textId="77777777" w:rsidR="00AB63FA" w:rsidRDefault="00AB63FA" w:rsidP="001E1B9F">
      <w:pPr>
        <w:ind w:right="-291"/>
        <w:jc w:val="center"/>
        <w:rPr>
          <w:b/>
          <w:sz w:val="22"/>
          <w:szCs w:val="22"/>
          <w:lang w:val="lt-LT"/>
        </w:rPr>
      </w:pPr>
    </w:p>
    <w:p w14:paraId="5F22BA07" w14:textId="77777777" w:rsidR="00AB63FA" w:rsidRDefault="00AB63FA" w:rsidP="001E1B9F">
      <w:pPr>
        <w:ind w:right="-291"/>
        <w:jc w:val="center"/>
        <w:rPr>
          <w:b/>
          <w:sz w:val="22"/>
          <w:szCs w:val="22"/>
          <w:lang w:val="lt-LT"/>
        </w:rPr>
      </w:pPr>
    </w:p>
    <w:p w14:paraId="1D20FF69" w14:textId="77777777" w:rsidR="00AB63FA" w:rsidRDefault="00AB63FA" w:rsidP="001E1B9F">
      <w:pPr>
        <w:ind w:right="-291"/>
        <w:jc w:val="center"/>
        <w:rPr>
          <w:b/>
          <w:sz w:val="22"/>
          <w:szCs w:val="22"/>
          <w:lang w:val="lt-LT"/>
        </w:rPr>
      </w:pPr>
    </w:p>
    <w:p w14:paraId="2C03CE12" w14:textId="77777777" w:rsidR="00AB63FA" w:rsidRDefault="00AB63FA" w:rsidP="001E1B9F">
      <w:pPr>
        <w:ind w:right="-291"/>
        <w:jc w:val="center"/>
        <w:rPr>
          <w:b/>
          <w:sz w:val="22"/>
          <w:szCs w:val="22"/>
          <w:lang w:val="lt-LT"/>
        </w:rPr>
      </w:pPr>
    </w:p>
    <w:p w14:paraId="4A6EA505" w14:textId="77777777" w:rsidR="00AB63FA" w:rsidRPr="00FF3842" w:rsidRDefault="00AB63FA" w:rsidP="001E1B9F">
      <w:pPr>
        <w:ind w:right="-291"/>
        <w:jc w:val="center"/>
        <w:rPr>
          <w:b/>
          <w:sz w:val="22"/>
          <w:szCs w:val="22"/>
          <w:lang w:val="lt-LT"/>
        </w:rPr>
      </w:pPr>
    </w:p>
    <w:p w14:paraId="49D140C1" w14:textId="42453DE1" w:rsidR="00B524D5" w:rsidRPr="00FF3842" w:rsidRDefault="00B524D5" w:rsidP="00B524D5">
      <w:pPr>
        <w:pStyle w:val="ListParagraph"/>
        <w:numPr>
          <w:ilvl w:val="0"/>
          <w:numId w:val="36"/>
        </w:numPr>
        <w:tabs>
          <w:tab w:val="left" w:pos="851"/>
          <w:tab w:val="left" w:pos="1276"/>
          <w:tab w:val="left" w:pos="1560"/>
        </w:tabs>
        <w:spacing w:after="0" w:line="240" w:lineRule="auto"/>
        <w:ind w:left="0" w:right="-291" w:firstLine="0"/>
        <w:jc w:val="both"/>
        <w:rPr>
          <w:rFonts w:ascii="Times New Roman" w:eastAsia="Times New Roman" w:hAnsi="Times New Roman" w:cs="Times New Roman"/>
          <w:lang w:eastAsia="lt-LT"/>
        </w:rPr>
      </w:pPr>
      <w:r w:rsidRPr="00FF3842">
        <w:rPr>
          <w:rFonts w:ascii="Times New Roman" w:hAnsi="Times New Roman" w:cs="Times New Roman"/>
          <w:b/>
          <w:bCs/>
        </w:rPr>
        <w:t>Kvalifikaciniai reikalavimai:</w:t>
      </w:r>
    </w:p>
    <w:p w14:paraId="7BADFAC9" w14:textId="39B47957" w:rsidR="00B524D5" w:rsidRPr="00FF3842" w:rsidRDefault="00B524D5" w:rsidP="00B524D5">
      <w:pPr>
        <w:pStyle w:val="ListParagraph"/>
        <w:tabs>
          <w:tab w:val="left" w:pos="851"/>
          <w:tab w:val="left" w:pos="1276"/>
          <w:tab w:val="left" w:pos="1560"/>
        </w:tabs>
        <w:spacing w:after="0" w:line="240" w:lineRule="auto"/>
        <w:ind w:left="0" w:right="-291"/>
        <w:jc w:val="both"/>
        <w:rPr>
          <w:rFonts w:ascii="Times New Roman" w:eastAsia="Times New Roman" w:hAnsi="Times New Roman" w:cs="Times New Roman"/>
          <w:b/>
          <w:bCs/>
          <w:lang w:eastAsia="lt-LT"/>
        </w:rPr>
      </w:pPr>
      <w:r w:rsidRPr="00FF3842">
        <w:rPr>
          <w:rFonts w:ascii="Times New Roman" w:eastAsia="Times New Roman" w:hAnsi="Times New Roman" w:cs="Times New Roman"/>
          <w:b/>
          <w:bCs/>
          <w:lang w:eastAsia="lt-LT"/>
        </w:rPr>
        <w:tab/>
        <w:t>Tiekėjo kvalifikaciniai reikalavimai:</w:t>
      </w:r>
    </w:p>
    <w:p w14:paraId="5C7AE695" w14:textId="77777777" w:rsidR="00B524D5" w:rsidRPr="00FF3842" w:rsidRDefault="00B524D5" w:rsidP="00B524D5">
      <w:pPr>
        <w:tabs>
          <w:tab w:val="left" w:pos="851"/>
          <w:tab w:val="left" w:pos="1276"/>
          <w:tab w:val="left" w:pos="1560"/>
        </w:tabs>
        <w:ind w:right="-291"/>
        <w:jc w:val="both"/>
        <w:rPr>
          <w:rFonts w:eastAsia="Times New Roman"/>
          <w:b/>
          <w:bCs/>
          <w:sz w:val="22"/>
          <w:szCs w:val="22"/>
          <w:lang w:val="lt-LT" w:eastAsia="lt-LT"/>
        </w:rPr>
      </w:pPr>
    </w:p>
    <w:tbl>
      <w:tblPr>
        <w:tblpPr w:leftFromText="180" w:rightFromText="180" w:vertAnchor="text" w:tblpX="-314"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4978"/>
        <w:gridCol w:w="4820"/>
      </w:tblGrid>
      <w:tr w:rsidR="00B524D5" w:rsidRPr="00FF3842" w14:paraId="0976070B" w14:textId="77777777" w:rsidTr="00085864">
        <w:trPr>
          <w:trHeight w:val="274"/>
        </w:trPr>
        <w:tc>
          <w:tcPr>
            <w:tcW w:w="687" w:type="dxa"/>
          </w:tcPr>
          <w:p w14:paraId="71ECBBD1" w14:textId="77777777" w:rsidR="00B524D5" w:rsidRPr="00FF3842" w:rsidRDefault="00B524D5" w:rsidP="00A57035">
            <w:pPr>
              <w:ind w:right="-291"/>
              <w:rPr>
                <w:sz w:val="22"/>
                <w:szCs w:val="22"/>
                <w:lang w:val="lt-LT"/>
              </w:rPr>
            </w:pPr>
            <w:r w:rsidRPr="00FF3842">
              <w:rPr>
                <w:sz w:val="22"/>
                <w:szCs w:val="22"/>
                <w:lang w:val="lt-LT"/>
              </w:rPr>
              <w:t>Nr.</w:t>
            </w:r>
          </w:p>
        </w:tc>
        <w:tc>
          <w:tcPr>
            <w:tcW w:w="4978" w:type="dxa"/>
          </w:tcPr>
          <w:p w14:paraId="21EE2B07" w14:textId="77777777" w:rsidR="00B524D5" w:rsidRPr="00FF3842" w:rsidRDefault="00B524D5" w:rsidP="00A57035">
            <w:pPr>
              <w:ind w:right="-291"/>
              <w:rPr>
                <w:sz w:val="22"/>
                <w:szCs w:val="22"/>
                <w:lang w:val="lt-LT"/>
              </w:rPr>
            </w:pPr>
            <w:r w:rsidRPr="00FF3842">
              <w:rPr>
                <w:sz w:val="22"/>
                <w:szCs w:val="22"/>
                <w:lang w:val="lt-LT"/>
              </w:rPr>
              <w:t>Reikalavimai</w:t>
            </w:r>
          </w:p>
        </w:tc>
        <w:tc>
          <w:tcPr>
            <w:tcW w:w="4820" w:type="dxa"/>
          </w:tcPr>
          <w:p w14:paraId="48F566D0" w14:textId="77777777" w:rsidR="00B524D5" w:rsidRPr="00FF3842" w:rsidRDefault="00B524D5" w:rsidP="00A57035">
            <w:pPr>
              <w:ind w:right="-291"/>
              <w:rPr>
                <w:sz w:val="22"/>
                <w:szCs w:val="22"/>
                <w:lang w:val="lt-LT"/>
              </w:rPr>
            </w:pPr>
            <w:r w:rsidRPr="00FF3842">
              <w:rPr>
                <w:sz w:val="22"/>
                <w:szCs w:val="22"/>
                <w:lang w:val="lt-LT"/>
              </w:rPr>
              <w:t>Pateikiami dokumentai</w:t>
            </w:r>
          </w:p>
        </w:tc>
      </w:tr>
      <w:tr w:rsidR="00B524D5" w:rsidRPr="00927108" w14:paraId="3E8EED54" w14:textId="77777777" w:rsidTr="00085864">
        <w:trPr>
          <w:trHeight w:val="4283"/>
        </w:trPr>
        <w:tc>
          <w:tcPr>
            <w:tcW w:w="687" w:type="dxa"/>
          </w:tcPr>
          <w:p w14:paraId="0FF8DD6F" w14:textId="77777777" w:rsidR="00B524D5" w:rsidRPr="00FF3842" w:rsidRDefault="00B524D5" w:rsidP="00A57035">
            <w:pPr>
              <w:ind w:right="-291"/>
              <w:rPr>
                <w:sz w:val="22"/>
                <w:szCs w:val="22"/>
                <w:lang w:val="lt-LT"/>
              </w:rPr>
            </w:pPr>
            <w:r w:rsidRPr="00FF3842">
              <w:rPr>
                <w:sz w:val="22"/>
                <w:szCs w:val="22"/>
                <w:lang w:val="lt-LT"/>
              </w:rPr>
              <w:t>1.</w:t>
            </w:r>
          </w:p>
        </w:tc>
        <w:tc>
          <w:tcPr>
            <w:tcW w:w="4978" w:type="dxa"/>
          </w:tcPr>
          <w:p w14:paraId="2CA42FF9" w14:textId="15F031F2" w:rsidR="00D5794C" w:rsidRDefault="00B07651" w:rsidP="00B07651">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3842">
              <w:rPr>
                <w:sz w:val="22"/>
                <w:szCs w:val="22"/>
                <w:lang w:val="lt-LT"/>
              </w:rPr>
              <w:t>Tiekėjas privalo turėti galiojantį Valstybinės energetikos reguliavimo tarybos (VERT) arba atitinkamos užsienio šalies institucijos išduot</w:t>
            </w:r>
            <w:r w:rsidR="001F1A2C">
              <w:rPr>
                <w:sz w:val="22"/>
                <w:szCs w:val="22"/>
                <w:lang w:val="lt-LT"/>
              </w:rPr>
              <w:t>us</w:t>
            </w:r>
            <w:r w:rsidRPr="00FF3842">
              <w:rPr>
                <w:sz w:val="22"/>
                <w:szCs w:val="22"/>
                <w:lang w:val="lt-LT"/>
              </w:rPr>
              <w:t xml:space="preserve"> atestat</w:t>
            </w:r>
            <w:r w:rsidR="001F1A2C">
              <w:rPr>
                <w:sz w:val="22"/>
                <w:szCs w:val="22"/>
                <w:lang w:val="lt-LT"/>
              </w:rPr>
              <w:t>us</w:t>
            </w:r>
            <w:r w:rsidR="006732FB">
              <w:rPr>
                <w:sz w:val="22"/>
                <w:szCs w:val="22"/>
                <w:lang w:val="lt-LT"/>
              </w:rPr>
              <w:t>:</w:t>
            </w:r>
            <w:r w:rsidRPr="00FF3842">
              <w:rPr>
                <w:sz w:val="22"/>
                <w:szCs w:val="22"/>
                <w:lang w:val="lt-LT"/>
              </w:rPr>
              <w:t> </w:t>
            </w:r>
          </w:p>
          <w:p w14:paraId="5EF50783" w14:textId="7B4F4F5A" w:rsidR="00B07651" w:rsidRDefault="00B07651" w:rsidP="00B07651">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FF3842">
              <w:rPr>
                <w:sz w:val="22"/>
                <w:szCs w:val="22"/>
                <w:lang w:val="lt-LT"/>
              </w:rPr>
              <w:t>„Elektros tinklo ir įrenginių iki 1000 V įtampos įrengimo darbai“.</w:t>
            </w:r>
          </w:p>
          <w:p w14:paraId="5CC06898" w14:textId="6E58BBBE" w:rsidR="006732FB" w:rsidRPr="00FF3842" w:rsidRDefault="006732FB" w:rsidP="00B07651">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Pr>
                <w:sz w:val="22"/>
                <w:szCs w:val="22"/>
                <w:lang w:val="lt-LT"/>
              </w:rPr>
              <w:t>„</w:t>
            </w:r>
            <w:r w:rsidR="007214ED">
              <w:rPr>
                <w:lang w:val="lt-LT"/>
              </w:rPr>
              <w:t>E</w:t>
            </w:r>
            <w:r w:rsidR="007214ED" w:rsidRPr="007214ED">
              <w:rPr>
                <w:sz w:val="22"/>
                <w:szCs w:val="22"/>
                <w:lang w:val="lt-LT"/>
              </w:rPr>
              <w:t>lektros tinklo ir įrenginių iki 1000 V įtampos eksploatavimo darbai</w:t>
            </w:r>
            <w:r>
              <w:rPr>
                <w:sz w:val="22"/>
                <w:szCs w:val="22"/>
                <w:lang w:val="lt-LT"/>
              </w:rPr>
              <w:t>“</w:t>
            </w:r>
          </w:p>
          <w:p w14:paraId="76596327" w14:textId="792E2466" w:rsidR="00B524D5" w:rsidRPr="00FF3842" w:rsidRDefault="00B07651" w:rsidP="00B07651">
            <w:pPr>
              <w:jc w:val="both"/>
              <w:rPr>
                <w:sz w:val="22"/>
                <w:szCs w:val="22"/>
                <w:lang w:val="lt-LT"/>
              </w:rPr>
            </w:pPr>
            <w:r w:rsidRPr="00FF3842">
              <w:rPr>
                <w:sz w:val="22"/>
                <w:szCs w:val="22"/>
                <w:lang w:val="lt-LT"/>
              </w:rPr>
              <w:t>Tiekėjas, vadovaudamasis Lietuvos Respublikos energetikos įstatymo 22 straipsniu, </w:t>
            </w:r>
            <w:hyperlink r:id="rId12" w:tgtFrame="_blank" w:tooltip="https://e-seimas.lrs.lt/portal/legalAct/lt/TAD/b5cd6f229bb511ef955ff95815eb5ce5?positionInSearchResults=0&amp;searchModelUUID=9aa118ca-749b-4793-80fc-8b7764815458" w:history="1">
              <w:r w:rsidRPr="00FF3842">
                <w:rPr>
                  <w:sz w:val="22"/>
                  <w:szCs w:val="22"/>
                  <w:lang w:val="lt-LT"/>
                </w:rPr>
                <w:t>Asmenų, turinčių teisę įrengti ir (ar) eksploatuoti energetikos įrenginius, atestavimo taisyklių, patvirtintų Valstybinės energetikos reguliavimo tarybos 2024 m. lapkričio 5 d. nutarimu Nr. O3E-1388 „Dėl Asmenų, turinčių teisę įrengti ir (ar) eksploatuoti energetikos įrenginius, atestavimo taisyklių patvirtinimo ir Valstybinės energetikos reguliavimo tarybos 2019 m. liepos 25 d. nutarimo Nr. O3E-279 „Dėl Energetikos įrenginių įrengimo ir eksploatavimo veiklos atestatų išdavimo tvarkos aprašo patvirtinimo“ pripažinimo netekusiu galios“​</w:t>
              </w:r>
            </w:hyperlink>
            <w:r w:rsidRPr="00FF3842">
              <w:rPr>
                <w:sz w:val="22"/>
                <w:szCs w:val="22"/>
                <w:lang w:val="lt-LT"/>
              </w:rPr>
              <w:t> reglamentavimu ir nustatyta tvarka, turi teisę atlikti statinio elektros inžinerinių sistemų įrengimo, paleidimo ir derinimo darbus.</w:t>
            </w:r>
          </w:p>
        </w:tc>
        <w:tc>
          <w:tcPr>
            <w:tcW w:w="4820" w:type="dxa"/>
          </w:tcPr>
          <w:p w14:paraId="66EAD5E1" w14:textId="77777777" w:rsidR="00B07651" w:rsidRPr="00FF3842" w:rsidRDefault="00B07651" w:rsidP="00520A18">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3842">
              <w:rPr>
                <w:sz w:val="22"/>
                <w:szCs w:val="22"/>
                <w:lang w:val="lt-LT"/>
              </w:rPr>
              <w:t>Pateikiamos Valstybinės energetikos reguliavimo tarybos (VERT) išduotas atestatas ar atitinkamos užsienio šalies institucijos nustatyta tvarka išduotų dokumentų, licencijų, leidimų, atestatų, teisės pripažinimo dokumentų ar kitų pirkimo sutarčiai vykdyti privalomų dokumentų kopijos.</w:t>
            </w:r>
          </w:p>
          <w:p w14:paraId="5A1BFD4A" w14:textId="77777777" w:rsidR="00B07651" w:rsidRPr="00FF3842" w:rsidRDefault="00B07651" w:rsidP="00520A18">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3842">
              <w:rPr>
                <w:sz w:val="22"/>
                <w:szCs w:val="22"/>
                <w:lang w:val="lt-LT"/>
              </w:rPr>
              <w:t>Dokumentai pateikiami elektroninėje formoje.</w:t>
            </w:r>
          </w:p>
          <w:p w14:paraId="7ED0F6F1" w14:textId="77777777" w:rsidR="00B07651" w:rsidRPr="00FF3842" w:rsidRDefault="00B07651" w:rsidP="00520A18">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3842">
              <w:rPr>
                <w:sz w:val="22"/>
                <w:szCs w:val="22"/>
                <w:lang w:val="lt-LT"/>
              </w:rPr>
              <w:t>Perkančioji organizacija informaciją apie Lietuvos Respublikoje išduotus kvalifikacijos dokumentus pasitikrina Licencijų informacinėje sistemoje:  </w:t>
            </w:r>
            <w:hyperlink r:id="rId13" w:tgtFrame="_blank" w:tooltip="https://www.licencijavimas.lt/lis-epp-app/public" w:history="1">
              <w:r w:rsidRPr="00FF3842">
                <w:rPr>
                  <w:sz w:val="22"/>
                  <w:szCs w:val="22"/>
                  <w:lang w:val="lt-LT"/>
                </w:rPr>
                <w:t>https://www.licencijavimas.lt/lis-epp-app/public</w:t>
              </w:r>
            </w:hyperlink>
            <w:r w:rsidRPr="00FF3842">
              <w:rPr>
                <w:sz w:val="22"/>
                <w:szCs w:val="22"/>
                <w:lang w:val="lt-LT"/>
              </w:rPr>
              <w:t>  </w:t>
            </w:r>
          </w:p>
          <w:p w14:paraId="319E6D71" w14:textId="77777777" w:rsidR="00B07651" w:rsidRPr="00FF3842" w:rsidRDefault="00B07651" w:rsidP="00520A18">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3842">
              <w:rPr>
                <w:sz w:val="22"/>
                <w:szCs w:val="22"/>
                <w:lang w:val="lt-LT"/>
              </w:rPr>
              <w:t> </w:t>
            </w:r>
          </w:p>
          <w:p w14:paraId="25D9657D" w14:textId="77777777" w:rsidR="00B07651" w:rsidRPr="00FF3842" w:rsidRDefault="00B07651" w:rsidP="00520A18">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3842">
              <w:rPr>
                <w:sz w:val="22"/>
                <w:szCs w:val="22"/>
                <w:lang w:val="lt-LT"/>
              </w:rPr>
              <w:t>Jeigu pasiūlymą teikia ūkio subjektų grupė – reikalavimą turi atitikti kiekvienas ūkio subjektų grupės narys (-iai), pagal jų prisiimamus įsipareigojimus pirkimo sutarčiai vykdyti;</w:t>
            </w:r>
          </w:p>
          <w:p w14:paraId="2017334B" w14:textId="77777777" w:rsidR="00B07651" w:rsidRPr="00FF3842" w:rsidRDefault="00B07651" w:rsidP="00520A18">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3842">
              <w:rPr>
                <w:sz w:val="22"/>
                <w:szCs w:val="22"/>
                <w:lang w:val="lt-LT"/>
              </w:rPr>
              <w:t>Tiekėjas gali remtis kitų ūkio subjektų pajėgumais tik tuomet, kai tie subjektai, kurių pajėgumais buvo pasiremta, patys tieks prekes, teiks paslaugas ar atliks darbus, kuriems reikia jų pajėgumų;</w:t>
            </w:r>
          </w:p>
          <w:p w14:paraId="5C47838F" w14:textId="75D84746" w:rsidR="00B524D5" w:rsidRPr="00FF3842" w:rsidRDefault="00B07651" w:rsidP="00520A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sz w:val="22"/>
                <w:szCs w:val="22"/>
                <w:bdr w:val="none" w:sz="0" w:space="0" w:color="auto"/>
                <w:lang w:val="lt-LT" w:eastAsia="lt-LT"/>
              </w:rPr>
            </w:pPr>
            <w:r w:rsidRPr="00FF3842">
              <w:rPr>
                <w:sz w:val="22"/>
                <w:szCs w:val="22"/>
                <w:lang w:val="lt-LT"/>
              </w:rPr>
              <w:t>Subtiekėjai, kuriuos tiekėjas pasitelks pirkimo sutarties vykdymui (kurių pajėgumais tiekėjas nesiremia, kad atitiktų pirkimo dokumentuose nustatytus kvalifikacijos reikalavimus), privalo turėti teisę verstis ta veikla, kuriai jis pasitelkiamas</w:t>
            </w:r>
            <w:r w:rsidRPr="00FF3842">
              <w:rPr>
                <w:rFonts w:eastAsia="Times New Roman"/>
                <w:i/>
                <w:iCs/>
                <w:sz w:val="22"/>
                <w:szCs w:val="22"/>
                <w:bdr w:val="none" w:sz="0" w:space="0" w:color="auto" w:frame="1"/>
                <w:lang w:val="lt-LT" w:eastAsia="lt-LT"/>
              </w:rPr>
              <w:t>.</w:t>
            </w:r>
          </w:p>
        </w:tc>
      </w:tr>
    </w:tbl>
    <w:p w14:paraId="0C337AF9" w14:textId="77777777" w:rsidR="00B524D5" w:rsidRPr="00FF3842" w:rsidRDefault="00B524D5" w:rsidP="00B524D5">
      <w:pPr>
        <w:tabs>
          <w:tab w:val="left" w:pos="851"/>
          <w:tab w:val="left" w:pos="1276"/>
          <w:tab w:val="left" w:pos="1560"/>
        </w:tabs>
        <w:jc w:val="both"/>
        <w:rPr>
          <w:rFonts w:eastAsia="Times New Roman"/>
          <w:b/>
          <w:bCs/>
          <w:sz w:val="22"/>
          <w:szCs w:val="22"/>
          <w:lang w:val="lt-LT" w:eastAsia="lt-LT"/>
        </w:rPr>
      </w:pPr>
    </w:p>
    <w:tbl>
      <w:tblPr>
        <w:tblStyle w:val="TableGrid"/>
        <w:tblW w:w="10490" w:type="dxa"/>
        <w:tblInd w:w="-289" w:type="dxa"/>
        <w:tblLayout w:type="fixed"/>
        <w:tblLook w:val="04A0" w:firstRow="1" w:lastRow="0" w:firstColumn="1" w:lastColumn="0" w:noHBand="0" w:noVBand="1"/>
      </w:tblPr>
      <w:tblGrid>
        <w:gridCol w:w="425"/>
        <w:gridCol w:w="2551"/>
        <w:gridCol w:w="4537"/>
        <w:gridCol w:w="2977"/>
      </w:tblGrid>
      <w:tr w:rsidR="00B524D5" w:rsidRPr="002750AE" w14:paraId="4D2C447A" w14:textId="77777777" w:rsidTr="00A57035">
        <w:tc>
          <w:tcPr>
            <w:tcW w:w="425" w:type="dxa"/>
            <w:vAlign w:val="center"/>
          </w:tcPr>
          <w:p w14:paraId="2E015290" w14:textId="77777777" w:rsidR="00B524D5" w:rsidRPr="00FF3842" w:rsidRDefault="00B524D5" w:rsidP="00B524D5">
            <w:pPr>
              <w:ind w:right="-291"/>
              <w:rPr>
                <w:rFonts w:ascii="Times New Roman" w:hAnsi="Times New Roman"/>
                <w:sz w:val="22"/>
                <w:szCs w:val="22"/>
                <w:lang w:val="lt-LT"/>
              </w:rPr>
            </w:pPr>
            <w:r w:rsidRPr="00FF3842">
              <w:rPr>
                <w:rFonts w:ascii="Times New Roman" w:hAnsi="Times New Roman"/>
                <w:sz w:val="22"/>
                <w:szCs w:val="22"/>
                <w:lang w:val="lt-LT"/>
              </w:rPr>
              <w:t>Eil.</w:t>
            </w:r>
          </w:p>
          <w:p w14:paraId="03C92952" w14:textId="77777777" w:rsidR="00B524D5" w:rsidRPr="00FF3842" w:rsidRDefault="00B524D5" w:rsidP="00B524D5">
            <w:pPr>
              <w:pStyle w:val="ListParagraph"/>
              <w:tabs>
                <w:tab w:val="left" w:pos="851"/>
                <w:tab w:val="left" w:pos="1276"/>
                <w:tab w:val="left" w:pos="1560"/>
              </w:tabs>
              <w:spacing w:after="0" w:line="240" w:lineRule="auto"/>
              <w:ind w:left="0" w:right="-291"/>
              <w:rPr>
                <w:rFonts w:ascii="Times New Roman" w:eastAsia="Arial Unicode MS" w:hAnsi="Times New Roman" w:cs="Times New Roman"/>
                <w:bdr w:val="nil"/>
              </w:rPr>
            </w:pPr>
            <w:r w:rsidRPr="00FF3842">
              <w:rPr>
                <w:rFonts w:ascii="Times New Roman" w:eastAsia="Arial Unicode MS" w:hAnsi="Times New Roman" w:cs="Times New Roman"/>
                <w:bdr w:val="nil"/>
              </w:rPr>
              <w:t>Nr.</w:t>
            </w:r>
          </w:p>
        </w:tc>
        <w:tc>
          <w:tcPr>
            <w:tcW w:w="2551" w:type="dxa"/>
            <w:vAlign w:val="center"/>
          </w:tcPr>
          <w:p w14:paraId="5742DB72" w14:textId="77777777" w:rsidR="00B524D5" w:rsidRPr="00FF3842" w:rsidRDefault="00B524D5" w:rsidP="00B524D5">
            <w:pPr>
              <w:pStyle w:val="ListParagraph"/>
              <w:tabs>
                <w:tab w:val="left" w:pos="851"/>
                <w:tab w:val="left" w:pos="1276"/>
                <w:tab w:val="left" w:pos="1560"/>
              </w:tabs>
              <w:spacing w:after="0" w:line="240" w:lineRule="auto"/>
              <w:ind w:left="0" w:right="-291"/>
              <w:rPr>
                <w:rFonts w:ascii="Times New Roman" w:eastAsia="Arial Unicode MS" w:hAnsi="Times New Roman" w:cs="Times New Roman"/>
                <w:bdr w:val="nil"/>
              </w:rPr>
            </w:pPr>
            <w:r w:rsidRPr="00FF3842">
              <w:rPr>
                <w:rFonts w:ascii="Times New Roman" w:eastAsia="Arial Unicode MS" w:hAnsi="Times New Roman" w:cs="Times New Roman"/>
                <w:bdr w:val="nil"/>
              </w:rPr>
              <w:t>Reikalavimai</w:t>
            </w:r>
          </w:p>
        </w:tc>
        <w:tc>
          <w:tcPr>
            <w:tcW w:w="4537" w:type="dxa"/>
            <w:vAlign w:val="center"/>
          </w:tcPr>
          <w:p w14:paraId="3AE98825" w14:textId="77777777" w:rsidR="00B524D5" w:rsidRPr="00FF3842" w:rsidRDefault="00B524D5" w:rsidP="00B524D5">
            <w:pPr>
              <w:pStyle w:val="ListParagraph"/>
              <w:tabs>
                <w:tab w:val="left" w:pos="851"/>
                <w:tab w:val="left" w:pos="1276"/>
                <w:tab w:val="left" w:pos="1560"/>
              </w:tabs>
              <w:spacing w:after="0" w:line="240" w:lineRule="auto"/>
              <w:ind w:left="0" w:right="-291"/>
              <w:rPr>
                <w:rFonts w:ascii="Times New Roman" w:eastAsia="Arial Unicode MS" w:hAnsi="Times New Roman" w:cs="Times New Roman"/>
                <w:bdr w:val="nil"/>
              </w:rPr>
            </w:pPr>
            <w:r w:rsidRPr="00FF3842">
              <w:rPr>
                <w:rFonts w:ascii="Times New Roman" w:eastAsia="Arial Unicode MS" w:hAnsi="Times New Roman" w:cs="Times New Roman"/>
                <w:bdr w:val="nil"/>
              </w:rPr>
              <w:t>Reikalavimus įrodantys dokumentai</w:t>
            </w:r>
          </w:p>
        </w:tc>
        <w:tc>
          <w:tcPr>
            <w:tcW w:w="2977" w:type="dxa"/>
          </w:tcPr>
          <w:p w14:paraId="2C18C437" w14:textId="77777777" w:rsidR="00B524D5" w:rsidRPr="00FF3842" w:rsidRDefault="00B524D5" w:rsidP="00B524D5">
            <w:pPr>
              <w:pStyle w:val="ListParagraph"/>
              <w:tabs>
                <w:tab w:val="left" w:pos="851"/>
                <w:tab w:val="left" w:pos="1276"/>
                <w:tab w:val="left" w:pos="1560"/>
              </w:tabs>
              <w:spacing w:after="0" w:line="240" w:lineRule="auto"/>
              <w:ind w:left="0" w:right="-291"/>
              <w:rPr>
                <w:rFonts w:ascii="Times New Roman" w:eastAsia="Arial Unicode MS" w:hAnsi="Times New Roman" w:cs="Times New Roman"/>
                <w:bdr w:val="nil"/>
              </w:rPr>
            </w:pPr>
            <w:r w:rsidRPr="00FF3842">
              <w:rPr>
                <w:rFonts w:ascii="Times New Roman" w:eastAsia="Arial Unicode MS" w:hAnsi="Times New Roman" w:cs="Times New Roman"/>
                <w:bdr w:val="nil"/>
              </w:rPr>
              <w:t>Subjektas, kuris turi atitikti reikalavimą, kiti nurodymai ir paaiškinimai</w:t>
            </w:r>
          </w:p>
        </w:tc>
      </w:tr>
      <w:tr w:rsidR="00B524D5" w:rsidRPr="00927108" w14:paraId="02400B0D" w14:textId="77777777" w:rsidTr="00A57035">
        <w:tc>
          <w:tcPr>
            <w:tcW w:w="425" w:type="dxa"/>
          </w:tcPr>
          <w:p w14:paraId="364BD5A3"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2</w:t>
            </w:r>
          </w:p>
        </w:tc>
        <w:tc>
          <w:tcPr>
            <w:tcW w:w="2551" w:type="dxa"/>
          </w:tcPr>
          <w:p w14:paraId="164F9579"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Tiekėjas pirkimo sutarties vykdymui turi paskirti ne mažiau kaip 1 (vieną) specialistą - statinio specialiųjų statybos darbų vadovą, turintį teisę eiti ypatingojo statinio specialiųjų statybos darbų vadovo pareigas ypatinguosiuose statiniuose, priskiriamuose pastatų tipui - negyvenamieji pastatai, pastatų paskirties grupei – visuomeniniai gydymo paskirties pastatai.</w:t>
            </w:r>
          </w:p>
          <w:p w14:paraId="062612D6"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 xml:space="preserve">Darbų sritis -specialieji statybos darbai: </w:t>
            </w:r>
          </w:p>
          <w:p w14:paraId="7DAD40FA"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elektrotechnikos darbai – statinio elektros inžinerinių sistemų įrengimas, procesų valdymo ir automatizavimo sistemų įrengimas, kiti panašūs darbai.</w:t>
            </w:r>
          </w:p>
          <w:p w14:paraId="7AA2C196" w14:textId="77777777" w:rsidR="00B524D5" w:rsidRPr="00FF3842" w:rsidRDefault="00B524D5" w:rsidP="00B524D5">
            <w:pPr>
              <w:ind w:right="-291"/>
              <w:rPr>
                <w:rFonts w:ascii="Times New Roman" w:eastAsia="Arial Unicode MS" w:hAnsi="Times New Roman" w:cs="Times New Roman"/>
                <w:sz w:val="22"/>
                <w:szCs w:val="22"/>
                <w:bdr w:val="nil"/>
                <w:lang w:val="lt-LT"/>
              </w:rPr>
            </w:pPr>
          </w:p>
          <w:p w14:paraId="50E9809E"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 xml:space="preserve">(Reikalavimas nustatytas vadovaujantis STR </w:t>
            </w:r>
            <w:r w:rsidRPr="00FF3842">
              <w:rPr>
                <w:rFonts w:ascii="Times New Roman" w:eastAsia="Arial Unicode MS" w:hAnsi="Times New Roman" w:cs="Times New Roman"/>
                <w:sz w:val="22"/>
                <w:szCs w:val="22"/>
                <w:bdr w:val="nil"/>
                <w:lang w:val="lt-LT"/>
              </w:rPr>
              <w:lastRenderedPageBreak/>
              <w:t>1.01.03:2017 „Statinių ir patalpų klasifikavimas“ (aktuali redakcija 2025-05-21) ir STR 1.06.01:2016 „Statybos darbai. Statinio statybos priežiūra“ (aktuali redakcija 2025-05-01))</w:t>
            </w:r>
          </w:p>
          <w:p w14:paraId="28F8013F" w14:textId="77777777" w:rsidR="00B524D5" w:rsidRPr="00FF3842" w:rsidRDefault="00B524D5" w:rsidP="00B524D5">
            <w:pPr>
              <w:ind w:right="-291"/>
              <w:rPr>
                <w:rFonts w:ascii="Times New Roman" w:eastAsia="Arial Unicode MS" w:hAnsi="Times New Roman" w:cs="Times New Roman"/>
                <w:sz w:val="22"/>
                <w:szCs w:val="22"/>
                <w:bdr w:val="nil"/>
                <w:lang w:val="lt-LT"/>
              </w:rPr>
            </w:pPr>
          </w:p>
        </w:tc>
        <w:tc>
          <w:tcPr>
            <w:tcW w:w="4537" w:type="dxa"/>
          </w:tcPr>
          <w:p w14:paraId="4D548B2D"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lastRenderedPageBreak/>
              <w:t>Pateikiama su pasiūlymu: EBVPD ir Tiekėjo patvirtintas specialistų (-o), kurie (-is) bus atsakingi (-as) už pirkimo sutarties vykdymą, sąrašas, kuriame nurodomi specialisto vardas, pavardė, darbovietė, įdarbinimo tiekėjo įmonėje data, jo pareigos, vykdant pirkimo sutartį,</w:t>
            </w:r>
          </w:p>
          <w:p w14:paraId="3F6C2D84"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 xml:space="preserve"> atestato Nr.</w:t>
            </w:r>
          </w:p>
          <w:p w14:paraId="341AF792"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Dokumentai, kuriuos turės pateikti galimas laimėtojas: 1. Dokumentai, įrodantys, jog siūlomi specialistai dirba tiekėjo įmonėje arba siūlomo specialisto pasirašyta deklaracija, kurioje jis įsipareigoja vykdyti pirkimo sutartį (tais atvejais, kai specialistas pasiūlymo pateikimo metu nėra Tiekėjo darbuotojas).</w:t>
            </w:r>
          </w:p>
          <w:p w14:paraId="099874FC"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FF3842">
              <w:rPr>
                <w:rFonts w:ascii="Times New Roman" w:eastAsia="Arial Unicode MS" w:hAnsi="Times New Roman" w:cs="Times New Roman"/>
                <w:sz w:val="22"/>
                <w:szCs w:val="22"/>
                <w:bdr w:val="nil"/>
                <w:lang w:val="lt-LT"/>
              </w:rPr>
              <w:lastRenderedPageBreak/>
              <w:t>susipažinti su reikalaujamais dokumentais ir (ar) informacija.</w:t>
            </w:r>
          </w:p>
          <w:p w14:paraId="38CC8BF6"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specialiųjų statybos darbų vadovo pareigas, pripažinus jų kilmės valstybėje turimą teisę eiti analogiškų specialiųjų statybos darbų vadovo pareigas.</w:t>
            </w:r>
          </w:p>
          <w:p w14:paraId="1A2240D9"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F1E8E90" w14:textId="77777777" w:rsidR="00B524D5" w:rsidRPr="00FF3842" w:rsidRDefault="00B524D5" w:rsidP="00B524D5">
            <w:pPr>
              <w:ind w:right="-291"/>
              <w:rPr>
                <w:rFonts w:ascii="Times New Roman" w:eastAsia="Arial Unicode MS" w:hAnsi="Times New Roman" w:cs="Times New Roman"/>
                <w:sz w:val="20"/>
                <w:szCs w:val="20"/>
                <w:bdr w:val="nil"/>
                <w:lang w:val="lt-LT"/>
              </w:rPr>
            </w:pPr>
            <w:r w:rsidRPr="00FF3842">
              <w:rPr>
                <w:rFonts w:ascii="Times New Roman" w:eastAsia="Arial Unicode MS" w:hAnsi="Times New Roman" w:cs="Times New Roman"/>
                <w:sz w:val="22"/>
                <w:szCs w:val="22"/>
                <w:bdr w:val="nil"/>
                <w:lang w:val="lt-LT"/>
              </w:rPr>
              <w:t xml:space="preserve">Pirkimo vykdytojas informaciją apie Lietuvoje išduotus kvalifikacijos dokumentus pasitikrina SSVA registruose </w:t>
            </w:r>
            <w:hyperlink r:id="rId14" w:history="1">
              <w:r w:rsidRPr="00FF3842">
                <w:rPr>
                  <w:rFonts w:ascii="Times New Roman" w:eastAsia="Arial Unicode MS" w:hAnsi="Times New Roman" w:cs="Times New Roman"/>
                  <w:sz w:val="20"/>
                  <w:szCs w:val="20"/>
                  <w:bdr w:val="nil"/>
                  <w:lang w:val="lt-LT"/>
                </w:rPr>
                <w:t>https://www.ssva.lt/cms/registrai</w:t>
              </w:r>
            </w:hyperlink>
            <w:r w:rsidRPr="00FF3842">
              <w:rPr>
                <w:rFonts w:ascii="Times New Roman" w:eastAsia="Arial Unicode MS" w:hAnsi="Times New Roman" w:cs="Times New Roman"/>
                <w:sz w:val="20"/>
                <w:szCs w:val="20"/>
                <w:bdr w:val="nil"/>
                <w:lang w:val="lt-LT"/>
              </w:rPr>
              <w:t>.</w:t>
            </w:r>
          </w:p>
          <w:p w14:paraId="424FF9F6"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Dokumentai pateikiami elektroninėje formoje</w:t>
            </w:r>
          </w:p>
        </w:tc>
        <w:tc>
          <w:tcPr>
            <w:tcW w:w="2977" w:type="dxa"/>
          </w:tcPr>
          <w:p w14:paraId="11352F6E"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lastRenderedPageBreak/>
              <w:t>Tiekėjas. Jeigu pasiūlymą teikia ūkio subjektų grupė – reikalavimą turi atitikti ūkio subjektų grupės nario (-ių) specialistai, atsižvelgiant į jų prisiimamus įsipareigojimus pirkimo sutarčiai vykdyti</w:t>
            </w:r>
          </w:p>
          <w:p w14:paraId="4069595D"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Tiekėjas gali remtis kitų ūkio subjektų pajėgumais tik tuo atveju, jeigu tie subjektai (jų darbuotojai) patys vykdys tą pirkimo sutarties dalį, kuriai reikia jų turimų pajėgumų.</w:t>
            </w:r>
          </w:p>
          <w:p w14:paraId="24962CCA"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 </w:t>
            </w:r>
          </w:p>
          <w:p w14:paraId="3040F95B"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Jei tiekėjas (jo pasitelkiami specialistai) pats atitinka nustatytą reikalavimą, tačiau ketina pasitelkti subrangovus (jo specialistus), subrangovų specialistai privalo atitikti nustatytus reikalavimus, jeigu subrangovai (jų darbuotojai) patys vykdys tą pirkimo sutarties dalį, kuriai reikia nustatytos kvalifikacijos.</w:t>
            </w:r>
          </w:p>
          <w:p w14:paraId="47AAE5D6" w14:textId="77777777" w:rsidR="00B524D5" w:rsidRPr="00FF3842" w:rsidRDefault="00B524D5" w:rsidP="00B524D5">
            <w:pPr>
              <w:ind w:right="-291"/>
              <w:rPr>
                <w:rFonts w:ascii="Times New Roman" w:eastAsia="Arial Unicode MS" w:hAnsi="Times New Roman" w:cs="Times New Roman"/>
                <w:sz w:val="22"/>
                <w:szCs w:val="22"/>
                <w:bdr w:val="nil"/>
                <w:lang w:val="lt-LT"/>
              </w:rPr>
            </w:pPr>
          </w:p>
        </w:tc>
      </w:tr>
      <w:tr w:rsidR="00B524D5" w:rsidRPr="00927108" w14:paraId="4A1685F8" w14:textId="77777777" w:rsidTr="00A57035">
        <w:tc>
          <w:tcPr>
            <w:tcW w:w="425" w:type="dxa"/>
          </w:tcPr>
          <w:p w14:paraId="6DF4B00F"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3</w:t>
            </w:r>
          </w:p>
        </w:tc>
        <w:tc>
          <w:tcPr>
            <w:tcW w:w="2551" w:type="dxa"/>
          </w:tcPr>
          <w:p w14:paraId="5F133473"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Tiekėjas pirkimo sutarties vykdymui turi turėti/paskirti ne mažiau kaip 1 (vieną) specialistą darbų vykdytoją, turintį reikalingą kvalifikaciją vykdyti nurodytus darbus elektros įrenginiuose iki 1000V, kuriam suteikta ne žemesnė kaip VK (vidurinė kategorija) apsaugos nuo elektros kategorija.</w:t>
            </w:r>
          </w:p>
          <w:p w14:paraId="7ECFFA10"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 </w:t>
            </w:r>
          </w:p>
          <w:p w14:paraId="0BB9334C"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(Reikalavimas nustatytas vadovaujantis Lietuvos Respublikos energetikos ministro 2012 m. lapkričio 7 d. įsakymu Nr. 1-220 „Dėl Energetikos darbuotojų atestavimo tvarkos aprašo patvirtinimo“ (aktuali redakcija nuo 2024-05-30))</w:t>
            </w:r>
          </w:p>
        </w:tc>
        <w:tc>
          <w:tcPr>
            <w:tcW w:w="4537" w:type="dxa"/>
          </w:tcPr>
          <w:p w14:paraId="5AF1AB45"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Pateikiama su pasiūlymu: </w:t>
            </w:r>
          </w:p>
          <w:p w14:paraId="04446CE8"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EBVPD ir Tiekėjo patvirtintas specialistų (-o), kurie (-is) bus atsakingi (-as) už pirkimo sutarties vykdymą, sąrašas, kuriame nurodomi specialisto vardas, pavardė, darbovietė, įdarbinimo tiekėjo įmonėje data, jo pareigos, vykdant pirkimo sutartį, atestato Nr.</w:t>
            </w:r>
          </w:p>
          <w:p w14:paraId="5012B6E7"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Dokumentai, kuriuos turės pateikti galimas laimėtojas:</w:t>
            </w:r>
          </w:p>
          <w:p w14:paraId="78FFA5B7"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1. Dokumentai, įrodantys, jog siūlomi specialistai dirba tiekėjo įmonėje arba siūlomo specialisto pasirašyta deklaracija, kurioje jis įsipareigoja vykdyti pirkimo sutartį (tais atvejais, kai specialistas pasiūlymo pateikimo metu nėra Tiekėjo darbuotojas).</w:t>
            </w:r>
          </w:p>
          <w:p w14:paraId="0285499B"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2. Pateikiamas energetikos darbuotojo pažymėjimas  arba nuorodos į Energetikos darbuotojų atestavimo informacinę sistemą (EDAIS)) ar į kitas duomenų bazes, prie kurių pirkimo vykdytojas turės galimybę tiesiogiai ir neatlygintinai prisijungti ir susipažinti su reikalaujamais dokumentais ir (ar) informacija.</w:t>
            </w:r>
          </w:p>
          <w:p w14:paraId="4E6576FB"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Dokumentai pateikiami elektroninėje formoje</w:t>
            </w:r>
          </w:p>
        </w:tc>
        <w:tc>
          <w:tcPr>
            <w:tcW w:w="2977" w:type="dxa"/>
          </w:tcPr>
          <w:p w14:paraId="25925374"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Tiekėjas. Jeigu pasiūlymą teikia ūkio subjektų grupė – reikalavimą turi atitikti ūkio subjektų grupės nario (-ių) specialistai, atsižvelgiant į jų prisiimamus įsipareigojimus pirkimo sutarčiai vykdyti</w:t>
            </w:r>
          </w:p>
          <w:p w14:paraId="79985291"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Tiekėjas gali remtis kitų ūkio subjektų pajėgumais tik tuo atveju, jeigu tie subjektai (jų darbuotojai) patys vykdys tą pirkimo sutarties dalį, kuriai reikia jų turimų pajėgumų.</w:t>
            </w:r>
          </w:p>
          <w:p w14:paraId="63A4852D" w14:textId="4BA95D89" w:rsidR="00B524D5" w:rsidRPr="00FF3842" w:rsidRDefault="00B524D5" w:rsidP="00B524D5">
            <w:pPr>
              <w:ind w:right="-291"/>
              <w:rPr>
                <w:rFonts w:ascii="Times New Roman" w:eastAsia="Arial Unicode MS" w:hAnsi="Times New Roman" w:cs="Times New Roman"/>
                <w:sz w:val="22"/>
                <w:szCs w:val="22"/>
                <w:bdr w:val="nil"/>
                <w:lang w:val="lt-LT"/>
              </w:rPr>
            </w:pPr>
          </w:p>
          <w:p w14:paraId="3995FCF8" w14:textId="77777777" w:rsidR="00B524D5" w:rsidRPr="00FF3842" w:rsidRDefault="00B524D5" w:rsidP="00B524D5">
            <w:pPr>
              <w:ind w:right="-291"/>
              <w:rPr>
                <w:rFonts w:ascii="Times New Roman" w:eastAsia="Arial Unicode MS" w:hAnsi="Times New Roman" w:cs="Times New Roman"/>
                <w:sz w:val="22"/>
                <w:szCs w:val="22"/>
                <w:bdr w:val="nil"/>
                <w:lang w:val="lt-LT"/>
              </w:rPr>
            </w:pPr>
            <w:r w:rsidRPr="00FF3842">
              <w:rPr>
                <w:rFonts w:ascii="Times New Roman" w:eastAsia="Arial Unicode MS" w:hAnsi="Times New Roman" w:cs="Times New Roman"/>
                <w:sz w:val="22"/>
                <w:szCs w:val="22"/>
                <w:bdr w:val="nil"/>
                <w:lang w:val="lt-LT"/>
              </w:rPr>
              <w:t>Jei tiekėjas (jo pasitelkiami specialistai) pats atitinka nustatytą reikalavimą, tačiau ketina pasitelkti subrangovus (jo specialistus), subrangovų specialistai privalo atitikti nustatytus reikalavimus, jeigu subrangovai (jų darbuotojai) patys vykdys tą pirkimo sutarties dalį, kuriai reikia nustatytos kvalifikacijos</w:t>
            </w:r>
          </w:p>
        </w:tc>
      </w:tr>
    </w:tbl>
    <w:p w14:paraId="5D1E46B2" w14:textId="77777777" w:rsidR="00B524D5" w:rsidRPr="00FF3842" w:rsidRDefault="00B524D5" w:rsidP="00B524D5">
      <w:pPr>
        <w:pStyle w:val="Body2"/>
        <w:spacing w:after="0"/>
        <w:ind w:right="-8"/>
        <w:rPr>
          <w:rFonts w:eastAsia="Times New Roman" w:cs="Times New Roman"/>
          <w:color w:val="auto"/>
          <w:bdr w:val="none" w:sz="0" w:space="0" w:color="auto"/>
          <w:lang w:val="lt-LT"/>
        </w:rPr>
      </w:pPr>
    </w:p>
    <w:p w14:paraId="4B17FC4E" w14:textId="5561E4EB" w:rsidR="00885BE2" w:rsidRPr="00FF3842" w:rsidRDefault="00885BE2" w:rsidP="00885BE2">
      <w:pPr>
        <w:ind w:left="-284" w:right="-235"/>
        <w:jc w:val="both"/>
        <w:rPr>
          <w:i/>
          <w:sz w:val="20"/>
          <w:szCs w:val="20"/>
          <w:lang w:val="lt-LT"/>
        </w:rPr>
      </w:pPr>
      <w:r w:rsidRPr="00FF3842">
        <w:rPr>
          <w:i/>
          <w:sz w:val="20"/>
          <w:szCs w:val="20"/>
          <w:lang w:val="lt-LT"/>
        </w:rPr>
        <w:t>Pastabos:</w:t>
      </w:r>
    </w:p>
    <w:p w14:paraId="4C43B02C" w14:textId="6FF2A7B0" w:rsidR="00A57035" w:rsidRPr="00FF3842" w:rsidRDefault="00A57035" w:rsidP="00885BE2">
      <w:pPr>
        <w:ind w:left="-284" w:right="-235"/>
        <w:jc w:val="both"/>
        <w:rPr>
          <w:i/>
          <w:sz w:val="20"/>
          <w:szCs w:val="20"/>
          <w:lang w:val="lt-LT"/>
        </w:rPr>
      </w:pPr>
      <w:r w:rsidRPr="00FF3842">
        <w:rPr>
          <w:i/>
          <w:sz w:val="20"/>
          <w:szCs w:val="20"/>
          <w:lang w:val="lt-LT"/>
        </w:rPr>
        <w:t>a)        Tas pats asmuo gali vykdyti kelių specialistų funkcijas, jei jis atitinka (turi reikiamą kvalifikaciją) atitinkamus kvalifikacijos reikalavimus, nustatytus dėl tų pareigų, į kuriuos būtų siūlomas.</w:t>
      </w:r>
    </w:p>
    <w:p w14:paraId="5BCA5F33" w14:textId="77777777" w:rsidR="00A57035" w:rsidRPr="00FF3842" w:rsidRDefault="00A57035" w:rsidP="00885BE2">
      <w:pPr>
        <w:ind w:left="-284" w:right="-235"/>
        <w:jc w:val="both"/>
        <w:rPr>
          <w:i/>
          <w:sz w:val="20"/>
          <w:szCs w:val="20"/>
          <w:lang w:val="lt-LT"/>
        </w:rPr>
      </w:pPr>
      <w:r w:rsidRPr="00FF3842">
        <w:rPr>
          <w:i/>
          <w:sz w:val="20"/>
          <w:szCs w:val="20"/>
          <w:lang w:val="lt-LT"/>
        </w:rPr>
        <w:t>b)        Jeigu tiekėjo kvalifikacija nebuvo tikrinama arba tikrinama ne visa apimtimi, tiekėjas perkančiajai organizacijai įsipareigoja, kad pirkimo sutartį vykdys tik tokią teisę turintys asmenys.</w:t>
      </w:r>
    </w:p>
    <w:p w14:paraId="7DB311D9" w14:textId="77777777" w:rsidR="00A57035" w:rsidRPr="00FF3842" w:rsidRDefault="00A57035" w:rsidP="00885BE2">
      <w:pPr>
        <w:ind w:left="-284" w:right="-235"/>
        <w:jc w:val="both"/>
        <w:rPr>
          <w:i/>
          <w:sz w:val="20"/>
          <w:szCs w:val="20"/>
          <w:lang w:val="lt-LT"/>
        </w:rPr>
      </w:pPr>
      <w:r w:rsidRPr="00FF3842">
        <w:rPr>
          <w:i/>
          <w:sz w:val="20"/>
          <w:szCs w:val="20"/>
          <w:lang w:val="lt-LT"/>
        </w:rPr>
        <w:lastRenderedPageBreak/>
        <w:t>c)        Ūkio subjektas, kurio pajėgumais remiamasi</w:t>
      </w:r>
      <w:r w:rsidRPr="00FF3842">
        <w:rPr>
          <w:b/>
          <w:bCs/>
          <w:i/>
          <w:sz w:val="20"/>
          <w:szCs w:val="20"/>
          <w:lang w:val="lt-LT"/>
        </w:rPr>
        <w:t xml:space="preserve"> – </w:t>
      </w:r>
      <w:r w:rsidRPr="00FF3842">
        <w:rPr>
          <w:i/>
          <w:sz w:val="20"/>
          <w:szCs w:val="20"/>
          <w:lang w:val="lt-LT"/>
        </w:rPr>
        <w:t>tiekėjo pirkimo sutarties vykdymui pasitelkiamas trečiasis asmuo, kurio kvalifikacija tiekėjas remiasi, kad atitiktų kvalifikacijos reikalavimus.</w:t>
      </w:r>
    </w:p>
    <w:p w14:paraId="59C0A85E" w14:textId="77777777" w:rsidR="00A57035" w:rsidRPr="00FF3842" w:rsidRDefault="00A57035" w:rsidP="00885BE2">
      <w:pPr>
        <w:ind w:left="-284" w:right="-235"/>
        <w:jc w:val="both"/>
        <w:rPr>
          <w:i/>
          <w:sz w:val="20"/>
          <w:szCs w:val="20"/>
          <w:lang w:val="lt-LT"/>
        </w:rPr>
      </w:pPr>
      <w:r w:rsidRPr="00FF3842">
        <w:rPr>
          <w:i/>
          <w:sz w:val="20"/>
          <w:szCs w:val="20"/>
          <w:lang w:val="lt-LT"/>
        </w:rPr>
        <w:t>d)        Kvazisubtiekėjas – specialistas, kurio kvalifikacija tiekėjas remiasi, ir kuris paraiškos ar pasiūlymo teikimo metu dar nėra tiekėjo, ūkio subjekto, kurio pajėgumais tiekėjas remiasi, darbuotojas, tačiau jį ketinama įdarbinti, jei pasiūlymas bus pripažintas laimėjusiu.</w:t>
      </w:r>
    </w:p>
    <w:p w14:paraId="4F0805C6" w14:textId="77777777" w:rsidR="00A57035" w:rsidRPr="00FF3842" w:rsidRDefault="00A57035" w:rsidP="00885BE2">
      <w:pPr>
        <w:ind w:left="-284" w:right="-235"/>
        <w:jc w:val="both"/>
        <w:rPr>
          <w:i/>
          <w:sz w:val="20"/>
          <w:szCs w:val="20"/>
          <w:lang w:val="lt-LT"/>
        </w:rPr>
      </w:pPr>
      <w:r w:rsidRPr="00FF3842">
        <w:rPr>
          <w:i/>
          <w:sz w:val="20"/>
          <w:szCs w:val="20"/>
          <w:lang w:val="lt-LT"/>
        </w:rPr>
        <w:t xml:space="preserve">e)        Subtiekėjas, kurio pajėgumais tiekėjas nesiremia </w:t>
      </w:r>
      <w:r w:rsidRPr="00FF3842">
        <w:rPr>
          <w:b/>
          <w:bCs/>
          <w:i/>
          <w:sz w:val="20"/>
          <w:szCs w:val="20"/>
          <w:lang w:val="lt-LT"/>
        </w:rPr>
        <w:t> </w:t>
      </w:r>
      <w:r w:rsidRPr="00FF3842">
        <w:rPr>
          <w:i/>
          <w:sz w:val="20"/>
          <w:szCs w:val="20"/>
          <w:lang w:val="lt-LT"/>
        </w:rPr>
        <w:t>– tiekėjo pirkimo sutarties vykdymui pasitelkiamas trečiasis asmuo, kurio kvalifikacija tiekėjas nesiremia, kad atitiktų kvalifikacijos reikalavimus.</w:t>
      </w:r>
    </w:p>
    <w:p w14:paraId="01D25ECA" w14:textId="77777777" w:rsidR="00A57035" w:rsidRPr="00FF3842" w:rsidRDefault="00A57035" w:rsidP="00885BE2">
      <w:pPr>
        <w:ind w:left="-284" w:right="-235"/>
        <w:jc w:val="both"/>
        <w:rPr>
          <w:i/>
          <w:sz w:val="20"/>
          <w:szCs w:val="20"/>
          <w:lang w:val="lt-LT"/>
        </w:rPr>
      </w:pPr>
      <w:r w:rsidRPr="00FF3842">
        <w:rPr>
          <w:i/>
          <w:sz w:val="20"/>
          <w:szCs w:val="20"/>
          <w:lang w:val="lt-LT"/>
        </w:rPr>
        <w:t>f)         Tiekėjų grupė turi atitikti nustatytus kvalifikacijos reikalavimus kartu (ūkio subjektų grupės narių turima patirtis sumuojama), atsižvelgiant į jų prisiimamus įsipareigojimus.</w:t>
      </w:r>
    </w:p>
    <w:p w14:paraId="7E8B2766" w14:textId="77777777" w:rsidR="00A57035" w:rsidRPr="00FF3842" w:rsidRDefault="00A57035" w:rsidP="00885BE2">
      <w:pPr>
        <w:ind w:left="-284" w:right="-235"/>
        <w:jc w:val="both"/>
        <w:rPr>
          <w:i/>
          <w:sz w:val="20"/>
          <w:szCs w:val="20"/>
          <w:lang w:val="lt-LT"/>
        </w:rPr>
      </w:pPr>
      <w:r w:rsidRPr="00FF3842">
        <w:rPr>
          <w:i/>
          <w:sz w:val="20"/>
          <w:szCs w:val="20"/>
          <w:lang w:val="lt-LT"/>
        </w:rPr>
        <w:t>g)        Tiekėjas, kad atitiktų kvalifikacijos reikalavimus, gali remtis tik tokiais kitų ūkio subjektų pajėgumais, kuriais jis realiai galės disponuoti pirkimo sutarties vykdymo metu. Tiekėjas turi pareigą pasiūlyme įrodyti, kad per visą pirkimo sutarties vykdymo laikotarpį ūkio subjekto, kurio pajėgumais buvo pasiremta, ištekliai tiekėjui bus prieinami. Tikrindama PO, ar tiekėjui bus prieinami kitų ūkio subjektų, kurių pajėgumais jis remiasi, kad atitiktų kvalifikacijos reikalavimus, turimi ištekliai, PO iš tiekėjo priima bet kokias tai patvirtinančias priemones.</w:t>
      </w:r>
    </w:p>
    <w:p w14:paraId="3B7360DB" w14:textId="77777777" w:rsidR="00A57035" w:rsidRPr="00FF3842" w:rsidRDefault="00A57035" w:rsidP="00885BE2">
      <w:pPr>
        <w:ind w:left="-284" w:right="-235"/>
        <w:jc w:val="both"/>
        <w:rPr>
          <w:i/>
          <w:sz w:val="20"/>
          <w:szCs w:val="20"/>
          <w:lang w:val="lt-LT"/>
        </w:rPr>
      </w:pPr>
      <w:r w:rsidRPr="00FF3842">
        <w:rPr>
          <w:i/>
          <w:sz w:val="20"/>
          <w:szCs w:val="20"/>
          <w:lang w:val="lt-LT"/>
        </w:rPr>
        <w:t>h)        Tiekėjas privalo pasiūlyme pateikti informaciją, kokias pirkimo sutarties dalis vykdys ūkio subjektai, kurių pajėgumais tiekėjas remiasi, ir (ar) subtiekėjai, jeigu jie yra žinomi.</w:t>
      </w:r>
    </w:p>
    <w:p w14:paraId="54577239" w14:textId="77777777" w:rsidR="00A57035" w:rsidRPr="00FF3842" w:rsidRDefault="00A57035" w:rsidP="00885BE2">
      <w:pPr>
        <w:ind w:left="-284" w:right="-235"/>
        <w:jc w:val="both"/>
        <w:rPr>
          <w:i/>
          <w:sz w:val="20"/>
          <w:szCs w:val="20"/>
          <w:lang w:val="lt-LT"/>
        </w:rPr>
      </w:pPr>
      <w:r w:rsidRPr="00FF3842">
        <w:rPr>
          <w:i/>
          <w:sz w:val="20"/>
          <w:szCs w:val="20"/>
          <w:lang w:val="lt-LT"/>
        </w:rPr>
        <w:t xml:space="preserve">i)         Pirkimo dokumentuose nurodytą reikalaujamą </w:t>
      </w:r>
      <w:r w:rsidRPr="00FF3842">
        <w:rPr>
          <w:b/>
          <w:bCs/>
          <w:i/>
          <w:sz w:val="20"/>
          <w:szCs w:val="20"/>
          <w:lang w:val="lt-LT"/>
        </w:rPr>
        <w:t>kvalifikaciją tiekėjas ir jo personalas privalo būti įgiję iki pasiūlymų pateikimo termino pabaigos</w:t>
      </w:r>
      <w:r w:rsidRPr="00FF3842">
        <w:rPr>
          <w:i/>
          <w:sz w:val="20"/>
          <w:szCs w:val="20"/>
          <w:lang w:val="lt-LT"/>
        </w:rPr>
        <w:t>.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w:t>
      </w:r>
      <w:bookmarkStart w:id="4" w:name="x_x__ftnref1"/>
      <w:r w:rsidRPr="00FF3842">
        <w:rPr>
          <w:i/>
          <w:sz w:val="20"/>
          <w:szCs w:val="20"/>
          <w:lang w:val="lt-LT"/>
        </w:rPr>
        <w:t>utinės pasiūlymų pateikimo dato</w:t>
      </w:r>
      <w:bookmarkEnd w:id="4"/>
      <w:r w:rsidRPr="00FF3842">
        <w:rPr>
          <w:i/>
          <w:sz w:val="20"/>
          <w:szCs w:val="20"/>
          <w:lang w:val="lt-LT"/>
        </w:rPr>
        <w:t>s, šie dokumentai turės būti pateikti</w:t>
      </w:r>
      <w:r w:rsidRPr="00FF3842">
        <w:rPr>
          <w:i/>
          <w:iCs/>
          <w:sz w:val="20"/>
          <w:szCs w:val="20"/>
          <w:lang w:val="lt-LT"/>
        </w:rPr>
        <w:t xml:space="preserve"> </w:t>
      </w:r>
      <w:r w:rsidRPr="00FF3842">
        <w:rPr>
          <w:i/>
          <w:sz w:val="20"/>
          <w:szCs w:val="20"/>
          <w:lang w:val="lt-LT"/>
        </w:rPr>
        <w:t>iki darbų vykdymo pradžios</w:t>
      </w:r>
      <w:r w:rsidRPr="00FF3842">
        <w:rPr>
          <w:i/>
          <w:iCs/>
          <w:sz w:val="20"/>
          <w:szCs w:val="20"/>
          <w:lang w:val="lt-LT"/>
        </w:rPr>
        <w:t>.</w:t>
      </w:r>
    </w:p>
    <w:p w14:paraId="501281C8" w14:textId="1462E194" w:rsidR="00B524D5" w:rsidRPr="00FF3842" w:rsidRDefault="00A57035" w:rsidP="00885BE2">
      <w:pPr>
        <w:pStyle w:val="Body2"/>
        <w:spacing w:after="0"/>
        <w:rPr>
          <w:rFonts w:eastAsia="Times New Roman" w:cs="Times New Roman"/>
          <w:color w:val="auto"/>
          <w:sz w:val="20"/>
          <w:szCs w:val="20"/>
          <w:bdr w:val="none" w:sz="0" w:space="0" w:color="auto"/>
          <w:lang w:val="lt-LT"/>
        </w:rPr>
      </w:pPr>
      <w:r w:rsidRPr="00FF3842">
        <w:rPr>
          <w:rFonts w:eastAsia="Times New Roman" w:cs="Times New Roman"/>
          <w:color w:val="auto"/>
          <w:sz w:val="20"/>
          <w:szCs w:val="20"/>
          <w:bdr w:val="none" w:sz="0" w:space="0" w:color="auto"/>
          <w:lang w:val="lt-LT"/>
        </w:rPr>
        <w:tab/>
      </w:r>
    </w:p>
    <w:p w14:paraId="7109A899" w14:textId="56EC0F05" w:rsidR="00B524D5" w:rsidRPr="00FF3842" w:rsidRDefault="00B524D5" w:rsidP="00B524D5">
      <w:pPr>
        <w:pStyle w:val="ListParagraph"/>
        <w:tabs>
          <w:tab w:val="left" w:pos="284"/>
          <w:tab w:val="left" w:pos="1560"/>
        </w:tabs>
        <w:spacing w:after="0" w:line="240" w:lineRule="auto"/>
        <w:ind w:left="-284" w:right="-286"/>
        <w:jc w:val="both"/>
        <w:rPr>
          <w:rFonts w:ascii="Times New Roman" w:hAnsi="Times New Roman" w:cs="Times New Roman"/>
        </w:rPr>
      </w:pPr>
      <w:r w:rsidRPr="00FF3842">
        <w:rPr>
          <w:rFonts w:ascii="Times New Roman" w:hAnsi="Times New Roman" w:cs="Times New Roman"/>
          <w:i/>
        </w:rPr>
        <w:t>Dokumentai, patvirtinantys atitiktį tiekėjo kvalifikacijos</w:t>
      </w:r>
      <w:r w:rsidR="00436028">
        <w:rPr>
          <w:rFonts w:ascii="Times New Roman" w:hAnsi="Times New Roman" w:cs="Times New Roman"/>
          <w:i/>
        </w:rPr>
        <w:t xml:space="preserve"> reikalavimams </w:t>
      </w:r>
      <w:r w:rsidRPr="00FF3842">
        <w:rPr>
          <w:rFonts w:ascii="Times New Roman" w:hAnsi="Times New Roman" w:cs="Times New Roman"/>
          <w:i/>
        </w:rPr>
        <w:t>pateikiami kartu su pasiūlymu</w:t>
      </w:r>
      <w:r w:rsidRPr="00FF3842">
        <w:rPr>
          <w:rFonts w:ascii="Times New Roman" w:hAnsi="Times New Roman" w:cs="Times New Roman"/>
        </w:rPr>
        <w:t>.</w:t>
      </w:r>
    </w:p>
    <w:p w14:paraId="1A95F8B6" w14:textId="77777777" w:rsidR="00B524D5" w:rsidRPr="00FF3842" w:rsidRDefault="00B524D5" w:rsidP="00B524D5">
      <w:pPr>
        <w:pStyle w:val="ListParagraph"/>
        <w:tabs>
          <w:tab w:val="left" w:pos="284"/>
          <w:tab w:val="left" w:pos="1560"/>
        </w:tabs>
        <w:spacing w:after="0" w:line="240" w:lineRule="auto"/>
        <w:ind w:left="-284" w:right="-286"/>
        <w:jc w:val="both"/>
        <w:rPr>
          <w:rFonts w:ascii="Times New Roman" w:eastAsia="Times New Roman" w:hAnsi="Times New Roman" w:cs="Times New Roman"/>
          <w:lang w:eastAsia="lt-LT"/>
        </w:rPr>
      </w:pPr>
    </w:p>
    <w:p w14:paraId="06730CCD" w14:textId="77777777" w:rsidR="00B524D5" w:rsidRPr="00FF3842" w:rsidRDefault="00B524D5" w:rsidP="00B524D5">
      <w:pPr>
        <w:pStyle w:val="ListParagraph"/>
        <w:numPr>
          <w:ilvl w:val="0"/>
          <w:numId w:val="36"/>
        </w:numPr>
        <w:tabs>
          <w:tab w:val="left" w:pos="284"/>
          <w:tab w:val="left" w:pos="1560"/>
        </w:tabs>
        <w:spacing w:after="0" w:line="240" w:lineRule="auto"/>
        <w:ind w:left="-284" w:right="-286" w:firstLine="0"/>
        <w:jc w:val="both"/>
        <w:rPr>
          <w:rFonts w:ascii="Times New Roman" w:eastAsia="Times New Roman" w:hAnsi="Times New Roman" w:cs="Times New Roman"/>
          <w:lang w:eastAsia="lt-LT"/>
        </w:rPr>
      </w:pPr>
      <w:r w:rsidRPr="00FF3842">
        <w:rPr>
          <w:rFonts w:ascii="Times New Roman" w:eastAsia="Times New Roman" w:hAnsi="Times New Roman" w:cs="Times New Roman"/>
          <w:lang w:eastAsia="lt-LT"/>
        </w:rPr>
        <w:t>Montavimo darbai vykdomi veikiančioje įstaigoje</w:t>
      </w:r>
    </w:p>
    <w:p w14:paraId="06BECE2C" w14:textId="77777777" w:rsidR="00B524D5" w:rsidRPr="00FF3842" w:rsidRDefault="00B524D5" w:rsidP="00B524D5">
      <w:pPr>
        <w:pStyle w:val="ListParagraph"/>
        <w:numPr>
          <w:ilvl w:val="0"/>
          <w:numId w:val="36"/>
        </w:numPr>
        <w:tabs>
          <w:tab w:val="left" w:pos="284"/>
          <w:tab w:val="left" w:pos="1560"/>
        </w:tabs>
        <w:spacing w:after="0" w:line="240" w:lineRule="auto"/>
        <w:ind w:left="-284" w:right="-286" w:firstLine="0"/>
        <w:jc w:val="both"/>
        <w:rPr>
          <w:rFonts w:ascii="Times New Roman" w:eastAsia="Times New Roman" w:hAnsi="Times New Roman" w:cs="Times New Roman"/>
          <w:lang w:eastAsia="lt-LT"/>
        </w:rPr>
      </w:pPr>
      <w:r w:rsidRPr="00FF3842">
        <w:rPr>
          <w:rFonts w:ascii="Times New Roman" w:hAnsi="Times New Roman" w:cs="Times New Roman"/>
        </w:rPr>
        <w:t>Statybvietė perduodama per 14 kalendorinių dienų nuo sutarties pasirašymo dienos.</w:t>
      </w:r>
    </w:p>
    <w:p w14:paraId="41C86406" w14:textId="5A24FF39" w:rsidR="003649ED" w:rsidRPr="00120AD4" w:rsidRDefault="003649ED" w:rsidP="003649ED">
      <w:pPr>
        <w:pStyle w:val="ListParagraph"/>
        <w:numPr>
          <w:ilvl w:val="0"/>
          <w:numId w:val="36"/>
        </w:numPr>
        <w:tabs>
          <w:tab w:val="left" w:pos="284"/>
          <w:tab w:val="left" w:pos="1560"/>
        </w:tabs>
        <w:spacing w:after="0" w:line="240" w:lineRule="auto"/>
        <w:ind w:left="-284" w:right="-286" w:firstLine="0"/>
        <w:jc w:val="both"/>
        <w:rPr>
          <w:rFonts w:ascii="Times New Roman" w:eastAsia="Times New Roman" w:hAnsi="Times New Roman" w:cs="Times New Roman"/>
          <w:lang w:eastAsia="lt-LT"/>
        </w:rPr>
      </w:pPr>
      <w:r w:rsidRPr="00120AD4">
        <w:rPr>
          <w:rFonts w:ascii="Times New Roman" w:hAnsi="Times New Roman" w:cs="Times New Roman"/>
        </w:rPr>
        <w:t xml:space="preserve">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w:t>
      </w:r>
    </w:p>
    <w:p w14:paraId="3FB2051C" w14:textId="77777777" w:rsidR="003649ED" w:rsidRPr="00120AD4" w:rsidRDefault="003649ED" w:rsidP="003649ED">
      <w:pPr>
        <w:pStyle w:val="ListParagraph"/>
        <w:numPr>
          <w:ilvl w:val="0"/>
          <w:numId w:val="42"/>
        </w:numPr>
        <w:spacing w:after="0" w:line="240" w:lineRule="auto"/>
        <w:jc w:val="both"/>
        <w:rPr>
          <w:rFonts w:ascii="Times New Roman" w:hAnsi="Times New Roman" w:cs="Times New Roman"/>
        </w:rPr>
      </w:pPr>
      <w:r w:rsidRPr="00120AD4">
        <w:rPr>
          <w:rFonts w:ascii="Times New Roman" w:hAnsi="Times New Roman" w:cs="Times New Roman"/>
        </w:rPr>
        <w:t>Tiekėjas įsipareigoja sutarties vykdymo metu teikti susijusią dokumentaciją elektroninėse laikmenose (sąskaitas faktūras, priėmimo perdavimo aktus ir kt.).</w:t>
      </w:r>
    </w:p>
    <w:p w14:paraId="2B7ACF3A" w14:textId="77777777" w:rsidR="003649ED" w:rsidRPr="00120AD4" w:rsidRDefault="003649ED" w:rsidP="003649ED">
      <w:pPr>
        <w:pStyle w:val="ListParagraph"/>
        <w:numPr>
          <w:ilvl w:val="0"/>
          <w:numId w:val="42"/>
        </w:numPr>
        <w:spacing w:after="0" w:line="240" w:lineRule="auto"/>
        <w:jc w:val="both"/>
        <w:rPr>
          <w:rFonts w:ascii="Times New Roman" w:hAnsi="Times New Roman" w:cs="Times New Roman"/>
        </w:rPr>
      </w:pPr>
      <w:r w:rsidRPr="00120AD4">
        <w:rPr>
          <w:rFonts w:ascii="Times New Roman" w:hAnsi="Times New Roman" w:cs="Times New Roman"/>
        </w:rPr>
        <w:t>Paslaugas teikti ne piko valandomis (nuo 9.00 iki 15.00 val.), pakrovimo/iškrovimo laiką, fiksuojant krovinio važtaraštyje.</w:t>
      </w:r>
    </w:p>
    <w:p w14:paraId="216CA58F" w14:textId="77777777" w:rsidR="003649ED" w:rsidRPr="00120AD4" w:rsidRDefault="003649ED" w:rsidP="003649ED">
      <w:pPr>
        <w:rPr>
          <w:sz w:val="22"/>
          <w:szCs w:val="22"/>
          <w:lang w:val="lt-LT"/>
        </w:rPr>
      </w:pPr>
    </w:p>
    <w:p w14:paraId="2A99FDF5" w14:textId="77777777" w:rsidR="003649ED" w:rsidRPr="00FF3842" w:rsidRDefault="003649ED" w:rsidP="001E1B9F">
      <w:pPr>
        <w:tabs>
          <w:tab w:val="left" w:pos="2055"/>
        </w:tabs>
        <w:ind w:right="-291"/>
        <w:jc w:val="center"/>
        <w:rPr>
          <w:b/>
          <w:sz w:val="22"/>
          <w:szCs w:val="22"/>
          <w:lang w:val="lt-LT"/>
        </w:rPr>
        <w:sectPr w:rsidR="003649ED" w:rsidRPr="00FF3842" w:rsidSect="00EC48B9">
          <w:pgSz w:w="11900" w:h="16840"/>
          <w:pgMar w:top="567" w:right="567" w:bottom="567" w:left="1418" w:header="720" w:footer="720" w:gutter="0"/>
          <w:cols w:space="1296"/>
          <w:docGrid w:linePitch="326"/>
        </w:sectPr>
      </w:pPr>
    </w:p>
    <w:p w14:paraId="08B85574" w14:textId="0D2FB56D" w:rsidR="000D0DBF" w:rsidRPr="00FF3842" w:rsidRDefault="000D0DBF" w:rsidP="000D0DBF">
      <w:pPr>
        <w:jc w:val="right"/>
        <w:rPr>
          <w:rFonts w:eastAsia="Calibri"/>
          <w:i/>
          <w:lang w:val="lt-LT"/>
        </w:rPr>
      </w:pPr>
      <w:r w:rsidRPr="00FF3842">
        <w:rPr>
          <w:rFonts w:eastAsia="Calibri"/>
          <w:i/>
          <w:lang w:val="lt-LT"/>
        </w:rPr>
        <w:lastRenderedPageBreak/>
        <w:t>Pirkimo dokumentų (SPS) priedas Nr. 2</w:t>
      </w:r>
    </w:p>
    <w:p w14:paraId="22B308AD" w14:textId="77777777" w:rsidR="000D0DBF" w:rsidRPr="00FF3842" w:rsidRDefault="000D0DBF" w:rsidP="000D0DBF">
      <w:pPr>
        <w:jc w:val="right"/>
        <w:rPr>
          <w:rFonts w:eastAsia="Calibri"/>
          <w:i/>
          <w:lang w:val="lt-LT"/>
        </w:rPr>
      </w:pPr>
    </w:p>
    <w:p w14:paraId="49609DE7" w14:textId="77777777" w:rsidR="000D0DBF" w:rsidRPr="00FF3842" w:rsidRDefault="000D0DBF" w:rsidP="000D0DBF">
      <w:pPr>
        <w:ind w:right="140"/>
        <w:jc w:val="center"/>
        <w:rPr>
          <w:rFonts w:eastAsia="Times New Roman"/>
          <w:sz w:val="22"/>
          <w:szCs w:val="22"/>
          <w:lang w:val="lt-LT"/>
        </w:rPr>
      </w:pPr>
      <w:r w:rsidRPr="00FF3842">
        <w:rPr>
          <w:rFonts w:eastAsia="Times New Roman"/>
          <w:b/>
          <w:sz w:val="22"/>
          <w:szCs w:val="22"/>
          <w:lang w:val="lt-LT"/>
        </w:rPr>
        <w:t>RANGOS SUTARTIS (</w:t>
      </w:r>
      <w:r w:rsidRPr="00FF3842">
        <w:rPr>
          <w:rFonts w:eastAsia="Times New Roman"/>
          <w:b/>
          <w:i/>
          <w:sz w:val="22"/>
          <w:szCs w:val="22"/>
          <w:lang w:val="lt-LT"/>
        </w:rPr>
        <w:t>PROJEKTAS)</w:t>
      </w:r>
    </w:p>
    <w:tbl>
      <w:tblPr>
        <w:tblW w:w="10490" w:type="dxa"/>
        <w:tblLook w:val="04A0" w:firstRow="1" w:lastRow="0" w:firstColumn="1" w:lastColumn="0" w:noHBand="0" w:noVBand="1"/>
      </w:tblPr>
      <w:tblGrid>
        <w:gridCol w:w="7338"/>
        <w:gridCol w:w="3152"/>
      </w:tblGrid>
      <w:tr w:rsidR="000D0DBF" w:rsidRPr="00FF3842" w14:paraId="25D3F79F" w14:textId="77777777" w:rsidTr="001E1B9F">
        <w:tc>
          <w:tcPr>
            <w:tcW w:w="7338" w:type="dxa"/>
            <w:hideMark/>
          </w:tcPr>
          <w:p w14:paraId="1A968495" w14:textId="77777777" w:rsidR="000D0DBF" w:rsidRPr="00FF3842" w:rsidRDefault="000D0DBF" w:rsidP="001E1B9F">
            <w:pPr>
              <w:ind w:left="426" w:right="140"/>
              <w:jc w:val="both"/>
              <w:rPr>
                <w:rFonts w:eastAsia="Times New Roman"/>
                <w:sz w:val="22"/>
                <w:szCs w:val="22"/>
                <w:lang w:val="lt-LT"/>
              </w:rPr>
            </w:pPr>
            <w:r w:rsidRPr="00FF3842">
              <w:rPr>
                <w:rFonts w:eastAsia="Times New Roman"/>
                <w:sz w:val="22"/>
                <w:szCs w:val="22"/>
                <w:lang w:val="lt-LT"/>
              </w:rPr>
              <w:tab/>
              <w:t>Vilnius</w:t>
            </w:r>
          </w:p>
        </w:tc>
        <w:tc>
          <w:tcPr>
            <w:tcW w:w="3152" w:type="dxa"/>
            <w:hideMark/>
          </w:tcPr>
          <w:p w14:paraId="1B68FD8E" w14:textId="77777777" w:rsidR="000D0DBF" w:rsidRPr="00FF3842" w:rsidRDefault="000D0DBF" w:rsidP="001E1B9F">
            <w:pPr>
              <w:ind w:left="426" w:right="140"/>
              <w:jc w:val="both"/>
              <w:rPr>
                <w:rFonts w:eastAsia="Times New Roman"/>
                <w:sz w:val="22"/>
                <w:szCs w:val="22"/>
                <w:lang w:val="lt-LT"/>
              </w:rPr>
            </w:pPr>
            <w:r w:rsidRPr="00FF3842">
              <w:rPr>
                <w:rFonts w:eastAsia="Times New Roman"/>
                <w:sz w:val="22"/>
                <w:szCs w:val="22"/>
                <w:lang w:val="lt-LT"/>
              </w:rPr>
              <w:t>2025 m.                  d.</w:t>
            </w:r>
          </w:p>
        </w:tc>
      </w:tr>
    </w:tbl>
    <w:p w14:paraId="6DC2B40D" w14:textId="77777777" w:rsidR="001B5BF6" w:rsidRPr="00FF3842" w:rsidRDefault="001B5BF6" w:rsidP="001E1B9F">
      <w:pPr>
        <w:ind w:left="426" w:right="140"/>
        <w:jc w:val="both"/>
        <w:rPr>
          <w:rFonts w:eastAsia="Times New Roman"/>
          <w:sz w:val="22"/>
          <w:szCs w:val="22"/>
          <w:lang w:val="lt-LT"/>
        </w:rPr>
      </w:pPr>
    </w:p>
    <w:p w14:paraId="4FCF49BB" w14:textId="07D16404" w:rsidR="000D0DBF" w:rsidRPr="00FF3842" w:rsidRDefault="000D0DBF" w:rsidP="002C7A12">
      <w:pPr>
        <w:ind w:left="426" w:right="140"/>
        <w:jc w:val="both"/>
        <w:rPr>
          <w:sz w:val="22"/>
          <w:szCs w:val="22"/>
          <w:lang w:val="lt-LT"/>
        </w:rPr>
      </w:pPr>
      <w:r w:rsidRPr="00FF3842">
        <w:rPr>
          <w:rFonts w:eastAsia="Times New Roman"/>
          <w:sz w:val="22"/>
          <w:szCs w:val="22"/>
          <w:lang w:val="lt-LT"/>
        </w:rPr>
        <w:t xml:space="preserve">VšĮ Vilniaus universiteto ligoninė Santaros klinikos (toliau – Užsakovas), atstovaujama </w:t>
      </w:r>
      <w:r w:rsidRPr="00FF3842">
        <w:rPr>
          <w:rFonts w:eastAsia="Times New Roman"/>
          <w:bCs/>
          <w:sz w:val="22"/>
          <w:szCs w:val="22"/>
          <w:lang w:val="lt-LT"/>
        </w:rPr>
        <w:t>generalinio direktoriaus ...................................., veikiančio pagal įstaigos įstatus,</w:t>
      </w:r>
      <w:r w:rsidRPr="00FF3842">
        <w:rPr>
          <w:rFonts w:eastAsia="Times New Roman"/>
          <w:sz w:val="22"/>
          <w:szCs w:val="22"/>
          <w:lang w:val="lt-LT"/>
        </w:rPr>
        <w:t xml:space="preserve"> ir </w:t>
      </w:r>
      <w:r w:rsidRPr="00FF3842">
        <w:rPr>
          <w:rFonts w:eastAsia="Times New Roman"/>
          <w:i/>
          <w:iCs/>
          <w:sz w:val="22"/>
          <w:szCs w:val="22"/>
          <w:lang w:val="lt-LT"/>
        </w:rPr>
        <w:t>Rangovo pavadinimas</w:t>
      </w:r>
      <w:r w:rsidRPr="00FF3842">
        <w:rPr>
          <w:rFonts w:eastAsia="Times New Roman"/>
          <w:sz w:val="22"/>
          <w:szCs w:val="22"/>
          <w:lang w:val="lt-LT"/>
        </w:rPr>
        <w:t xml:space="preserve"> (toliau – Rangovas), atstovaujama [nurodykite], </w:t>
      </w:r>
      <w:r w:rsidRPr="00FF3842">
        <w:rPr>
          <w:rFonts w:eastAsia="Times New Roman"/>
          <w:bCs/>
          <w:sz w:val="22"/>
          <w:szCs w:val="22"/>
          <w:lang w:val="lt-LT"/>
        </w:rPr>
        <w:t>veikiančio pagal ............................,</w:t>
      </w:r>
      <w:r w:rsidRPr="00FF3842">
        <w:rPr>
          <w:rFonts w:eastAsia="Times New Roman"/>
          <w:sz w:val="22"/>
          <w:szCs w:val="22"/>
          <w:lang w:val="lt-LT"/>
        </w:rPr>
        <w:t xml:space="preserve"> </w:t>
      </w:r>
      <w:r w:rsidRPr="00FF3842">
        <w:rPr>
          <w:sz w:val="22"/>
          <w:szCs w:val="22"/>
          <w:lang w:val="lt-LT"/>
        </w:rPr>
        <w:t>vadovaujantis atviro supaprastinto viešojo pirkimo</w:t>
      </w:r>
      <w:r w:rsidRPr="00FF3842">
        <w:rPr>
          <w:i/>
          <w:sz w:val="22"/>
          <w:szCs w:val="22"/>
          <w:lang w:val="lt-LT"/>
        </w:rPr>
        <w:t xml:space="preserve"> „</w:t>
      </w:r>
      <w:r w:rsidR="002C7A12" w:rsidRPr="002C7A12">
        <w:rPr>
          <w:i/>
          <w:sz w:val="22"/>
          <w:szCs w:val="22"/>
          <w:lang w:val="lt-LT"/>
        </w:rPr>
        <w:t>Automatinio rezervo įvedimo įrenginio įrengimo darbai , Santariškių g. 2, 9, 11   el. skydinė (E</w:t>
      </w:r>
      <w:r w:rsidR="002C7A12">
        <w:rPr>
          <w:i/>
          <w:sz w:val="22"/>
          <w:szCs w:val="22"/>
          <w:lang w:val="lt-LT"/>
        </w:rPr>
        <w:t xml:space="preserve"> </w:t>
      </w:r>
      <w:r w:rsidR="002C7A12" w:rsidRPr="002C7A12">
        <w:rPr>
          <w:i/>
          <w:sz w:val="22"/>
          <w:szCs w:val="22"/>
          <w:lang w:val="lt-LT"/>
        </w:rPr>
        <w:t>korpusas)</w:t>
      </w:r>
      <w:r w:rsidRPr="00FF3842">
        <w:rPr>
          <w:i/>
          <w:sz w:val="22"/>
          <w:szCs w:val="22"/>
          <w:lang w:val="lt-LT"/>
        </w:rPr>
        <w:t xml:space="preserve"> </w:t>
      </w:r>
      <w:r w:rsidR="002C7A12">
        <w:rPr>
          <w:i/>
          <w:sz w:val="22"/>
          <w:szCs w:val="22"/>
          <w:lang w:val="lt-LT"/>
        </w:rPr>
        <w:t xml:space="preserve">10210 </w:t>
      </w:r>
      <w:r w:rsidRPr="00FF3842">
        <w:rPr>
          <w:sz w:val="22"/>
          <w:szCs w:val="22"/>
          <w:lang w:val="lt-LT"/>
        </w:rPr>
        <w:t>(pirkimo numeris ........) rezultatais, sudarė šią Rangos sutartį (toliau – sutartis).</w:t>
      </w:r>
    </w:p>
    <w:p w14:paraId="5E4C62E6" w14:textId="77777777" w:rsidR="000D0DBF" w:rsidRPr="00FF3842" w:rsidRDefault="000D0DBF" w:rsidP="000D0DBF">
      <w:pPr>
        <w:ind w:left="284" w:right="140"/>
        <w:jc w:val="both"/>
        <w:rPr>
          <w:b/>
          <w:sz w:val="22"/>
          <w:szCs w:val="22"/>
          <w:lang w:val="lt-LT" w:eastAsia="lt-LT"/>
        </w:rPr>
      </w:pPr>
    </w:p>
    <w:p w14:paraId="337AF4D6"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432" w:right="140" w:firstLine="360"/>
        <w:jc w:val="both"/>
        <w:rPr>
          <w:rFonts w:eastAsia="Times New Roman"/>
          <w:b/>
          <w:sz w:val="22"/>
          <w:szCs w:val="22"/>
          <w:lang w:val="lt-LT"/>
        </w:rPr>
      </w:pPr>
      <w:r w:rsidRPr="00FF3842">
        <w:rPr>
          <w:rFonts w:eastAsia="Times New Roman"/>
          <w:b/>
          <w:sz w:val="22"/>
          <w:szCs w:val="22"/>
          <w:lang w:val="lt-LT"/>
        </w:rPr>
        <w:t>Sutarties dalykas ir darbų kaina</w:t>
      </w:r>
    </w:p>
    <w:p w14:paraId="2F68EDDF" w14:textId="77777777" w:rsidR="004F356D" w:rsidRPr="004F356D"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Šia sutartimi Rangovas įsipareigoja per sutartyje nustatytą darbų atlikimo terminą</w:t>
      </w:r>
      <w:r w:rsidRPr="00FF3842">
        <w:rPr>
          <w:rFonts w:eastAsiaTheme="minorHAnsi"/>
          <w:sz w:val="22"/>
          <w:szCs w:val="22"/>
          <w:lang w:val="lt-LT"/>
        </w:rPr>
        <w:t xml:space="preserve"> ir Sutartyje nustatytomis </w:t>
      </w:r>
      <w:r w:rsidRPr="004F356D">
        <w:rPr>
          <w:rFonts w:eastAsiaTheme="minorHAnsi"/>
          <w:sz w:val="22"/>
          <w:szCs w:val="22"/>
          <w:lang w:val="lt-LT"/>
        </w:rPr>
        <w:t>sąlygomis atlikti</w:t>
      </w:r>
      <w:r w:rsidRPr="004F356D">
        <w:rPr>
          <w:rFonts w:eastAsia="Times New Roman"/>
          <w:sz w:val="22"/>
          <w:szCs w:val="22"/>
          <w:lang w:val="lt-LT"/>
        </w:rPr>
        <w:t xml:space="preserve"> </w:t>
      </w:r>
      <w:r w:rsidR="004F356D">
        <w:rPr>
          <w:rFonts w:eastAsia="Times New Roman"/>
          <w:sz w:val="22"/>
          <w:szCs w:val="22"/>
          <w:lang w:val="lt-LT"/>
        </w:rPr>
        <w:t>a</w:t>
      </w:r>
      <w:r w:rsidR="001745ED" w:rsidRPr="004F356D">
        <w:rPr>
          <w:lang w:val="lt-LT"/>
        </w:rPr>
        <w:t>utomatinio</w:t>
      </w:r>
      <w:r w:rsidR="001745ED" w:rsidRPr="001745ED">
        <w:rPr>
          <w:lang w:val="lt-LT"/>
        </w:rPr>
        <w:t xml:space="preserve"> rezervo įvedimo įrenginio įrengimo darbai , Santariškių g. 2, </w:t>
      </w:r>
    </w:p>
    <w:p w14:paraId="0F0F8312" w14:textId="47A820C3" w:rsidR="000D0DBF" w:rsidRPr="00FF3842" w:rsidRDefault="001745ED" w:rsidP="004F356D">
      <w:pPr>
        <w:pBdr>
          <w:top w:val="none" w:sz="0" w:space="0" w:color="auto"/>
          <w:left w:val="none" w:sz="0" w:space="0" w:color="auto"/>
          <w:bottom w:val="none" w:sz="0" w:space="0" w:color="auto"/>
          <w:right w:val="none" w:sz="0" w:space="0" w:color="auto"/>
          <w:between w:val="none" w:sz="0" w:space="0" w:color="auto"/>
          <w:bar w:val="none" w:sz="0" w:color="auto"/>
        </w:pBdr>
        <w:ind w:left="432" w:right="140"/>
        <w:jc w:val="both"/>
        <w:rPr>
          <w:rFonts w:eastAsia="Times New Roman"/>
          <w:sz w:val="22"/>
          <w:szCs w:val="22"/>
          <w:lang w:val="lt-LT"/>
        </w:rPr>
      </w:pPr>
      <w:r w:rsidRPr="001745ED">
        <w:rPr>
          <w:lang w:val="lt-LT"/>
        </w:rPr>
        <w:t>9, 11 el. skydinė (E korpusas)</w:t>
      </w:r>
      <w:r w:rsidR="000D0DBF" w:rsidRPr="00FF3842">
        <w:rPr>
          <w:sz w:val="22"/>
          <w:szCs w:val="22"/>
          <w:lang w:val="lt-LT"/>
        </w:rPr>
        <w:t>)</w:t>
      </w:r>
      <w:r w:rsidR="000D0DBF" w:rsidRPr="00FF3842">
        <w:rPr>
          <w:rFonts w:eastAsia="Calibri"/>
          <w:i/>
          <w:sz w:val="22"/>
          <w:szCs w:val="22"/>
          <w:lang w:val="lt-LT" w:eastAsia="lt-LT"/>
        </w:rPr>
        <w:t>,</w:t>
      </w:r>
      <w:r w:rsidR="000D0DBF" w:rsidRPr="00FF3842">
        <w:rPr>
          <w:sz w:val="22"/>
          <w:szCs w:val="22"/>
          <w:lang w:val="lt-LT"/>
        </w:rPr>
        <w:t xml:space="preserve"> </w:t>
      </w:r>
      <w:r w:rsidR="000D0DBF" w:rsidRPr="00FF3842">
        <w:rPr>
          <w:rFonts w:eastAsiaTheme="minorHAnsi"/>
          <w:sz w:val="22"/>
          <w:szCs w:val="22"/>
          <w:lang w:val="lt-LT"/>
        </w:rPr>
        <w:t>(toliau - darbai) kaip numatyta sutartyje</w:t>
      </w:r>
      <w:r w:rsidR="000D0DBF" w:rsidRPr="00FF3842">
        <w:rPr>
          <w:rFonts w:eastAsia="Times New Roman"/>
          <w:sz w:val="22"/>
          <w:szCs w:val="22"/>
          <w:lang w:val="lt-LT"/>
        </w:rPr>
        <w:t xml:space="preserve">, o Užsakovas įsipareigoja sudaryti Rangovui būtinas sąlygas darbams atlikti, priimti darbų rezultatą ir sumokėti sutartyje nustatytą kainą. </w:t>
      </w:r>
    </w:p>
    <w:p w14:paraId="61240E65"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contextualSpacing/>
        <w:rPr>
          <w:rFonts w:eastAsia="Times New Roman"/>
          <w:sz w:val="22"/>
          <w:szCs w:val="22"/>
          <w:lang w:val="lt-LT"/>
        </w:rPr>
      </w:pPr>
      <w:r w:rsidRPr="00FF3842">
        <w:rPr>
          <w:rFonts w:eastAsia="Times New Roman"/>
          <w:sz w:val="22"/>
          <w:szCs w:val="22"/>
          <w:lang w:val="lt-LT"/>
        </w:rPr>
        <w:t>Pradinės sutarties vertė be PVM:___ [nurodyti] EUR ([nurodyti kainą žodžiais]).</w:t>
      </w:r>
    </w:p>
    <w:p w14:paraId="3F49361F" w14:textId="77777777" w:rsidR="000D0DBF" w:rsidRPr="00FF3842" w:rsidRDefault="000D0DBF" w:rsidP="000D0DBF">
      <w:pPr>
        <w:ind w:left="432" w:right="140" w:firstLine="360"/>
        <w:contextualSpacing/>
        <w:rPr>
          <w:rFonts w:eastAsia="Times New Roman"/>
          <w:sz w:val="22"/>
          <w:szCs w:val="22"/>
          <w:lang w:val="lt-LT"/>
        </w:rPr>
      </w:pPr>
      <w:r w:rsidRPr="00FF3842">
        <w:rPr>
          <w:rFonts w:eastAsia="Times New Roman"/>
          <w:sz w:val="22"/>
          <w:szCs w:val="22"/>
          <w:lang w:val="lt-LT"/>
        </w:rPr>
        <w:t>PVM suma __  [nurodyti] EUR ([nurodyti kainą žodžiais]).</w:t>
      </w:r>
    </w:p>
    <w:p w14:paraId="76AE1FA5" w14:textId="77777777" w:rsidR="000D0DBF" w:rsidRPr="00FF3842" w:rsidRDefault="000D0DBF" w:rsidP="000D0DBF">
      <w:pPr>
        <w:ind w:left="432" w:right="140" w:firstLine="360"/>
        <w:contextualSpacing/>
        <w:rPr>
          <w:rFonts w:eastAsia="Times New Roman"/>
          <w:sz w:val="22"/>
          <w:szCs w:val="22"/>
          <w:lang w:val="lt-LT"/>
        </w:rPr>
      </w:pPr>
      <w:r w:rsidRPr="00FF3842">
        <w:rPr>
          <w:rFonts w:eastAsia="Times New Roman"/>
          <w:sz w:val="22"/>
          <w:szCs w:val="22"/>
          <w:lang w:val="lt-LT"/>
        </w:rPr>
        <w:t>Sutarties kaina su PVM:____ [nurodyti] EUR ([nurodyti kainą žodžiais])</w:t>
      </w:r>
    </w:p>
    <w:p w14:paraId="1100FBB9"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Sutarčiai taikomas fiksuotos kainos kainodaros metodas. Sutarties vertėje įvertintos visos darbų apimtys, Rangovo išlaidos, būtinos, kad objektas būtų atiduotas naudoti.</w:t>
      </w:r>
    </w:p>
    <w:p w14:paraId="52E0C400" w14:textId="33BDE70E"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contextualSpacing/>
        <w:jc w:val="both"/>
        <w:rPr>
          <w:rFonts w:eastAsia="Times New Roman"/>
          <w:sz w:val="22"/>
          <w:szCs w:val="22"/>
          <w:lang w:val="lt-LT"/>
        </w:rPr>
      </w:pPr>
      <w:r w:rsidRPr="00FF3842">
        <w:rPr>
          <w:rFonts w:eastAsia="Times New Roman"/>
          <w:sz w:val="22"/>
          <w:szCs w:val="22"/>
          <w:lang w:val="lt-LT"/>
        </w:rPr>
        <w:t xml:space="preserve">Rangovas įsipareigoja darbus baigti per </w:t>
      </w:r>
      <w:r w:rsidR="00A02BC0">
        <w:rPr>
          <w:b/>
          <w:sz w:val="22"/>
          <w:szCs w:val="22"/>
          <w:lang w:val="lt-LT"/>
        </w:rPr>
        <w:t>12</w:t>
      </w:r>
      <w:r w:rsidRPr="00FF3842">
        <w:rPr>
          <w:sz w:val="22"/>
          <w:szCs w:val="22"/>
          <w:lang w:val="lt-LT"/>
        </w:rPr>
        <w:t xml:space="preserve"> (</w:t>
      </w:r>
      <w:r w:rsidR="00A02BC0">
        <w:rPr>
          <w:sz w:val="22"/>
          <w:szCs w:val="22"/>
          <w:lang w:val="lt-LT"/>
        </w:rPr>
        <w:t>dvylika</w:t>
      </w:r>
      <w:r w:rsidRPr="00FF3842">
        <w:rPr>
          <w:sz w:val="22"/>
          <w:szCs w:val="22"/>
          <w:lang w:val="lt-LT"/>
        </w:rPr>
        <w:t>) mėnesi</w:t>
      </w:r>
      <w:r w:rsidR="006E24BD">
        <w:rPr>
          <w:sz w:val="22"/>
          <w:szCs w:val="22"/>
          <w:lang w:val="lt-LT"/>
        </w:rPr>
        <w:t>ų</w:t>
      </w:r>
      <w:r w:rsidRPr="00FF3842">
        <w:rPr>
          <w:sz w:val="22"/>
          <w:szCs w:val="22"/>
          <w:lang w:val="lt-LT"/>
        </w:rPr>
        <w:t xml:space="preserve"> </w:t>
      </w:r>
      <w:r w:rsidRPr="00FF3842">
        <w:rPr>
          <w:rFonts w:eastAsia="Times New Roman"/>
          <w:sz w:val="22"/>
          <w:szCs w:val="22"/>
          <w:lang w:val="lt-LT"/>
        </w:rPr>
        <w:t xml:space="preserve">nuo statybvietės perdavimo dienos. Statybvietė perduodama pasirašant perdavimo–priėmimo aktą per 14 (keturiolika) dienų nuo sutarties įsigaliojimo dienos. Darbų atlikimo termino pratęsimas nenumatomas. </w:t>
      </w:r>
    </w:p>
    <w:p w14:paraId="5C422E7A" w14:textId="5EA6C27F" w:rsidR="001E1B9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contextualSpacing/>
        <w:jc w:val="both"/>
        <w:rPr>
          <w:rFonts w:eastAsia="Times New Roman"/>
          <w:b/>
          <w:bCs/>
          <w:sz w:val="22"/>
          <w:szCs w:val="22"/>
          <w:lang w:val="lt-LT"/>
        </w:rPr>
      </w:pPr>
      <w:r w:rsidRPr="00FF3842">
        <w:rPr>
          <w:rFonts w:eastAsia="Times New Roman"/>
          <w:bCs/>
          <w:sz w:val="22"/>
          <w:szCs w:val="22"/>
          <w:lang w:val="lt-LT"/>
        </w:rPr>
        <w:t xml:space="preserve">Per 14 </w:t>
      </w:r>
      <w:r w:rsidRPr="00FF3842">
        <w:rPr>
          <w:rFonts w:eastAsia="Times New Roman"/>
          <w:sz w:val="22"/>
          <w:szCs w:val="22"/>
          <w:lang w:val="lt-LT"/>
        </w:rPr>
        <w:t xml:space="preserve">(keturiolika) </w:t>
      </w:r>
      <w:r w:rsidRPr="00FF3842">
        <w:rPr>
          <w:rFonts w:eastAsia="Times New Roman"/>
          <w:bCs/>
          <w:sz w:val="22"/>
          <w:szCs w:val="22"/>
          <w:lang w:val="lt-LT"/>
        </w:rPr>
        <w:t xml:space="preserve">dienų po sutarties įsigaliojimo dienos, Rangovas vadovaudamasis technine specifikacija, parengia ir pateikia, kaip priedą prie sutarties: </w:t>
      </w:r>
      <w:r w:rsidR="001E1B9F" w:rsidRPr="00FF3842">
        <w:rPr>
          <w:sz w:val="22"/>
          <w:szCs w:val="22"/>
          <w:lang w:val="lt-LT"/>
        </w:rPr>
        <w:t>patvirtintus darbų įkainių žiniaraščius (objektines ir lokalines sąmatas) Excel formatu.</w:t>
      </w:r>
    </w:p>
    <w:p w14:paraId="1932A0A3"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contextualSpacing/>
        <w:jc w:val="both"/>
        <w:rPr>
          <w:rFonts w:eastAsia="Times New Roman"/>
          <w:sz w:val="22"/>
          <w:szCs w:val="22"/>
          <w:lang w:val="lt-LT"/>
        </w:rPr>
      </w:pPr>
      <w:r w:rsidRPr="00FF3842">
        <w:rPr>
          <w:rFonts w:eastAsia="Times New Roman"/>
          <w:sz w:val="22"/>
          <w:szCs w:val="22"/>
          <w:lang w:val="lt-LT"/>
        </w:rPr>
        <w:t>Sutartis įsigalioja Šalims ją pasirašius ir galioja iki visiško Šalių įsipareigojimų pagal šią Sutartį įvykdymo.</w:t>
      </w:r>
    </w:p>
    <w:p w14:paraId="464958D1"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contextualSpacing/>
        <w:jc w:val="both"/>
        <w:rPr>
          <w:rFonts w:eastAsia="Times New Roman"/>
          <w:sz w:val="22"/>
          <w:szCs w:val="22"/>
          <w:lang w:val="lt-LT"/>
        </w:rPr>
      </w:pPr>
      <w:r w:rsidRPr="00FF3842">
        <w:rPr>
          <w:rFonts w:eastAsia="Times New Roman"/>
          <w:sz w:val="22"/>
          <w:szCs w:val="22"/>
          <w:lang w:val="lt-LT"/>
        </w:rPr>
        <w:t>Darbų pabaiga pagal Sutartį bus laikomas momentas, kai bus užbaigti visi Sutartyje numatyti darbai ir pasirašytas Darbų perdavimo-priėmimo aktas.</w:t>
      </w:r>
    </w:p>
    <w:p w14:paraId="06E12E55" w14:textId="7EBE7792" w:rsidR="000D0DBF" w:rsidRPr="00B7523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 xml:space="preserve">Darbų atlikimo vieta – </w:t>
      </w:r>
      <w:r w:rsidR="006E24BD" w:rsidRPr="006E24BD">
        <w:rPr>
          <w:rFonts w:eastAsia="Times New Roman"/>
          <w:sz w:val="22"/>
          <w:szCs w:val="22"/>
          <w:lang w:val="lt-LT"/>
        </w:rPr>
        <w:t>Santariškių g. 2</w:t>
      </w:r>
      <w:r w:rsidR="006E24BD">
        <w:rPr>
          <w:rFonts w:eastAsia="Times New Roman"/>
          <w:sz w:val="22"/>
          <w:szCs w:val="22"/>
          <w:lang w:val="lt-LT"/>
        </w:rPr>
        <w:t xml:space="preserve"> Vilnius</w:t>
      </w:r>
      <w:r w:rsidR="001B5BF6" w:rsidRPr="00FF3842">
        <w:rPr>
          <w:sz w:val="22"/>
          <w:szCs w:val="22"/>
          <w:lang w:val="lt-LT"/>
        </w:rPr>
        <w:t>.</w:t>
      </w:r>
    </w:p>
    <w:p w14:paraId="0B2FAEC3" w14:textId="77777777" w:rsidR="00B75232" w:rsidRPr="00B75232" w:rsidRDefault="00B75232" w:rsidP="00B75232">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firstLine="360"/>
        <w:jc w:val="both"/>
        <w:rPr>
          <w:sz w:val="22"/>
          <w:szCs w:val="22"/>
          <w:lang w:val="lt-LT"/>
        </w:rPr>
      </w:pPr>
      <w:r w:rsidRPr="00B75232">
        <w:rPr>
          <w:sz w:val="22"/>
          <w:szCs w:val="22"/>
          <w:lang w:val="lt-LT"/>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3F502517" w14:textId="77777777" w:rsidR="00B75232" w:rsidRPr="00B75232" w:rsidRDefault="00B75232" w:rsidP="00B75232">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firstLine="360"/>
        <w:jc w:val="both"/>
        <w:rPr>
          <w:sz w:val="22"/>
          <w:szCs w:val="22"/>
          <w:lang w:val="lt-LT"/>
        </w:rPr>
      </w:pPr>
      <w:r w:rsidRPr="00B75232">
        <w:rPr>
          <w:sz w:val="22"/>
          <w:szCs w:val="22"/>
          <w:lang w:val="lt-LT"/>
        </w:rPr>
        <w:t xml:space="preserve">Sutarties kaina dėl metinės infliacijos ar defliacijos gali būti didinama arba mažinama, jei Sutarties trukmė yra ilgesnė nei 6 (šeši) mėnesiai. Sutarties kaina gali būti perskaičiuojama kas 6 (šešis) mėnesius, skaičiuojant nuo Sutarties įsigaliojimo datos, kai Valstybės duomenų agentūros paskelbta statybos kainų vidutinė metinė infliacija/defliacija yra 5 (penki) proc. ir daugiau. Neatlikto iki perskaičiavimo dienos darbo sąmatinė vertė (dėl jo neišmokėta Sutarties kainos dalis) didinama/mažinama tiek procentų, kiek yra infliacija/defliacija. Kainos perskaičiavimą inicijuojanti Šalis turi informuoti kitą Šalį raštu apie pageidavimą perskaičiuoti Sutarties kainą. Susitarimas padidinti/sumažinti Sutarties kainą įsigalioja surašius jį raštu ir abiem Šalims patvirtinus parašais. </w:t>
      </w:r>
    </w:p>
    <w:p w14:paraId="00ABAA51" w14:textId="77777777" w:rsidR="00B75232" w:rsidRPr="00B75232" w:rsidRDefault="00B75232" w:rsidP="00B75232">
      <w:pPr>
        <w:ind w:left="432" w:firstLine="360"/>
        <w:jc w:val="both"/>
        <w:rPr>
          <w:sz w:val="22"/>
          <w:szCs w:val="22"/>
          <w:lang w:val="lt-LT"/>
        </w:rPr>
      </w:pPr>
      <w:r w:rsidRPr="00B75232">
        <w:rPr>
          <w:sz w:val="22"/>
          <w:szCs w:val="22"/>
          <w:lang w:val="lt-LT"/>
        </w:rPr>
        <w:t>Jeigu Sutarties kaina buvo pakeista pagal šį papunktį, atitinkamai pakeičiama ir Pradinė sutarties vertė ir, taikant Pakeitimų nuostatas, atsižvelgiama į pakeistą Pradinę sutarties vertę. Sutarties kaina perskaičiuojama dėl kainų indekso pokyčio, pagal Sutartį neišpirktų Statybos darbų vertę padauginant iš kainų indekso pokyčio koeficiento, kuris apskaičiuojamas pagal toliau nurodytą formulę:</w:t>
      </w:r>
    </w:p>
    <w:p w14:paraId="54B1996D" w14:textId="77777777" w:rsidR="00B75232" w:rsidRPr="00B75232" w:rsidRDefault="00B75232" w:rsidP="00B75232">
      <w:pPr>
        <w:ind w:left="432" w:firstLine="360"/>
        <w:jc w:val="both"/>
        <w:rPr>
          <w:sz w:val="22"/>
          <w:szCs w:val="22"/>
          <w:lang w:val="lt-LT"/>
        </w:rPr>
      </w:pPr>
      <w:r w:rsidRPr="00B75232">
        <w:rPr>
          <w:sz w:val="22"/>
          <w:szCs w:val="22"/>
          <w:lang w:val="lt-LT"/>
        </w:rPr>
        <w:t xml:space="preserve">K = IPb / IPr </w:t>
      </w:r>
    </w:p>
    <w:p w14:paraId="3C57C6B0" w14:textId="77777777" w:rsidR="00B75232" w:rsidRPr="00B75232" w:rsidRDefault="00B75232" w:rsidP="00B75232">
      <w:pPr>
        <w:ind w:left="432" w:firstLine="360"/>
        <w:jc w:val="both"/>
        <w:rPr>
          <w:sz w:val="22"/>
          <w:szCs w:val="22"/>
          <w:lang w:val="lt-LT"/>
        </w:rPr>
      </w:pPr>
      <w:r w:rsidRPr="00B75232">
        <w:rPr>
          <w:sz w:val="22"/>
          <w:szCs w:val="22"/>
          <w:lang w:val="lt-LT"/>
        </w:rPr>
        <w:t xml:space="preserve">Kur: </w:t>
      </w:r>
    </w:p>
    <w:p w14:paraId="0E6E15F2" w14:textId="77777777" w:rsidR="00B75232" w:rsidRPr="00B75232" w:rsidRDefault="00B75232" w:rsidP="00B75232">
      <w:pPr>
        <w:ind w:left="432" w:firstLine="360"/>
        <w:jc w:val="both"/>
        <w:rPr>
          <w:sz w:val="22"/>
          <w:szCs w:val="22"/>
          <w:lang w:val="lt-LT"/>
        </w:rPr>
      </w:pPr>
      <w:r w:rsidRPr="00B75232">
        <w:rPr>
          <w:sz w:val="22"/>
          <w:szCs w:val="22"/>
          <w:lang w:val="lt-LT"/>
        </w:rPr>
        <w:t xml:space="preserve">K – Indekso pokyčio koeficientas; </w:t>
      </w:r>
    </w:p>
    <w:p w14:paraId="304CADBF" w14:textId="77777777" w:rsidR="00B75232" w:rsidRPr="00B75232" w:rsidRDefault="00B75232" w:rsidP="00B75232">
      <w:pPr>
        <w:ind w:left="432" w:firstLine="360"/>
        <w:jc w:val="both"/>
        <w:rPr>
          <w:sz w:val="22"/>
          <w:szCs w:val="22"/>
          <w:lang w:val="lt-LT"/>
        </w:rPr>
      </w:pPr>
      <w:r w:rsidRPr="00B75232">
        <w:rPr>
          <w:sz w:val="22"/>
          <w:szCs w:val="22"/>
          <w:lang w:val="lt-LT"/>
        </w:rPr>
        <w:t xml:space="preserve">IPr – Indekso reikšmė laikotarpio pradžioje; </w:t>
      </w:r>
    </w:p>
    <w:p w14:paraId="08B24125" w14:textId="77777777" w:rsidR="00B75232" w:rsidRPr="00B75232" w:rsidRDefault="00B75232" w:rsidP="00B75232">
      <w:pPr>
        <w:ind w:left="432" w:firstLine="360"/>
        <w:jc w:val="both"/>
        <w:rPr>
          <w:sz w:val="22"/>
          <w:szCs w:val="22"/>
          <w:lang w:val="lt-LT"/>
        </w:rPr>
      </w:pPr>
      <w:r w:rsidRPr="00B75232">
        <w:rPr>
          <w:sz w:val="22"/>
          <w:szCs w:val="22"/>
          <w:lang w:val="lt-LT"/>
        </w:rPr>
        <w:t xml:space="preserve">IPb – Indekso reikšmė laikotarpio pabaigoje. </w:t>
      </w:r>
    </w:p>
    <w:p w14:paraId="3979EA3B" w14:textId="77777777" w:rsidR="00B75232" w:rsidRPr="00B75232" w:rsidRDefault="00B75232" w:rsidP="00B75232">
      <w:pPr>
        <w:ind w:left="432" w:firstLine="360"/>
        <w:jc w:val="both"/>
        <w:rPr>
          <w:sz w:val="22"/>
          <w:szCs w:val="22"/>
          <w:lang w:val="lt-LT"/>
        </w:rPr>
      </w:pPr>
    </w:p>
    <w:p w14:paraId="151B9F58" w14:textId="77777777" w:rsidR="00B75232" w:rsidRPr="00B75232" w:rsidRDefault="00B75232" w:rsidP="00B75232">
      <w:pPr>
        <w:ind w:left="432" w:firstLine="360"/>
        <w:jc w:val="both"/>
        <w:rPr>
          <w:sz w:val="22"/>
          <w:szCs w:val="22"/>
          <w:lang w:val="lt-LT"/>
        </w:rPr>
      </w:pPr>
      <w:r w:rsidRPr="00B75232">
        <w:rPr>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2DAACC82" w14:textId="77777777" w:rsidR="00B75232" w:rsidRPr="00FF3842" w:rsidRDefault="00B75232"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p>
    <w:p w14:paraId="07BB35A5" w14:textId="77777777" w:rsidR="000D0DBF" w:rsidRPr="00FF3842" w:rsidRDefault="000D0DBF" w:rsidP="000D0DBF">
      <w:pPr>
        <w:ind w:left="480" w:right="140"/>
        <w:jc w:val="both"/>
        <w:rPr>
          <w:rFonts w:eastAsia="Times New Roman"/>
          <w:sz w:val="22"/>
          <w:szCs w:val="22"/>
          <w:lang w:val="lt-LT"/>
        </w:rPr>
      </w:pPr>
    </w:p>
    <w:p w14:paraId="3405A859"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b/>
          <w:sz w:val="22"/>
          <w:szCs w:val="22"/>
          <w:lang w:val="lt-LT"/>
        </w:rPr>
      </w:pPr>
      <w:r w:rsidRPr="00FF3842">
        <w:rPr>
          <w:rFonts w:eastAsia="Times New Roman"/>
          <w:b/>
          <w:sz w:val="22"/>
          <w:szCs w:val="22"/>
          <w:lang w:val="lt-LT"/>
        </w:rPr>
        <w:t>Užsakovo teisės ir pareigos</w:t>
      </w:r>
    </w:p>
    <w:p w14:paraId="58183B04"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57"/>
        <w:jc w:val="both"/>
        <w:rPr>
          <w:rFonts w:eastAsia="Times New Roman"/>
          <w:bCs/>
          <w:sz w:val="22"/>
          <w:szCs w:val="22"/>
          <w:lang w:val="lt-LT"/>
        </w:rPr>
      </w:pPr>
      <w:r w:rsidRPr="00FF3842">
        <w:rPr>
          <w:rFonts w:eastAsia="Times New Roman"/>
          <w:bCs/>
          <w:sz w:val="22"/>
          <w:szCs w:val="22"/>
          <w:lang w:val="lt-LT"/>
        </w:rPr>
        <w:t>Užsakovas įsipareigoja:</w:t>
      </w:r>
    </w:p>
    <w:p w14:paraId="349CFCBE"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60"/>
        <w:jc w:val="both"/>
        <w:rPr>
          <w:rFonts w:eastAsia="Times New Roman"/>
          <w:bCs/>
          <w:sz w:val="22"/>
          <w:szCs w:val="22"/>
          <w:lang w:val="lt-LT"/>
        </w:rPr>
      </w:pPr>
      <w:r w:rsidRPr="00FF3842">
        <w:rPr>
          <w:rFonts w:eastAsia="Times New Roman"/>
          <w:bCs/>
          <w:sz w:val="22"/>
          <w:szCs w:val="22"/>
          <w:lang w:val="lt-LT"/>
        </w:rPr>
        <w:t>Sudaryti sąlygas Rangovui pradėti darbus po sutarties pasirašymo.</w:t>
      </w:r>
    </w:p>
    <w:p w14:paraId="0598DB45"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60"/>
        <w:jc w:val="both"/>
        <w:rPr>
          <w:rFonts w:eastAsia="Times New Roman"/>
          <w:bCs/>
          <w:sz w:val="22"/>
          <w:szCs w:val="22"/>
          <w:lang w:val="lt-LT"/>
        </w:rPr>
      </w:pPr>
      <w:r w:rsidRPr="00FF3842">
        <w:rPr>
          <w:rFonts w:eastAsia="Times New Roman"/>
          <w:bCs/>
          <w:sz w:val="22"/>
          <w:szCs w:val="22"/>
          <w:lang w:val="lt-LT"/>
        </w:rPr>
        <w:t>Pagal kompetenciją kontroliuoti darbų apimtis ir kokybę, atlikimo terminų laikymąsi. Pastebėjus defektus, nedelsiant pranešti Rangovui.</w:t>
      </w:r>
    </w:p>
    <w:p w14:paraId="54209C2A"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60"/>
        <w:jc w:val="both"/>
        <w:rPr>
          <w:rFonts w:eastAsia="Times New Roman"/>
          <w:bCs/>
          <w:sz w:val="22"/>
          <w:szCs w:val="22"/>
          <w:lang w:val="lt-LT"/>
        </w:rPr>
      </w:pPr>
      <w:r w:rsidRPr="00FF3842">
        <w:rPr>
          <w:rFonts w:eastAsia="Times New Roman"/>
          <w:bCs/>
          <w:sz w:val="22"/>
          <w:szCs w:val="22"/>
          <w:lang w:val="lt-LT"/>
        </w:rPr>
        <w:t xml:space="preserve">Priimti iš Rangovo atliktus darbus ir pasirašyti pateiktus darbų perdavimo aktus per 5 (penkias) darbo dienas nuo jų pateikimo dienos arba pasirašyti aktus su išlygomis, nurodant esamus defektus, neatitikimus nuo sutarties, techninių specifikacijų bei Lietuvos Respublikos įstatymų ir kitų norminių aktų nuostatų. Šis terminas atidedamas, jeigu Užsakovas pageidauja papildomos ar detalizuotos informacijos apie atliktus darbus ar naudotas medžiagas. </w:t>
      </w:r>
    </w:p>
    <w:p w14:paraId="0213D6A5"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60"/>
        <w:jc w:val="both"/>
        <w:rPr>
          <w:rFonts w:eastAsia="Times New Roman"/>
          <w:bCs/>
          <w:sz w:val="22"/>
          <w:szCs w:val="22"/>
          <w:lang w:val="lt-LT"/>
        </w:rPr>
      </w:pPr>
      <w:r w:rsidRPr="00FF3842">
        <w:rPr>
          <w:rFonts w:eastAsia="Times New Roman"/>
          <w:bCs/>
          <w:sz w:val="22"/>
          <w:szCs w:val="22"/>
          <w:lang w:val="lt-LT"/>
        </w:rPr>
        <w:t>Už tinkamai ir laiku atliktus darbus pagal pateiktą PVM sąskaitą-faktūrą sumokėti sutartyje nustatyta tvarka.</w:t>
      </w:r>
    </w:p>
    <w:p w14:paraId="4E1E342F"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60"/>
        <w:jc w:val="both"/>
        <w:rPr>
          <w:rFonts w:eastAsia="Times New Roman"/>
          <w:bCs/>
          <w:sz w:val="22"/>
          <w:szCs w:val="22"/>
          <w:lang w:val="lt-LT"/>
        </w:rPr>
      </w:pPr>
      <w:r w:rsidRPr="00FF3842">
        <w:rPr>
          <w:rFonts w:eastAsia="Times New Roman"/>
          <w:bCs/>
          <w:sz w:val="22"/>
          <w:szCs w:val="22"/>
          <w:lang w:val="lt-LT"/>
        </w:rPr>
        <w:t>Už Sutarties vykdymą atsakingu paskirti: vardas pavardė, tel. Nr. +370 ..., el. paštas ...</w:t>
      </w:r>
      <w:hyperlink r:id="rId15" w:history="1">
        <w:r w:rsidRPr="00FF3842">
          <w:rPr>
            <w:rStyle w:val="Hyperlink"/>
            <w:bCs/>
            <w:sz w:val="22"/>
            <w:szCs w:val="22"/>
            <w:lang w:val="lt-LT"/>
          </w:rPr>
          <w:t>@santa.lt</w:t>
        </w:r>
      </w:hyperlink>
      <w:r w:rsidRPr="00FF3842">
        <w:rPr>
          <w:rFonts w:eastAsia="Times New Roman"/>
          <w:bCs/>
          <w:sz w:val="22"/>
          <w:szCs w:val="22"/>
          <w:u w:val="single"/>
          <w:lang w:val="lt-LT"/>
        </w:rPr>
        <w:t xml:space="preserve">. </w:t>
      </w:r>
    </w:p>
    <w:p w14:paraId="77C4CA69"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60"/>
        <w:jc w:val="both"/>
        <w:rPr>
          <w:rFonts w:eastAsia="Times New Roman"/>
          <w:bCs/>
          <w:sz w:val="22"/>
          <w:szCs w:val="22"/>
          <w:lang w:val="lt-LT"/>
        </w:rPr>
      </w:pPr>
      <w:r w:rsidRPr="00FF3842">
        <w:rPr>
          <w:rFonts w:eastAsia="Times New Roman"/>
          <w:bCs/>
          <w:sz w:val="22"/>
          <w:szCs w:val="22"/>
          <w:lang w:val="lt-LT"/>
        </w:rPr>
        <w:t>Už sutarties ir pakeitimų paskelbimą pagal Viešųjų pirkimų įstatymo 86 straipsnio 9 dalies nuostatas atsakingu paskirti:  vardas pavardė, el. paštas ...</w:t>
      </w:r>
      <w:hyperlink r:id="rId16" w:history="1">
        <w:r w:rsidRPr="00FF3842">
          <w:rPr>
            <w:rStyle w:val="Hyperlink"/>
            <w:bCs/>
            <w:sz w:val="22"/>
            <w:szCs w:val="22"/>
            <w:lang w:val="lt-LT"/>
          </w:rPr>
          <w:t>@santa.lt</w:t>
        </w:r>
      </w:hyperlink>
      <w:r w:rsidRPr="00FF3842">
        <w:rPr>
          <w:rFonts w:eastAsia="Times New Roman"/>
          <w:bCs/>
          <w:sz w:val="22"/>
          <w:szCs w:val="22"/>
          <w:lang w:val="lt-LT"/>
        </w:rPr>
        <w:t>.</w:t>
      </w:r>
    </w:p>
    <w:p w14:paraId="53961F18"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60"/>
        <w:jc w:val="both"/>
        <w:rPr>
          <w:rFonts w:eastAsia="Times New Roman"/>
          <w:bCs/>
          <w:sz w:val="22"/>
          <w:szCs w:val="22"/>
          <w:lang w:val="lt-LT"/>
        </w:rPr>
      </w:pPr>
      <w:r w:rsidRPr="00FF3842">
        <w:rPr>
          <w:rFonts w:eastAsia="Times New Roman"/>
          <w:bCs/>
          <w:sz w:val="22"/>
          <w:szCs w:val="22"/>
          <w:lang w:val="lt-LT"/>
        </w:rPr>
        <w:t>Bendradarbiauti su Rangovu ir per protingą terminą, bet ne ilgesnį kaip 5 (penkios) darbo dienos, jei Šalys nesusitaria kitaip, pareikšti savo nuomonę dėl visų dokumentų, kuriuos Rangovas pateikia Užsakovui derinimui, ir visų klausimų, kurie kyla vykdant darbus. Šalys aiškiai susitaria, kad visais atvejais bet kokia forma Užsakovo Rangovui teikiamas suderinimas, sutikimas, pritarimas, nepriklausomai nuo to, kokiu klausimu tai atliekama, nemažina Rangovo kaltės ir/ar atsakomybės už nustatytus darbų trūkumus bei defektus, teisės aktų privalomų reikalavimų pažeidimus ar dokumentų trūkumus.</w:t>
      </w:r>
    </w:p>
    <w:p w14:paraId="4133CCC9"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57"/>
        <w:jc w:val="both"/>
        <w:rPr>
          <w:rFonts w:eastAsia="Times New Roman"/>
          <w:bCs/>
          <w:sz w:val="22"/>
          <w:szCs w:val="22"/>
          <w:lang w:val="lt-LT"/>
        </w:rPr>
      </w:pPr>
      <w:r w:rsidRPr="00FF3842">
        <w:rPr>
          <w:rFonts w:eastAsia="Times New Roman"/>
          <w:bCs/>
          <w:sz w:val="22"/>
          <w:szCs w:val="22"/>
          <w:lang w:val="lt-LT"/>
        </w:rPr>
        <w:t>Užsakovas turi teisę:</w:t>
      </w:r>
    </w:p>
    <w:p w14:paraId="7B441887"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60"/>
        <w:jc w:val="both"/>
        <w:rPr>
          <w:rFonts w:eastAsia="Times New Roman"/>
          <w:bCs/>
          <w:sz w:val="22"/>
          <w:szCs w:val="22"/>
          <w:lang w:val="lt-LT"/>
        </w:rPr>
      </w:pPr>
      <w:r w:rsidRPr="00FF3842">
        <w:rPr>
          <w:rFonts w:eastAsia="Times New Roman"/>
          <w:bCs/>
          <w:sz w:val="22"/>
          <w:szCs w:val="22"/>
          <w:lang w:val="lt-LT"/>
        </w:rPr>
        <w:t>sulaikyti apmokėjimą kol bus pašalinti trūkumai, jeigu PVM sąskaitoje-faktūroje nurodyta neteisinga suma.</w:t>
      </w:r>
    </w:p>
    <w:p w14:paraId="7E6DE741"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25" w:right="140" w:firstLine="360"/>
        <w:jc w:val="both"/>
        <w:rPr>
          <w:rFonts w:eastAsia="Times New Roman"/>
          <w:sz w:val="22"/>
          <w:szCs w:val="22"/>
          <w:lang w:val="lt-LT"/>
        </w:rPr>
      </w:pPr>
      <w:r w:rsidRPr="00FF3842">
        <w:rPr>
          <w:rFonts w:eastAsia="Times New Roman"/>
          <w:sz w:val="22"/>
          <w:szCs w:val="22"/>
          <w:lang w:val="lt-LT"/>
        </w:rPr>
        <w:t>Nustatęs trūkumus, dėl kurių darbų rezultato neįmanoma naudoti pagal šioje sutartyje numatytą paskirtį ar jei Rangovas Užsakovo nurodomų trūkumų nepašalina, Užsakovas turi teisę atsisakyti priimti darbų rezultatą.</w:t>
      </w:r>
    </w:p>
    <w:p w14:paraId="594D9E53" w14:textId="77777777" w:rsidR="000D0DBF" w:rsidRPr="00FF3842" w:rsidRDefault="000D0DBF" w:rsidP="002E2AC5">
      <w:pPr>
        <w:tabs>
          <w:tab w:val="left" w:pos="709"/>
        </w:tabs>
        <w:ind w:left="426" w:right="140"/>
        <w:jc w:val="both"/>
        <w:rPr>
          <w:rFonts w:eastAsia="Times New Roman"/>
          <w:sz w:val="22"/>
          <w:szCs w:val="22"/>
          <w:lang w:val="lt-LT"/>
        </w:rPr>
      </w:pPr>
    </w:p>
    <w:p w14:paraId="11BFBDC8"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b/>
          <w:sz w:val="22"/>
          <w:szCs w:val="22"/>
          <w:lang w:val="lt-LT"/>
        </w:rPr>
      </w:pPr>
      <w:r w:rsidRPr="00FF3842">
        <w:rPr>
          <w:rFonts w:eastAsia="Times New Roman"/>
          <w:b/>
          <w:sz w:val="22"/>
          <w:szCs w:val="22"/>
          <w:lang w:val="lt-LT"/>
        </w:rPr>
        <w:t>Rangovo pareigos ir teisės</w:t>
      </w:r>
    </w:p>
    <w:p w14:paraId="03E05D27"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bCs/>
          <w:sz w:val="22"/>
          <w:szCs w:val="22"/>
          <w:lang w:val="lt-LT"/>
        </w:rPr>
      </w:pPr>
      <w:r w:rsidRPr="00FF3842">
        <w:rPr>
          <w:rFonts w:eastAsia="Times New Roman"/>
          <w:bCs/>
          <w:sz w:val="22"/>
          <w:szCs w:val="22"/>
          <w:lang w:val="lt-LT"/>
        </w:rPr>
        <w:t>Rangovas įsipareigoja:</w:t>
      </w:r>
    </w:p>
    <w:p w14:paraId="51625D2F"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Atlikti darbus pagal šios sutarties ir viešojo pirkimo dokumentų reikalavimus.</w:t>
      </w:r>
    </w:p>
    <w:p w14:paraId="459DC0DF"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contextualSpacing/>
        <w:jc w:val="both"/>
        <w:rPr>
          <w:rFonts w:eastAsia="Times New Roman"/>
          <w:sz w:val="22"/>
          <w:szCs w:val="22"/>
          <w:lang w:val="lt-LT"/>
        </w:rPr>
      </w:pPr>
      <w:r w:rsidRPr="00FF3842">
        <w:rPr>
          <w:rFonts w:eastAsia="Times New Roman"/>
          <w:sz w:val="22"/>
          <w:szCs w:val="22"/>
          <w:lang w:val="lt-LT"/>
        </w:rPr>
        <w:t>Darbų atlikimo eiliškumą, naudotinas medžiagas, įrengimus prieš atliekant darbus suderinti su asmeniu atsakingu už Sutarties vykdymą.</w:t>
      </w:r>
    </w:p>
    <w:p w14:paraId="4FFCFAF6"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contextualSpacing/>
        <w:jc w:val="both"/>
        <w:rPr>
          <w:rFonts w:eastAsia="Times New Roman"/>
          <w:sz w:val="22"/>
          <w:szCs w:val="22"/>
          <w:lang w:val="lt-LT"/>
        </w:rPr>
      </w:pPr>
      <w:r w:rsidRPr="00FF3842">
        <w:rPr>
          <w:rFonts w:eastAsia="Times New Roman"/>
          <w:sz w:val="22"/>
          <w:szCs w:val="22"/>
          <w:lang w:val="lt-LT"/>
        </w:rPr>
        <w:t>Sutartyje, techninėje specifikacijoje nustatytais terminais ir tvarka tinkamai atliktus darbų rezultatus perduoti Užsakovui.</w:t>
      </w:r>
    </w:p>
    <w:p w14:paraId="373481F0"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 xml:space="preserve">Garantuoti, kad tretieji asmenys neturi teisės uždrausti ar kliudyti atlikti darbus pagal Rangovo parengtus techninius dokumentus. </w:t>
      </w:r>
    </w:p>
    <w:p w14:paraId="7469B478"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Užtikrinti įstatymų ir normatyvinių statybos dokumentų laikymąsi, darbo saugumą statybos aikštelėje, statybos objekto priešgaisrinę, aplinkos ir materialinių vertybių apsaugą.</w:t>
      </w:r>
    </w:p>
    <w:p w14:paraId="163D4918"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Užsakovui pareikalavus, pateikti medžiagų, įrenginių, detalių ir kitokių konstrukcijų sertifikatus, leidžiančius konkrečias medžiagas ar įrenginius naudoti Lietuvos Respublikoje.</w:t>
      </w:r>
    </w:p>
    <w:p w14:paraId="4829EDF7"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Esant poreikiui, suderinus su Užsakovu sudaryti reikalingas sutartis su tinkamai kvalifikuotais subrangovais šioje sutartyje numatytiems darbams atlikti.</w:t>
      </w:r>
    </w:p>
    <w:p w14:paraId="0B9B0B2E"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Medžiagas sandėliuoti laikantis teisės aktų bei atliktinų darbų aprašyme nustatytiems reikalavimams.</w:t>
      </w:r>
    </w:p>
    <w:p w14:paraId="56088D25"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 xml:space="preserve">Darbų atlikimo metu padarius išvadą, kad reikalingi normatyviniuose darbų atlikimo dokumentuose nenumatyti darbai, apie tai pranešti Užsakovui. Rangovas šių darbų negali atlikti be raštiško Užsakovo leidimo. </w:t>
      </w:r>
    </w:p>
    <w:p w14:paraId="211BAF71" w14:textId="7FFA848E"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Savo sąskaita per 20 (dvidešimt) dienų pašalinti statybos darbų atlikimo metu bei garantiniu laikotarpiu (sutarties 5.4 punktas) išryškėjusius defektus.</w:t>
      </w:r>
      <w:r w:rsidRPr="00FF3842">
        <w:rPr>
          <w:rFonts w:eastAsia="Calibri"/>
          <w:sz w:val="22"/>
          <w:szCs w:val="22"/>
          <w:lang w:val="lt-LT"/>
        </w:rPr>
        <w:t xml:space="preserve"> </w:t>
      </w:r>
      <w:r w:rsidRPr="00FF3842">
        <w:rPr>
          <w:rFonts w:eastAsia="Times New Roman"/>
          <w:sz w:val="22"/>
          <w:szCs w:val="22"/>
          <w:lang w:val="lt-LT"/>
        </w:rPr>
        <w:t>Medžiagoms ir detalėms taikomas gamintojo garantinis terminas</w:t>
      </w:r>
      <w:r w:rsidRPr="00FF3842">
        <w:rPr>
          <w:rFonts w:eastAsia="Times New Roman"/>
          <w:b/>
          <w:sz w:val="22"/>
          <w:szCs w:val="22"/>
          <w:lang w:val="lt-LT"/>
        </w:rPr>
        <w:t>.</w:t>
      </w:r>
      <w:r w:rsidR="00527310" w:rsidRPr="00FF3842">
        <w:rPr>
          <w:rFonts w:eastAsia="Times New Roman"/>
          <w:b/>
          <w:sz w:val="22"/>
          <w:szCs w:val="22"/>
          <w:lang w:val="lt-LT"/>
        </w:rPr>
        <w:t xml:space="preserve"> </w:t>
      </w:r>
    </w:p>
    <w:p w14:paraId="3E264437"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lang w:val="lt-LT"/>
        </w:rPr>
        <w:t>Pabaigus darbus, Rangovas per 3 (tris) dienas turi užpildyti atliktų darbų perdavimo-priėmimo aktą ir statybinių medžiagų atitikties deklaraciją bei pateikti juos Užsakovui.</w:t>
      </w:r>
    </w:p>
    <w:p w14:paraId="5D13B45E"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sz w:val="22"/>
          <w:szCs w:val="22"/>
          <w:lang w:val="lt-LT"/>
        </w:rPr>
      </w:pPr>
      <w:r w:rsidRPr="00FF3842">
        <w:rPr>
          <w:rFonts w:eastAsia="Times New Roman"/>
          <w:sz w:val="22"/>
          <w:szCs w:val="22"/>
          <w:shd w:val="clear" w:color="auto" w:fill="FFFFFF"/>
          <w:lang w:val="lt-LT"/>
        </w:rPr>
        <w:t xml:space="preserve"> Darbus vykdyti tvarkingai, neteršiant teritorijos, patalpų, tvarkingai laikyti statybos atliekas ir jas išvežti iš darbų atlikimo vietos bei pateikti pažymas/deklaracijas apie atliekų utilizavimą. </w:t>
      </w:r>
    </w:p>
    <w:p w14:paraId="57FB5170"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rFonts w:eastAsia="Times New Roman"/>
          <w:sz w:val="22"/>
          <w:szCs w:val="22"/>
          <w:shd w:val="clear" w:color="auto" w:fill="FFFFFF"/>
          <w:lang w:val="lt-LT"/>
        </w:rPr>
      </w:pPr>
      <w:r w:rsidRPr="00FF3842">
        <w:rPr>
          <w:rFonts w:eastAsia="Times New Roman"/>
          <w:sz w:val="22"/>
          <w:szCs w:val="22"/>
          <w:shd w:val="clear" w:color="auto" w:fill="FFFFFF"/>
          <w:lang w:val="lt-LT"/>
        </w:rPr>
        <w:t>Vykdydamas darbus, tinkamai vesti ir įforminti normatyvinių statybos dokumentų nurodytą darbų atlikimo dokumentaciją, o ją praradęs – savo lėšomis atkurti</w:t>
      </w:r>
      <w:r w:rsidRPr="00FF3842">
        <w:rPr>
          <w:rFonts w:eastAsia="Times New Roman"/>
          <w:spacing w:val="-4"/>
          <w:sz w:val="22"/>
          <w:szCs w:val="22"/>
          <w:shd w:val="clear" w:color="auto" w:fill="FFFFFF"/>
          <w:lang w:val="lt-LT"/>
        </w:rPr>
        <w:t xml:space="preserve">. </w:t>
      </w:r>
    </w:p>
    <w:p w14:paraId="5F7026FA"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rFonts w:eastAsia="Times New Roman"/>
          <w:sz w:val="22"/>
          <w:szCs w:val="22"/>
          <w:shd w:val="clear" w:color="auto" w:fill="FFFFFF"/>
          <w:lang w:val="lt-LT"/>
        </w:rPr>
      </w:pPr>
      <w:r w:rsidRPr="00FF3842">
        <w:rPr>
          <w:rFonts w:eastAsia="Times New Roman"/>
          <w:spacing w:val="-4"/>
          <w:sz w:val="22"/>
          <w:szCs w:val="22"/>
          <w:shd w:val="clear" w:color="auto" w:fill="FFFFFF"/>
          <w:lang w:val="lt-LT"/>
        </w:rPr>
        <w:lastRenderedPageBreak/>
        <w:t xml:space="preserve">Vykdant darbus naudoti naujas statybines medžiagas, gaminius, naujus įrenginius ir tik pagal </w:t>
      </w:r>
      <w:r w:rsidRPr="00FF3842">
        <w:rPr>
          <w:rFonts w:eastAsia="Times New Roman"/>
          <w:spacing w:val="-3"/>
          <w:sz w:val="22"/>
          <w:szCs w:val="22"/>
          <w:shd w:val="clear" w:color="auto" w:fill="FFFFFF"/>
          <w:lang w:val="lt-LT"/>
        </w:rPr>
        <w:t xml:space="preserve">techninių specifikacijų reikalavimus. Pateikti visų gaminių, medžiagų, pagamintų Lietuvoje, atitikties </w:t>
      </w:r>
      <w:r w:rsidRPr="00FF3842">
        <w:rPr>
          <w:rFonts w:eastAsia="Times New Roman"/>
          <w:sz w:val="22"/>
          <w:szCs w:val="22"/>
          <w:shd w:val="clear" w:color="auto" w:fill="FFFFFF"/>
          <w:lang w:val="lt-LT"/>
        </w:rPr>
        <w:t>sertifikatus arba atitikties deklaracijas ir pasus, o importinių gaminių - Lietuvos Respublikoje galiojančius šalies gamintojos sertifikatus ir atitikties deklaracijas. Pagrindines medžiagas derinti su Užsakovu.</w:t>
      </w:r>
    </w:p>
    <w:p w14:paraId="6C94373C"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rFonts w:eastAsia="Times New Roman"/>
          <w:sz w:val="22"/>
          <w:szCs w:val="22"/>
          <w:shd w:val="clear" w:color="auto" w:fill="FFFFFF"/>
          <w:lang w:val="lt-LT"/>
        </w:rPr>
      </w:pPr>
      <w:r w:rsidRPr="00FF3842">
        <w:rPr>
          <w:rFonts w:eastAsia="Times New Roman"/>
          <w:spacing w:val="-1"/>
          <w:sz w:val="22"/>
          <w:szCs w:val="22"/>
          <w:shd w:val="clear" w:color="auto" w:fill="FFFFFF"/>
          <w:lang w:val="lt-LT"/>
        </w:rPr>
        <w:t xml:space="preserve">Savo lėšomis pašalinti defektus per technologiškai įmanomai trumpiausią laiką nuo defekto nustatymo momento darbų vykdymo metu </w:t>
      </w:r>
      <w:r w:rsidRPr="00FF3842">
        <w:rPr>
          <w:rFonts w:eastAsia="Times New Roman"/>
          <w:sz w:val="22"/>
          <w:szCs w:val="22"/>
          <w:shd w:val="clear" w:color="auto" w:fill="FFFFFF"/>
          <w:lang w:val="lt-LT"/>
        </w:rPr>
        <w:t>bei garantiniu laikotarpiu.</w:t>
      </w:r>
    </w:p>
    <w:p w14:paraId="0D17E0A7"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rFonts w:eastAsia="Times New Roman"/>
          <w:sz w:val="22"/>
          <w:szCs w:val="22"/>
          <w:shd w:val="clear" w:color="auto" w:fill="FFFFFF"/>
          <w:lang w:val="lt-LT"/>
        </w:rPr>
      </w:pPr>
      <w:r w:rsidRPr="00FF3842">
        <w:rPr>
          <w:rFonts w:eastAsia="Times New Roman"/>
          <w:spacing w:val="-3"/>
          <w:sz w:val="22"/>
          <w:szCs w:val="22"/>
          <w:shd w:val="clear" w:color="auto" w:fill="FFFFFF"/>
          <w:lang w:val="lt-LT"/>
        </w:rPr>
        <w:t xml:space="preserve">Darbus vykdyti pagal statybos normų reikalavimus. Pirkimo pasiūlyme praleistus, sumažintus </w:t>
      </w:r>
      <w:r w:rsidRPr="00FF3842">
        <w:rPr>
          <w:rFonts w:eastAsia="Times New Roman"/>
          <w:sz w:val="22"/>
          <w:szCs w:val="22"/>
          <w:shd w:val="clear" w:color="auto" w:fill="FFFFFF"/>
          <w:lang w:val="lt-LT"/>
        </w:rPr>
        <w:t xml:space="preserve">arba neįkainotus darbus ir medžiagas, </w:t>
      </w:r>
      <w:r w:rsidRPr="00FF3842">
        <w:rPr>
          <w:rFonts w:eastAsia="Times New Roman"/>
          <w:spacing w:val="-4"/>
          <w:sz w:val="22"/>
          <w:szCs w:val="22"/>
          <w:shd w:val="clear" w:color="auto" w:fill="FFFFFF"/>
          <w:lang w:val="lt-LT"/>
        </w:rPr>
        <w:t>kuriuos Rangovas, remiantis įprastine veiklos praktika, privalėjo ir galėjo įkainoti, tai taip pat buvo nurodyta Užsakovo</w:t>
      </w:r>
      <w:r w:rsidRPr="00FF3842">
        <w:rPr>
          <w:rFonts w:eastAsia="Times New Roman"/>
          <w:b/>
          <w:spacing w:val="-4"/>
          <w:sz w:val="22"/>
          <w:szCs w:val="22"/>
          <w:shd w:val="clear" w:color="auto" w:fill="FFFFFF"/>
          <w:lang w:val="lt-LT"/>
        </w:rPr>
        <w:t xml:space="preserve"> </w:t>
      </w:r>
      <w:r w:rsidRPr="00FF3842">
        <w:rPr>
          <w:rFonts w:eastAsia="Times New Roman"/>
          <w:spacing w:val="-4"/>
          <w:sz w:val="22"/>
          <w:szCs w:val="22"/>
          <w:shd w:val="clear" w:color="auto" w:fill="FFFFFF"/>
          <w:lang w:val="lt-LT"/>
        </w:rPr>
        <w:t>pateiktoje dokumentacijoje,</w:t>
      </w:r>
      <w:r w:rsidRPr="00FF3842">
        <w:rPr>
          <w:rFonts w:eastAsia="Times New Roman"/>
          <w:sz w:val="22"/>
          <w:szCs w:val="22"/>
          <w:shd w:val="clear" w:color="auto" w:fill="FFFFFF"/>
          <w:lang w:val="lt-LT"/>
        </w:rPr>
        <w:t xml:space="preserve"> technologiškai būtinas atliekant Statinio konstruktyvą bei </w:t>
      </w:r>
      <w:r w:rsidRPr="00FF3842">
        <w:rPr>
          <w:rFonts w:eastAsia="Times New Roman"/>
          <w:spacing w:val="-3"/>
          <w:sz w:val="22"/>
          <w:szCs w:val="22"/>
          <w:shd w:val="clear" w:color="auto" w:fill="FFFFFF"/>
          <w:lang w:val="lt-LT"/>
        </w:rPr>
        <w:t>naudojant numatytą technologiją, papildomais darbais nepripažinti ir atlikti savo sąskaita.</w:t>
      </w:r>
    </w:p>
    <w:p w14:paraId="681210DA"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rFonts w:eastAsia="Times New Roman"/>
          <w:sz w:val="22"/>
          <w:szCs w:val="22"/>
          <w:shd w:val="clear" w:color="auto" w:fill="FFFFFF"/>
          <w:lang w:val="lt-LT"/>
        </w:rPr>
      </w:pPr>
      <w:r w:rsidRPr="00FF3842">
        <w:rPr>
          <w:rFonts w:eastAsia="Times New Roman"/>
          <w:sz w:val="22"/>
          <w:szCs w:val="22"/>
          <w:shd w:val="clear" w:color="auto" w:fill="FFFFFF"/>
          <w:lang w:val="lt-LT"/>
        </w:rPr>
        <w:t>Atsakyti į visų rūšių Užsakovo raštus (pretenzijas ir kitus aktus) ne vėliau kaip per 5 (penkias) darbo dienas.</w:t>
      </w:r>
    </w:p>
    <w:p w14:paraId="181D5F27"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rFonts w:eastAsia="Times New Roman"/>
          <w:sz w:val="22"/>
          <w:szCs w:val="22"/>
          <w:shd w:val="clear" w:color="auto" w:fill="FFFFFF"/>
          <w:lang w:val="lt-LT"/>
        </w:rPr>
      </w:pPr>
      <w:r w:rsidRPr="00FF3842">
        <w:rPr>
          <w:rFonts w:eastAsia="Times New Roman"/>
          <w:sz w:val="22"/>
          <w:szCs w:val="22"/>
          <w:shd w:val="clear" w:color="auto" w:fill="FFFFFF"/>
          <w:lang w:val="lt-LT"/>
        </w:rPr>
        <w:t xml:space="preserve"> Per protingą terminą, bet ne ilgiau kaip per 5 (penkias) dienas profesionaliai reaguoti į Užsakovo nurodymus dėl darbų atlikimo, kitus teisėtus Užsakovo nurodymus bei Rangovui pareikštas pastabas dėl Sutarties vykdymo trūkumų.</w:t>
      </w:r>
    </w:p>
    <w:p w14:paraId="39D81A7C"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eastAsia="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 xml:space="preserve"> Rangovas Sutarties galiojimo laikotarpiu turi teisę:</w:t>
      </w:r>
    </w:p>
    <w:p w14:paraId="327CCD2E"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remtis subtiekėjais, kurie nurodyti Pasiūlyme, jeigu vykdant Sutartį jie pasitelkiami: /nurodyti/; taip pat tais subtiekėjais, kurie pakeisti ar pasitelkti naujai Sutarties vykdymo metu, laikantis šios Sutarties reikalavimų. Už visų šia Sutartimi prisiimtų įsipareigojimų vykdymą atsako Rangovas;</w:t>
      </w:r>
    </w:p>
    <w:p w14:paraId="78D83825"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 xml:space="preserve">Subtiekėjo, nurodyto Sutarties 3.2.1 punkte, keitimas galimas tik tais atvejais kai tai susiję su subtiekėjo bankrotu, restruktūrizavimu, teisės verstis veikla, reikalinga Sutarčiai vykdyti, atėmimu ir kitomis panašiomis aplinkybėmis. Subtiekėjo keitimas galimas tik prieš tai raštu pranešus Užsakovui apie tokio keitimo būtinybę ir gavus raštišką Užsakovo sutikimą. Keičiamas (-i) subtiekėjas (-ai) turi neturėti pašalinimo pagrindų (jei pirkimo dokumentuose tokie buvo keliami) ir turėti ne žemesnę, nei nurodyta pirkimo dokumentuose, kvalifikaciją (jei tokia buvo keliama) bei pateikti tai įrodančius dokumentus. Jeigu Rangovas Sutarties vykdymo metu nori pasitelkti naujus subtiekėjus, kurie nebuvo nurodyti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 </w:t>
      </w:r>
    </w:p>
    <w:p w14:paraId="19EEECDD" w14:textId="77777777" w:rsidR="000D0DBF" w:rsidRPr="00FF3842" w:rsidRDefault="000D0DBF" w:rsidP="001E1B9F">
      <w:pPr>
        <w:ind w:right="140" w:firstLine="426"/>
        <w:jc w:val="both"/>
        <w:rPr>
          <w:rFonts w:eastAsia="Times New Roman"/>
          <w:sz w:val="22"/>
          <w:szCs w:val="22"/>
          <w:lang w:val="lt-LT"/>
        </w:rPr>
      </w:pPr>
    </w:p>
    <w:p w14:paraId="7E0192DA"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jc w:val="both"/>
        <w:rPr>
          <w:rFonts w:eastAsia="Times New Roman"/>
          <w:b/>
          <w:sz w:val="22"/>
          <w:szCs w:val="22"/>
          <w:lang w:val="lt-LT"/>
        </w:rPr>
      </w:pPr>
      <w:r w:rsidRPr="00FF3842">
        <w:rPr>
          <w:rFonts w:eastAsia="Times New Roman"/>
          <w:b/>
          <w:sz w:val="22"/>
          <w:szCs w:val="22"/>
          <w:lang w:val="lt-LT"/>
        </w:rPr>
        <w:t>Atsiskaitymai tarp šalių</w:t>
      </w:r>
    </w:p>
    <w:p w14:paraId="1D6BBAB8"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432" w:right="140" w:firstLine="360"/>
        <w:contextualSpacing/>
        <w:jc w:val="both"/>
        <w:rPr>
          <w:rFonts w:eastAsia="Times New Roman"/>
          <w:i/>
          <w:sz w:val="22"/>
          <w:szCs w:val="22"/>
          <w:lang w:val="lt-LT"/>
        </w:rPr>
      </w:pPr>
      <w:r w:rsidRPr="00FF3842">
        <w:rPr>
          <w:rFonts w:eastAsia="Times New Roman"/>
          <w:sz w:val="22"/>
          <w:szCs w:val="22"/>
          <w:lang w:val="lt-LT"/>
        </w:rPr>
        <w:t>Atsiskaitymai atliekami pagal Rangovo Užsakovui pateiktas PVM sąskaitas faktūras, išrašytas pasirašytų atliktų darbų perdavimo-priėmimo aktų (be trūkumų) pagrindu, ir Užsakovo apmokamos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sąskaitoje faktūroje turi būti nurodytas Sutarties numeris ir data.</w:t>
      </w:r>
    </w:p>
    <w:p w14:paraId="48E6F2B2"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contextualSpacing/>
        <w:jc w:val="both"/>
        <w:rPr>
          <w:rFonts w:eastAsia="Times New Roman"/>
          <w:i/>
          <w:sz w:val="22"/>
          <w:szCs w:val="22"/>
          <w:lang w:val="lt-LT"/>
        </w:rPr>
      </w:pPr>
      <w:r w:rsidRPr="00FF3842">
        <w:rPr>
          <w:rFonts w:eastAsia="Times New Roman"/>
          <w:sz w:val="22"/>
          <w:szCs w:val="22"/>
          <w:lang w:val="lt-LT"/>
        </w:rPr>
        <w:t xml:space="preserve">Pridėtinės vertės mokesčio sąskaitos faktūros, kreditiniai ir debetiniai dokumentai bei avansinės sąskaitos turi būti teikiami naudojantis informacinės sistemos „SABIS“ priemonėmis. Mokėjimo dokumentų nepateikus „SABIS“ priemonėmis, Užsakovas turi teisę neatlikti mokėjimo. </w:t>
      </w:r>
    </w:p>
    <w:p w14:paraId="5EF965F0"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432" w:right="140" w:firstLine="360"/>
        <w:contextualSpacing/>
        <w:jc w:val="both"/>
        <w:rPr>
          <w:rFonts w:eastAsia="Times New Roman"/>
          <w:sz w:val="22"/>
          <w:szCs w:val="22"/>
          <w:lang w:val="lt-LT"/>
        </w:rPr>
      </w:pPr>
      <w:r w:rsidRPr="00FF3842">
        <w:rPr>
          <w:rFonts w:eastAsia="Times New Roman"/>
          <w:sz w:val="22"/>
          <w:szCs w:val="22"/>
          <w:lang w:val="lt-LT"/>
        </w:rPr>
        <w:t>Rangovas įsipareigoja už panaudotus energetinius bei kitokius resursus apmokėti Užsakovui pagal šalių pasirašytą išteklių sunaudojimo aktą.</w:t>
      </w:r>
    </w:p>
    <w:p w14:paraId="20C888C6"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32" w:right="140" w:firstLine="360"/>
        <w:contextualSpacing/>
        <w:jc w:val="both"/>
        <w:rPr>
          <w:rFonts w:eastAsia="Times New Roman"/>
          <w:sz w:val="22"/>
          <w:szCs w:val="22"/>
          <w:lang w:val="lt-LT"/>
        </w:rPr>
      </w:pPr>
      <w:r w:rsidRPr="00FF3842">
        <w:rPr>
          <w:rFonts w:eastAsia="Times New Roman"/>
          <w:sz w:val="22"/>
          <w:szCs w:val="22"/>
          <w:lang w:val="lt-LT"/>
        </w:rPr>
        <w:t>Užsakovas numato tiesioginio atsiskaitymo su subrangovais galimybę, vadovaujantis šiame punkte nustatyta tvarka. Užsakovas ne vėliau kaip per 3 (tris) darbo dienas nuo šios Sutarties 8.1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4833CC93" w14:textId="77777777" w:rsidR="000D0DBF" w:rsidRPr="00FF3842" w:rsidRDefault="000D0DBF" w:rsidP="000D0DBF">
      <w:pPr>
        <w:tabs>
          <w:tab w:val="left" w:pos="426"/>
        </w:tabs>
        <w:ind w:left="480" w:right="140"/>
        <w:contextualSpacing/>
        <w:jc w:val="both"/>
        <w:rPr>
          <w:rFonts w:eastAsia="Times New Roman"/>
          <w:sz w:val="22"/>
          <w:szCs w:val="22"/>
          <w:lang w:val="lt-LT"/>
        </w:rPr>
      </w:pPr>
    </w:p>
    <w:p w14:paraId="063C0989"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32" w:right="140" w:firstLine="360"/>
        <w:jc w:val="both"/>
        <w:rPr>
          <w:rFonts w:eastAsia="Times New Roman"/>
          <w:b/>
          <w:sz w:val="22"/>
          <w:szCs w:val="22"/>
          <w:lang w:val="lt-LT"/>
        </w:rPr>
      </w:pPr>
      <w:r w:rsidRPr="00FF3842">
        <w:rPr>
          <w:rFonts w:eastAsia="Times New Roman"/>
          <w:b/>
          <w:sz w:val="22"/>
          <w:szCs w:val="22"/>
          <w:lang w:val="lt-LT"/>
        </w:rPr>
        <w:t>Šalių atsakomybė</w:t>
      </w:r>
    </w:p>
    <w:p w14:paraId="48466FFC"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432" w:right="140" w:firstLine="360"/>
        <w:contextualSpacing/>
        <w:jc w:val="both"/>
        <w:rPr>
          <w:rFonts w:eastAsia="Times New Roman"/>
          <w:sz w:val="22"/>
          <w:szCs w:val="22"/>
          <w:lang w:val="lt-LT"/>
        </w:rPr>
      </w:pPr>
      <w:r w:rsidRPr="00FF3842">
        <w:rPr>
          <w:rFonts w:eastAsia="Times New Roman"/>
          <w:sz w:val="22"/>
          <w:szCs w:val="22"/>
          <w:lang w:val="lt-LT"/>
        </w:rPr>
        <w:t>Rangovas atsako Užsakovui už nukrypimus nuo normatyvinių dokumentų reikalavimų, už statinio patvarumo ar atsparumo sumažėjimą ar netekimą ir atlygina Užsakovui dėl to patirtą žalą.</w:t>
      </w:r>
    </w:p>
    <w:p w14:paraId="5142FE9F" w14:textId="3E807394"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32" w:right="140" w:firstLine="360"/>
        <w:contextualSpacing/>
        <w:jc w:val="both"/>
        <w:rPr>
          <w:rFonts w:eastAsia="Times New Roman"/>
          <w:sz w:val="22"/>
          <w:szCs w:val="22"/>
          <w:lang w:val="lt-LT"/>
        </w:rPr>
      </w:pPr>
      <w:r w:rsidRPr="00FF3842">
        <w:rPr>
          <w:rFonts w:eastAsia="Times New Roman"/>
          <w:sz w:val="22"/>
          <w:szCs w:val="22"/>
          <w:lang w:val="lt-LT"/>
        </w:rPr>
        <w:t>Rangovui 1.4 punkte nurodytu laiku neįvykdžius darbų, Rangovo vėluojamų suteikti darbų kaina mažinama 0,02 % (</w:t>
      </w:r>
      <w:r w:rsidRPr="00FF3842">
        <w:rPr>
          <w:rFonts w:eastAsia="Times New Roman"/>
          <w:kern w:val="2"/>
          <w:sz w:val="22"/>
          <w:szCs w:val="22"/>
          <w:lang w:val="lt-LT"/>
        </w:rPr>
        <w:t xml:space="preserve">dvi šimtąsias) procento dydžio delspinigiais </w:t>
      </w:r>
      <w:r w:rsidRPr="00FF3842">
        <w:rPr>
          <w:rFonts w:eastAsia="Times New Roman"/>
          <w:sz w:val="22"/>
          <w:szCs w:val="22"/>
          <w:lang w:val="lt-LT"/>
        </w:rPr>
        <w:t>nuo vėluojamos suteikti darbų vertės (be PVM) už kiekvieną termino praleidimo dieną.</w:t>
      </w:r>
    </w:p>
    <w:p w14:paraId="122EFF11"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432" w:right="140" w:firstLine="360"/>
        <w:contextualSpacing/>
        <w:jc w:val="both"/>
        <w:rPr>
          <w:rFonts w:eastAsia="Times New Roman"/>
          <w:sz w:val="22"/>
          <w:szCs w:val="22"/>
          <w:lang w:val="lt-LT"/>
        </w:rPr>
      </w:pPr>
      <w:r w:rsidRPr="00FF3842">
        <w:rPr>
          <w:rFonts w:eastAsia="Times New Roman"/>
          <w:sz w:val="22"/>
          <w:szCs w:val="22"/>
          <w:lang w:val="lt-LT"/>
        </w:rPr>
        <w:t>Užsakovas delspinigius išskaičiuoja iš Rangovui mokėtinų sumų.</w:t>
      </w:r>
    </w:p>
    <w:p w14:paraId="6F5688BD" w14:textId="45482531" w:rsidR="001E1B9F" w:rsidRPr="00FF3842" w:rsidRDefault="000A75B4" w:rsidP="00EF4BB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432" w:right="140" w:firstLine="360"/>
        <w:contextualSpacing/>
        <w:jc w:val="both"/>
        <w:rPr>
          <w:rFonts w:eastAsia="Times New Roman"/>
          <w:sz w:val="22"/>
          <w:szCs w:val="22"/>
          <w:lang w:val="lt-LT"/>
        </w:rPr>
      </w:pPr>
      <w:r>
        <w:rPr>
          <w:rFonts w:eastAsia="Times New Roman"/>
          <w:sz w:val="22"/>
          <w:szCs w:val="22"/>
          <w:lang w:val="lt-LT"/>
        </w:rPr>
        <w:t xml:space="preserve">Garantinis terminas </w:t>
      </w:r>
      <w:r w:rsidR="000D0DBF" w:rsidRPr="00FF3842">
        <w:rPr>
          <w:rFonts w:eastAsia="Times New Roman"/>
          <w:sz w:val="22"/>
          <w:szCs w:val="22"/>
          <w:lang w:val="lt-LT"/>
        </w:rPr>
        <w:t xml:space="preserve">ne trumpesnis nei </w:t>
      </w:r>
      <w:r>
        <w:rPr>
          <w:rFonts w:eastAsia="Times New Roman"/>
          <w:sz w:val="22"/>
          <w:szCs w:val="22"/>
          <w:lang w:val="lt-LT"/>
        </w:rPr>
        <w:t>24</w:t>
      </w:r>
      <w:r w:rsidR="000D0DBF" w:rsidRPr="00FF3842">
        <w:rPr>
          <w:rFonts w:eastAsia="Times New Roman"/>
          <w:b/>
          <w:sz w:val="22"/>
          <w:szCs w:val="22"/>
          <w:lang w:val="lt-LT"/>
        </w:rPr>
        <w:t xml:space="preserve"> </w:t>
      </w:r>
      <w:r w:rsidR="000D0DBF" w:rsidRPr="00FF3842">
        <w:rPr>
          <w:rFonts w:eastAsia="Times New Roman"/>
          <w:sz w:val="22"/>
          <w:szCs w:val="22"/>
          <w:lang w:val="lt-LT"/>
        </w:rPr>
        <w:t>mėn. nuo darbų priėmimo perdavimo akto pasirašymo dienos</w:t>
      </w:r>
      <w:r w:rsidR="000D0DBF" w:rsidRPr="00FF3842">
        <w:rPr>
          <w:rFonts w:eastAsia="Times New Roman"/>
          <w:b/>
          <w:sz w:val="22"/>
          <w:szCs w:val="22"/>
          <w:lang w:val="lt-LT"/>
        </w:rPr>
        <w:t>.</w:t>
      </w:r>
    </w:p>
    <w:p w14:paraId="57F23CA1" w14:textId="65C8A19C" w:rsidR="000D0DBF" w:rsidRPr="00FF3842" w:rsidRDefault="000D0DBF" w:rsidP="00EF4BB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432" w:right="140" w:firstLine="360"/>
        <w:contextualSpacing/>
        <w:jc w:val="both"/>
        <w:rPr>
          <w:rFonts w:eastAsia="Times New Roman"/>
          <w:sz w:val="22"/>
          <w:szCs w:val="22"/>
          <w:lang w:val="lt-LT"/>
        </w:rPr>
      </w:pPr>
      <w:r w:rsidRPr="00FF3842">
        <w:rPr>
          <w:rFonts w:eastAsia="Times New Roman"/>
          <w:sz w:val="22"/>
          <w:szCs w:val="22"/>
          <w:lang w:val="lt-LT"/>
        </w:rPr>
        <w:lastRenderedPageBreak/>
        <w:t>Jei Užsakovas dėl savo kaltės vėluoja atsiskaityti su Rangovu per sutarties 4.1. punkte numatytą terminą, Rangovas turi teisę iš Užsakovo reikalauti 0,02 % (</w:t>
      </w:r>
      <w:r w:rsidRPr="00FF3842">
        <w:rPr>
          <w:rFonts w:eastAsia="Times New Roman"/>
          <w:kern w:val="2"/>
          <w:sz w:val="22"/>
          <w:szCs w:val="22"/>
          <w:lang w:val="lt-LT"/>
        </w:rPr>
        <w:t>dvi šimtąsias) procento dydžio</w:t>
      </w:r>
      <w:r w:rsidRPr="00FF3842">
        <w:rPr>
          <w:rFonts w:eastAsia="Times New Roman"/>
          <w:sz w:val="22"/>
          <w:szCs w:val="22"/>
          <w:lang w:val="lt-LT"/>
        </w:rPr>
        <w:t xml:space="preserve"> delspinigių nuo vėluojamos sumokėti sumos (be PVM).</w:t>
      </w:r>
    </w:p>
    <w:p w14:paraId="030CDCF6"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432" w:right="140" w:firstLine="360"/>
        <w:contextualSpacing/>
        <w:jc w:val="both"/>
        <w:rPr>
          <w:rFonts w:eastAsia="Times New Roman"/>
          <w:sz w:val="22"/>
          <w:szCs w:val="22"/>
          <w:lang w:val="lt-LT"/>
        </w:rPr>
      </w:pPr>
      <w:r w:rsidRPr="00FF3842">
        <w:rPr>
          <w:rFonts w:eastAsia="Times New Roman"/>
          <w:sz w:val="22"/>
          <w:szCs w:val="22"/>
          <w:lang w:val="lt-LT"/>
        </w:rPr>
        <w:t>Rangovas privalo atlyginti žalą, kurią Užsakovo, Užsakovo turto nuomininkų, bendrasavininkių, kitų teisėtai Objekte esančių trečiųjų asmenų turtui ir/ar sveikatai darbų vykdymo metu padarė Rangovo darbuotojai ar pasitelkti tretieji asmenys. Praradus ar sužalojus Užsakovo turtą, o taip pat esant kitoms šiame papunktyje numatytoms aplinkybėms, Užsakovas apie tai turi būti nedelsiant informuotas ir jam ar kitiems asmenims turi būti atlyginta Rangovo darbuotojų ar pasitelktų trečiųjų asmenų padaryta žala.</w:t>
      </w:r>
    </w:p>
    <w:p w14:paraId="1F856F22"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432" w:right="140" w:firstLine="360"/>
        <w:contextualSpacing/>
        <w:jc w:val="both"/>
        <w:rPr>
          <w:rFonts w:eastAsia="Times New Roman"/>
          <w:sz w:val="22"/>
          <w:szCs w:val="22"/>
          <w:lang w:val="lt-LT"/>
        </w:rPr>
      </w:pPr>
      <w:r w:rsidRPr="00FF3842">
        <w:rPr>
          <w:rFonts w:eastAsia="Times New Roman"/>
          <w:sz w:val="22"/>
          <w:szCs w:val="22"/>
          <w:lang w:val="lt-LT"/>
        </w:rPr>
        <w:t xml:space="preserve">Jei sutartis nutraukiama dėl esminio sutarties pažeidimo, kaltoji Šalis privalo sumokėti - 10 (dešimt) procentų baudą nuo pradinės sutarties vertės ir atlyginti kitus nukentėjusios Šalies ir (ar) trečiųjų šalių patirtas išlaidas, nuostolius. </w:t>
      </w:r>
    </w:p>
    <w:p w14:paraId="5D0533CF" w14:textId="474F8CCD"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432" w:right="140" w:firstLine="360"/>
        <w:contextualSpacing/>
        <w:jc w:val="both"/>
        <w:rPr>
          <w:rFonts w:eastAsia="Times New Roman"/>
          <w:sz w:val="22"/>
          <w:szCs w:val="22"/>
          <w:lang w:val="lt-LT"/>
        </w:rPr>
      </w:pPr>
      <w:r w:rsidRPr="00FF3842">
        <w:rPr>
          <w:rFonts w:eastAsia="Times New Roman"/>
          <w:sz w:val="22"/>
          <w:szCs w:val="22"/>
          <w:lang w:val="lt-LT"/>
        </w:rPr>
        <w:t>Šalys visas pagal Sutartį priskaičiuotas netesybas (baudas, delspinigius) į kitos Šalies atsiskaitomąją banko sąskaitą privalo sumokėti per 10</w:t>
      </w:r>
      <w:r w:rsidR="00473029" w:rsidRPr="00FF3842">
        <w:rPr>
          <w:rFonts w:eastAsia="Times New Roman"/>
          <w:sz w:val="22"/>
          <w:szCs w:val="22"/>
          <w:lang w:val="lt-LT"/>
        </w:rPr>
        <w:t xml:space="preserve"> (dešimt)</w:t>
      </w:r>
      <w:r w:rsidRPr="00FF3842">
        <w:rPr>
          <w:rFonts w:eastAsia="Times New Roman"/>
          <w:sz w:val="22"/>
          <w:szCs w:val="22"/>
          <w:lang w:val="lt-LT"/>
        </w:rPr>
        <w:t xml:space="preserve"> darbo dienų (išskyrus atvejus kai gali būti taikoma sutarties 5.3 punkto nuostata).</w:t>
      </w:r>
    </w:p>
    <w:p w14:paraId="2BA16F7B" w14:textId="77777777" w:rsidR="000D0DBF" w:rsidRPr="00FF3842" w:rsidRDefault="000D0DBF" w:rsidP="000D0DBF">
      <w:pPr>
        <w:tabs>
          <w:tab w:val="left" w:pos="426"/>
        </w:tabs>
        <w:ind w:left="480" w:right="140"/>
        <w:contextualSpacing/>
        <w:jc w:val="both"/>
        <w:rPr>
          <w:rFonts w:eastAsia="Times New Roman"/>
          <w:sz w:val="22"/>
          <w:szCs w:val="22"/>
          <w:lang w:val="lt-LT"/>
        </w:rPr>
      </w:pPr>
    </w:p>
    <w:p w14:paraId="6B3E8F02"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331" w:right="140" w:firstLine="360"/>
        <w:contextualSpacing/>
        <w:jc w:val="both"/>
        <w:rPr>
          <w:rFonts w:eastAsia="Times New Roman"/>
          <w:b/>
          <w:sz w:val="22"/>
          <w:szCs w:val="22"/>
          <w:lang w:val="lt-LT"/>
        </w:rPr>
      </w:pPr>
      <w:r w:rsidRPr="00FF3842">
        <w:rPr>
          <w:rFonts w:eastAsia="Times New Roman"/>
          <w:b/>
          <w:sz w:val="22"/>
          <w:szCs w:val="22"/>
          <w:lang w:val="lt-LT"/>
        </w:rPr>
        <w:t>Asmens duomenų apsauga</w:t>
      </w:r>
    </w:p>
    <w:p w14:paraId="5A012AF3" w14:textId="77777777" w:rsidR="000D0DBF" w:rsidRPr="00FF3842" w:rsidRDefault="000D0DBF" w:rsidP="000D0DBF">
      <w:pPr>
        <w:tabs>
          <w:tab w:val="left" w:pos="709"/>
        </w:tabs>
        <w:ind w:left="432" w:right="140" w:firstLine="360"/>
        <w:contextualSpacing/>
        <w:jc w:val="both"/>
        <w:rPr>
          <w:rFonts w:eastAsia="Times New Roman"/>
          <w:b/>
          <w:sz w:val="22"/>
          <w:szCs w:val="22"/>
          <w:lang w:val="lt-LT"/>
        </w:rPr>
      </w:pPr>
      <w:r w:rsidRPr="00FF3842">
        <w:rPr>
          <w:rFonts w:eastAsia="Times New Roman"/>
          <w:bCs/>
          <w:sz w:val="22"/>
          <w:szCs w:val="22"/>
          <w:lang w:val="lt-LT"/>
        </w:rPr>
        <w:t>6.1.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9D9836A" w14:textId="77777777" w:rsidR="000D0DBF" w:rsidRPr="00FF3842" w:rsidRDefault="000D0DBF" w:rsidP="000D0DBF">
      <w:pPr>
        <w:tabs>
          <w:tab w:val="left" w:pos="709"/>
        </w:tabs>
        <w:ind w:left="432" w:right="140" w:firstLine="360"/>
        <w:contextualSpacing/>
        <w:jc w:val="both"/>
        <w:rPr>
          <w:rFonts w:eastAsia="Times New Roman"/>
          <w:bCs/>
          <w:sz w:val="22"/>
          <w:szCs w:val="22"/>
          <w:lang w:val="lt-LT"/>
        </w:rPr>
      </w:pPr>
      <w:r w:rsidRPr="00FF3842">
        <w:rPr>
          <w:rFonts w:eastAsia="Times New Roman"/>
          <w:bCs/>
          <w:sz w:val="22"/>
          <w:szCs w:val="22"/>
          <w:lang w:val="lt-LT"/>
        </w:rPr>
        <w:t>6.2.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2893833A" w14:textId="77777777" w:rsidR="000D0DBF" w:rsidRPr="00FF3842" w:rsidRDefault="000D0DBF" w:rsidP="000D0DBF">
      <w:pPr>
        <w:tabs>
          <w:tab w:val="left" w:pos="709"/>
        </w:tabs>
        <w:ind w:left="432" w:right="140" w:firstLine="360"/>
        <w:contextualSpacing/>
        <w:jc w:val="both"/>
        <w:rPr>
          <w:rFonts w:eastAsia="Times New Roman"/>
          <w:bCs/>
          <w:sz w:val="22"/>
          <w:szCs w:val="22"/>
          <w:lang w:val="lt-LT"/>
        </w:rPr>
      </w:pPr>
      <w:r w:rsidRPr="00FF3842">
        <w:rPr>
          <w:rFonts w:eastAsia="Times New Roman"/>
          <w:bCs/>
          <w:sz w:val="22"/>
          <w:szCs w:val="22"/>
          <w:lang w:val="lt-LT"/>
        </w:rPr>
        <w:t>6.3. Šalis privalo informuoti kitą Šalį apie bet kokius atstovų ir kito personalo bei jų asmens duomenų pasikeitimus, jei šie duomenys buvo perduoti kitai Šaliai.</w:t>
      </w:r>
    </w:p>
    <w:p w14:paraId="3E1E1C84" w14:textId="77777777" w:rsidR="000D0DBF" w:rsidRPr="00FF3842" w:rsidRDefault="000D0DBF" w:rsidP="000D0DBF">
      <w:pPr>
        <w:tabs>
          <w:tab w:val="left" w:pos="426"/>
        </w:tabs>
        <w:ind w:left="480" w:right="140"/>
        <w:contextualSpacing/>
        <w:jc w:val="both"/>
        <w:rPr>
          <w:rFonts w:eastAsia="Times New Roman"/>
          <w:b/>
          <w:sz w:val="22"/>
          <w:szCs w:val="22"/>
          <w:lang w:val="lt-LT"/>
        </w:rPr>
      </w:pPr>
    </w:p>
    <w:p w14:paraId="2438C2A1"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32" w:right="140" w:firstLine="360"/>
        <w:contextualSpacing/>
        <w:jc w:val="both"/>
        <w:rPr>
          <w:rFonts w:eastAsia="Times New Roman"/>
          <w:b/>
          <w:sz w:val="22"/>
          <w:szCs w:val="22"/>
          <w:lang w:val="lt-LT"/>
        </w:rPr>
      </w:pPr>
      <w:r w:rsidRPr="00FF3842">
        <w:rPr>
          <w:rFonts w:eastAsia="Times New Roman"/>
          <w:b/>
          <w:sz w:val="22"/>
          <w:szCs w:val="22"/>
          <w:lang w:val="lt-LT"/>
        </w:rPr>
        <w:t>Force majeure</w:t>
      </w:r>
    </w:p>
    <w:p w14:paraId="308F69B0" w14:textId="5F5C1EB5"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ind w:left="432" w:right="140" w:firstLine="360"/>
        <w:contextualSpacing/>
        <w:jc w:val="both"/>
        <w:rPr>
          <w:rFonts w:eastAsia="Times New Roman"/>
          <w:bCs/>
          <w:sz w:val="22"/>
          <w:szCs w:val="22"/>
          <w:lang w:val="lt-LT"/>
        </w:rPr>
      </w:pPr>
      <w:r w:rsidRPr="00FF3842">
        <w:rPr>
          <w:rFonts w:eastAsia="Times New Roman"/>
          <w:sz w:val="22"/>
          <w:szCs w:val="22"/>
          <w:lang w:val="lt-LT"/>
        </w:rPr>
        <w:t>Šalys neatsako, jei sutartis neįvykdyta dėl priežasčių, nepriklausančių nuo šalių, pasirašiusių šią sutartį (</w:t>
      </w:r>
      <w:r w:rsidRPr="00FF3842">
        <w:rPr>
          <w:rFonts w:eastAsia="Times New Roman"/>
          <w:i/>
          <w:iCs/>
          <w:sz w:val="22"/>
          <w:szCs w:val="22"/>
          <w:lang w:val="lt-LT"/>
        </w:rPr>
        <w:t xml:space="preserve">Force majeure </w:t>
      </w:r>
      <w:r w:rsidRPr="00FF3842">
        <w:rPr>
          <w:rFonts w:eastAsia="Times New Roman"/>
          <w:sz w:val="22"/>
          <w:szCs w:val="22"/>
          <w:lang w:val="lt-LT"/>
        </w:rPr>
        <w:t xml:space="preserve">aplinkybės). </w:t>
      </w:r>
      <w:r w:rsidRPr="00FF3842">
        <w:rPr>
          <w:rFonts w:eastAsia="Times New Roman"/>
          <w:bCs/>
          <w:sz w:val="22"/>
          <w:szCs w:val="22"/>
          <w:lang w:val="lt-LT"/>
        </w:rPr>
        <w:t xml:space="preserve">Force Majeure sąlygos taikomos vadovaujantis Atleidimo nuo atsakomybės dėl nenugalimos jėgos (Force majeure) aplinkybėmis taisyklėmis, patvirtintomis Lietuvos Respublikos Vyriausybės 1996 m. liepos 15 d. nutarimu Nr. 840 „Dėl atleidimo nuo atsakomybės esant nenugalimos jėgos (force majeure) aplinkybėms taisyklių patvirtinimo“. </w:t>
      </w:r>
    </w:p>
    <w:p w14:paraId="08D65E8E" w14:textId="77777777" w:rsidR="000D0DBF" w:rsidRPr="00FF3842" w:rsidRDefault="000D0DBF" w:rsidP="000D0DBF">
      <w:pPr>
        <w:tabs>
          <w:tab w:val="left" w:pos="426"/>
        </w:tabs>
        <w:ind w:left="480" w:right="140"/>
        <w:contextualSpacing/>
        <w:jc w:val="both"/>
        <w:rPr>
          <w:rFonts w:eastAsia="Times New Roman"/>
          <w:bCs/>
          <w:sz w:val="22"/>
          <w:szCs w:val="22"/>
          <w:lang w:val="lt-LT"/>
        </w:rPr>
      </w:pPr>
    </w:p>
    <w:p w14:paraId="22F62A5B"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32" w:right="140" w:firstLine="360"/>
        <w:contextualSpacing/>
        <w:jc w:val="both"/>
        <w:rPr>
          <w:rFonts w:eastAsia="Times New Roman"/>
          <w:b/>
          <w:sz w:val="22"/>
          <w:szCs w:val="22"/>
          <w:lang w:val="lt-LT"/>
        </w:rPr>
      </w:pPr>
      <w:r w:rsidRPr="00FF3842">
        <w:rPr>
          <w:rFonts w:eastAsia="Times New Roman"/>
          <w:b/>
          <w:sz w:val="22"/>
          <w:szCs w:val="22"/>
          <w:lang w:val="lt-LT"/>
        </w:rPr>
        <w:t>Sutarties galiojimas, nutraukimas ir sustabdymas</w:t>
      </w:r>
    </w:p>
    <w:p w14:paraId="58C3A472" w14:textId="079C70EA"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sz w:val="22"/>
          <w:szCs w:val="22"/>
          <w:shd w:val="clear" w:color="auto" w:fill="FFFFFF"/>
          <w:lang w:val="lt-LT" w:eastAsia="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 xml:space="preserve">Sutartis įsigalioja šalims ją pasirašius ir galioja </w:t>
      </w:r>
      <w:r w:rsidR="00FE3AC8">
        <w:rPr>
          <w:sz w:val="22"/>
          <w:szCs w:val="22"/>
          <w:shd w:val="clear" w:color="auto" w:fill="FFFFFF"/>
          <w:lang w:val="lt-LT"/>
          <w14:textOutline w14:w="0" w14:cap="flat" w14:cmpd="sng" w14:algn="ctr">
            <w14:noFill/>
            <w14:prstDash w14:val="solid"/>
            <w14:bevel/>
          </w14:textOutline>
        </w:rPr>
        <w:t>14</w:t>
      </w:r>
      <w:r w:rsidRPr="00FF3842">
        <w:rPr>
          <w:sz w:val="22"/>
          <w:szCs w:val="22"/>
          <w:shd w:val="clear" w:color="auto" w:fill="FFFFFF"/>
          <w:lang w:val="lt-LT"/>
          <w14:textOutline w14:w="0" w14:cap="flat" w14:cmpd="sng" w14:algn="ctr">
            <w14:noFill/>
            <w14:prstDash w14:val="solid"/>
            <w14:bevel/>
          </w14:textOutline>
        </w:rPr>
        <w:t xml:space="preserve"> (</w:t>
      </w:r>
      <w:r w:rsidR="00FE3AC8">
        <w:rPr>
          <w:sz w:val="22"/>
          <w:szCs w:val="22"/>
          <w:shd w:val="clear" w:color="auto" w:fill="FFFFFF"/>
          <w:lang w:val="lt-LT"/>
          <w14:textOutline w14:w="0" w14:cap="flat" w14:cmpd="sng" w14:algn="ctr">
            <w14:noFill/>
            <w14:prstDash w14:val="solid"/>
            <w14:bevel/>
          </w14:textOutline>
        </w:rPr>
        <w:t>keturiolika</w:t>
      </w:r>
      <w:r w:rsidRPr="00FF3842">
        <w:rPr>
          <w:sz w:val="22"/>
          <w:szCs w:val="22"/>
          <w:shd w:val="clear" w:color="auto" w:fill="FFFFFF"/>
          <w:lang w:val="lt-LT"/>
          <w14:textOutline w14:w="0" w14:cap="flat" w14:cmpd="sng" w14:algn="ctr">
            <w14:noFill/>
            <w14:prstDash w14:val="solid"/>
            <w14:bevel/>
          </w14:textOutline>
        </w:rPr>
        <w:t>) mėnesi</w:t>
      </w:r>
      <w:r w:rsidR="001E1B9F" w:rsidRPr="00FF3842">
        <w:rPr>
          <w:sz w:val="22"/>
          <w:szCs w:val="22"/>
          <w:shd w:val="clear" w:color="auto" w:fill="FFFFFF"/>
          <w:lang w:val="lt-LT"/>
          <w14:textOutline w14:w="0" w14:cap="flat" w14:cmpd="sng" w14:algn="ctr">
            <w14:noFill/>
            <w14:prstDash w14:val="solid"/>
            <w14:bevel/>
          </w14:textOutline>
        </w:rPr>
        <w:t>ų</w:t>
      </w:r>
      <w:r w:rsidRPr="00FF3842">
        <w:rPr>
          <w:sz w:val="22"/>
          <w:szCs w:val="22"/>
          <w:shd w:val="clear" w:color="auto" w:fill="FFFFFF"/>
          <w:lang w:val="lt-LT"/>
          <w14:textOutline w14:w="0" w14:cap="flat" w14:cmpd="sng" w14:algn="ctr">
            <w14:noFill/>
            <w14:prstDash w14:val="solid"/>
            <w14:bevel/>
          </w14:textOutline>
        </w:rPr>
        <w:t xml:space="preserve"> (įskaičiuotas atsiskaitymas tarp šalių pagal sutarties 4.1 p.) arba iki visiško šalių įsipareigojimų pagal šią sutartį įvykdymo. Sutarties vykdymo (darbų atlikimo) terminas </w:t>
      </w:r>
      <w:r w:rsidR="00644AFC">
        <w:rPr>
          <w:sz w:val="22"/>
          <w:szCs w:val="22"/>
          <w:shd w:val="clear" w:color="auto" w:fill="FFFFFF"/>
          <w:lang w:val="lt-LT"/>
          <w14:textOutline w14:w="0" w14:cap="flat" w14:cmpd="sng" w14:algn="ctr">
            <w14:noFill/>
            <w14:prstDash w14:val="solid"/>
            <w14:bevel/>
          </w14:textOutline>
        </w:rPr>
        <w:t>12</w:t>
      </w:r>
      <w:r w:rsidRPr="00FF3842">
        <w:rPr>
          <w:sz w:val="22"/>
          <w:szCs w:val="22"/>
          <w:shd w:val="clear" w:color="auto" w:fill="FFFFFF"/>
          <w:lang w:val="lt-LT"/>
          <w14:textOutline w14:w="0" w14:cap="flat" w14:cmpd="sng" w14:algn="ctr">
            <w14:noFill/>
            <w14:prstDash w14:val="solid"/>
            <w14:bevel/>
          </w14:textOutline>
        </w:rPr>
        <w:t xml:space="preserve"> (</w:t>
      </w:r>
      <w:r w:rsidR="00644AFC">
        <w:rPr>
          <w:sz w:val="22"/>
          <w:szCs w:val="22"/>
          <w:shd w:val="clear" w:color="auto" w:fill="FFFFFF"/>
          <w:lang w:val="lt-LT"/>
          <w14:textOutline w14:w="0" w14:cap="flat" w14:cmpd="sng" w14:algn="ctr">
            <w14:noFill/>
            <w14:prstDash w14:val="solid"/>
            <w14:bevel/>
          </w14:textOutline>
        </w:rPr>
        <w:t>dvylika</w:t>
      </w:r>
      <w:r w:rsidRPr="00FF3842">
        <w:rPr>
          <w:sz w:val="22"/>
          <w:szCs w:val="22"/>
          <w:shd w:val="clear" w:color="auto" w:fill="FFFFFF"/>
          <w:lang w:val="lt-LT"/>
          <w14:textOutline w14:w="0" w14:cap="flat" w14:cmpd="sng" w14:algn="ctr">
            <w14:noFill/>
            <w14:prstDash w14:val="solid"/>
            <w14:bevel/>
          </w14:textOutline>
        </w:rPr>
        <w:t>) mėnes</w:t>
      </w:r>
      <w:r w:rsidR="00644AFC">
        <w:rPr>
          <w:sz w:val="22"/>
          <w:szCs w:val="22"/>
          <w:shd w:val="clear" w:color="auto" w:fill="FFFFFF"/>
          <w:lang w:val="lt-LT"/>
          <w14:textOutline w14:w="0" w14:cap="flat" w14:cmpd="sng" w14:algn="ctr">
            <w14:noFill/>
            <w14:prstDash w14:val="solid"/>
            <w14:bevel/>
          </w14:textOutline>
        </w:rPr>
        <w:t>ių</w:t>
      </w:r>
      <w:r w:rsidRPr="00FF3842">
        <w:rPr>
          <w:sz w:val="22"/>
          <w:szCs w:val="22"/>
          <w:shd w:val="clear" w:color="auto" w:fill="FFFFFF"/>
          <w:lang w:val="lt-LT"/>
          <w14:textOutline w14:w="0" w14:cap="flat" w14:cmpd="sng" w14:algn="ctr">
            <w14:noFill/>
            <w14:prstDash w14:val="solid"/>
            <w14:bevel/>
          </w14:textOutline>
        </w:rPr>
        <w:t xml:space="preserve">. </w:t>
      </w:r>
    </w:p>
    <w:p w14:paraId="64889CE0"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67F73A0E"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Sutartį galima nutraukti šiais atvejais:</w:t>
      </w:r>
    </w:p>
    <w:p w14:paraId="127B0E85" w14:textId="77777777"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 xml:space="preserve">abiejų Šalių rašytiniu susitarimu. </w:t>
      </w:r>
    </w:p>
    <w:p w14:paraId="15E8B938" w14:textId="3B1952B0"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Užsakovo sprendimu prieš 10</w:t>
      </w:r>
      <w:r w:rsidR="00DC20DE" w:rsidRPr="00FF3842">
        <w:rPr>
          <w:sz w:val="22"/>
          <w:szCs w:val="22"/>
          <w:shd w:val="clear" w:color="auto" w:fill="FFFFFF"/>
          <w:lang w:val="lt-LT"/>
          <w14:textOutline w14:w="0" w14:cap="flat" w14:cmpd="sng" w14:algn="ctr">
            <w14:noFill/>
            <w14:prstDash w14:val="solid"/>
            <w14:bevel/>
          </w14:textOutline>
        </w:rPr>
        <w:t xml:space="preserve"> (dešimt)</w:t>
      </w:r>
      <w:r w:rsidRPr="00FF3842">
        <w:rPr>
          <w:sz w:val="22"/>
          <w:szCs w:val="22"/>
          <w:shd w:val="clear" w:color="auto" w:fill="FFFFFF"/>
          <w:lang w:val="lt-LT"/>
          <w14:textOutline w14:w="0" w14:cap="flat" w14:cmpd="sng" w14:algn="ctr">
            <w14:noFill/>
            <w14:prstDash w14:val="solid"/>
            <w14:bevel/>
          </w14:textOutline>
        </w:rPr>
        <w:t xml:space="preserve"> kalendorinių dienų raštu įspėjus Rangovą Viešųjų pirkimų įstatymo 90 straipsnio 1 dalyje nurodytais atvejais.</w:t>
      </w:r>
    </w:p>
    <w:p w14:paraId="1C1655F7" w14:textId="55143E00"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vienos Šalies sprendimu prieš 10</w:t>
      </w:r>
      <w:r w:rsidR="00DC20DE" w:rsidRPr="00FF3842">
        <w:rPr>
          <w:sz w:val="22"/>
          <w:szCs w:val="22"/>
          <w:shd w:val="clear" w:color="auto" w:fill="FFFFFF"/>
          <w:lang w:val="lt-LT"/>
          <w14:textOutline w14:w="0" w14:cap="flat" w14:cmpd="sng" w14:algn="ctr">
            <w14:noFill/>
            <w14:prstDash w14:val="solid"/>
            <w14:bevel/>
          </w14:textOutline>
        </w:rPr>
        <w:t xml:space="preserve"> (dešimt)</w:t>
      </w:r>
      <w:r w:rsidRPr="00FF3842">
        <w:rPr>
          <w:sz w:val="22"/>
          <w:szCs w:val="22"/>
          <w:shd w:val="clear" w:color="auto" w:fill="FFFFFF"/>
          <w:lang w:val="lt-LT"/>
          <w14:textOutline w14:w="0" w14:cap="flat" w14:cmpd="sng" w14:algn="ctr">
            <w14:noFill/>
            <w14:prstDash w14:val="solid"/>
            <w14:bevel/>
          </w14:textOutline>
        </w:rPr>
        <w:t xml:space="preserve">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1FEC962F" w14:textId="77777777" w:rsidR="000D0DBF" w:rsidRPr="00FF3842" w:rsidRDefault="000D0DBF" w:rsidP="000D0DBF">
      <w:pPr>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vėlavimas atlikti darbus ir garantinius įsipareigojimus ilgiau nei 30 kalendorinių dienų;</w:t>
      </w:r>
    </w:p>
    <w:p w14:paraId="524A5E6B" w14:textId="400F8A5A" w:rsidR="000D0DBF" w:rsidRPr="00FF3842" w:rsidRDefault="000D0DBF" w:rsidP="000D0DBF">
      <w:pPr>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 xml:space="preserve">darbų, naudojamų gaminių neatitikimas Sutarties prieduose nurodytiems reikalavimams ir jų neištaisymas per 30 </w:t>
      </w:r>
      <w:r w:rsidR="00DC20DE" w:rsidRPr="00FF3842">
        <w:rPr>
          <w:sz w:val="22"/>
          <w:szCs w:val="22"/>
          <w:shd w:val="clear" w:color="auto" w:fill="FFFFFF"/>
          <w:lang w:val="lt-LT"/>
          <w14:textOutline w14:w="0" w14:cap="flat" w14:cmpd="sng" w14:algn="ctr">
            <w14:noFill/>
            <w14:prstDash w14:val="solid"/>
            <w14:bevel/>
          </w14:textOutline>
        </w:rPr>
        <w:t xml:space="preserve">(trisdešimt) </w:t>
      </w:r>
      <w:r w:rsidRPr="00FF3842">
        <w:rPr>
          <w:sz w:val="22"/>
          <w:szCs w:val="22"/>
          <w:shd w:val="clear" w:color="auto" w:fill="FFFFFF"/>
          <w:lang w:val="lt-LT"/>
          <w14:textOutline w14:w="0" w14:cap="flat" w14:cmpd="sng" w14:algn="ctr">
            <w14:noFill/>
            <w14:prstDash w14:val="solid"/>
            <w14:bevel/>
          </w14:textOutline>
        </w:rPr>
        <w:t>kalendorinių dienų nuo Užsakovo įspėjimo;</w:t>
      </w:r>
    </w:p>
    <w:p w14:paraId="0A150471" w14:textId="3C550602" w:rsidR="000D0DBF" w:rsidRPr="00FF3842" w:rsidRDefault="000D0DBF" w:rsidP="000D0DBF">
      <w:pPr>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vėlavimas sumokėti netesybas ilgiau nei 30</w:t>
      </w:r>
      <w:r w:rsidR="00DC20DE" w:rsidRPr="00FF3842">
        <w:rPr>
          <w:sz w:val="22"/>
          <w:szCs w:val="22"/>
          <w:shd w:val="clear" w:color="auto" w:fill="FFFFFF"/>
          <w:lang w:val="lt-LT"/>
          <w14:textOutline w14:w="0" w14:cap="flat" w14:cmpd="sng" w14:algn="ctr">
            <w14:noFill/>
            <w14:prstDash w14:val="solid"/>
            <w14:bevel/>
          </w14:textOutline>
        </w:rPr>
        <w:t xml:space="preserve"> (trisdešimt)</w:t>
      </w:r>
      <w:r w:rsidRPr="00FF3842">
        <w:rPr>
          <w:sz w:val="22"/>
          <w:szCs w:val="22"/>
          <w:shd w:val="clear" w:color="auto" w:fill="FFFFFF"/>
          <w:lang w:val="lt-LT"/>
          <w14:textOutline w14:w="0" w14:cap="flat" w14:cmpd="sng" w14:algn="ctr">
            <w14:noFill/>
            <w14:prstDash w14:val="solid"/>
            <w14:bevel/>
          </w14:textOutline>
        </w:rPr>
        <w:t xml:space="preserve"> kalendorinių dienų.</w:t>
      </w:r>
    </w:p>
    <w:p w14:paraId="63582729" w14:textId="77777777" w:rsidR="000D0DBF" w:rsidRPr="00FF3842" w:rsidRDefault="000D0DBF" w:rsidP="000D0DBF">
      <w:pPr>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Rangovui pagal sutartį priskaičiuotų netesybų (delspinigių ir/ar baudų) suma pasiekia 10 (dešimt) proc. pradinės sutarties vertės ir Rangovas nesumoka šios sumos per 10 (dešimt) darbo dienų;</w:t>
      </w:r>
    </w:p>
    <w:p w14:paraId="47E32E01" w14:textId="77777777" w:rsidR="000D0DBF" w:rsidRPr="00FF3842" w:rsidRDefault="000D0DBF" w:rsidP="000D0DBF">
      <w:pPr>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lang w:val="lt-LT"/>
          <w14:textOutline w14:w="0" w14:cap="flat" w14:cmpd="sng" w14:algn="ctr">
            <w14:noFill/>
            <w14:prstDash w14:val="solid"/>
            <w14:bevel/>
          </w14:textOutline>
        </w:rPr>
        <w:t>Rangovas iš esmės pažeidžia sutartį: pakeičia ar pasitelkia subrangovą ar bet kokį trečiąjį asmenį ne sutartyje nustatyta tvarka ar jei Rangovas, įskaitant visas jo pasitelktas trečiąsias šalis, darbus vykdo nesilaikydamas(-i) privalomų teisės aktų reikalavimų ir (ar) sutarties reikalavimų, dėl ko Užsakovui pritaikomos sankcijos ar prasideda teisminiai ginčai ar Rangovas vienašališkai nutraukia sutartį arba jos nevykdo ar kitas Rangovo sutartyje nurodytas kaip esminis pažeidimas;</w:t>
      </w:r>
    </w:p>
    <w:p w14:paraId="7168BB98" w14:textId="77777777" w:rsidR="000D0DBF" w:rsidRPr="00FF3842" w:rsidRDefault="000D0DBF" w:rsidP="000D0DBF">
      <w:pPr>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lang w:val="lt-LT"/>
          <w14:textOutline w14:w="0" w14:cap="flat" w14:cmpd="sng" w14:algn="ctr">
            <w14:noFill/>
            <w14:prstDash w14:val="solid"/>
            <w14:bevel/>
          </w14:textOutline>
        </w:rPr>
        <w:lastRenderedPageBreak/>
        <w:t>Rangovas ar (ir) jo pasitelktos trečiosios šalys neatitinka kvalifikacijos reikalavimų ir trūkumas neištaisomas per 10 (dešimt) dienų;</w:t>
      </w:r>
    </w:p>
    <w:p w14:paraId="59F1B140" w14:textId="77777777" w:rsidR="000D0DBF" w:rsidRPr="00FF3842" w:rsidRDefault="000D0DBF" w:rsidP="000D0DBF">
      <w:pPr>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lang w:val="lt-LT"/>
          <w14:textOutline w14:w="0" w14:cap="flat" w14:cmpd="sng" w14:algn="ctr">
            <w14:noFill/>
            <w14:prstDash w14:val="solid"/>
            <w14:bevel/>
          </w14:textOutline>
        </w:rPr>
        <w:t>Užsakovas daugiau kaip 30 (trisdešimt) dienų vėluoja sumokėti už darbus Sutartyje nustatyta tvarka, kai jie buvo perduotos nustatyta tvarka ir terminais.</w:t>
      </w:r>
    </w:p>
    <w:p w14:paraId="2829C7FB" w14:textId="42E67111" w:rsidR="000D0DBF" w:rsidRPr="00FF3842" w:rsidRDefault="000D0DBF" w:rsidP="000D0DBF">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Užsakovas, įspėjęs Rangovą prieš 14</w:t>
      </w:r>
      <w:r w:rsidR="00DC20DE" w:rsidRPr="00FF3842">
        <w:rPr>
          <w:sz w:val="22"/>
          <w:szCs w:val="22"/>
          <w:shd w:val="clear" w:color="auto" w:fill="FFFFFF"/>
          <w:lang w:val="lt-LT"/>
          <w14:textOutline w14:w="0" w14:cap="flat" w14:cmpd="sng" w14:algn="ctr">
            <w14:noFill/>
            <w14:prstDash w14:val="solid"/>
            <w14:bevel/>
          </w14:textOutline>
        </w:rPr>
        <w:t xml:space="preserve"> (keturiolika)</w:t>
      </w:r>
      <w:r w:rsidRPr="00FF3842">
        <w:rPr>
          <w:sz w:val="22"/>
          <w:szCs w:val="22"/>
          <w:shd w:val="clear" w:color="auto" w:fill="FFFFFF"/>
          <w:lang w:val="lt-LT"/>
          <w14:textOutline w14:w="0" w14:cap="flat" w14:cmpd="sng" w14:algn="ctr">
            <w14:noFill/>
            <w14:prstDash w14:val="solid"/>
            <w14:bevel/>
          </w14:textOutline>
        </w:rPr>
        <w:t xml:space="preserve">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5E9B8F4"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lang w:val="lt-LT"/>
          <w14:textOutline w14:w="0" w14:cap="flat" w14:cmpd="sng" w14:algn="ctr">
            <w14:noFill/>
            <w14:prstDash w14:val="solid"/>
            <w14:bevel/>
          </w14:textOutline>
        </w:rPr>
        <w:t>Šalys žino, kad sutartį nutraukus dėl esminio pažeidimo, kaltoji Šalis bus įtrauktas į Nepatikimų tiekėjų sąrašą Lietuvos Respublikoje galiojančių teisės aktų nustatyta tvarka.</w:t>
      </w:r>
    </w:p>
    <w:p w14:paraId="52696180" w14:textId="75F51F38"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 xml:space="preserve">Esant nuo Šalių nepriklausančioms aplinkybėms dėl kurių negali būti vykdomi darbai, Užsakovas turi teisę reikalauti sustabdyti darbų vykdymą iki atitinkamų aplinkybių pasibaigimo. Jei darbų vykdymo sustabdymas trunka ilgiau, kaip 90 </w:t>
      </w:r>
      <w:r w:rsidR="00473029" w:rsidRPr="00FF3842">
        <w:rPr>
          <w:sz w:val="22"/>
          <w:szCs w:val="22"/>
          <w:shd w:val="clear" w:color="auto" w:fill="FFFFFF"/>
          <w:lang w:val="lt-LT"/>
          <w14:textOutline w14:w="0" w14:cap="flat" w14:cmpd="sng" w14:algn="ctr">
            <w14:noFill/>
            <w14:prstDash w14:val="solid"/>
            <w14:bevel/>
          </w14:textOutline>
        </w:rPr>
        <w:t xml:space="preserve">(devyniasdešimt) </w:t>
      </w:r>
      <w:r w:rsidRPr="00FF3842">
        <w:rPr>
          <w:sz w:val="22"/>
          <w:szCs w:val="22"/>
          <w:shd w:val="clear" w:color="auto" w:fill="FFFFFF"/>
          <w:lang w:val="lt-LT"/>
          <w14:textOutline w14:w="0" w14:cap="flat" w14:cmpd="sng" w14:algn="ctr">
            <w14:noFill/>
            <w14:prstDash w14:val="solid"/>
            <w14:bevel/>
          </w14:textOutline>
        </w:rPr>
        <w:t>dienų, Rangovas turi teisę nutraukti sutartį.</w:t>
      </w:r>
    </w:p>
    <w:p w14:paraId="2FCE44D1"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732CD2F" w14:textId="6C7F075A"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sz w:val="22"/>
          <w:szCs w:val="22"/>
          <w:shd w:val="clear" w:color="auto" w:fill="FFFFFF"/>
          <w:lang w:val="lt-LT"/>
          <w14:textOutline w14:w="0" w14:cap="flat" w14:cmpd="sng" w14:algn="ctr">
            <w14:noFill/>
            <w14:prstDash w14:val="solid"/>
            <w14:bevel/>
          </w14:textOutline>
        </w:rPr>
      </w:pPr>
      <w:r w:rsidRPr="00FF3842">
        <w:rPr>
          <w:sz w:val="22"/>
          <w:szCs w:val="22"/>
          <w:lang w:val="lt-LT"/>
          <w14:textOutline w14:w="0" w14:cap="flat" w14:cmpd="sng" w14:algn="ctr">
            <w14:noFill/>
            <w14:prstDash w14:val="solid"/>
            <w14:bevel/>
          </w14:textOutline>
        </w:rPr>
        <w:t>Jeigu sutartis nutraukiama bet kokiu sutartyje numatytu pagrindu ar dėl kitų nenumatytų priežasčių, tai atlikti darbai ir pristatytos medžiagos perduodami pagal aktą, jame fiksuojant visus atliktus darbus ir perduodamas (įmontuotas) medžiagas. Užsakovas moka už iki sutarties nutraukimo (pranešimo apie nutraukimą) faktiškai ir tinkamai atliktus darbus ir pristatytas, reikalavimus atitinkančias medžiagas, pagal Pirkimo metu pateiktą sąmatą, žiniaraštį ar kitą kainų išskaidymo dokumentą, jei tokio dokumento nėra ar ten nenustatyta atitinkama kaina, tada Šalys vadovaujasi Kainodaros taisyklių nustatymo metodika (56 punktas).</w:t>
      </w:r>
    </w:p>
    <w:p w14:paraId="12F653F3" w14:textId="77777777" w:rsidR="000D0DBF" w:rsidRPr="00FF3842" w:rsidRDefault="000D0DBF" w:rsidP="000D0DBF">
      <w:pPr>
        <w:tabs>
          <w:tab w:val="left" w:pos="567"/>
        </w:tabs>
        <w:ind w:left="432" w:right="140" w:firstLine="360"/>
        <w:jc w:val="both"/>
        <w:rPr>
          <w:rFonts w:eastAsia="Times New Roman"/>
          <w:sz w:val="22"/>
          <w:szCs w:val="22"/>
          <w:lang w:val="lt-LT"/>
        </w:rPr>
      </w:pPr>
    </w:p>
    <w:p w14:paraId="0EFF5CE2"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rPr>
          <w:b/>
          <w:bCs/>
          <w:sz w:val="22"/>
          <w:szCs w:val="22"/>
          <w:shd w:val="clear" w:color="auto" w:fill="FFFFFF"/>
          <w:lang w:val="lt-LT" w:eastAsia="lt-LT"/>
          <w14:textOutline w14:w="0" w14:cap="flat" w14:cmpd="sng" w14:algn="ctr">
            <w14:noFill/>
            <w14:prstDash w14:val="solid"/>
            <w14:bevel/>
          </w14:textOutline>
        </w:rPr>
      </w:pPr>
      <w:r w:rsidRPr="00FF3842">
        <w:rPr>
          <w:b/>
          <w:bCs/>
          <w:sz w:val="22"/>
          <w:szCs w:val="22"/>
          <w:shd w:val="clear" w:color="auto" w:fill="FFFFFF"/>
          <w:lang w:val="lt-LT"/>
          <w14:textOutline w14:w="0" w14:cap="flat" w14:cmpd="sng" w14:algn="ctr">
            <w14:noFill/>
            <w14:prstDash w14:val="solid"/>
            <w14:bevel/>
          </w14:textOutline>
        </w:rPr>
        <w:t>Subtiekimas</w:t>
      </w:r>
    </w:p>
    <w:p w14:paraId="759B0824"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57943634"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Sutartyje numatyto subtiekėjo pakeitimai atliekami vadovaujantis Sutarties 3.2.1-3.2.2 punkto reikalavimais.</w:t>
      </w:r>
    </w:p>
    <w:p w14:paraId="6BF03CBC" w14:textId="6049FD08"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Užsakovui sutikus su subtiekėjo pakeitimu, Užsakovas kartu su Rangovu raštu sudaro susitarimą dėl subtiekėjo pakeitimo, kurį pasirašo Šalys. Šis susitarimas yra neatskiriama Sutarties dalis.</w:t>
      </w:r>
    </w:p>
    <w:p w14:paraId="7A56DBF3" w14:textId="77777777" w:rsidR="000D0DBF" w:rsidRPr="00FF3842" w:rsidRDefault="000D0DBF" w:rsidP="000D0DBF">
      <w:pPr>
        <w:suppressAutoHyphens/>
        <w:ind w:left="357" w:right="140"/>
        <w:jc w:val="both"/>
        <w:rPr>
          <w:b/>
          <w:bCs/>
          <w:sz w:val="22"/>
          <w:szCs w:val="22"/>
          <w:shd w:val="clear" w:color="auto" w:fill="FFFFFF"/>
          <w:lang w:val="lt-LT"/>
          <w14:textOutline w14:w="0" w14:cap="flat" w14:cmpd="sng" w14:algn="ctr">
            <w14:noFill/>
            <w14:prstDash w14:val="solid"/>
            <w14:bevel/>
          </w14:textOutline>
        </w:rPr>
      </w:pPr>
    </w:p>
    <w:p w14:paraId="7140E998"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rPr>
          <w:b/>
          <w:bCs/>
          <w:sz w:val="22"/>
          <w:szCs w:val="22"/>
          <w:shd w:val="clear" w:color="auto" w:fill="FFFFFF"/>
          <w:lang w:val="lt-LT"/>
          <w14:textOutline w14:w="0" w14:cap="flat" w14:cmpd="sng" w14:algn="ctr">
            <w14:noFill/>
            <w14:prstDash w14:val="solid"/>
            <w14:bevel/>
          </w14:textOutline>
        </w:rPr>
      </w:pPr>
      <w:r w:rsidRPr="00FF3842">
        <w:rPr>
          <w:b/>
          <w:bCs/>
          <w:sz w:val="22"/>
          <w:szCs w:val="22"/>
          <w:shd w:val="clear" w:color="auto" w:fill="FFFFFF"/>
          <w:lang w:val="lt-LT"/>
          <w14:textOutline w14:w="0" w14:cap="flat" w14:cmpd="sng" w14:algn="ctr">
            <w14:noFill/>
            <w14:prstDash w14:val="solid"/>
            <w14:bevel/>
          </w14:textOutline>
        </w:rPr>
        <w:t>Darbų atlikimo terminai ir derinimo tvarka</w:t>
      </w:r>
    </w:p>
    <w:p w14:paraId="624E50D8" w14:textId="732C89CD"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Darbų trukmė –</w:t>
      </w:r>
      <w:r w:rsidR="001B5BF6" w:rsidRPr="00FF3842">
        <w:rPr>
          <w:sz w:val="22"/>
          <w:szCs w:val="22"/>
          <w:shd w:val="clear" w:color="auto" w:fill="FFFFFF"/>
          <w:lang w:val="lt-LT"/>
          <w14:textOutline w14:w="0" w14:cap="flat" w14:cmpd="sng" w14:algn="ctr">
            <w14:noFill/>
            <w14:prstDash w14:val="solid"/>
            <w14:bevel/>
          </w14:textOutline>
        </w:rPr>
        <w:t xml:space="preserve"> </w:t>
      </w:r>
      <w:r w:rsidR="0058770E">
        <w:rPr>
          <w:b/>
          <w:sz w:val="22"/>
          <w:szCs w:val="22"/>
          <w:shd w:val="clear" w:color="auto" w:fill="FFFFFF"/>
          <w:lang w:val="lt-LT"/>
          <w14:textOutline w14:w="0" w14:cap="flat" w14:cmpd="sng" w14:algn="ctr">
            <w14:noFill/>
            <w14:prstDash w14:val="solid"/>
            <w14:bevel/>
          </w14:textOutline>
        </w:rPr>
        <w:t>12</w:t>
      </w:r>
      <w:r w:rsidR="00DC20DE" w:rsidRPr="00FF3842">
        <w:rPr>
          <w:b/>
          <w:sz w:val="22"/>
          <w:szCs w:val="22"/>
          <w:shd w:val="clear" w:color="auto" w:fill="FFFFFF"/>
          <w:lang w:val="lt-LT"/>
          <w14:textOutline w14:w="0" w14:cap="flat" w14:cmpd="sng" w14:algn="ctr">
            <w14:noFill/>
            <w14:prstDash w14:val="solid"/>
            <w14:bevel/>
          </w14:textOutline>
        </w:rPr>
        <w:t xml:space="preserve"> (</w:t>
      </w:r>
      <w:r w:rsidR="0058770E">
        <w:rPr>
          <w:b/>
          <w:sz w:val="22"/>
          <w:szCs w:val="22"/>
          <w:shd w:val="clear" w:color="auto" w:fill="FFFFFF"/>
          <w:lang w:val="lt-LT"/>
          <w14:textOutline w14:w="0" w14:cap="flat" w14:cmpd="sng" w14:algn="ctr">
            <w14:noFill/>
            <w14:prstDash w14:val="solid"/>
            <w14:bevel/>
          </w14:textOutline>
        </w:rPr>
        <w:t>dvylika</w:t>
      </w:r>
      <w:r w:rsidR="00DC20DE" w:rsidRPr="00FF3842">
        <w:rPr>
          <w:b/>
          <w:sz w:val="22"/>
          <w:szCs w:val="22"/>
          <w:shd w:val="clear" w:color="auto" w:fill="FFFFFF"/>
          <w:lang w:val="lt-LT"/>
          <w14:textOutline w14:w="0" w14:cap="flat" w14:cmpd="sng" w14:algn="ctr">
            <w14:noFill/>
            <w14:prstDash w14:val="solid"/>
            <w14:bevel/>
          </w14:textOutline>
        </w:rPr>
        <w:t>)</w:t>
      </w:r>
      <w:r w:rsidR="001E1B9F" w:rsidRPr="00FF3842">
        <w:rPr>
          <w:sz w:val="22"/>
          <w:szCs w:val="22"/>
          <w:shd w:val="clear" w:color="auto" w:fill="FFFFFF"/>
          <w:lang w:val="lt-LT"/>
          <w14:textOutline w14:w="0" w14:cap="flat" w14:cmpd="sng" w14:algn="ctr">
            <w14:noFill/>
            <w14:prstDash w14:val="solid"/>
            <w14:bevel/>
          </w14:textOutline>
        </w:rPr>
        <w:t xml:space="preserve"> mėnesi</w:t>
      </w:r>
      <w:r w:rsidR="00A53037">
        <w:rPr>
          <w:sz w:val="22"/>
          <w:szCs w:val="22"/>
          <w:shd w:val="clear" w:color="auto" w:fill="FFFFFF"/>
          <w:lang w:val="lt-LT"/>
          <w14:textOutline w14:w="0" w14:cap="flat" w14:cmpd="sng" w14:algn="ctr">
            <w14:noFill/>
            <w14:prstDash w14:val="solid"/>
            <w14:bevel/>
          </w14:textOutline>
        </w:rPr>
        <w:t>ų</w:t>
      </w:r>
      <w:r w:rsidRPr="00FF3842">
        <w:rPr>
          <w:sz w:val="22"/>
          <w:szCs w:val="22"/>
          <w:shd w:val="clear" w:color="auto" w:fill="FFFFFF"/>
          <w:lang w:val="lt-LT"/>
          <w14:textOutline w14:w="0" w14:cap="flat" w14:cmpd="sng" w14:algn="ctr">
            <w14:noFill/>
            <w14:prstDash w14:val="solid"/>
            <w14:bevel/>
          </w14:textOutline>
        </w:rPr>
        <w:t xml:space="preserve"> nuo statybvietės perėmimo. </w:t>
      </w:r>
    </w:p>
    <w:p w14:paraId="71806C92"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 xml:space="preserve"> Rangovas turi teisę užbaigti darbus anksčiau sutarto termino. Darbų pabaiga pagal Sutartį bus laikomas momentas, kai užbaigti visi Sutartyje numatyti darbai, pateikti medžiagų sertifikatai ir atitikties deklaracijos bei kita išpildomoji dokumentacija, privaloma pagal Lietuvos Respublikos teisės aktus.</w:t>
      </w:r>
    </w:p>
    <w:p w14:paraId="66D211C6"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 xml:space="preserve">Jei darbų negalima vykdyti dėl Užsakovo kaltės, tai jų vykdymo terminas sustabdomas vadovaujantis Sutarties 8.5 punktu. </w:t>
      </w:r>
    </w:p>
    <w:p w14:paraId="2400D922"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 xml:space="preserve"> Rangovas, įvykdęs darbus, pateikia Užsakovui darbų perdavimo–priėmimo aktą kartu su privaloma dokumentacija.</w:t>
      </w:r>
    </w:p>
    <w:p w14:paraId="4F96BF06"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Užsakovas ne vėliau kaip per 5 (penkias) darbo dienas nuo darbų perdavimo–priėmimo akto gavimo dienos privalo įvertinti atliktus darbus ir pasirašyti darbų perdavimo–priėmimo aktą arba pateikti motyvuotą atsisakymą pasirašyti darbų perdavimo–priėmimo aktą, nurodant darbų ir (arba) darbų perdavimo–priėmimo akto trūkumus ir jiems ištaisyti skirtą protingą terminą, kuris negali būti ilgesnis kaip 15 (penkiolika) darbo dienų.</w:t>
      </w:r>
    </w:p>
    <w:p w14:paraId="652B2291"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Rangovas, gavęs Užsakovo atsisakymą pasirašyti darbų perdavimo–priėmimo aktą, kuriame nurodytas terminas trūkumams ištaisyti, privalo per jame nurodytą terminą savo sąskaita ištaisyti darbų ir (arba) darbų perdavimo–priėmimo akto trūkumus, raštu informuoti Užsakovą, nurodydamas, kaip tie trūkumai buvo pašalinti, ir dar kartą pateikti Užsakovui darbų perdavimo–priėmimo aktą.</w:t>
      </w:r>
    </w:p>
    <w:p w14:paraId="42DA0944"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Šalys, pasirašydamos darbų perdavimo–priėmimo aktą, patvirtina, kad Rangovas perdavė pagal Sutartį tinkamai atliktus darbus, o Užsakovas priėmė tinkamai atliktus darbus.</w:t>
      </w:r>
    </w:p>
    <w:p w14:paraId="41A24175"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360"/>
        <w:jc w:val="both"/>
        <w:rPr>
          <w:b/>
          <w:bCs/>
          <w:iCs/>
          <w:sz w:val="22"/>
          <w:szCs w:val="22"/>
          <w:shd w:val="clear" w:color="auto" w:fill="FFFFFF"/>
          <w:lang w:val="lt-LT"/>
          <w14:textOutline w14:w="0" w14:cap="flat" w14:cmpd="sng" w14:algn="ctr">
            <w14:noFill/>
            <w14:prstDash w14:val="solid"/>
            <w14:bevel/>
          </w14:textOutline>
        </w:rPr>
      </w:pPr>
      <w:r w:rsidRPr="00FF3842">
        <w:rPr>
          <w:iCs/>
          <w:sz w:val="22"/>
          <w:szCs w:val="22"/>
          <w:shd w:val="clear" w:color="auto" w:fill="FFFFFF"/>
          <w:lang w:val="lt-LT"/>
          <w14:textOutline w14:w="0" w14:cap="flat" w14:cmpd="sng" w14:algn="ctr">
            <w14:noFill/>
            <w14:prstDash w14:val="solid"/>
            <w14:bevel/>
          </w14:textOutline>
        </w:rPr>
        <w:t>Terminas, skirtas Užsakovui priimti darbus, ir Užsakovo nurodytas protingas trūkumų ir (arba) pastabų pašalinimo terminas įskaičiuojami į Rangovo įsipareigojimų vykdymo terminą.</w:t>
      </w:r>
    </w:p>
    <w:p w14:paraId="08B5F17C" w14:textId="77777777" w:rsidR="000D0DBF" w:rsidRPr="00FF3842" w:rsidRDefault="000D0DBF" w:rsidP="000D0DBF">
      <w:pPr>
        <w:tabs>
          <w:tab w:val="left" w:pos="567"/>
        </w:tabs>
        <w:ind w:left="432" w:right="140" w:firstLine="360"/>
        <w:jc w:val="both"/>
        <w:rPr>
          <w:rFonts w:eastAsia="Times New Roman"/>
          <w:sz w:val="22"/>
          <w:szCs w:val="22"/>
          <w:lang w:val="lt-LT"/>
        </w:rPr>
      </w:pPr>
    </w:p>
    <w:p w14:paraId="14037B33" w14:textId="77777777" w:rsidR="000D0DBF" w:rsidRPr="00FF3842" w:rsidRDefault="000D0DBF" w:rsidP="000D0DB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32" w:right="140" w:firstLine="360"/>
        <w:contextualSpacing/>
        <w:jc w:val="both"/>
        <w:rPr>
          <w:rFonts w:eastAsia="Times New Roman"/>
          <w:sz w:val="22"/>
          <w:szCs w:val="22"/>
          <w:lang w:val="lt-LT"/>
        </w:rPr>
      </w:pPr>
      <w:r w:rsidRPr="00FF3842">
        <w:rPr>
          <w:rFonts w:eastAsia="Times New Roman"/>
          <w:b/>
          <w:sz w:val="22"/>
          <w:szCs w:val="22"/>
          <w:lang w:val="lt-LT"/>
        </w:rPr>
        <w:t xml:space="preserve">Kitos sąlygos </w:t>
      </w:r>
    </w:p>
    <w:p w14:paraId="649A02CE"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567"/>
        <w:jc w:val="both"/>
        <w:rPr>
          <w:b/>
          <w:bCs/>
          <w:sz w:val="22"/>
          <w:szCs w:val="22"/>
          <w:shd w:val="clear" w:color="auto" w:fill="FFFFFF"/>
          <w:lang w:val="lt-LT" w:eastAsia="lt-LT"/>
          <w14:textOutline w14:w="0" w14:cap="flat" w14:cmpd="sng" w14:algn="ctr">
            <w14:noFill/>
            <w14:prstDash w14:val="solid"/>
            <w14:bevel/>
          </w14:textOutline>
        </w:rPr>
      </w:pPr>
      <w:r w:rsidRPr="00FF3842">
        <w:rPr>
          <w:sz w:val="22"/>
          <w:szCs w:val="22"/>
          <w:lang w:val="lt-LT"/>
          <w14:textOutline w14:w="0" w14:cap="flat" w14:cmpd="sng" w14:algn="ctr">
            <w14:noFill/>
            <w14:prstDash w14:val="solid"/>
            <w14:bevel/>
          </w14:textOutline>
        </w:rPr>
        <w:lastRenderedPageBreak/>
        <w:t>Sutarties sąlygos Sutarties galiojimo laikotarpiu negali būti keičiamos, išskyrus tokias sutarties sąlygas, kurių keitimas numatytas Sutartyje ir (ar) galimas vadovaujantis Viešųjų pirkimų įstatymo nuostatomis. Sutarties pakeitimai įforminami Šalims sudarant atskirą susitarimą.</w:t>
      </w:r>
    </w:p>
    <w:p w14:paraId="036A8A48"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567"/>
        <w:jc w:val="both"/>
        <w:rPr>
          <w:b/>
          <w:bCs/>
          <w:sz w:val="22"/>
          <w:szCs w:val="22"/>
          <w:shd w:val="clear" w:color="auto" w:fill="FFFFFF"/>
          <w:lang w:val="lt-LT"/>
          <w14:textOutline w14:w="0" w14:cap="flat" w14:cmpd="sng" w14:algn="ctr">
            <w14:noFill/>
            <w14:prstDash w14:val="solid"/>
            <w14:bevel/>
          </w14:textOutline>
        </w:rPr>
      </w:pPr>
      <w:r w:rsidRPr="00FF3842">
        <w:rPr>
          <w:sz w:val="22"/>
          <w:szCs w:val="22"/>
          <w:lang w:val="lt-LT"/>
          <w14:textOutline w14:w="0" w14:cap="flat" w14:cmpd="sng" w14:algn="ctr">
            <w14:noFill/>
            <w14:prstDash w14:val="solid"/>
            <w14:bevel/>
          </w14:textOutline>
        </w:rPr>
        <w:t>Iškilusius nesutarimus Šalys sprendžia tarpusavio susitarimu, o kilusius ginčus sprendžia teismas.</w:t>
      </w:r>
    </w:p>
    <w:p w14:paraId="29479FC9"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32" w:right="140" w:firstLine="567"/>
        <w:jc w:val="both"/>
        <w:rPr>
          <w:b/>
          <w:bCs/>
          <w:sz w:val="22"/>
          <w:szCs w:val="22"/>
          <w:shd w:val="clear" w:color="auto" w:fill="FFFFFF"/>
          <w:lang w:val="lt-LT"/>
          <w14:textOutline w14:w="0" w14:cap="flat" w14:cmpd="sng" w14:algn="ctr">
            <w14:noFill/>
            <w14:prstDash w14:val="solid"/>
            <w14:bevel/>
          </w14:textOutline>
        </w:rPr>
      </w:pPr>
      <w:r w:rsidRPr="00FF3842">
        <w:rPr>
          <w:sz w:val="22"/>
          <w:szCs w:val="22"/>
          <w:lang w:val="lt-LT"/>
          <w14:textOutline w14:w="0" w14:cap="flat" w14:cmpd="sng" w14:algn="ctr">
            <w14:noFill/>
            <w14:prstDash w14:val="solid"/>
            <w14:bevel/>
          </w14:textOutline>
        </w:rPr>
        <w:t>Vykdydamos šią sutartį, šalys vadovaujasi įstatymais, normatyviniais aktais ir šia sutartimi.</w:t>
      </w:r>
    </w:p>
    <w:p w14:paraId="3BC99B44" w14:textId="77777777" w:rsidR="000D0DBF" w:rsidRPr="00FF3842" w:rsidRDefault="000D0DBF" w:rsidP="000D0DB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right="140" w:firstLine="567"/>
        <w:jc w:val="both"/>
        <w:rPr>
          <w:b/>
          <w:bCs/>
          <w:sz w:val="22"/>
          <w:szCs w:val="22"/>
          <w:shd w:val="clear" w:color="auto" w:fill="FFFFFF"/>
          <w:lang w:val="lt-LT"/>
          <w14:textOutline w14:w="0" w14:cap="flat" w14:cmpd="sng" w14:algn="ctr">
            <w14:noFill/>
            <w14:prstDash w14:val="solid"/>
            <w14:bevel/>
          </w14:textOutline>
        </w:rPr>
      </w:pPr>
      <w:r w:rsidRPr="00FF3842">
        <w:rPr>
          <w:sz w:val="22"/>
          <w:szCs w:val="22"/>
          <w:lang w:val="lt-LT"/>
          <w14:textOutline w14:w="0" w14:cap="flat" w14:cmpd="sng" w14:algn="ctr">
            <w14:noFill/>
            <w14:prstDash w14:val="solid"/>
            <w14:bevel/>
          </w14:textOutline>
        </w:rPr>
        <w:t>Sutartis sudaryta lietuvių kalba ir pasirašoma kvalifikuotais elektroniniais parašais. Sutartis, pasirašyta kvalifikuotu elektroniniu parašu, turi vienodą juridinę galią, kaip ir fiziniu parašu pasirašyta sutartis. Sutarties pasirašymo diena yra laikoma diena, kurią sutartį pasirašė abi šalys. Tuo atveju, jeigu šalys sutartį pasirašė skirtingomis dienomis, jos pasirašymo diena laikoma ta diena, kurią sutartį pasirašė paskutinė iš šalių.</w:t>
      </w:r>
    </w:p>
    <w:p w14:paraId="1A96A553" w14:textId="77777777" w:rsidR="00DF466C" w:rsidRDefault="000D0DBF" w:rsidP="000D0DBF">
      <w:pPr>
        <w:ind w:left="426" w:right="140" w:firstLine="567"/>
        <w:jc w:val="both"/>
        <w:rPr>
          <w:lang w:val="lt-LT"/>
        </w:rPr>
      </w:pPr>
      <w:r w:rsidRPr="00FF3842">
        <w:rPr>
          <w:rFonts w:eastAsia="Times New Roman"/>
          <w:sz w:val="22"/>
          <w:szCs w:val="22"/>
          <w:lang w:val="lt-LT"/>
        </w:rPr>
        <w:t xml:space="preserve">11.5. Aplinkosauginiai reikalavimai: </w:t>
      </w:r>
      <w:r w:rsidR="008B3B2C" w:rsidRPr="008B3B2C">
        <w:rPr>
          <w:rFonts w:eastAsia="Times New Roman"/>
          <w:sz w:val="22"/>
          <w:szCs w:val="22"/>
          <w:lang w:val="lt-LT"/>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DF466C" w:rsidRPr="00DF466C">
        <w:rPr>
          <w:lang w:val="lt-LT"/>
        </w:rPr>
        <w:t xml:space="preserve"> </w:t>
      </w:r>
    </w:p>
    <w:p w14:paraId="283983F1" w14:textId="77777777" w:rsidR="00CB0511" w:rsidRDefault="00DD5592" w:rsidP="000D0DBF">
      <w:pPr>
        <w:ind w:left="426" w:right="140" w:firstLine="567"/>
        <w:jc w:val="both"/>
        <w:rPr>
          <w:lang w:val="lt-LT"/>
        </w:rPr>
      </w:pPr>
      <w:r>
        <w:rPr>
          <w:rFonts w:eastAsia="Times New Roman"/>
          <w:sz w:val="22"/>
          <w:szCs w:val="22"/>
          <w:lang w:val="lt-LT"/>
        </w:rPr>
        <w:t xml:space="preserve">11.5.1. </w:t>
      </w:r>
      <w:r w:rsidR="00DF466C" w:rsidRPr="00DF466C">
        <w:rPr>
          <w:rFonts w:eastAsia="Times New Roman"/>
          <w:sz w:val="22"/>
          <w:szCs w:val="22"/>
          <w:lang w:val="lt-LT"/>
        </w:rPr>
        <w:t>Tiekėjas įsipareigoja sutarties vykdymo metu teikti susijusią dokumentaciją elektroninėse laikmenose (sąskaitas faktūras, priėmimo perdavimo aktus ir kt.).</w:t>
      </w:r>
      <w:r w:rsidR="00CB0511" w:rsidRPr="00CB0511">
        <w:rPr>
          <w:lang w:val="lt-LT"/>
        </w:rPr>
        <w:t xml:space="preserve"> </w:t>
      </w:r>
    </w:p>
    <w:p w14:paraId="405650DA" w14:textId="1D6993FB" w:rsidR="000D0DBF" w:rsidRPr="00FF3842" w:rsidRDefault="00CB0511" w:rsidP="000D0DBF">
      <w:pPr>
        <w:ind w:left="426" w:right="140" w:firstLine="567"/>
        <w:jc w:val="both"/>
        <w:rPr>
          <w:sz w:val="22"/>
          <w:szCs w:val="22"/>
          <w:lang w:val="lt-LT"/>
        </w:rPr>
      </w:pPr>
      <w:r>
        <w:rPr>
          <w:rFonts w:eastAsia="Times New Roman"/>
          <w:sz w:val="22"/>
          <w:szCs w:val="22"/>
          <w:lang w:val="lt-LT"/>
        </w:rPr>
        <w:t xml:space="preserve">11.5.2. </w:t>
      </w:r>
      <w:r w:rsidRPr="00CB0511">
        <w:rPr>
          <w:rFonts w:eastAsia="Times New Roman"/>
          <w:sz w:val="22"/>
          <w:szCs w:val="22"/>
          <w:lang w:val="lt-LT"/>
        </w:rPr>
        <w:t>Paslaugas teikti ne piko valandomis (nuo 9.00 iki 15.00 val.), pakrovimo/iškrovimo laiką, fiksuojant krovinio važtaraštyje.</w:t>
      </w:r>
    </w:p>
    <w:p w14:paraId="570BE973" w14:textId="77777777" w:rsidR="00604851" w:rsidRDefault="00604851" w:rsidP="000D0DBF">
      <w:pPr>
        <w:ind w:left="426" w:right="140" w:firstLine="425"/>
        <w:jc w:val="both"/>
        <w:rPr>
          <w:rFonts w:eastAsia="Times New Roman"/>
          <w:sz w:val="22"/>
          <w:szCs w:val="22"/>
          <w:shd w:val="clear" w:color="auto" w:fill="FFFFFF"/>
          <w:lang w:val="lt-LT"/>
        </w:rPr>
      </w:pPr>
    </w:p>
    <w:p w14:paraId="62D8BF5F" w14:textId="61C063F8" w:rsidR="000D0DBF" w:rsidRPr="00FF3842" w:rsidRDefault="000D0DBF" w:rsidP="000D0DBF">
      <w:pPr>
        <w:ind w:left="426" w:right="140" w:firstLine="425"/>
        <w:jc w:val="both"/>
        <w:rPr>
          <w:rFonts w:eastAsia="Times New Roman"/>
          <w:b/>
          <w:bCs/>
          <w:sz w:val="22"/>
          <w:szCs w:val="22"/>
          <w:shd w:val="clear" w:color="auto" w:fill="FFFFFF"/>
          <w:lang w:val="lt-LT"/>
        </w:rPr>
      </w:pPr>
      <w:r w:rsidRPr="00FF3842">
        <w:rPr>
          <w:rFonts w:eastAsia="Times New Roman"/>
          <w:sz w:val="22"/>
          <w:szCs w:val="22"/>
          <w:shd w:val="clear" w:color="auto" w:fill="FFFFFF"/>
          <w:lang w:val="lt-LT"/>
        </w:rPr>
        <w:t xml:space="preserve">11.6. Šalys negali be raštiško kitos Šalies sutikimo perduoti savo teisių ir pareigų, prisiimtų šia sutartimi, trečiosioms Šalims. </w:t>
      </w:r>
    </w:p>
    <w:p w14:paraId="30329D8B" w14:textId="77777777" w:rsidR="000D0DBF" w:rsidRPr="00FF3842" w:rsidRDefault="000D0DBF" w:rsidP="000D0DBF">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right="140" w:firstLine="425"/>
        <w:jc w:val="both"/>
        <w:rPr>
          <w:b/>
          <w:bCs/>
          <w:sz w:val="22"/>
          <w:szCs w:val="22"/>
          <w:shd w:val="clear" w:color="auto" w:fill="FFFFFF"/>
          <w:lang w:val="lt-LT" w:eastAsia="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Sutartis pagal Viešųjų pirkimų įstatymo nuostatas bus paviešinta Centrinėje viešųjų pirkimų informacinėje sistemoje, išskyrus informaciją, kurią Rangovas teikdamas pasiūlymą arba per 3 (tris) darbo dienas po Sutarties pasirašymo pagrįstai nurodė kaip konfidencialią.</w:t>
      </w:r>
    </w:p>
    <w:p w14:paraId="20D2A4E8" w14:textId="49CC5445" w:rsidR="000D0DBF" w:rsidRPr="00FF3842" w:rsidRDefault="000D0DBF" w:rsidP="000D0DBF">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right="140" w:firstLine="425"/>
        <w:jc w:val="both"/>
        <w:rPr>
          <w:b/>
          <w:bCs/>
          <w:sz w:val="22"/>
          <w:szCs w:val="22"/>
          <w:shd w:val="clear" w:color="auto" w:fill="FFFFFF"/>
          <w:lang w:val="lt-LT"/>
          <w14:textOutline w14:w="0" w14:cap="flat" w14:cmpd="sng" w14:algn="ctr">
            <w14:noFill/>
            <w14:prstDash w14:val="solid"/>
            <w14:bevel/>
          </w14:textOutline>
        </w:rPr>
      </w:pPr>
      <w:r w:rsidRPr="00FF3842">
        <w:rPr>
          <w:sz w:val="22"/>
          <w:szCs w:val="22"/>
          <w:shd w:val="clear" w:color="auto" w:fill="FFFFFF"/>
          <w:lang w:val="lt-LT"/>
          <w14:textOutline w14:w="0" w14:cap="flat" w14:cmpd="sng" w14:algn="ctr">
            <w14:noFill/>
            <w14:prstDash w14:val="solid"/>
            <w14:bevel/>
          </w14:textOutline>
        </w:rPr>
        <w:t>Šalių tarpusavio prieštaravimai ir nesutarimai sprendžiami derybomis. Prieštaravimai ir nesutarimai, kurių nepavyksta išspręsti derybomis per 20</w:t>
      </w:r>
      <w:r w:rsidR="00DC20DE" w:rsidRPr="00FF3842">
        <w:rPr>
          <w:sz w:val="22"/>
          <w:szCs w:val="22"/>
          <w:shd w:val="clear" w:color="auto" w:fill="FFFFFF"/>
          <w:lang w:val="lt-LT"/>
          <w14:textOutline w14:w="0" w14:cap="flat" w14:cmpd="sng" w14:algn="ctr">
            <w14:noFill/>
            <w14:prstDash w14:val="solid"/>
            <w14:bevel/>
          </w14:textOutline>
        </w:rPr>
        <w:t xml:space="preserve"> (dvidešimt)</w:t>
      </w:r>
      <w:r w:rsidRPr="00FF3842">
        <w:rPr>
          <w:sz w:val="22"/>
          <w:szCs w:val="22"/>
          <w:shd w:val="clear" w:color="auto" w:fill="FFFFFF"/>
          <w:lang w:val="lt-LT"/>
          <w14:textOutline w14:w="0" w14:cap="flat" w14:cmpd="sng" w14:algn="ctr">
            <w14:noFill/>
            <w14:prstDash w14:val="solid"/>
            <w14:bevel/>
          </w14:textOutline>
        </w:rPr>
        <w:t xml:space="preserve"> dienų terminą, sprendžiami Lietuvos Respublikos teisės aktų nustatyta tvarka Lietuvos Respublikos teismuose. </w:t>
      </w:r>
    </w:p>
    <w:p w14:paraId="4C0D0FBA" w14:textId="77777777" w:rsidR="000D0DBF" w:rsidRPr="00FF3842" w:rsidRDefault="000D0DBF" w:rsidP="001B5BF6">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851" w:right="140" w:firstLine="33"/>
        <w:contextualSpacing/>
        <w:jc w:val="both"/>
        <w:rPr>
          <w:rFonts w:eastAsia="Times New Roman"/>
          <w:sz w:val="22"/>
          <w:szCs w:val="22"/>
          <w:lang w:val="lt-LT"/>
        </w:rPr>
      </w:pPr>
      <w:r w:rsidRPr="00FF3842">
        <w:rPr>
          <w:rFonts w:eastAsia="Times New Roman"/>
          <w:sz w:val="22"/>
          <w:szCs w:val="22"/>
          <w:lang w:val="lt-LT"/>
        </w:rPr>
        <w:t xml:space="preserve">Sutarties priedai, kurie yra neatskiriama jos dalis: </w:t>
      </w:r>
    </w:p>
    <w:p w14:paraId="2C213C4C" w14:textId="77777777" w:rsidR="000D0DBF" w:rsidRPr="00FF3842" w:rsidRDefault="000D0DBF" w:rsidP="001B5BF6">
      <w:pPr>
        <w:tabs>
          <w:tab w:val="left" w:pos="426"/>
        </w:tabs>
        <w:ind w:right="140" w:firstLine="851"/>
        <w:jc w:val="both"/>
        <w:rPr>
          <w:rFonts w:eastAsia="Times New Roman"/>
          <w:sz w:val="22"/>
          <w:szCs w:val="22"/>
          <w:lang w:val="lt-LT"/>
        </w:rPr>
      </w:pPr>
      <w:r w:rsidRPr="00FF3842">
        <w:rPr>
          <w:rFonts w:eastAsia="Times New Roman"/>
          <w:sz w:val="22"/>
          <w:szCs w:val="22"/>
          <w:lang w:val="lt-LT"/>
        </w:rPr>
        <w:t>11.9.1. Techninė specifikacija.</w:t>
      </w:r>
    </w:p>
    <w:p w14:paraId="1212EE67" w14:textId="77777777" w:rsidR="000D0DBF" w:rsidRPr="00FF3842" w:rsidRDefault="000D0DBF" w:rsidP="001B5BF6">
      <w:pPr>
        <w:tabs>
          <w:tab w:val="left" w:pos="426"/>
        </w:tabs>
        <w:ind w:right="140" w:firstLine="851"/>
        <w:jc w:val="both"/>
        <w:rPr>
          <w:rFonts w:eastAsia="Times New Roman"/>
          <w:sz w:val="22"/>
          <w:szCs w:val="22"/>
          <w:lang w:val="lt-LT"/>
        </w:rPr>
      </w:pPr>
      <w:r w:rsidRPr="00FF3842">
        <w:rPr>
          <w:rFonts w:eastAsia="Times New Roman"/>
          <w:sz w:val="22"/>
          <w:szCs w:val="22"/>
          <w:lang w:val="lt-LT"/>
        </w:rPr>
        <w:t>11.9.2. Statybvietės priėmimo – perdavimo akto forma.</w:t>
      </w:r>
    </w:p>
    <w:p w14:paraId="7B50A122" w14:textId="77777777" w:rsidR="000D0DBF" w:rsidRPr="00FF3842" w:rsidRDefault="000D0DBF" w:rsidP="001B5BF6">
      <w:pPr>
        <w:tabs>
          <w:tab w:val="left" w:pos="709"/>
        </w:tabs>
        <w:ind w:right="140" w:firstLine="851"/>
        <w:jc w:val="both"/>
        <w:rPr>
          <w:rFonts w:eastAsia="Times New Roman"/>
          <w:sz w:val="22"/>
          <w:szCs w:val="22"/>
          <w:lang w:val="lt-LT"/>
        </w:rPr>
      </w:pPr>
      <w:r w:rsidRPr="00FF3842">
        <w:rPr>
          <w:rFonts w:eastAsia="Times New Roman"/>
          <w:sz w:val="22"/>
          <w:szCs w:val="22"/>
          <w:lang w:val="lt-LT"/>
        </w:rPr>
        <w:t>11.9.3. Darbų perdavimo–priėmimo akto forma.</w:t>
      </w:r>
    </w:p>
    <w:p w14:paraId="5F428CA3" w14:textId="77777777" w:rsidR="000D0DBF" w:rsidRPr="00FF3842" w:rsidRDefault="000D0DBF" w:rsidP="000D0DBF">
      <w:pPr>
        <w:tabs>
          <w:tab w:val="left" w:pos="426"/>
        </w:tabs>
        <w:ind w:right="140"/>
        <w:jc w:val="both"/>
        <w:rPr>
          <w:rFonts w:eastAsia="Times New Roman"/>
          <w:b/>
          <w:sz w:val="22"/>
          <w:szCs w:val="22"/>
          <w:lang w:val="lt-LT"/>
        </w:rPr>
      </w:pPr>
    </w:p>
    <w:p w14:paraId="171A29A6" w14:textId="77777777" w:rsidR="000D0DBF" w:rsidRPr="00FF3842" w:rsidRDefault="000D0DBF" w:rsidP="006E6ACB">
      <w:pPr>
        <w:ind w:left="567" w:right="140"/>
        <w:jc w:val="both"/>
        <w:rPr>
          <w:b/>
          <w:sz w:val="22"/>
          <w:szCs w:val="22"/>
          <w:lang w:val="lt-LT"/>
        </w:rPr>
      </w:pPr>
      <w:r w:rsidRPr="00FF3842">
        <w:rPr>
          <w:b/>
          <w:sz w:val="22"/>
          <w:szCs w:val="22"/>
          <w:lang w:val="lt-LT"/>
        </w:rPr>
        <w:t>Sutarties šalių adresai ir rekvizitai:</w:t>
      </w:r>
    </w:p>
    <w:p w14:paraId="61BC9660" w14:textId="77777777" w:rsidR="000D0DBF" w:rsidRPr="00FF3842" w:rsidRDefault="000D0DBF" w:rsidP="006E6ACB">
      <w:pPr>
        <w:ind w:left="567" w:right="140"/>
        <w:jc w:val="both"/>
        <w:rPr>
          <w:b/>
          <w:sz w:val="22"/>
          <w:szCs w:val="22"/>
          <w:lang w:val="lt-LT"/>
        </w:rPr>
      </w:pPr>
    </w:p>
    <w:tbl>
      <w:tblPr>
        <w:tblW w:w="10206" w:type="dxa"/>
        <w:tblLook w:val="04A0" w:firstRow="1" w:lastRow="0" w:firstColumn="1" w:lastColumn="0" w:noHBand="0" w:noVBand="1"/>
      </w:tblPr>
      <w:tblGrid>
        <w:gridCol w:w="5670"/>
        <w:gridCol w:w="4536"/>
      </w:tblGrid>
      <w:tr w:rsidR="000D0DBF" w:rsidRPr="00FF3842" w14:paraId="00CF979A" w14:textId="77777777" w:rsidTr="00980B0E">
        <w:tc>
          <w:tcPr>
            <w:tcW w:w="5670" w:type="dxa"/>
            <w:hideMark/>
          </w:tcPr>
          <w:p w14:paraId="1AE1CF3F" w14:textId="77777777" w:rsidR="000D0DBF" w:rsidRPr="00FF3842" w:rsidRDefault="000D0DBF" w:rsidP="006E6ACB">
            <w:pPr>
              <w:ind w:left="567" w:right="140"/>
              <w:jc w:val="both"/>
              <w:rPr>
                <w:b/>
                <w:sz w:val="22"/>
                <w:szCs w:val="22"/>
                <w:lang w:val="lt-LT"/>
              </w:rPr>
            </w:pPr>
            <w:r w:rsidRPr="00FF3842">
              <w:rPr>
                <w:b/>
                <w:sz w:val="22"/>
                <w:szCs w:val="22"/>
                <w:lang w:val="lt-LT"/>
              </w:rPr>
              <w:t xml:space="preserve">UŽSAKOVAS </w:t>
            </w:r>
          </w:p>
        </w:tc>
        <w:tc>
          <w:tcPr>
            <w:tcW w:w="4536" w:type="dxa"/>
            <w:hideMark/>
          </w:tcPr>
          <w:p w14:paraId="63D86CB7" w14:textId="77777777" w:rsidR="000D0DBF" w:rsidRPr="00FF3842" w:rsidRDefault="000D0DBF" w:rsidP="006E6ACB">
            <w:pPr>
              <w:ind w:left="567" w:right="140"/>
              <w:jc w:val="both"/>
              <w:rPr>
                <w:b/>
                <w:sz w:val="22"/>
                <w:szCs w:val="22"/>
                <w:lang w:val="lt-LT"/>
              </w:rPr>
            </w:pPr>
            <w:r w:rsidRPr="00FF3842">
              <w:rPr>
                <w:b/>
                <w:sz w:val="22"/>
                <w:szCs w:val="22"/>
                <w:lang w:val="lt-LT"/>
              </w:rPr>
              <w:t>RANGOVAS</w:t>
            </w:r>
          </w:p>
        </w:tc>
      </w:tr>
      <w:tr w:rsidR="000D0DBF" w:rsidRPr="00FF3842" w14:paraId="6249DC40" w14:textId="77777777" w:rsidTr="00980B0E">
        <w:tc>
          <w:tcPr>
            <w:tcW w:w="5670" w:type="dxa"/>
            <w:hideMark/>
          </w:tcPr>
          <w:p w14:paraId="36F7B0BC" w14:textId="77777777" w:rsidR="000D0DBF" w:rsidRPr="00FF3842" w:rsidRDefault="000D0DBF" w:rsidP="006E6ACB">
            <w:pPr>
              <w:ind w:left="567" w:right="140"/>
              <w:rPr>
                <w:sz w:val="22"/>
                <w:szCs w:val="22"/>
                <w:lang w:val="lt-LT"/>
              </w:rPr>
            </w:pPr>
            <w:r w:rsidRPr="00FF3842">
              <w:rPr>
                <w:sz w:val="22"/>
                <w:szCs w:val="22"/>
                <w:lang w:val="lt-LT"/>
              </w:rPr>
              <w:t>VšĮ Vilniaus universiteto ligoninė Santaros klinikos</w:t>
            </w:r>
          </w:p>
        </w:tc>
        <w:tc>
          <w:tcPr>
            <w:tcW w:w="4536" w:type="dxa"/>
          </w:tcPr>
          <w:p w14:paraId="5743E234" w14:textId="77777777" w:rsidR="000D0DBF" w:rsidRPr="00FF3842" w:rsidRDefault="000D0DBF" w:rsidP="006E6ACB">
            <w:pPr>
              <w:ind w:left="567" w:right="140"/>
              <w:jc w:val="both"/>
              <w:rPr>
                <w:sz w:val="22"/>
                <w:szCs w:val="22"/>
                <w:lang w:val="lt-LT"/>
              </w:rPr>
            </w:pPr>
            <w:r w:rsidRPr="00FF3842">
              <w:rPr>
                <w:sz w:val="22"/>
                <w:szCs w:val="22"/>
                <w:lang w:val="lt-LT"/>
              </w:rPr>
              <w:t>Pavadinimas</w:t>
            </w:r>
          </w:p>
        </w:tc>
      </w:tr>
      <w:tr w:rsidR="000D0DBF" w:rsidRPr="00FF3842" w14:paraId="6A347D24" w14:textId="77777777" w:rsidTr="00980B0E">
        <w:tc>
          <w:tcPr>
            <w:tcW w:w="5670" w:type="dxa"/>
            <w:hideMark/>
          </w:tcPr>
          <w:p w14:paraId="46936AA7" w14:textId="77777777" w:rsidR="000D0DBF" w:rsidRPr="00FF3842" w:rsidRDefault="000D0DBF" w:rsidP="006E6ACB">
            <w:pPr>
              <w:ind w:left="567" w:right="140"/>
              <w:jc w:val="both"/>
              <w:rPr>
                <w:sz w:val="22"/>
                <w:szCs w:val="22"/>
                <w:lang w:val="lt-LT"/>
              </w:rPr>
            </w:pPr>
            <w:r w:rsidRPr="00FF3842">
              <w:rPr>
                <w:sz w:val="22"/>
                <w:szCs w:val="22"/>
                <w:lang w:val="lt-LT"/>
              </w:rPr>
              <w:t>Santariškių g. 2, LT- 08406 Vilnius</w:t>
            </w:r>
          </w:p>
        </w:tc>
        <w:tc>
          <w:tcPr>
            <w:tcW w:w="4536" w:type="dxa"/>
            <w:hideMark/>
          </w:tcPr>
          <w:p w14:paraId="206F559F" w14:textId="77777777" w:rsidR="000D0DBF" w:rsidRPr="00FF3842" w:rsidRDefault="000D0DBF" w:rsidP="006E6ACB">
            <w:pPr>
              <w:ind w:left="567" w:right="140"/>
              <w:jc w:val="both"/>
              <w:rPr>
                <w:sz w:val="22"/>
                <w:szCs w:val="22"/>
                <w:lang w:val="lt-LT"/>
              </w:rPr>
            </w:pPr>
            <w:r w:rsidRPr="00FF3842">
              <w:rPr>
                <w:sz w:val="22"/>
                <w:szCs w:val="22"/>
                <w:lang w:val="lt-LT"/>
              </w:rPr>
              <w:t>[Rangovo buveinė]</w:t>
            </w:r>
          </w:p>
        </w:tc>
      </w:tr>
      <w:tr w:rsidR="000D0DBF" w:rsidRPr="00FF3842" w14:paraId="3915555D" w14:textId="77777777" w:rsidTr="00980B0E">
        <w:tc>
          <w:tcPr>
            <w:tcW w:w="5670" w:type="dxa"/>
            <w:hideMark/>
          </w:tcPr>
          <w:p w14:paraId="7AB1B9BF" w14:textId="77777777" w:rsidR="000D0DBF" w:rsidRPr="00FF3842" w:rsidRDefault="000D0DBF" w:rsidP="006E6ACB">
            <w:pPr>
              <w:ind w:left="567" w:right="140"/>
              <w:jc w:val="both"/>
              <w:rPr>
                <w:sz w:val="22"/>
                <w:szCs w:val="22"/>
                <w:lang w:val="lt-LT"/>
              </w:rPr>
            </w:pPr>
            <w:r w:rsidRPr="00FF3842">
              <w:rPr>
                <w:sz w:val="22"/>
                <w:szCs w:val="22"/>
                <w:lang w:val="lt-LT"/>
              </w:rPr>
              <w:t>Įm. k. 124364561</w:t>
            </w:r>
          </w:p>
        </w:tc>
        <w:tc>
          <w:tcPr>
            <w:tcW w:w="4536" w:type="dxa"/>
            <w:hideMark/>
          </w:tcPr>
          <w:p w14:paraId="0F2FD544" w14:textId="77777777" w:rsidR="000D0DBF" w:rsidRPr="00FF3842" w:rsidRDefault="000D0DBF" w:rsidP="006E6ACB">
            <w:pPr>
              <w:ind w:left="567" w:right="140"/>
              <w:jc w:val="both"/>
              <w:rPr>
                <w:sz w:val="22"/>
                <w:szCs w:val="22"/>
                <w:lang w:val="lt-LT"/>
              </w:rPr>
            </w:pPr>
            <w:r w:rsidRPr="00FF3842">
              <w:rPr>
                <w:sz w:val="22"/>
                <w:szCs w:val="22"/>
                <w:lang w:val="lt-LT"/>
              </w:rPr>
              <w:t xml:space="preserve">Įm. k. </w:t>
            </w:r>
          </w:p>
        </w:tc>
      </w:tr>
      <w:tr w:rsidR="000D0DBF" w:rsidRPr="00FF3842" w14:paraId="06F1314D" w14:textId="77777777" w:rsidTr="00980B0E">
        <w:tc>
          <w:tcPr>
            <w:tcW w:w="5670" w:type="dxa"/>
            <w:hideMark/>
          </w:tcPr>
          <w:p w14:paraId="0278AB74" w14:textId="77777777" w:rsidR="000D0DBF" w:rsidRPr="00FF3842" w:rsidRDefault="000D0DBF" w:rsidP="006E6ACB">
            <w:pPr>
              <w:ind w:left="567" w:right="140"/>
              <w:jc w:val="both"/>
              <w:rPr>
                <w:sz w:val="22"/>
                <w:szCs w:val="22"/>
                <w:lang w:val="lt-LT"/>
              </w:rPr>
            </w:pPr>
            <w:r w:rsidRPr="00FF3842">
              <w:rPr>
                <w:sz w:val="22"/>
                <w:szCs w:val="22"/>
                <w:lang w:val="lt-LT"/>
              </w:rPr>
              <w:t xml:space="preserve">PVM mokėtojo kodas LT243645610 </w:t>
            </w:r>
          </w:p>
        </w:tc>
        <w:tc>
          <w:tcPr>
            <w:tcW w:w="4536" w:type="dxa"/>
            <w:hideMark/>
          </w:tcPr>
          <w:p w14:paraId="6A562C5F" w14:textId="77777777" w:rsidR="000D0DBF" w:rsidRPr="00FF3842" w:rsidRDefault="000D0DBF" w:rsidP="006E6ACB">
            <w:pPr>
              <w:ind w:left="567" w:right="140"/>
              <w:jc w:val="both"/>
              <w:rPr>
                <w:sz w:val="22"/>
                <w:szCs w:val="22"/>
                <w:lang w:val="lt-LT"/>
              </w:rPr>
            </w:pPr>
            <w:r w:rsidRPr="00FF3842">
              <w:rPr>
                <w:sz w:val="22"/>
                <w:szCs w:val="22"/>
                <w:lang w:val="lt-LT"/>
              </w:rPr>
              <w:t>PVM mokėtojo kodas:</w:t>
            </w:r>
          </w:p>
        </w:tc>
      </w:tr>
      <w:tr w:rsidR="000D0DBF" w:rsidRPr="00FF3842" w14:paraId="5F717F4E" w14:textId="77777777" w:rsidTr="00980B0E">
        <w:tc>
          <w:tcPr>
            <w:tcW w:w="5670" w:type="dxa"/>
            <w:hideMark/>
          </w:tcPr>
          <w:p w14:paraId="6DFD19F5" w14:textId="77777777" w:rsidR="000D0DBF" w:rsidRPr="00FF3842" w:rsidRDefault="000D0DBF" w:rsidP="006E6ACB">
            <w:pPr>
              <w:ind w:left="567" w:right="140"/>
              <w:jc w:val="both"/>
              <w:rPr>
                <w:sz w:val="22"/>
                <w:szCs w:val="22"/>
                <w:lang w:val="lt-LT"/>
              </w:rPr>
            </w:pPr>
            <w:r w:rsidRPr="00FF3842">
              <w:rPr>
                <w:sz w:val="22"/>
                <w:szCs w:val="22"/>
                <w:lang w:val="lt-LT"/>
              </w:rPr>
              <w:t>A. s. Nr. LT71 7300 0100 0249 2260</w:t>
            </w:r>
          </w:p>
          <w:p w14:paraId="21D9B4AE" w14:textId="77777777" w:rsidR="000D0DBF" w:rsidRPr="00FF3842" w:rsidRDefault="000D0DBF" w:rsidP="006E6ACB">
            <w:pPr>
              <w:ind w:left="567" w:right="140"/>
              <w:jc w:val="both"/>
              <w:rPr>
                <w:sz w:val="22"/>
                <w:szCs w:val="22"/>
                <w:lang w:val="lt-LT"/>
              </w:rPr>
            </w:pPr>
            <w:r w:rsidRPr="00FF3842">
              <w:rPr>
                <w:sz w:val="22"/>
                <w:szCs w:val="22"/>
                <w:lang w:val="lt-LT"/>
              </w:rPr>
              <w:t>„Swedbank“, AB, b.k.73000</w:t>
            </w:r>
          </w:p>
          <w:p w14:paraId="37F5479C" w14:textId="77777777" w:rsidR="000D0DBF" w:rsidRPr="00FF3842" w:rsidRDefault="000D0DBF" w:rsidP="006E6ACB">
            <w:pPr>
              <w:ind w:left="567" w:right="140"/>
              <w:jc w:val="both"/>
              <w:rPr>
                <w:sz w:val="22"/>
                <w:szCs w:val="22"/>
                <w:lang w:val="lt-LT"/>
              </w:rPr>
            </w:pPr>
          </w:p>
        </w:tc>
        <w:tc>
          <w:tcPr>
            <w:tcW w:w="4536" w:type="dxa"/>
          </w:tcPr>
          <w:p w14:paraId="57C901B0" w14:textId="77777777" w:rsidR="000D0DBF" w:rsidRPr="00FF3842" w:rsidRDefault="000D0DBF" w:rsidP="006E6ACB">
            <w:pPr>
              <w:ind w:left="567" w:right="140"/>
              <w:jc w:val="both"/>
              <w:rPr>
                <w:sz w:val="22"/>
                <w:szCs w:val="22"/>
                <w:lang w:val="lt-LT"/>
              </w:rPr>
            </w:pPr>
            <w:r w:rsidRPr="00FF3842">
              <w:rPr>
                <w:sz w:val="22"/>
                <w:szCs w:val="22"/>
                <w:lang w:val="lt-LT"/>
              </w:rPr>
              <w:t xml:space="preserve">A/s Nr. </w:t>
            </w:r>
          </w:p>
          <w:p w14:paraId="5552AADB" w14:textId="77777777" w:rsidR="000D0DBF" w:rsidRPr="00FF3842" w:rsidRDefault="000D0DBF" w:rsidP="006E6ACB">
            <w:pPr>
              <w:ind w:left="567" w:right="140"/>
              <w:jc w:val="both"/>
              <w:rPr>
                <w:sz w:val="22"/>
                <w:szCs w:val="22"/>
                <w:lang w:val="lt-LT"/>
              </w:rPr>
            </w:pPr>
          </w:p>
        </w:tc>
      </w:tr>
      <w:tr w:rsidR="00527310" w:rsidRPr="002750AE" w14:paraId="5E819B12" w14:textId="77777777" w:rsidTr="00980B0E">
        <w:tc>
          <w:tcPr>
            <w:tcW w:w="5670" w:type="dxa"/>
          </w:tcPr>
          <w:p w14:paraId="202DB4D2" w14:textId="77777777" w:rsidR="000D0DBF" w:rsidRPr="00FF3842" w:rsidRDefault="000D0DBF" w:rsidP="006E6ACB">
            <w:pPr>
              <w:ind w:left="567" w:right="140"/>
              <w:jc w:val="both"/>
              <w:rPr>
                <w:sz w:val="22"/>
                <w:szCs w:val="22"/>
                <w:lang w:val="lt-LT"/>
              </w:rPr>
            </w:pPr>
            <w:r w:rsidRPr="00FF3842">
              <w:rPr>
                <w:sz w:val="22"/>
                <w:szCs w:val="22"/>
                <w:lang w:val="lt-LT"/>
              </w:rPr>
              <w:t>[pasirašančiojo asmens vardas, pavardė]</w:t>
            </w:r>
          </w:p>
          <w:p w14:paraId="147E9BD5" w14:textId="77777777" w:rsidR="000D0DBF" w:rsidRPr="00FF3842" w:rsidRDefault="000D0DBF" w:rsidP="006E6ACB">
            <w:pPr>
              <w:ind w:left="567" w:right="140"/>
              <w:jc w:val="both"/>
              <w:rPr>
                <w:sz w:val="22"/>
                <w:szCs w:val="22"/>
                <w:lang w:val="lt-LT"/>
              </w:rPr>
            </w:pPr>
            <w:r w:rsidRPr="00FF3842">
              <w:rPr>
                <w:sz w:val="22"/>
                <w:szCs w:val="22"/>
                <w:lang w:val="lt-LT"/>
              </w:rPr>
              <w:t>A.V.</w:t>
            </w:r>
          </w:p>
        </w:tc>
        <w:tc>
          <w:tcPr>
            <w:tcW w:w="4536" w:type="dxa"/>
          </w:tcPr>
          <w:p w14:paraId="582CEF0D" w14:textId="77777777" w:rsidR="000D0DBF" w:rsidRPr="00FF3842" w:rsidRDefault="000D0DBF" w:rsidP="006E6ACB">
            <w:pPr>
              <w:ind w:left="567" w:right="140"/>
              <w:jc w:val="both"/>
              <w:rPr>
                <w:sz w:val="22"/>
                <w:szCs w:val="22"/>
                <w:lang w:val="lt-LT"/>
              </w:rPr>
            </w:pPr>
            <w:r w:rsidRPr="00FF3842">
              <w:rPr>
                <w:sz w:val="22"/>
                <w:szCs w:val="22"/>
                <w:lang w:val="lt-LT"/>
              </w:rPr>
              <w:t>[pasirašančiojo asmens vardas, pavardė]</w:t>
            </w:r>
          </w:p>
          <w:p w14:paraId="4EDBBA29" w14:textId="77777777" w:rsidR="000D0DBF" w:rsidRPr="00FF3842" w:rsidRDefault="000D0DBF" w:rsidP="006E6ACB">
            <w:pPr>
              <w:ind w:left="567" w:right="140"/>
              <w:jc w:val="both"/>
              <w:rPr>
                <w:sz w:val="22"/>
                <w:szCs w:val="22"/>
                <w:lang w:val="lt-LT"/>
              </w:rPr>
            </w:pPr>
            <w:r w:rsidRPr="00FF3842">
              <w:rPr>
                <w:sz w:val="22"/>
                <w:szCs w:val="22"/>
                <w:lang w:val="lt-LT"/>
              </w:rPr>
              <w:t>A.V.</w:t>
            </w:r>
          </w:p>
        </w:tc>
      </w:tr>
    </w:tbl>
    <w:p w14:paraId="2D26FC20" w14:textId="77777777" w:rsidR="000D0DBF" w:rsidRPr="00FF3842" w:rsidRDefault="000D0DBF" w:rsidP="006E6ACB">
      <w:pPr>
        <w:tabs>
          <w:tab w:val="left" w:pos="426"/>
        </w:tabs>
        <w:ind w:left="567" w:right="140"/>
        <w:jc w:val="both"/>
        <w:rPr>
          <w:lang w:val="lt-LT"/>
        </w:rPr>
      </w:pPr>
    </w:p>
    <w:p w14:paraId="4BA31165" w14:textId="77777777" w:rsidR="000D0DBF" w:rsidRPr="00FF3842" w:rsidRDefault="000D0DBF" w:rsidP="000D0DBF">
      <w:pPr>
        <w:rPr>
          <w:rFonts w:eastAsia="Times New Roman"/>
          <w:color w:val="0070C0"/>
          <w:sz w:val="22"/>
          <w:szCs w:val="22"/>
          <w:lang w:val="lt-LT"/>
        </w:rPr>
      </w:pPr>
      <w:r w:rsidRPr="00FF3842">
        <w:rPr>
          <w:rFonts w:eastAsia="Times New Roman"/>
          <w:color w:val="0070C0"/>
          <w:sz w:val="22"/>
          <w:szCs w:val="22"/>
          <w:lang w:val="lt-LT"/>
        </w:rPr>
        <w:br w:type="page"/>
      </w:r>
    </w:p>
    <w:p w14:paraId="49DF2B41" w14:textId="77777777" w:rsidR="000D0DBF" w:rsidRPr="00FF3842" w:rsidRDefault="000D0DBF" w:rsidP="000D0DBF">
      <w:pPr>
        <w:jc w:val="right"/>
        <w:rPr>
          <w:sz w:val="22"/>
          <w:szCs w:val="22"/>
          <w:lang w:val="lt-LT"/>
        </w:rPr>
      </w:pPr>
      <w:r w:rsidRPr="00FF3842">
        <w:rPr>
          <w:sz w:val="22"/>
          <w:szCs w:val="22"/>
          <w:lang w:val="lt-LT"/>
        </w:rPr>
        <w:lastRenderedPageBreak/>
        <w:t>Sutarties 2 priedas</w:t>
      </w:r>
    </w:p>
    <w:p w14:paraId="118B351B" w14:textId="77777777" w:rsidR="000D0DBF" w:rsidRPr="00FF3842" w:rsidRDefault="000D0DBF" w:rsidP="000D0DBF">
      <w:pPr>
        <w:rPr>
          <w:sz w:val="22"/>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0D0DBF" w:rsidRPr="00FF3842" w14:paraId="06AE4838" w14:textId="77777777" w:rsidTr="00980B0E">
        <w:tc>
          <w:tcPr>
            <w:tcW w:w="9923" w:type="dxa"/>
          </w:tcPr>
          <w:p w14:paraId="24811424" w14:textId="77777777" w:rsidR="000D0DBF" w:rsidRPr="00FF3842" w:rsidRDefault="000D0DBF" w:rsidP="00980B0E">
            <w:pPr>
              <w:spacing w:before="240"/>
              <w:jc w:val="center"/>
              <w:rPr>
                <w:b/>
                <w:i/>
                <w:sz w:val="22"/>
                <w:szCs w:val="22"/>
                <w:lang w:val="lt-LT"/>
              </w:rPr>
            </w:pPr>
            <w:r w:rsidRPr="00FF3842">
              <w:rPr>
                <w:b/>
                <w:sz w:val="22"/>
                <w:szCs w:val="22"/>
                <w:lang w:val="lt-LT"/>
              </w:rPr>
              <w:t xml:space="preserve">Statybvietės perdavimo-priėmimo aktas </w:t>
            </w:r>
            <w:r w:rsidRPr="00FF3842">
              <w:rPr>
                <w:b/>
                <w:i/>
                <w:sz w:val="22"/>
                <w:szCs w:val="22"/>
                <w:lang w:val="lt-LT"/>
              </w:rPr>
              <w:t>(FORMA)</w:t>
            </w:r>
          </w:p>
          <w:p w14:paraId="06EE7FEC" w14:textId="77777777" w:rsidR="000D0DBF" w:rsidRPr="00FF3842" w:rsidRDefault="000D0DBF" w:rsidP="00980B0E">
            <w:pPr>
              <w:spacing w:before="240"/>
              <w:jc w:val="center"/>
              <w:rPr>
                <w:b/>
                <w:sz w:val="22"/>
                <w:szCs w:val="22"/>
                <w:lang w:val="lt-LT"/>
              </w:rPr>
            </w:pPr>
            <w:r w:rsidRPr="00FF3842">
              <w:rPr>
                <w:b/>
                <w:sz w:val="22"/>
                <w:szCs w:val="22"/>
                <w:lang w:val="lt-LT"/>
              </w:rPr>
              <w:t>[Data]</w:t>
            </w:r>
          </w:p>
        </w:tc>
      </w:tr>
      <w:tr w:rsidR="000D0DBF" w:rsidRPr="00FF3842" w14:paraId="36E1DA15" w14:textId="77777777" w:rsidTr="00980B0E">
        <w:tc>
          <w:tcPr>
            <w:tcW w:w="9923" w:type="dxa"/>
          </w:tcPr>
          <w:p w14:paraId="67154AC2" w14:textId="77777777" w:rsidR="000D0DBF" w:rsidRPr="00FF3842" w:rsidRDefault="000D0DBF" w:rsidP="00980B0E">
            <w:pPr>
              <w:widowControl w:val="0"/>
              <w:tabs>
                <w:tab w:val="left" w:pos="2410"/>
              </w:tabs>
              <w:spacing w:before="240"/>
              <w:rPr>
                <w:bCs/>
                <w:sz w:val="22"/>
                <w:szCs w:val="22"/>
                <w:lang w:val="lt-LT" w:eastAsia="hu-HU"/>
              </w:rPr>
            </w:pPr>
            <w:r w:rsidRPr="00FF3842">
              <w:rPr>
                <w:b/>
                <w:bCs/>
                <w:sz w:val="22"/>
                <w:szCs w:val="22"/>
                <w:lang w:val="lt-LT" w:eastAsia="hu-HU"/>
              </w:rPr>
              <w:t>Rangos sutarties data, numeris:</w:t>
            </w:r>
          </w:p>
        </w:tc>
      </w:tr>
      <w:tr w:rsidR="000D0DBF" w:rsidRPr="00FF3842" w14:paraId="470F484E" w14:textId="77777777" w:rsidTr="00980B0E">
        <w:trPr>
          <w:trHeight w:val="423"/>
        </w:trPr>
        <w:tc>
          <w:tcPr>
            <w:tcW w:w="9923" w:type="dxa"/>
          </w:tcPr>
          <w:p w14:paraId="117816CC" w14:textId="77777777" w:rsidR="000D0DBF" w:rsidRPr="00FF3842" w:rsidRDefault="000D0DBF" w:rsidP="00980B0E">
            <w:pPr>
              <w:spacing w:before="240"/>
              <w:rPr>
                <w:b/>
                <w:sz w:val="22"/>
                <w:szCs w:val="22"/>
                <w:lang w:val="lt-LT"/>
              </w:rPr>
            </w:pPr>
            <w:r w:rsidRPr="00FF3842">
              <w:rPr>
                <w:b/>
                <w:sz w:val="22"/>
                <w:szCs w:val="22"/>
                <w:lang w:val="lt-LT"/>
              </w:rPr>
              <w:t xml:space="preserve">Statybvietės adresas: </w:t>
            </w:r>
          </w:p>
        </w:tc>
      </w:tr>
      <w:tr w:rsidR="000D0DBF" w:rsidRPr="00927108" w14:paraId="12996D39" w14:textId="77777777" w:rsidTr="00980B0E">
        <w:tc>
          <w:tcPr>
            <w:tcW w:w="9923" w:type="dxa"/>
          </w:tcPr>
          <w:p w14:paraId="3055BB05" w14:textId="77777777" w:rsidR="000D0DBF" w:rsidRPr="00FF3842" w:rsidRDefault="000D0DBF" w:rsidP="00980B0E">
            <w:pPr>
              <w:spacing w:before="240"/>
              <w:jc w:val="both"/>
              <w:rPr>
                <w:sz w:val="22"/>
                <w:szCs w:val="22"/>
                <w:lang w:val="lt-LT"/>
              </w:rPr>
            </w:pPr>
            <w:r w:rsidRPr="00FF3842">
              <w:rPr>
                <w:sz w:val="22"/>
                <w:szCs w:val="22"/>
                <w:lang w:val="lt-LT"/>
              </w:rPr>
              <w:t xml:space="preserve">Užsakovas – </w:t>
            </w:r>
            <w:r w:rsidRPr="00FF3842">
              <w:rPr>
                <w:i/>
                <w:sz w:val="22"/>
                <w:szCs w:val="22"/>
                <w:lang w:val="lt-LT"/>
              </w:rPr>
              <w:t>[pavadinimas]</w:t>
            </w:r>
            <w:r w:rsidRPr="00FF3842">
              <w:rPr>
                <w:sz w:val="22"/>
                <w:szCs w:val="22"/>
                <w:lang w:val="lt-LT"/>
              </w:rPr>
              <w:t xml:space="preserve">, vadovaudamasis Sutarties sąlygų nuostatomis šiuo Statybvietės perdavimo-priėmimo aktu suteikia Rangovui – </w:t>
            </w:r>
            <w:r w:rsidRPr="00FF3842">
              <w:rPr>
                <w:i/>
                <w:sz w:val="22"/>
                <w:szCs w:val="22"/>
                <w:lang w:val="lt-LT"/>
              </w:rPr>
              <w:t>[pavadinimas]</w:t>
            </w:r>
            <w:r w:rsidRPr="00FF3842">
              <w:rPr>
                <w:sz w:val="22"/>
                <w:szCs w:val="22"/>
                <w:lang w:val="lt-LT"/>
              </w:rPr>
              <w:t xml:space="preserve"> Statybvietės valdymo teisę.</w:t>
            </w:r>
          </w:p>
          <w:p w14:paraId="63F46AC2" w14:textId="77777777" w:rsidR="000D0DBF" w:rsidRPr="00FF3842" w:rsidRDefault="000D0DBF" w:rsidP="00980B0E">
            <w:pPr>
              <w:spacing w:before="240"/>
              <w:jc w:val="both"/>
              <w:rPr>
                <w:sz w:val="22"/>
                <w:szCs w:val="22"/>
                <w:lang w:val="lt-LT"/>
              </w:rPr>
            </w:pPr>
            <w:r w:rsidRPr="00FF3842">
              <w:rPr>
                <w:sz w:val="22"/>
                <w:szCs w:val="22"/>
                <w:lang w:val="lt-LT"/>
              </w:rPr>
              <w:t>Rangovas, šiuo aktu perėmęs Statybvietę, tampa atsakingu už Statybvietę ir jos prieigas pagal Sutartį. Rangovas, pasirašydamas šį aktą patvirtina, kad:</w:t>
            </w:r>
          </w:p>
          <w:p w14:paraId="32B07A4E" w14:textId="77777777" w:rsidR="000D0DBF" w:rsidRPr="00FF3842" w:rsidRDefault="000D0DBF" w:rsidP="00980B0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3842">
              <w:rPr>
                <w:sz w:val="22"/>
                <w:szCs w:val="22"/>
                <w:lang w:val="lt-LT"/>
              </w:rPr>
              <w:t>Statybvietės ribos pažymėtos brėžinyje, fiziškai parodytos Rangovo atstovui.</w:t>
            </w:r>
          </w:p>
          <w:p w14:paraId="3750D668" w14:textId="77777777" w:rsidR="000D0DBF" w:rsidRPr="00FF3842" w:rsidRDefault="000D0DBF" w:rsidP="00980B0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3842">
              <w:rPr>
                <w:sz w:val="22"/>
                <w:szCs w:val="22"/>
                <w:lang w:val="lt-LT"/>
              </w:rPr>
              <w:t>Rangovui yra perduotas Statybvietės ribų brėžinys.</w:t>
            </w:r>
          </w:p>
          <w:p w14:paraId="333E25FB" w14:textId="77777777" w:rsidR="000D0DBF" w:rsidRPr="00FF3842" w:rsidRDefault="000D0DBF" w:rsidP="00980B0E">
            <w:pPr>
              <w:jc w:val="both"/>
              <w:rPr>
                <w:sz w:val="22"/>
                <w:szCs w:val="22"/>
                <w:lang w:val="lt-LT"/>
              </w:rPr>
            </w:pPr>
          </w:p>
          <w:p w14:paraId="7243CB9F" w14:textId="77777777" w:rsidR="000D0DBF" w:rsidRPr="00FF3842" w:rsidRDefault="000D0DBF" w:rsidP="00980B0E">
            <w:pPr>
              <w:jc w:val="both"/>
              <w:rPr>
                <w:sz w:val="22"/>
                <w:szCs w:val="22"/>
                <w:lang w:val="lt-LT"/>
              </w:rPr>
            </w:pPr>
            <w:r w:rsidRPr="00FF3842">
              <w:rPr>
                <w:sz w:val="22"/>
                <w:szCs w:val="22"/>
                <w:lang w:val="lt-LT"/>
              </w:rPr>
              <w:t>Statybvietės perdavimo - priėmimo metu yra užfiksuota esama Statybvietės priklausinių būklė, už kurią Rangovas yra atsakingas:</w:t>
            </w:r>
          </w:p>
          <w:p w14:paraId="2DE790DE" w14:textId="77777777" w:rsidR="000D0DBF" w:rsidRPr="00FF3842" w:rsidRDefault="000D0DBF" w:rsidP="00980B0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p w14:paraId="27AD631A" w14:textId="77777777" w:rsidR="000D0DBF" w:rsidRPr="00FF3842" w:rsidRDefault="000D0DBF" w:rsidP="00980B0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p w14:paraId="41BF96BD" w14:textId="77777777" w:rsidR="000D0DBF" w:rsidRPr="00FF3842" w:rsidRDefault="000D0DBF" w:rsidP="00980B0E">
            <w:pPr>
              <w:jc w:val="both"/>
              <w:rPr>
                <w:sz w:val="22"/>
                <w:szCs w:val="22"/>
                <w:lang w:val="lt-LT"/>
              </w:rPr>
            </w:pPr>
          </w:p>
          <w:p w14:paraId="6E06B6A3" w14:textId="77777777" w:rsidR="000D0DBF" w:rsidRPr="00FF3842" w:rsidRDefault="000D0DBF" w:rsidP="00980B0E">
            <w:pPr>
              <w:spacing w:before="240"/>
              <w:jc w:val="both"/>
              <w:rPr>
                <w:sz w:val="22"/>
                <w:szCs w:val="22"/>
                <w:lang w:val="lt-LT"/>
              </w:rPr>
            </w:pPr>
          </w:p>
        </w:tc>
      </w:tr>
      <w:tr w:rsidR="000D0DBF" w:rsidRPr="00927108" w14:paraId="4CA347C4" w14:textId="77777777" w:rsidTr="00980B0E">
        <w:tc>
          <w:tcPr>
            <w:tcW w:w="9923" w:type="dxa"/>
          </w:tcPr>
          <w:p w14:paraId="22FFEDAA" w14:textId="77777777" w:rsidR="000D0DBF" w:rsidRPr="00FF3842" w:rsidRDefault="000D0DBF" w:rsidP="00980B0E">
            <w:pPr>
              <w:spacing w:before="240"/>
              <w:jc w:val="both"/>
              <w:rPr>
                <w:sz w:val="22"/>
                <w:szCs w:val="22"/>
                <w:lang w:val="lt-LT"/>
              </w:rPr>
            </w:pPr>
            <w:r w:rsidRPr="00FF3842">
              <w:rPr>
                <w:b/>
                <w:sz w:val="22"/>
                <w:szCs w:val="22"/>
                <w:lang w:val="lt-LT"/>
              </w:rPr>
              <w:t>Priedai:</w:t>
            </w:r>
            <w:r w:rsidRPr="00FF3842">
              <w:rPr>
                <w:sz w:val="22"/>
                <w:szCs w:val="22"/>
                <w:lang w:val="lt-LT"/>
              </w:rPr>
              <w:t xml:space="preserve"> </w:t>
            </w:r>
          </w:p>
          <w:p w14:paraId="4F4D50F3" w14:textId="77777777" w:rsidR="000D0DBF" w:rsidRPr="00FF3842" w:rsidRDefault="000D0DBF" w:rsidP="00980B0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3842">
              <w:rPr>
                <w:sz w:val="22"/>
                <w:szCs w:val="22"/>
                <w:lang w:val="lt-LT"/>
              </w:rPr>
              <w:t>Statybvietės ribų brėžinys;</w:t>
            </w:r>
          </w:p>
          <w:p w14:paraId="64274AF9" w14:textId="77777777" w:rsidR="000D0DBF" w:rsidRPr="00FF3842" w:rsidRDefault="000D0DBF" w:rsidP="00980B0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FF3842">
              <w:rPr>
                <w:sz w:val="22"/>
                <w:szCs w:val="22"/>
                <w:lang w:val="lt-LT"/>
              </w:rPr>
              <w:t xml:space="preserve">Esamą Statybvietės priklausinių būklę apibūdinantys priedai, nuotraukos, aprašymai ar kita. </w:t>
            </w:r>
          </w:p>
          <w:p w14:paraId="52742459" w14:textId="77777777" w:rsidR="000D0DBF" w:rsidRPr="00FF3842" w:rsidRDefault="000D0DBF" w:rsidP="00980B0E">
            <w:pPr>
              <w:ind w:left="720"/>
              <w:jc w:val="both"/>
              <w:rPr>
                <w:b/>
                <w:sz w:val="22"/>
                <w:szCs w:val="22"/>
                <w:lang w:val="lt-LT"/>
              </w:rPr>
            </w:pPr>
          </w:p>
        </w:tc>
      </w:tr>
      <w:tr w:rsidR="000D0DBF" w:rsidRPr="00FF3842" w14:paraId="4132FA31" w14:textId="77777777" w:rsidTr="00980B0E">
        <w:tc>
          <w:tcPr>
            <w:tcW w:w="9923" w:type="dxa"/>
          </w:tcPr>
          <w:p w14:paraId="2F051773" w14:textId="77777777" w:rsidR="000D0DBF" w:rsidRPr="00FF3842" w:rsidRDefault="000D0DBF" w:rsidP="00980B0E">
            <w:pPr>
              <w:spacing w:before="240"/>
              <w:rPr>
                <w:sz w:val="22"/>
                <w:szCs w:val="22"/>
                <w:lang w:val="lt-LT"/>
              </w:rPr>
            </w:pPr>
            <w:r w:rsidRPr="00FF3842">
              <w:rPr>
                <w:b/>
                <w:sz w:val="22"/>
                <w:szCs w:val="22"/>
                <w:lang w:val="lt-LT"/>
              </w:rPr>
              <w:t xml:space="preserve">Užsakovo atstovas </w:t>
            </w:r>
            <w:r w:rsidRPr="00FF3842">
              <w:rPr>
                <w:sz w:val="22"/>
                <w:szCs w:val="22"/>
                <w:lang w:val="lt-LT"/>
              </w:rPr>
              <w:t>____________________________________</w:t>
            </w:r>
          </w:p>
          <w:p w14:paraId="71616A2B" w14:textId="77777777" w:rsidR="000D0DBF" w:rsidRPr="00FF3842" w:rsidRDefault="000D0DBF" w:rsidP="00980B0E">
            <w:pPr>
              <w:spacing w:before="240"/>
              <w:rPr>
                <w:b/>
                <w:sz w:val="22"/>
                <w:szCs w:val="22"/>
                <w:lang w:val="lt-LT"/>
              </w:rPr>
            </w:pPr>
            <w:r w:rsidRPr="00FF3842">
              <w:rPr>
                <w:b/>
                <w:sz w:val="22"/>
                <w:szCs w:val="22"/>
                <w:lang w:val="lt-LT"/>
              </w:rPr>
              <w:t>Parašas:______________________                                          Data</w:t>
            </w:r>
          </w:p>
        </w:tc>
      </w:tr>
      <w:tr w:rsidR="000D0DBF" w:rsidRPr="00FF3842" w14:paraId="5DE877F4" w14:textId="77777777" w:rsidTr="00980B0E">
        <w:tc>
          <w:tcPr>
            <w:tcW w:w="9923" w:type="dxa"/>
          </w:tcPr>
          <w:p w14:paraId="5BB50C55" w14:textId="77777777" w:rsidR="000D0DBF" w:rsidRPr="00FF3842" w:rsidRDefault="000D0DBF" w:rsidP="00980B0E">
            <w:pPr>
              <w:spacing w:before="240"/>
              <w:rPr>
                <w:sz w:val="22"/>
                <w:szCs w:val="22"/>
                <w:lang w:val="lt-LT"/>
              </w:rPr>
            </w:pPr>
            <w:r w:rsidRPr="00FF3842">
              <w:rPr>
                <w:b/>
                <w:sz w:val="22"/>
                <w:szCs w:val="22"/>
                <w:lang w:val="lt-LT"/>
              </w:rPr>
              <w:t xml:space="preserve">Rangovo atstovas </w:t>
            </w:r>
            <w:r w:rsidRPr="00FF3842">
              <w:rPr>
                <w:sz w:val="22"/>
                <w:szCs w:val="22"/>
                <w:lang w:val="lt-LT"/>
              </w:rPr>
              <w:t>_____________________________________</w:t>
            </w:r>
          </w:p>
          <w:p w14:paraId="4BA6ED3F" w14:textId="77777777" w:rsidR="000D0DBF" w:rsidRPr="00FF3842" w:rsidRDefault="000D0DBF" w:rsidP="00980B0E">
            <w:pPr>
              <w:spacing w:before="240"/>
              <w:rPr>
                <w:b/>
                <w:sz w:val="22"/>
                <w:szCs w:val="22"/>
                <w:lang w:val="lt-LT"/>
              </w:rPr>
            </w:pPr>
            <w:r w:rsidRPr="00FF3842">
              <w:rPr>
                <w:b/>
                <w:sz w:val="22"/>
                <w:szCs w:val="22"/>
                <w:lang w:val="lt-LT"/>
              </w:rPr>
              <w:t>Parašas:______________________                                          Data</w:t>
            </w:r>
          </w:p>
        </w:tc>
      </w:tr>
    </w:tbl>
    <w:p w14:paraId="3A4EC553" w14:textId="77777777" w:rsidR="000D0DBF" w:rsidRPr="00FF3842" w:rsidRDefault="000D0DBF" w:rsidP="000D0DBF">
      <w:pPr>
        <w:spacing w:before="200"/>
        <w:jc w:val="both"/>
        <w:rPr>
          <w:sz w:val="22"/>
          <w:szCs w:val="22"/>
          <w:lang w:val="lt-LT"/>
        </w:rPr>
      </w:pPr>
    </w:p>
    <w:p w14:paraId="7AF4DA63" w14:textId="77777777" w:rsidR="000D0DBF" w:rsidRPr="00FF3842" w:rsidRDefault="000D0DBF" w:rsidP="000D0DBF">
      <w:pPr>
        <w:spacing w:before="200"/>
        <w:jc w:val="both"/>
        <w:rPr>
          <w:sz w:val="22"/>
          <w:szCs w:val="22"/>
          <w:lang w:val="lt-LT"/>
        </w:rPr>
      </w:pPr>
    </w:p>
    <w:p w14:paraId="1E6B14FB" w14:textId="77777777" w:rsidR="000D0DBF" w:rsidRPr="00FF3842" w:rsidRDefault="000D0DBF" w:rsidP="000D0DBF">
      <w:pPr>
        <w:jc w:val="center"/>
        <w:rPr>
          <w:sz w:val="22"/>
          <w:szCs w:val="22"/>
          <w:lang w:val="lt-LT"/>
        </w:rPr>
      </w:pPr>
      <w:r w:rsidRPr="00FF3842">
        <w:rPr>
          <w:sz w:val="22"/>
          <w:szCs w:val="22"/>
          <w:lang w:val="lt-LT"/>
        </w:rPr>
        <w:br w:type="page"/>
      </w:r>
    </w:p>
    <w:p w14:paraId="0D10B555" w14:textId="77777777" w:rsidR="000D0DBF" w:rsidRPr="00FF3842" w:rsidRDefault="000D0DBF" w:rsidP="000D0DBF">
      <w:pPr>
        <w:jc w:val="right"/>
        <w:rPr>
          <w:b/>
          <w:sz w:val="22"/>
          <w:szCs w:val="22"/>
          <w:lang w:val="lt-LT"/>
        </w:rPr>
      </w:pPr>
      <w:r w:rsidRPr="00FF3842">
        <w:rPr>
          <w:sz w:val="22"/>
          <w:szCs w:val="22"/>
          <w:lang w:val="lt-LT"/>
        </w:rPr>
        <w:lastRenderedPageBreak/>
        <w:t>Sutarties 3 priedas</w:t>
      </w:r>
    </w:p>
    <w:p w14:paraId="550930AE" w14:textId="77777777" w:rsidR="000D0DBF" w:rsidRPr="00FF3842" w:rsidRDefault="000D0DBF" w:rsidP="000D0DBF">
      <w:pPr>
        <w:jc w:val="center"/>
        <w:rPr>
          <w:b/>
          <w:i/>
          <w:sz w:val="22"/>
          <w:szCs w:val="22"/>
          <w:lang w:val="lt-LT"/>
        </w:rPr>
      </w:pPr>
      <w:r w:rsidRPr="00FF3842">
        <w:rPr>
          <w:b/>
          <w:sz w:val="22"/>
          <w:szCs w:val="22"/>
          <w:lang w:val="lt-LT"/>
        </w:rPr>
        <w:t>DARBŲ PERDAVIMO</w:t>
      </w:r>
      <w:r w:rsidRPr="00FF3842">
        <w:rPr>
          <w:bCs/>
          <w:sz w:val="22"/>
          <w:szCs w:val="22"/>
          <w:lang w:val="lt-LT"/>
        </w:rPr>
        <w:t>-</w:t>
      </w:r>
      <w:r w:rsidRPr="00FF3842">
        <w:rPr>
          <w:b/>
          <w:sz w:val="22"/>
          <w:szCs w:val="22"/>
          <w:lang w:val="lt-LT"/>
        </w:rPr>
        <w:t>PRIĖMIMO AKTAS (</w:t>
      </w:r>
      <w:r w:rsidRPr="00FF3842">
        <w:rPr>
          <w:b/>
          <w:i/>
          <w:sz w:val="22"/>
          <w:szCs w:val="22"/>
          <w:lang w:val="lt-LT"/>
        </w:rPr>
        <w:t>FORMA)</w:t>
      </w:r>
    </w:p>
    <w:p w14:paraId="5C9D62E5" w14:textId="77777777" w:rsidR="000D0DBF" w:rsidRPr="00FF3842" w:rsidRDefault="000D0DBF" w:rsidP="000D0DBF">
      <w:pPr>
        <w:tabs>
          <w:tab w:val="left" w:pos="2535"/>
          <w:tab w:val="center" w:pos="4535"/>
        </w:tabs>
        <w:jc w:val="center"/>
        <w:rPr>
          <w:b/>
          <w:sz w:val="22"/>
          <w:szCs w:val="22"/>
          <w:lang w:val="lt-LT"/>
        </w:rPr>
      </w:pPr>
    </w:p>
    <w:p w14:paraId="1CE7C34F" w14:textId="77777777" w:rsidR="000D0DBF" w:rsidRPr="00FF3842" w:rsidRDefault="000D0DBF" w:rsidP="000D0DBF">
      <w:pPr>
        <w:jc w:val="center"/>
        <w:rPr>
          <w:sz w:val="22"/>
          <w:szCs w:val="22"/>
          <w:lang w:val="lt-LT"/>
        </w:rPr>
      </w:pPr>
      <w:r w:rsidRPr="00FF3842">
        <w:rPr>
          <w:i/>
          <w:sz w:val="22"/>
          <w:szCs w:val="22"/>
          <w:lang w:val="lt-LT"/>
        </w:rPr>
        <w:t>[Akto sudarymo vieta]</w:t>
      </w:r>
      <w:r w:rsidRPr="00FF3842">
        <w:rPr>
          <w:sz w:val="22"/>
          <w:szCs w:val="22"/>
          <w:lang w:val="lt-LT"/>
        </w:rPr>
        <w:t>, ......... m. ............................... ........... d.</w:t>
      </w:r>
    </w:p>
    <w:p w14:paraId="023C788F" w14:textId="77777777" w:rsidR="000D0DBF" w:rsidRPr="00FF3842" w:rsidRDefault="000D0DBF" w:rsidP="000D0DBF">
      <w:pPr>
        <w:jc w:val="center"/>
        <w:rPr>
          <w:sz w:val="22"/>
          <w:szCs w:val="22"/>
          <w:lang w:val="lt-LT"/>
        </w:rPr>
      </w:pPr>
    </w:p>
    <w:p w14:paraId="64E9A4AB" w14:textId="77777777" w:rsidR="000D0DBF" w:rsidRPr="00FF3842" w:rsidRDefault="000D0DBF" w:rsidP="000D0DBF">
      <w:pPr>
        <w:jc w:val="both"/>
        <w:rPr>
          <w:sz w:val="22"/>
          <w:szCs w:val="22"/>
          <w:lang w:val="lt-LT"/>
        </w:rPr>
      </w:pPr>
    </w:p>
    <w:p w14:paraId="725F2018" w14:textId="77777777" w:rsidR="000D0DBF" w:rsidRPr="00FF3842" w:rsidRDefault="000D0DBF" w:rsidP="000D0DBF">
      <w:pPr>
        <w:ind w:firstLine="709"/>
        <w:jc w:val="both"/>
        <w:rPr>
          <w:sz w:val="22"/>
          <w:szCs w:val="22"/>
          <w:lang w:val="lt-LT"/>
        </w:rPr>
      </w:pPr>
      <w:r w:rsidRPr="00FF3842">
        <w:rPr>
          <w:i/>
          <w:sz w:val="22"/>
          <w:szCs w:val="22"/>
          <w:lang w:val="lt-LT"/>
        </w:rPr>
        <w:t>[Rangovo pavadinimas]</w:t>
      </w:r>
      <w:r w:rsidRPr="00FF3842">
        <w:rPr>
          <w:sz w:val="22"/>
          <w:szCs w:val="22"/>
          <w:lang w:val="lt-LT"/>
        </w:rPr>
        <w:t xml:space="preserve">, atstovaujama .............................................., veikiančio pagal ........................................................................................................., toliau vadinamas Rangovu, ir </w:t>
      </w:r>
      <w:r w:rsidRPr="00FF3842">
        <w:rPr>
          <w:i/>
          <w:sz w:val="22"/>
          <w:szCs w:val="22"/>
          <w:lang w:val="lt-LT"/>
        </w:rPr>
        <w:t>[Užsakovo pavadinimas]</w:t>
      </w:r>
      <w:r w:rsidRPr="00FF3842">
        <w:rPr>
          <w:sz w:val="22"/>
          <w:szCs w:val="22"/>
          <w:lang w:val="lt-LT"/>
        </w:rPr>
        <w:t xml:space="preserve">, atstovaujama ..........................................., veikiančio pagal ......................................................................................, toliau vadinamas Užsakovu (toliau kartu vadinamos Šalimis, o kiekviena atskirai – Šalimi), vadovaudamiesi Šalių sudaryta </w:t>
      </w:r>
      <w:r w:rsidRPr="00FF3842">
        <w:rPr>
          <w:i/>
          <w:sz w:val="22"/>
          <w:szCs w:val="22"/>
          <w:lang w:val="lt-LT"/>
        </w:rPr>
        <w:t>[sutarties pavadinimas, sudarymo data]</w:t>
      </w:r>
      <w:r w:rsidRPr="00FF3842">
        <w:rPr>
          <w:sz w:val="22"/>
          <w:szCs w:val="22"/>
          <w:lang w:val="lt-LT"/>
        </w:rPr>
        <w:t xml:space="preserve"> sutartimi (toliau – vadinama Sutartimi), bei papildomais susitarimais Nr. _________ , sudarė šį Darbų perdavimo-priėmimo aktą: </w:t>
      </w:r>
    </w:p>
    <w:p w14:paraId="465F1FBF" w14:textId="77777777" w:rsidR="000D0DBF" w:rsidRPr="00FF3842" w:rsidRDefault="000D0DBF" w:rsidP="000D0DBF">
      <w:pPr>
        <w:jc w:val="both"/>
        <w:rPr>
          <w:sz w:val="22"/>
          <w:szCs w:val="22"/>
          <w:lang w:val="lt-LT"/>
        </w:rPr>
      </w:pPr>
    </w:p>
    <w:p w14:paraId="4A51B2EF" w14:textId="77777777" w:rsidR="000D0DBF" w:rsidRPr="00FF3842" w:rsidRDefault="000D0DBF" w:rsidP="000D0DBF">
      <w:pPr>
        <w:ind w:left="360" w:hanging="360"/>
        <w:jc w:val="both"/>
        <w:rPr>
          <w:sz w:val="22"/>
          <w:szCs w:val="22"/>
          <w:lang w:val="lt-LT"/>
        </w:rPr>
      </w:pPr>
      <w:r w:rsidRPr="00FF3842">
        <w:rPr>
          <w:sz w:val="22"/>
          <w:szCs w:val="22"/>
          <w:lang w:val="lt-LT"/>
        </w:rPr>
        <w:t xml:space="preserve">1. Rangovas perduoda Užsakovui atliktus Darbus ...................................................... </w:t>
      </w:r>
      <w:r w:rsidRPr="00FF3842">
        <w:rPr>
          <w:i/>
          <w:sz w:val="22"/>
          <w:szCs w:val="22"/>
          <w:lang w:val="lt-LT"/>
        </w:rPr>
        <w:t>[Darbų pavadinimas, sutampantis su Sutartyje esančiu Darbų pavadinimu]</w:t>
      </w:r>
      <w:r w:rsidRPr="00FF3842">
        <w:rPr>
          <w:sz w:val="22"/>
          <w:szCs w:val="22"/>
          <w:lang w:val="lt-LT"/>
        </w:rPr>
        <w:t xml:space="preserve">, o Užsakovas šiuos atliktus Darbus priima. </w:t>
      </w:r>
    </w:p>
    <w:p w14:paraId="3B4A5EC7" w14:textId="77777777" w:rsidR="000D0DBF" w:rsidRPr="00FF3842" w:rsidRDefault="000D0DBF" w:rsidP="000D0DBF">
      <w:pPr>
        <w:ind w:left="360" w:hanging="360"/>
        <w:jc w:val="both"/>
        <w:rPr>
          <w:sz w:val="22"/>
          <w:szCs w:val="22"/>
          <w:lang w:val="lt-LT"/>
        </w:rPr>
      </w:pPr>
      <w:r w:rsidRPr="00FF3842">
        <w:rPr>
          <w:sz w:val="22"/>
          <w:szCs w:val="22"/>
          <w:lang w:val="lt-LT"/>
        </w:rPr>
        <w:t>2. Už atliktus Darbus Užsakovas įsipareigoja sumokėti Rangovui likusią....................... Eur (.................................................................................................... eurų) sumą Šalių sudarytoje Sutartyje nustatyta tvarka.</w:t>
      </w:r>
    </w:p>
    <w:p w14:paraId="2F22DDF9" w14:textId="77777777" w:rsidR="000D0DBF" w:rsidRPr="00FF3842" w:rsidRDefault="000D0DBF" w:rsidP="000D0DBF">
      <w:pPr>
        <w:ind w:left="360" w:hanging="360"/>
        <w:rPr>
          <w:sz w:val="22"/>
          <w:szCs w:val="22"/>
          <w:lang w:val="lt-LT"/>
        </w:rPr>
      </w:pPr>
      <w:r w:rsidRPr="00FF3842">
        <w:rPr>
          <w:sz w:val="22"/>
          <w:szCs w:val="22"/>
          <w:lang w:val="lt-LT"/>
        </w:rPr>
        <w:t xml:space="preserve">[3. </w:t>
      </w:r>
      <w:r w:rsidRPr="00FF3842">
        <w:rPr>
          <w:sz w:val="22"/>
          <w:szCs w:val="22"/>
          <w:lang w:val="lt-LT"/>
        </w:rPr>
        <w:tab/>
        <w:t xml:space="preserve">Šalys patvirtina, kad Darbai yra atlikti pilnai ir tinkamai. Užsakovas neturi Rangovui pretenzijų dėl atliktų Darbų kokybės.] </w:t>
      </w:r>
    </w:p>
    <w:p w14:paraId="67AA5F96" w14:textId="77777777" w:rsidR="000D0DBF" w:rsidRPr="00FF3842" w:rsidRDefault="000D0DBF" w:rsidP="000D0DBF">
      <w:pPr>
        <w:ind w:left="360" w:hanging="360"/>
        <w:rPr>
          <w:sz w:val="22"/>
          <w:szCs w:val="22"/>
          <w:lang w:val="lt-LT"/>
        </w:rPr>
      </w:pPr>
      <w:r w:rsidRPr="00FF3842">
        <w:rPr>
          <w:sz w:val="22"/>
          <w:szCs w:val="22"/>
          <w:lang w:val="lt-LT"/>
        </w:rPr>
        <w:t xml:space="preserve">[3. </w:t>
      </w:r>
      <w:r w:rsidRPr="00FF3842">
        <w:rPr>
          <w:sz w:val="22"/>
          <w:szCs w:val="22"/>
          <w:lang w:val="lt-LT"/>
        </w:rPr>
        <w:tab/>
        <w:t xml:space="preserve">Šalys patvirtina, kad Darbai yra atlikti pilnai ir tinkamai, išskyrus defektus, kurie neturės esminės įtakos naudojant Darbus pagal paskirtį. Defektų sąrašas pridedamas. Defektai turi būti pašalinti per </w:t>
      </w:r>
      <w:r w:rsidRPr="00FF3842">
        <w:rPr>
          <w:i/>
          <w:sz w:val="22"/>
          <w:szCs w:val="22"/>
          <w:lang w:val="lt-LT"/>
        </w:rPr>
        <w:t xml:space="preserve">[nurodyti dienų skaičių, ne ilgesnį, nei 28 dienos] </w:t>
      </w:r>
      <w:r w:rsidRPr="00FF3842">
        <w:rPr>
          <w:sz w:val="22"/>
          <w:szCs w:val="22"/>
          <w:lang w:val="lt-LT"/>
        </w:rPr>
        <w:t xml:space="preserve">dienų po šio Darbų perdavimo-priėmimo akto pasirašymo dienos.] </w:t>
      </w:r>
    </w:p>
    <w:p w14:paraId="0E21FE4C" w14:textId="77777777" w:rsidR="000D0DBF" w:rsidRPr="00FF3842" w:rsidRDefault="000D0DBF" w:rsidP="000D0DBF">
      <w:pPr>
        <w:ind w:left="360" w:hanging="360"/>
        <w:rPr>
          <w:sz w:val="22"/>
          <w:szCs w:val="22"/>
          <w:lang w:val="lt-LT"/>
        </w:rPr>
      </w:pPr>
    </w:p>
    <w:p w14:paraId="4925664D" w14:textId="77777777" w:rsidR="000D0DBF" w:rsidRPr="00FF3842" w:rsidRDefault="000D0DBF" w:rsidP="000D0DBF">
      <w:pPr>
        <w:ind w:left="360" w:hanging="360"/>
        <w:rPr>
          <w:i/>
          <w:sz w:val="22"/>
          <w:szCs w:val="22"/>
          <w:lang w:val="lt-LT"/>
        </w:rPr>
      </w:pPr>
      <w:r w:rsidRPr="00FF3842">
        <w:rPr>
          <w:i/>
          <w:sz w:val="22"/>
          <w:szCs w:val="22"/>
          <w:lang w:val="lt-LT"/>
        </w:rPr>
        <w:t xml:space="preserve">[Pasirenkama pagal situaciją] </w:t>
      </w:r>
    </w:p>
    <w:p w14:paraId="3AD276C2" w14:textId="77777777" w:rsidR="000D0DBF" w:rsidRPr="00FF3842" w:rsidRDefault="000D0DBF" w:rsidP="000D0DBF">
      <w:pPr>
        <w:ind w:left="360" w:hanging="360"/>
        <w:rPr>
          <w:sz w:val="22"/>
          <w:szCs w:val="22"/>
          <w:lang w:val="lt-LT"/>
        </w:rPr>
      </w:pPr>
    </w:p>
    <w:p w14:paraId="3722C1B3" w14:textId="77777777" w:rsidR="000D0DBF" w:rsidRPr="00FF3842" w:rsidRDefault="000D0DBF" w:rsidP="000D0DBF">
      <w:pPr>
        <w:ind w:left="284" w:hanging="284"/>
        <w:jc w:val="both"/>
        <w:rPr>
          <w:sz w:val="22"/>
          <w:szCs w:val="22"/>
          <w:lang w:val="lt-LT"/>
        </w:rPr>
      </w:pPr>
      <w:r w:rsidRPr="00FF3842">
        <w:rPr>
          <w:sz w:val="22"/>
          <w:szCs w:val="22"/>
          <w:lang w:val="lt-LT"/>
        </w:rPr>
        <w:t xml:space="preserve">4. Šis aktas sudarytas dviem egzemplioriais, kurie abu turi vienodą teisinę galią. Vienas egzempliorius pateikiamas Rangovui, kitas lieka Užsakovui. </w:t>
      </w:r>
    </w:p>
    <w:p w14:paraId="4B6DC5F8" w14:textId="77777777" w:rsidR="000D0DBF" w:rsidRPr="00FF3842" w:rsidRDefault="000D0DBF" w:rsidP="000D0DBF">
      <w:pPr>
        <w:jc w:val="both"/>
        <w:rPr>
          <w:sz w:val="22"/>
          <w:szCs w:val="22"/>
          <w:lang w:val="lt-LT"/>
        </w:rPr>
      </w:pPr>
    </w:p>
    <w:tbl>
      <w:tblPr>
        <w:tblW w:w="0" w:type="auto"/>
        <w:tblInd w:w="674" w:type="dxa"/>
        <w:tblLayout w:type="fixed"/>
        <w:tblLook w:val="0000" w:firstRow="0" w:lastRow="0" w:firstColumn="0" w:lastColumn="0" w:noHBand="0" w:noVBand="0"/>
      </w:tblPr>
      <w:tblGrid>
        <w:gridCol w:w="4396"/>
        <w:gridCol w:w="4245"/>
      </w:tblGrid>
      <w:tr w:rsidR="000D0DBF" w:rsidRPr="00FF3842" w14:paraId="33815265" w14:textId="77777777" w:rsidTr="00980B0E">
        <w:tc>
          <w:tcPr>
            <w:tcW w:w="4396" w:type="dxa"/>
          </w:tcPr>
          <w:p w14:paraId="4D50A20B" w14:textId="77777777" w:rsidR="000D0DBF" w:rsidRPr="00FF3842" w:rsidRDefault="000D0DBF" w:rsidP="00980B0E">
            <w:pPr>
              <w:rPr>
                <w:b/>
                <w:bCs/>
                <w:sz w:val="22"/>
                <w:szCs w:val="22"/>
                <w:lang w:val="lt-LT"/>
              </w:rPr>
            </w:pPr>
            <w:r w:rsidRPr="00FF3842">
              <w:rPr>
                <w:b/>
                <w:bCs/>
                <w:sz w:val="22"/>
                <w:szCs w:val="22"/>
                <w:lang w:val="lt-LT"/>
              </w:rPr>
              <w:t>Rangovas</w:t>
            </w:r>
          </w:p>
        </w:tc>
        <w:tc>
          <w:tcPr>
            <w:tcW w:w="4245" w:type="dxa"/>
          </w:tcPr>
          <w:p w14:paraId="29656FDE" w14:textId="77777777" w:rsidR="000D0DBF" w:rsidRPr="00FF3842" w:rsidRDefault="000D0DBF" w:rsidP="00980B0E">
            <w:pPr>
              <w:rPr>
                <w:b/>
                <w:bCs/>
                <w:sz w:val="22"/>
                <w:szCs w:val="22"/>
                <w:lang w:val="lt-LT"/>
              </w:rPr>
            </w:pPr>
            <w:r w:rsidRPr="00FF3842">
              <w:rPr>
                <w:b/>
                <w:bCs/>
                <w:sz w:val="22"/>
                <w:szCs w:val="22"/>
                <w:lang w:val="lt-LT"/>
              </w:rPr>
              <w:t>Užsakovas</w:t>
            </w:r>
          </w:p>
        </w:tc>
      </w:tr>
      <w:tr w:rsidR="000D0DBF" w:rsidRPr="00FF3842" w14:paraId="05AF16E6" w14:textId="77777777" w:rsidTr="00980B0E">
        <w:tc>
          <w:tcPr>
            <w:tcW w:w="4396" w:type="dxa"/>
          </w:tcPr>
          <w:p w14:paraId="0342AFC2" w14:textId="77777777" w:rsidR="000D0DBF" w:rsidRPr="00FF3842" w:rsidRDefault="000D0DBF" w:rsidP="00980B0E">
            <w:pPr>
              <w:rPr>
                <w:sz w:val="22"/>
                <w:szCs w:val="22"/>
                <w:lang w:val="lt-LT"/>
              </w:rPr>
            </w:pPr>
            <w:r w:rsidRPr="00FF3842">
              <w:rPr>
                <w:sz w:val="22"/>
                <w:szCs w:val="22"/>
                <w:lang w:val="lt-LT"/>
              </w:rPr>
              <w:t xml:space="preserve">[Pavadinimas] </w:t>
            </w:r>
          </w:p>
        </w:tc>
        <w:tc>
          <w:tcPr>
            <w:tcW w:w="4245" w:type="dxa"/>
          </w:tcPr>
          <w:p w14:paraId="305D4865" w14:textId="77777777" w:rsidR="000D0DBF" w:rsidRPr="00FF3842" w:rsidRDefault="000D0DBF" w:rsidP="00980B0E">
            <w:pPr>
              <w:rPr>
                <w:sz w:val="22"/>
                <w:szCs w:val="22"/>
                <w:lang w:val="lt-LT"/>
              </w:rPr>
            </w:pPr>
            <w:r w:rsidRPr="00FF3842">
              <w:rPr>
                <w:sz w:val="22"/>
                <w:szCs w:val="22"/>
                <w:lang w:val="lt-LT"/>
              </w:rPr>
              <w:t>[Pavadinimas]</w:t>
            </w:r>
          </w:p>
        </w:tc>
      </w:tr>
      <w:tr w:rsidR="000D0DBF" w:rsidRPr="00FF3842" w14:paraId="296B29CA" w14:textId="77777777" w:rsidTr="00980B0E">
        <w:tc>
          <w:tcPr>
            <w:tcW w:w="4396" w:type="dxa"/>
          </w:tcPr>
          <w:p w14:paraId="290E359F" w14:textId="77777777" w:rsidR="000D0DBF" w:rsidRPr="00FF3842" w:rsidRDefault="000D0DBF" w:rsidP="00980B0E">
            <w:pPr>
              <w:rPr>
                <w:sz w:val="22"/>
                <w:szCs w:val="22"/>
                <w:lang w:val="lt-LT"/>
              </w:rPr>
            </w:pPr>
            <w:r w:rsidRPr="00FF3842">
              <w:rPr>
                <w:sz w:val="22"/>
                <w:szCs w:val="22"/>
                <w:lang w:val="lt-LT"/>
              </w:rPr>
              <w:t>[Buveinės adresas]</w:t>
            </w:r>
          </w:p>
        </w:tc>
        <w:tc>
          <w:tcPr>
            <w:tcW w:w="4245" w:type="dxa"/>
          </w:tcPr>
          <w:p w14:paraId="212BD3DB" w14:textId="77777777" w:rsidR="000D0DBF" w:rsidRPr="00FF3842" w:rsidRDefault="000D0DBF" w:rsidP="00980B0E">
            <w:pPr>
              <w:rPr>
                <w:sz w:val="22"/>
                <w:szCs w:val="22"/>
                <w:lang w:val="lt-LT"/>
              </w:rPr>
            </w:pPr>
            <w:r w:rsidRPr="00FF3842">
              <w:rPr>
                <w:sz w:val="22"/>
                <w:szCs w:val="22"/>
                <w:lang w:val="lt-LT"/>
              </w:rPr>
              <w:t>[Buveinės adresas]</w:t>
            </w:r>
          </w:p>
        </w:tc>
      </w:tr>
      <w:tr w:rsidR="000D0DBF" w:rsidRPr="00FF3842" w14:paraId="3425B9B2" w14:textId="77777777" w:rsidTr="00980B0E">
        <w:tc>
          <w:tcPr>
            <w:tcW w:w="4396" w:type="dxa"/>
          </w:tcPr>
          <w:p w14:paraId="0F2EEAD3" w14:textId="77777777" w:rsidR="000D0DBF" w:rsidRPr="00FF3842" w:rsidRDefault="000D0DBF" w:rsidP="00980B0E">
            <w:pPr>
              <w:rPr>
                <w:sz w:val="22"/>
                <w:szCs w:val="22"/>
                <w:lang w:val="lt-LT"/>
              </w:rPr>
            </w:pPr>
            <w:r w:rsidRPr="00FF3842">
              <w:rPr>
                <w:sz w:val="22"/>
                <w:szCs w:val="22"/>
                <w:lang w:val="lt-LT"/>
              </w:rPr>
              <w:t>[Telefonas, faksas]</w:t>
            </w:r>
          </w:p>
        </w:tc>
        <w:tc>
          <w:tcPr>
            <w:tcW w:w="4245" w:type="dxa"/>
          </w:tcPr>
          <w:p w14:paraId="15F35C39" w14:textId="77777777" w:rsidR="000D0DBF" w:rsidRPr="00FF3842" w:rsidRDefault="000D0DBF" w:rsidP="00980B0E">
            <w:pPr>
              <w:rPr>
                <w:sz w:val="22"/>
                <w:szCs w:val="22"/>
                <w:lang w:val="lt-LT"/>
              </w:rPr>
            </w:pPr>
            <w:r w:rsidRPr="00FF3842">
              <w:rPr>
                <w:sz w:val="22"/>
                <w:szCs w:val="22"/>
                <w:lang w:val="lt-LT"/>
              </w:rPr>
              <w:t>[Telefonas, faksas]</w:t>
            </w:r>
          </w:p>
        </w:tc>
      </w:tr>
      <w:tr w:rsidR="000D0DBF" w:rsidRPr="00FF3842" w14:paraId="6B50207D" w14:textId="77777777" w:rsidTr="00980B0E">
        <w:tc>
          <w:tcPr>
            <w:tcW w:w="4396" w:type="dxa"/>
          </w:tcPr>
          <w:p w14:paraId="2651A3FA" w14:textId="77777777" w:rsidR="000D0DBF" w:rsidRPr="00FF3842" w:rsidRDefault="000D0DBF" w:rsidP="00980B0E">
            <w:pPr>
              <w:rPr>
                <w:sz w:val="22"/>
                <w:szCs w:val="22"/>
                <w:lang w:val="lt-LT"/>
              </w:rPr>
            </w:pPr>
            <w:r w:rsidRPr="00FF3842">
              <w:rPr>
                <w:sz w:val="22"/>
                <w:szCs w:val="22"/>
                <w:lang w:val="lt-LT"/>
              </w:rPr>
              <w:t>[Įmonės kodas]</w:t>
            </w:r>
          </w:p>
        </w:tc>
        <w:tc>
          <w:tcPr>
            <w:tcW w:w="4245" w:type="dxa"/>
          </w:tcPr>
          <w:p w14:paraId="250C7E25" w14:textId="77777777" w:rsidR="000D0DBF" w:rsidRPr="00FF3842" w:rsidRDefault="000D0DBF" w:rsidP="00980B0E">
            <w:pPr>
              <w:rPr>
                <w:sz w:val="22"/>
                <w:szCs w:val="22"/>
                <w:lang w:val="lt-LT"/>
              </w:rPr>
            </w:pPr>
            <w:r w:rsidRPr="00FF3842">
              <w:rPr>
                <w:sz w:val="22"/>
                <w:szCs w:val="22"/>
                <w:lang w:val="lt-LT"/>
              </w:rPr>
              <w:t>[Įmonės kodas]</w:t>
            </w:r>
          </w:p>
        </w:tc>
      </w:tr>
      <w:tr w:rsidR="000D0DBF" w:rsidRPr="00FF3842" w14:paraId="41FEF6A0" w14:textId="77777777" w:rsidTr="00980B0E">
        <w:tc>
          <w:tcPr>
            <w:tcW w:w="4396" w:type="dxa"/>
          </w:tcPr>
          <w:p w14:paraId="7BFB4D73" w14:textId="77777777" w:rsidR="000D0DBF" w:rsidRPr="00FF3842" w:rsidRDefault="000D0DBF" w:rsidP="00980B0E">
            <w:pPr>
              <w:rPr>
                <w:sz w:val="22"/>
                <w:szCs w:val="22"/>
                <w:lang w:val="lt-LT"/>
              </w:rPr>
            </w:pPr>
            <w:r w:rsidRPr="00FF3842">
              <w:rPr>
                <w:sz w:val="22"/>
                <w:szCs w:val="22"/>
                <w:lang w:val="lt-LT"/>
              </w:rPr>
              <w:t>[PVM mokėtojo kodas]</w:t>
            </w:r>
          </w:p>
        </w:tc>
        <w:tc>
          <w:tcPr>
            <w:tcW w:w="4245" w:type="dxa"/>
          </w:tcPr>
          <w:p w14:paraId="72D7204C" w14:textId="77777777" w:rsidR="000D0DBF" w:rsidRPr="00FF3842" w:rsidRDefault="000D0DBF" w:rsidP="00980B0E">
            <w:pPr>
              <w:rPr>
                <w:sz w:val="22"/>
                <w:szCs w:val="22"/>
                <w:lang w:val="lt-LT"/>
              </w:rPr>
            </w:pPr>
            <w:r w:rsidRPr="00FF3842">
              <w:rPr>
                <w:sz w:val="22"/>
                <w:szCs w:val="22"/>
                <w:lang w:val="lt-LT"/>
              </w:rPr>
              <w:t>[PVM mokėtojo kodas]</w:t>
            </w:r>
          </w:p>
        </w:tc>
      </w:tr>
      <w:tr w:rsidR="000D0DBF" w:rsidRPr="00FF3842" w14:paraId="69621504" w14:textId="77777777" w:rsidTr="00980B0E">
        <w:tc>
          <w:tcPr>
            <w:tcW w:w="4396" w:type="dxa"/>
          </w:tcPr>
          <w:p w14:paraId="6D482B11" w14:textId="77777777" w:rsidR="000D0DBF" w:rsidRPr="00FF3842" w:rsidRDefault="000D0DBF" w:rsidP="00980B0E">
            <w:pPr>
              <w:rPr>
                <w:sz w:val="22"/>
                <w:szCs w:val="22"/>
                <w:lang w:val="lt-LT"/>
              </w:rPr>
            </w:pPr>
          </w:p>
        </w:tc>
        <w:tc>
          <w:tcPr>
            <w:tcW w:w="4245" w:type="dxa"/>
          </w:tcPr>
          <w:p w14:paraId="04A92E4E" w14:textId="77777777" w:rsidR="000D0DBF" w:rsidRPr="00FF3842" w:rsidRDefault="000D0DBF" w:rsidP="00980B0E">
            <w:pPr>
              <w:rPr>
                <w:sz w:val="22"/>
                <w:szCs w:val="22"/>
                <w:lang w:val="lt-LT"/>
              </w:rPr>
            </w:pPr>
          </w:p>
        </w:tc>
      </w:tr>
      <w:tr w:rsidR="000D0DBF" w:rsidRPr="00FF3842" w14:paraId="3FA917C2" w14:textId="77777777" w:rsidTr="00980B0E">
        <w:tc>
          <w:tcPr>
            <w:tcW w:w="4396" w:type="dxa"/>
          </w:tcPr>
          <w:p w14:paraId="72CD1A82" w14:textId="77777777" w:rsidR="000D0DBF" w:rsidRPr="00FF3842" w:rsidRDefault="000D0DBF" w:rsidP="00980B0E">
            <w:pPr>
              <w:rPr>
                <w:sz w:val="22"/>
                <w:szCs w:val="22"/>
                <w:lang w:val="lt-LT"/>
              </w:rPr>
            </w:pPr>
            <w:r w:rsidRPr="00FF3842">
              <w:rPr>
                <w:sz w:val="22"/>
                <w:szCs w:val="22"/>
                <w:lang w:val="lt-LT"/>
              </w:rPr>
              <w:t>______________________________</w:t>
            </w:r>
          </w:p>
          <w:p w14:paraId="417EE82F" w14:textId="77777777" w:rsidR="000D0DBF" w:rsidRPr="00FF3842" w:rsidRDefault="000D0DBF" w:rsidP="00980B0E">
            <w:pPr>
              <w:rPr>
                <w:sz w:val="22"/>
                <w:szCs w:val="22"/>
                <w:lang w:val="lt-LT"/>
              </w:rPr>
            </w:pPr>
            <w:r w:rsidRPr="00FF3842">
              <w:rPr>
                <w:sz w:val="22"/>
                <w:szCs w:val="22"/>
                <w:lang w:val="lt-LT"/>
              </w:rPr>
              <w:t>Parašas</w:t>
            </w:r>
          </w:p>
          <w:p w14:paraId="3C9E2FC3" w14:textId="77777777" w:rsidR="000D0DBF" w:rsidRPr="00FF3842" w:rsidRDefault="000D0DBF" w:rsidP="00980B0E">
            <w:pPr>
              <w:rPr>
                <w:sz w:val="22"/>
                <w:szCs w:val="22"/>
                <w:lang w:val="lt-LT"/>
              </w:rPr>
            </w:pPr>
            <w:r w:rsidRPr="00FF3842">
              <w:rPr>
                <w:sz w:val="22"/>
                <w:szCs w:val="22"/>
                <w:lang w:val="lt-LT"/>
              </w:rPr>
              <w:t>[Pareigos, vardas ir pavardė]</w:t>
            </w:r>
          </w:p>
        </w:tc>
        <w:tc>
          <w:tcPr>
            <w:tcW w:w="4245" w:type="dxa"/>
          </w:tcPr>
          <w:p w14:paraId="1B9B19C5" w14:textId="77777777" w:rsidR="000D0DBF" w:rsidRPr="00FF3842" w:rsidRDefault="000D0DBF" w:rsidP="00980B0E">
            <w:pPr>
              <w:rPr>
                <w:sz w:val="22"/>
                <w:szCs w:val="22"/>
                <w:lang w:val="lt-LT"/>
              </w:rPr>
            </w:pPr>
            <w:r w:rsidRPr="00FF3842">
              <w:rPr>
                <w:sz w:val="22"/>
                <w:szCs w:val="22"/>
                <w:lang w:val="lt-LT"/>
              </w:rPr>
              <w:t>______________________________</w:t>
            </w:r>
          </w:p>
          <w:p w14:paraId="28384A73" w14:textId="77777777" w:rsidR="000D0DBF" w:rsidRPr="00FF3842" w:rsidRDefault="000D0DBF" w:rsidP="00980B0E">
            <w:pPr>
              <w:rPr>
                <w:sz w:val="22"/>
                <w:szCs w:val="22"/>
                <w:lang w:val="lt-LT"/>
              </w:rPr>
            </w:pPr>
            <w:r w:rsidRPr="00FF3842">
              <w:rPr>
                <w:sz w:val="22"/>
                <w:szCs w:val="22"/>
                <w:lang w:val="lt-LT"/>
              </w:rPr>
              <w:t>Parašas</w:t>
            </w:r>
          </w:p>
          <w:p w14:paraId="128CD3E1" w14:textId="77777777" w:rsidR="000D0DBF" w:rsidRPr="00FF3842" w:rsidRDefault="000D0DBF" w:rsidP="00980B0E">
            <w:pPr>
              <w:rPr>
                <w:sz w:val="22"/>
                <w:szCs w:val="22"/>
                <w:lang w:val="lt-LT"/>
              </w:rPr>
            </w:pPr>
            <w:r w:rsidRPr="00FF3842">
              <w:rPr>
                <w:sz w:val="22"/>
                <w:szCs w:val="22"/>
                <w:lang w:val="lt-LT"/>
              </w:rPr>
              <w:t>[Pareigos, vardas ir pavardė]</w:t>
            </w:r>
          </w:p>
        </w:tc>
      </w:tr>
      <w:tr w:rsidR="000D0DBF" w:rsidRPr="00FF3842" w14:paraId="3619BDAE" w14:textId="77777777" w:rsidTr="00980B0E">
        <w:tc>
          <w:tcPr>
            <w:tcW w:w="4396" w:type="dxa"/>
          </w:tcPr>
          <w:p w14:paraId="55015015" w14:textId="77777777" w:rsidR="000D0DBF" w:rsidRPr="00FF3842" w:rsidRDefault="000D0DBF" w:rsidP="00980B0E">
            <w:pPr>
              <w:rPr>
                <w:sz w:val="22"/>
                <w:szCs w:val="22"/>
                <w:lang w:val="lt-LT"/>
              </w:rPr>
            </w:pPr>
          </w:p>
        </w:tc>
        <w:tc>
          <w:tcPr>
            <w:tcW w:w="4245" w:type="dxa"/>
          </w:tcPr>
          <w:p w14:paraId="2E6A10F8" w14:textId="77777777" w:rsidR="000D0DBF" w:rsidRPr="00FF3842" w:rsidRDefault="000D0DBF" w:rsidP="00980B0E">
            <w:pPr>
              <w:rPr>
                <w:sz w:val="22"/>
                <w:szCs w:val="22"/>
                <w:lang w:val="lt-LT"/>
              </w:rPr>
            </w:pPr>
          </w:p>
        </w:tc>
      </w:tr>
    </w:tbl>
    <w:p w14:paraId="148E8FE9" w14:textId="77777777" w:rsidR="000D0DBF" w:rsidRPr="00FF3842" w:rsidRDefault="000D0DBF" w:rsidP="000D0DBF">
      <w:pPr>
        <w:spacing w:before="200"/>
        <w:jc w:val="both"/>
        <w:rPr>
          <w:sz w:val="22"/>
          <w:szCs w:val="22"/>
          <w:lang w:val="lt-LT"/>
        </w:rPr>
      </w:pPr>
    </w:p>
    <w:tbl>
      <w:tblPr>
        <w:tblW w:w="0" w:type="auto"/>
        <w:tblInd w:w="674" w:type="dxa"/>
        <w:tblLayout w:type="fixed"/>
        <w:tblLook w:val="0000" w:firstRow="0" w:lastRow="0" w:firstColumn="0" w:lastColumn="0" w:noHBand="0" w:noVBand="0"/>
      </w:tblPr>
      <w:tblGrid>
        <w:gridCol w:w="4396"/>
        <w:gridCol w:w="4252"/>
      </w:tblGrid>
      <w:tr w:rsidR="00527310" w:rsidRPr="00FF3842" w14:paraId="5C75A13A" w14:textId="77777777" w:rsidTr="00980B0E">
        <w:tc>
          <w:tcPr>
            <w:tcW w:w="4396" w:type="dxa"/>
          </w:tcPr>
          <w:p w14:paraId="3C338D00" w14:textId="77777777" w:rsidR="000D0DBF" w:rsidRPr="00FF3842" w:rsidRDefault="000D0DBF" w:rsidP="00980B0E">
            <w:pPr>
              <w:rPr>
                <w:sz w:val="22"/>
                <w:szCs w:val="22"/>
                <w:lang w:val="lt-LT"/>
              </w:rPr>
            </w:pPr>
          </w:p>
        </w:tc>
        <w:tc>
          <w:tcPr>
            <w:tcW w:w="4252" w:type="dxa"/>
          </w:tcPr>
          <w:p w14:paraId="20B50B0C" w14:textId="77777777" w:rsidR="000D0DBF" w:rsidRPr="00FF3842" w:rsidRDefault="000D0DBF" w:rsidP="00980B0E">
            <w:pPr>
              <w:rPr>
                <w:sz w:val="22"/>
                <w:szCs w:val="22"/>
                <w:lang w:val="lt-LT"/>
              </w:rPr>
            </w:pPr>
          </w:p>
        </w:tc>
      </w:tr>
      <w:tr w:rsidR="000D0DBF" w:rsidRPr="00FF3842" w14:paraId="6BC5B2D9" w14:textId="77777777" w:rsidTr="00980B0E">
        <w:tc>
          <w:tcPr>
            <w:tcW w:w="4396" w:type="dxa"/>
          </w:tcPr>
          <w:p w14:paraId="27B70E0E" w14:textId="77777777" w:rsidR="000D0DBF" w:rsidRPr="00FF3842" w:rsidRDefault="000D0DBF" w:rsidP="00980B0E">
            <w:pPr>
              <w:rPr>
                <w:sz w:val="22"/>
                <w:szCs w:val="22"/>
                <w:lang w:val="lt-LT"/>
              </w:rPr>
            </w:pPr>
          </w:p>
        </w:tc>
        <w:tc>
          <w:tcPr>
            <w:tcW w:w="4252" w:type="dxa"/>
          </w:tcPr>
          <w:p w14:paraId="34A2FCB6" w14:textId="77777777" w:rsidR="000D0DBF" w:rsidRPr="00FF3842" w:rsidRDefault="000D0DBF" w:rsidP="00980B0E">
            <w:pPr>
              <w:rPr>
                <w:sz w:val="22"/>
                <w:szCs w:val="22"/>
                <w:lang w:val="lt-LT"/>
              </w:rPr>
            </w:pPr>
          </w:p>
        </w:tc>
      </w:tr>
      <w:tr w:rsidR="000D0DBF" w:rsidRPr="00FF3842" w14:paraId="45C291C8" w14:textId="77777777" w:rsidTr="00980B0E">
        <w:tc>
          <w:tcPr>
            <w:tcW w:w="4396" w:type="dxa"/>
          </w:tcPr>
          <w:p w14:paraId="1A6B1BC8" w14:textId="77777777" w:rsidR="000D0DBF" w:rsidRPr="00FF3842" w:rsidRDefault="000D0DBF" w:rsidP="00980B0E">
            <w:pPr>
              <w:rPr>
                <w:sz w:val="22"/>
                <w:szCs w:val="22"/>
                <w:lang w:val="lt-LT"/>
              </w:rPr>
            </w:pPr>
          </w:p>
        </w:tc>
        <w:tc>
          <w:tcPr>
            <w:tcW w:w="4252" w:type="dxa"/>
          </w:tcPr>
          <w:p w14:paraId="1A157F55" w14:textId="77777777" w:rsidR="000D0DBF" w:rsidRPr="00FF3842" w:rsidRDefault="000D0DBF" w:rsidP="00980B0E">
            <w:pPr>
              <w:rPr>
                <w:sz w:val="22"/>
                <w:szCs w:val="22"/>
                <w:lang w:val="lt-LT"/>
              </w:rPr>
            </w:pPr>
          </w:p>
        </w:tc>
      </w:tr>
      <w:tr w:rsidR="000D0DBF" w:rsidRPr="00FF3842" w14:paraId="28D7A01F" w14:textId="77777777" w:rsidTr="00980B0E">
        <w:tc>
          <w:tcPr>
            <w:tcW w:w="4396" w:type="dxa"/>
          </w:tcPr>
          <w:p w14:paraId="545F7E72" w14:textId="77777777" w:rsidR="000D0DBF" w:rsidRPr="00FF3842" w:rsidRDefault="000D0DBF" w:rsidP="00980B0E">
            <w:pPr>
              <w:tabs>
                <w:tab w:val="left" w:pos="1311"/>
              </w:tabs>
              <w:ind w:left="1311" w:hanging="1311"/>
              <w:rPr>
                <w:sz w:val="22"/>
                <w:szCs w:val="22"/>
                <w:lang w:val="lt-LT"/>
              </w:rPr>
            </w:pPr>
          </w:p>
        </w:tc>
        <w:tc>
          <w:tcPr>
            <w:tcW w:w="4252" w:type="dxa"/>
          </w:tcPr>
          <w:p w14:paraId="6E82BE9E" w14:textId="77777777" w:rsidR="000D0DBF" w:rsidRPr="00FF3842" w:rsidRDefault="000D0DBF" w:rsidP="00980B0E">
            <w:pPr>
              <w:rPr>
                <w:sz w:val="22"/>
                <w:szCs w:val="22"/>
                <w:lang w:val="lt-LT"/>
              </w:rPr>
            </w:pPr>
          </w:p>
        </w:tc>
      </w:tr>
      <w:tr w:rsidR="00527310" w:rsidRPr="00FF3842" w14:paraId="39E8396E" w14:textId="77777777" w:rsidTr="00980B0E">
        <w:tc>
          <w:tcPr>
            <w:tcW w:w="4396" w:type="dxa"/>
          </w:tcPr>
          <w:p w14:paraId="73268E50" w14:textId="77777777" w:rsidR="000D0DBF" w:rsidRPr="00FF3842" w:rsidRDefault="000D0DBF" w:rsidP="00980B0E">
            <w:pPr>
              <w:tabs>
                <w:tab w:val="left" w:pos="1311"/>
              </w:tabs>
              <w:ind w:left="1311" w:hanging="1311"/>
              <w:rPr>
                <w:sz w:val="22"/>
                <w:szCs w:val="22"/>
                <w:lang w:val="lt-LT"/>
              </w:rPr>
            </w:pPr>
            <w:r w:rsidRPr="00FF3842">
              <w:rPr>
                <w:sz w:val="22"/>
                <w:szCs w:val="22"/>
                <w:lang w:val="lt-LT"/>
              </w:rPr>
              <w:t xml:space="preserve">[PRIEDAS: </w:t>
            </w:r>
            <w:r w:rsidRPr="00FF3842">
              <w:rPr>
                <w:sz w:val="22"/>
                <w:szCs w:val="22"/>
                <w:lang w:val="lt-LT"/>
              </w:rPr>
              <w:tab/>
              <w:t xml:space="preserve">Defektų sąrašas, taip pat nurodant </w:t>
            </w:r>
            <w:r w:rsidRPr="00FF3842">
              <w:rPr>
                <w:spacing w:val="-2"/>
                <w:sz w:val="22"/>
                <w:szCs w:val="22"/>
                <w:lang w:val="lt-LT"/>
              </w:rPr>
              <w:t>pagrįstą laiką defektų taisymui ir įkainotą defektų vertę</w:t>
            </w:r>
            <w:r w:rsidRPr="00FF3842">
              <w:rPr>
                <w:sz w:val="22"/>
                <w:szCs w:val="22"/>
                <w:lang w:val="lt-LT"/>
              </w:rPr>
              <w:t xml:space="preserve">] </w:t>
            </w:r>
          </w:p>
        </w:tc>
        <w:tc>
          <w:tcPr>
            <w:tcW w:w="4252" w:type="dxa"/>
          </w:tcPr>
          <w:p w14:paraId="292E9716" w14:textId="77777777" w:rsidR="000D0DBF" w:rsidRPr="00FF3842" w:rsidRDefault="000D0DBF" w:rsidP="00980B0E">
            <w:pPr>
              <w:rPr>
                <w:sz w:val="22"/>
                <w:szCs w:val="22"/>
                <w:lang w:val="lt-LT"/>
              </w:rPr>
            </w:pPr>
            <w:r w:rsidRPr="00FF3842">
              <w:rPr>
                <w:sz w:val="22"/>
                <w:szCs w:val="22"/>
                <w:lang w:val="lt-LT"/>
              </w:rPr>
              <w:t>______________________________</w:t>
            </w:r>
          </w:p>
          <w:p w14:paraId="7B6702ED" w14:textId="77777777" w:rsidR="000D0DBF" w:rsidRPr="00FF3842" w:rsidRDefault="000D0DBF" w:rsidP="00980B0E">
            <w:pPr>
              <w:rPr>
                <w:sz w:val="22"/>
                <w:szCs w:val="22"/>
                <w:lang w:val="lt-LT"/>
              </w:rPr>
            </w:pPr>
            <w:r w:rsidRPr="00FF3842">
              <w:rPr>
                <w:sz w:val="22"/>
                <w:szCs w:val="22"/>
                <w:lang w:val="lt-LT"/>
              </w:rPr>
              <w:t>Parašas</w:t>
            </w:r>
          </w:p>
        </w:tc>
      </w:tr>
    </w:tbl>
    <w:p w14:paraId="1B0CF77B" w14:textId="77777777" w:rsidR="000D0DBF" w:rsidRPr="00FF3842" w:rsidRDefault="000D0DBF"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2E44B091" w14:textId="77777777" w:rsidR="000D0DBF" w:rsidRPr="00FF3842" w:rsidRDefault="000D0DBF"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6FCEECEB" w14:textId="77777777" w:rsidR="000D0DBF" w:rsidRPr="00FF3842" w:rsidRDefault="000D0DBF"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456D212F" w14:textId="77777777" w:rsidR="000D0DBF" w:rsidRPr="00FF3842" w:rsidRDefault="000D0DBF"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187B9D9D" w14:textId="77777777" w:rsidR="000D0DBF" w:rsidRPr="00FF3842" w:rsidRDefault="000D0DBF"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78697869" w14:textId="77777777" w:rsidR="000D0DBF" w:rsidRPr="00FF3842" w:rsidRDefault="000D0DBF"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29CB2138" w14:textId="77777777" w:rsidR="000D0DBF" w:rsidRPr="00FF3842" w:rsidRDefault="000D0DBF"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7AF12FC2" w14:textId="77777777" w:rsidR="000D0DBF" w:rsidRPr="00FF3842" w:rsidRDefault="000D0DBF"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61FE0101" w14:textId="77777777" w:rsidR="000D0DBF" w:rsidRPr="00FF3842" w:rsidRDefault="000D0DBF"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53F863DE" w14:textId="52A64679" w:rsidR="00510D68" w:rsidRPr="00FF3842" w:rsidRDefault="00510D68" w:rsidP="00510D68">
      <w:pPr>
        <w:jc w:val="right"/>
        <w:rPr>
          <w:rFonts w:eastAsia="Calibri"/>
          <w:i/>
          <w:lang w:val="lt-LT"/>
        </w:rPr>
      </w:pPr>
      <w:r w:rsidRPr="00FF3842">
        <w:rPr>
          <w:rFonts w:eastAsia="Calibri"/>
          <w:i/>
          <w:lang w:val="lt-LT"/>
        </w:rPr>
        <w:lastRenderedPageBreak/>
        <w:t xml:space="preserve">Pirkimo dokumentų (SPS) priedas Nr. </w:t>
      </w:r>
      <w:r w:rsidR="001B52DE" w:rsidRPr="00FF3842">
        <w:rPr>
          <w:rFonts w:eastAsia="Calibri"/>
          <w:i/>
          <w:lang w:val="lt-LT"/>
        </w:rPr>
        <w:t>3</w:t>
      </w:r>
    </w:p>
    <w:p w14:paraId="16E2F909" w14:textId="77777777" w:rsidR="001B5BF6" w:rsidRPr="00FF3842" w:rsidRDefault="001B5BF6"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6BDF0175" w14:textId="444E9CD2" w:rsidR="00AD2B92" w:rsidRPr="00FF3842" w:rsidRDefault="00AD2B92" w:rsidP="00C9373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r w:rsidRPr="00FF3842">
        <w:rPr>
          <w:rFonts w:eastAsia="Times New Roman"/>
          <w:sz w:val="22"/>
          <w:szCs w:val="22"/>
          <w:bdr w:val="none" w:sz="0" w:space="0" w:color="auto"/>
          <w:lang w:val="lt-LT" w:eastAsia="lt-LT"/>
        </w:rPr>
        <w:t>Pasiūlymo forma</w:t>
      </w:r>
    </w:p>
    <w:p w14:paraId="3A819E17" w14:textId="77777777" w:rsidR="00C93739" w:rsidRPr="00FF3842" w:rsidRDefault="00C93739" w:rsidP="00C9373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2"/>
          <w:szCs w:val="22"/>
          <w:bdr w:val="none" w:sz="0" w:space="0" w:color="auto"/>
          <w:lang w:val="lt-LT" w:eastAsia="lt-LT"/>
        </w:rPr>
      </w:pPr>
      <w:r w:rsidRPr="00FF3842">
        <w:rPr>
          <w:rFonts w:eastAsia="Times New Roman"/>
          <w:sz w:val="22"/>
          <w:szCs w:val="22"/>
          <w:bdr w:val="none" w:sz="0" w:space="0" w:color="auto"/>
          <w:lang w:val="lt-LT" w:eastAsia="lt-LT"/>
        </w:rPr>
        <w:t xml:space="preserve"> (Tiekėjo pavadinimas)</w:t>
      </w:r>
    </w:p>
    <w:p w14:paraId="199AB2B9" w14:textId="29F063C1" w:rsidR="00C93739" w:rsidRPr="00FF3842" w:rsidRDefault="00C93739" w:rsidP="00C9373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FF3842">
        <w:rPr>
          <w:rFonts w:eastAsia="Times New Roman"/>
          <w:sz w:val="16"/>
          <w:szCs w:val="16"/>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C718EE" w14:textId="330A1293" w:rsidR="00C93739" w:rsidRPr="00FF3842" w:rsidRDefault="00C93739" w:rsidP="009F24A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FF3842">
        <w:rPr>
          <w:rFonts w:eastAsia="Times New Roman"/>
          <w:sz w:val="22"/>
          <w:szCs w:val="22"/>
          <w:bdr w:val="none" w:sz="0" w:space="0" w:color="auto"/>
          <w:lang w:val="lt-LT" w:eastAsia="lt-LT"/>
        </w:rPr>
        <w:t>________________________________</w:t>
      </w:r>
    </w:p>
    <w:p w14:paraId="1714455E" w14:textId="77777777" w:rsidR="00C93739" w:rsidRPr="00FF3842" w:rsidRDefault="00C93739" w:rsidP="009F24A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FF3842">
        <w:rPr>
          <w:rFonts w:eastAsia="Times New Roman"/>
          <w:sz w:val="22"/>
          <w:szCs w:val="22"/>
          <w:bdr w:val="none" w:sz="0" w:space="0" w:color="auto"/>
          <w:lang w:val="lt-LT" w:eastAsia="lt-LT"/>
        </w:rPr>
        <w:t>(Adresatas (perkančioji organizacija)</w:t>
      </w:r>
    </w:p>
    <w:p w14:paraId="7FB5F7FE" w14:textId="5A35C551" w:rsidR="00C93739" w:rsidRPr="00FF3842" w:rsidRDefault="00C93739" w:rsidP="00ED4385">
      <w:pPr>
        <w:suppressAutoHyphens/>
        <w:jc w:val="center"/>
        <w:rPr>
          <w:b/>
          <w:caps/>
          <w:sz w:val="22"/>
          <w:szCs w:val="22"/>
          <w:shd w:val="clear" w:color="auto" w:fill="FFFFFF"/>
          <w:lang w:val="lt-LT"/>
        </w:rPr>
      </w:pPr>
      <w:r w:rsidRPr="00FF3842">
        <w:rPr>
          <w:b/>
          <w:sz w:val="22"/>
          <w:szCs w:val="22"/>
          <w:lang w:val="lt-LT"/>
        </w:rPr>
        <w:t>PASIŪLYMAS</w:t>
      </w:r>
      <w:r w:rsidRPr="00FF3842">
        <w:rPr>
          <w:b/>
          <w:caps/>
          <w:sz w:val="22"/>
          <w:szCs w:val="22"/>
          <w:shd w:val="clear" w:color="auto" w:fill="FFFFFF"/>
          <w:lang w:val="lt-LT"/>
        </w:rPr>
        <w:t xml:space="preserve"> </w:t>
      </w:r>
    </w:p>
    <w:p w14:paraId="240EABD0" w14:textId="77777777" w:rsidR="00D4735E" w:rsidRDefault="00D4735E" w:rsidP="00D4735E">
      <w:pPr>
        <w:suppressAutoHyphens/>
        <w:jc w:val="center"/>
        <w:rPr>
          <w:b/>
          <w:sz w:val="22"/>
          <w:szCs w:val="22"/>
          <w:lang w:val="lt-LT"/>
        </w:rPr>
      </w:pPr>
      <w:r w:rsidRPr="00D4735E">
        <w:rPr>
          <w:b/>
          <w:sz w:val="22"/>
          <w:szCs w:val="22"/>
          <w:lang w:val="lt-LT"/>
        </w:rPr>
        <w:t xml:space="preserve">Automatinio rezervo įvedimo įrenginio įrengimo darbai , Santariškių g. 2, </w:t>
      </w:r>
    </w:p>
    <w:p w14:paraId="0C6E4CA4" w14:textId="6176E819" w:rsidR="00D4735E" w:rsidRDefault="00D4735E" w:rsidP="00D4735E">
      <w:pPr>
        <w:suppressAutoHyphens/>
        <w:jc w:val="center"/>
        <w:rPr>
          <w:b/>
          <w:sz w:val="22"/>
          <w:szCs w:val="22"/>
          <w:lang w:val="lt-LT"/>
        </w:rPr>
      </w:pPr>
      <w:r w:rsidRPr="00D4735E">
        <w:rPr>
          <w:b/>
          <w:sz w:val="22"/>
          <w:szCs w:val="22"/>
          <w:lang w:val="lt-LT"/>
        </w:rPr>
        <w:t>9, 11   el. skydinė (E</w:t>
      </w:r>
      <w:r>
        <w:rPr>
          <w:b/>
          <w:sz w:val="22"/>
          <w:szCs w:val="22"/>
          <w:lang w:val="lt-LT"/>
        </w:rPr>
        <w:t xml:space="preserve"> </w:t>
      </w:r>
      <w:r w:rsidRPr="00D4735E">
        <w:rPr>
          <w:b/>
          <w:sz w:val="22"/>
          <w:szCs w:val="22"/>
          <w:lang w:val="lt-LT"/>
        </w:rPr>
        <w:t>korpusas)</w:t>
      </w:r>
      <w:r>
        <w:rPr>
          <w:b/>
          <w:sz w:val="22"/>
          <w:szCs w:val="22"/>
          <w:lang w:val="lt-LT"/>
        </w:rPr>
        <w:t xml:space="preserve"> 10210</w:t>
      </w:r>
    </w:p>
    <w:p w14:paraId="647A8606" w14:textId="77777777" w:rsidR="00D4735E" w:rsidRDefault="00D4735E" w:rsidP="00ED4385">
      <w:pPr>
        <w:suppressAutoHyphens/>
        <w:jc w:val="center"/>
        <w:rPr>
          <w:b/>
          <w:sz w:val="22"/>
          <w:szCs w:val="22"/>
          <w:lang w:val="lt-LT"/>
        </w:rPr>
      </w:pPr>
    </w:p>
    <w:p w14:paraId="0B0F31FB" w14:textId="77777777" w:rsidR="003F283B" w:rsidRPr="00FF3842" w:rsidRDefault="003F283B" w:rsidP="00ED4385">
      <w:pPr>
        <w:suppressAutoHyphens/>
        <w:jc w:val="center"/>
        <w:rPr>
          <w:b/>
          <w:caps/>
          <w:sz w:val="22"/>
          <w:szCs w:val="22"/>
          <w:shd w:val="clear" w:color="auto" w:fill="FFFFFF"/>
          <w:lang w:val="lt-LT"/>
        </w:rPr>
      </w:pPr>
    </w:p>
    <w:tbl>
      <w:tblPr>
        <w:tblW w:w="3392" w:type="dxa"/>
        <w:jc w:val="center"/>
        <w:tblLook w:val="04A0" w:firstRow="1" w:lastRow="0" w:firstColumn="1" w:lastColumn="0" w:noHBand="0" w:noVBand="1"/>
      </w:tblPr>
      <w:tblGrid>
        <w:gridCol w:w="1696"/>
        <w:gridCol w:w="1696"/>
      </w:tblGrid>
      <w:tr w:rsidR="00B1260F" w:rsidRPr="00FF3842" w14:paraId="062E9825" w14:textId="77777777" w:rsidTr="007939B9">
        <w:trPr>
          <w:trHeight w:val="300"/>
          <w:jc w:val="center"/>
        </w:trPr>
        <w:tc>
          <w:tcPr>
            <w:tcW w:w="1696" w:type="dxa"/>
            <w:tcBorders>
              <w:top w:val="single" w:sz="4" w:space="0" w:color="auto"/>
              <w:left w:val="nil"/>
              <w:bottom w:val="single" w:sz="4" w:space="0" w:color="auto"/>
              <w:right w:val="nil"/>
            </w:tcBorders>
            <w:shd w:val="clear" w:color="FFFFFF" w:fill="FFFFFF"/>
          </w:tcPr>
          <w:p w14:paraId="6A4C455B" w14:textId="72B8F9D4" w:rsidR="00B1260F" w:rsidRPr="00FF3842" w:rsidRDefault="00B1260F" w:rsidP="002428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center"/>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Data:</w:t>
            </w:r>
          </w:p>
        </w:tc>
        <w:tc>
          <w:tcPr>
            <w:tcW w:w="1696" w:type="dxa"/>
            <w:tcBorders>
              <w:top w:val="single" w:sz="4" w:space="0" w:color="auto"/>
              <w:left w:val="nil"/>
              <w:bottom w:val="single" w:sz="4" w:space="0" w:color="auto"/>
              <w:right w:val="nil"/>
            </w:tcBorders>
            <w:shd w:val="clear" w:color="FFFFFF" w:fill="FFFFFF"/>
          </w:tcPr>
          <w:p w14:paraId="647A398B" w14:textId="3F8280D0" w:rsidR="00B1260F" w:rsidRPr="00FF3842" w:rsidRDefault="007939B9" w:rsidP="00B1260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Nr.:</w:t>
            </w:r>
          </w:p>
        </w:tc>
      </w:tr>
      <w:tr w:rsidR="00B1260F" w:rsidRPr="00FF3842" w14:paraId="4E44A3CB" w14:textId="77777777" w:rsidTr="007939B9">
        <w:trPr>
          <w:trHeight w:val="300"/>
          <w:jc w:val="center"/>
        </w:trPr>
        <w:tc>
          <w:tcPr>
            <w:tcW w:w="1696" w:type="dxa"/>
            <w:tcBorders>
              <w:top w:val="nil"/>
              <w:left w:val="nil"/>
              <w:bottom w:val="single" w:sz="4" w:space="0" w:color="auto"/>
              <w:right w:val="nil"/>
            </w:tcBorders>
            <w:shd w:val="clear" w:color="FFFFFF" w:fill="FFFFFF"/>
          </w:tcPr>
          <w:p w14:paraId="0638CE3D" w14:textId="05321B83" w:rsidR="00B1260F" w:rsidRPr="00FF3842" w:rsidRDefault="00B1260F" w:rsidP="002428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center"/>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Vieta:</w:t>
            </w:r>
          </w:p>
        </w:tc>
        <w:tc>
          <w:tcPr>
            <w:tcW w:w="1696" w:type="dxa"/>
            <w:tcBorders>
              <w:top w:val="nil"/>
              <w:left w:val="nil"/>
              <w:bottom w:val="single" w:sz="4" w:space="0" w:color="auto"/>
              <w:right w:val="nil"/>
            </w:tcBorders>
            <w:shd w:val="clear" w:color="FFFFFF" w:fill="FFFFFF"/>
          </w:tcPr>
          <w:p w14:paraId="67AB11C7" w14:textId="4B1BD7F6" w:rsidR="00B1260F" w:rsidRPr="00FF3842" w:rsidRDefault="00B1260F" w:rsidP="00B1260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eastAsia="Times New Roman"/>
                <w:color w:val="000000"/>
                <w:sz w:val="22"/>
                <w:szCs w:val="22"/>
                <w:bdr w:val="none" w:sz="0" w:space="0" w:color="auto"/>
                <w:lang w:val="lt-LT" w:eastAsia="lt-LT"/>
              </w:rPr>
            </w:pPr>
          </w:p>
        </w:tc>
      </w:tr>
    </w:tbl>
    <w:p w14:paraId="62B2C6C7" w14:textId="303F1B3C" w:rsidR="009D3C51" w:rsidRPr="00FF3842" w:rsidRDefault="009D3C51" w:rsidP="00B1260F">
      <w:pPr>
        <w:shd w:val="clear" w:color="auto" w:fill="FFFFFF" w:themeFill="background1"/>
        <w:suppressAutoHyphens/>
        <w:jc w:val="center"/>
        <w:rPr>
          <w:b/>
          <w:bCs/>
          <w:sz w:val="22"/>
          <w:szCs w:val="22"/>
          <w:lang w:val="lt-LT" w:eastAsia="lt-LT"/>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2415"/>
        <w:gridCol w:w="137"/>
      </w:tblGrid>
      <w:tr w:rsidR="00EC6431" w:rsidRPr="00927108" w14:paraId="14BEE9B8" w14:textId="77777777" w:rsidTr="00200CDE">
        <w:trPr>
          <w:gridAfter w:val="1"/>
          <w:wAfter w:w="137" w:type="dxa"/>
        </w:trPr>
        <w:tc>
          <w:tcPr>
            <w:tcW w:w="7938" w:type="dxa"/>
            <w:tcBorders>
              <w:top w:val="single" w:sz="4" w:space="0" w:color="auto"/>
              <w:left w:val="single" w:sz="4" w:space="0" w:color="auto"/>
              <w:bottom w:val="single" w:sz="4" w:space="0" w:color="auto"/>
              <w:right w:val="single" w:sz="4" w:space="0" w:color="auto"/>
            </w:tcBorders>
            <w:hideMark/>
          </w:tcPr>
          <w:p w14:paraId="6DB281CB" w14:textId="77777777" w:rsidR="00EC6431" w:rsidRPr="00FF3842" w:rsidRDefault="00EC6431" w:rsidP="00200CDE">
            <w:pPr>
              <w:ind w:right="-232"/>
              <w:rPr>
                <w:rFonts w:eastAsia="Calibri"/>
                <w:sz w:val="22"/>
                <w:szCs w:val="22"/>
                <w:bdr w:val="none" w:sz="0" w:space="0" w:color="auto" w:frame="1"/>
                <w:lang w:val="lt-LT"/>
              </w:rPr>
            </w:pPr>
            <w:r w:rsidRPr="00FF3842">
              <w:rPr>
                <w:rFonts w:eastAsia="Calibri"/>
                <w:sz w:val="22"/>
                <w:szCs w:val="22"/>
                <w:bdr w:val="none" w:sz="0" w:space="0" w:color="auto" w:frame="1"/>
                <w:lang w:val="lt-LT"/>
              </w:rPr>
              <w:t xml:space="preserve">Tiekėjo pavadinimas </w:t>
            </w:r>
            <w:r w:rsidRPr="00FF3842">
              <w:rPr>
                <w:rFonts w:eastAsia="Calibri"/>
                <w:i/>
                <w:sz w:val="22"/>
                <w:szCs w:val="22"/>
                <w:bdr w:val="none" w:sz="0" w:space="0" w:color="auto" w:frame="1"/>
                <w:lang w:val="lt-LT"/>
              </w:rPr>
              <w:t>/Jeigu dalyvauja ūkio subjektų grupė-visi dalyvių pavadinimai/</w:t>
            </w:r>
          </w:p>
        </w:tc>
        <w:tc>
          <w:tcPr>
            <w:tcW w:w="2415" w:type="dxa"/>
            <w:tcBorders>
              <w:top w:val="single" w:sz="4" w:space="0" w:color="auto"/>
              <w:left w:val="single" w:sz="4" w:space="0" w:color="auto"/>
              <w:bottom w:val="single" w:sz="4" w:space="0" w:color="auto"/>
              <w:right w:val="single" w:sz="4" w:space="0" w:color="auto"/>
            </w:tcBorders>
          </w:tcPr>
          <w:p w14:paraId="742A45A6" w14:textId="77777777" w:rsidR="00EC6431" w:rsidRPr="00FF3842" w:rsidRDefault="00EC6431" w:rsidP="00200CDE">
            <w:pPr>
              <w:ind w:right="-232"/>
              <w:jc w:val="both"/>
              <w:rPr>
                <w:rFonts w:eastAsia="Calibri"/>
                <w:sz w:val="22"/>
                <w:szCs w:val="22"/>
                <w:bdr w:val="none" w:sz="0" w:space="0" w:color="auto" w:frame="1"/>
                <w:lang w:val="lt-LT"/>
              </w:rPr>
            </w:pPr>
          </w:p>
        </w:tc>
      </w:tr>
      <w:tr w:rsidR="00EC6431" w:rsidRPr="00FF3842" w14:paraId="28015818" w14:textId="77777777" w:rsidTr="00200CDE">
        <w:trPr>
          <w:gridAfter w:val="1"/>
          <w:wAfter w:w="137" w:type="dxa"/>
          <w:trHeight w:val="213"/>
        </w:trPr>
        <w:tc>
          <w:tcPr>
            <w:tcW w:w="7938" w:type="dxa"/>
            <w:tcBorders>
              <w:top w:val="single" w:sz="4" w:space="0" w:color="auto"/>
              <w:left w:val="single" w:sz="4" w:space="0" w:color="auto"/>
              <w:bottom w:val="single" w:sz="4" w:space="0" w:color="auto"/>
              <w:right w:val="single" w:sz="4" w:space="0" w:color="auto"/>
            </w:tcBorders>
            <w:hideMark/>
          </w:tcPr>
          <w:p w14:paraId="7B18E76C" w14:textId="77777777" w:rsidR="00EC6431" w:rsidRPr="00FF3842" w:rsidRDefault="00EC6431" w:rsidP="00200CDE">
            <w:pPr>
              <w:ind w:right="-232"/>
              <w:rPr>
                <w:rFonts w:eastAsia="Calibri"/>
                <w:sz w:val="22"/>
                <w:szCs w:val="22"/>
                <w:bdr w:val="none" w:sz="0" w:space="0" w:color="auto" w:frame="1"/>
                <w:lang w:val="lt-LT"/>
              </w:rPr>
            </w:pPr>
            <w:r w:rsidRPr="00FF3842">
              <w:rPr>
                <w:rFonts w:eastAsia="Calibri"/>
                <w:sz w:val="22"/>
                <w:szCs w:val="22"/>
                <w:bdr w:val="none" w:sz="0" w:space="0" w:color="auto" w:frame="1"/>
                <w:lang w:val="lt-LT"/>
              </w:rPr>
              <w:t>Tiekėjo įmonės kodas</w:t>
            </w:r>
          </w:p>
        </w:tc>
        <w:tc>
          <w:tcPr>
            <w:tcW w:w="2415" w:type="dxa"/>
            <w:tcBorders>
              <w:top w:val="single" w:sz="4" w:space="0" w:color="auto"/>
              <w:left w:val="single" w:sz="4" w:space="0" w:color="auto"/>
              <w:bottom w:val="single" w:sz="4" w:space="0" w:color="auto"/>
              <w:right w:val="single" w:sz="4" w:space="0" w:color="auto"/>
            </w:tcBorders>
          </w:tcPr>
          <w:p w14:paraId="05730131" w14:textId="77777777" w:rsidR="00EC6431" w:rsidRPr="00FF3842" w:rsidRDefault="00EC6431" w:rsidP="00200CDE">
            <w:pPr>
              <w:ind w:right="-232"/>
              <w:jc w:val="both"/>
              <w:rPr>
                <w:rFonts w:eastAsia="Calibri"/>
                <w:sz w:val="22"/>
                <w:szCs w:val="22"/>
                <w:bdr w:val="none" w:sz="0" w:space="0" w:color="auto" w:frame="1"/>
                <w:lang w:val="lt-LT"/>
              </w:rPr>
            </w:pPr>
          </w:p>
        </w:tc>
      </w:tr>
      <w:tr w:rsidR="00EC6431" w:rsidRPr="00FF3842" w14:paraId="35CD1131" w14:textId="77777777" w:rsidTr="00200CDE">
        <w:trPr>
          <w:gridAfter w:val="1"/>
          <w:wAfter w:w="137" w:type="dxa"/>
        </w:trPr>
        <w:tc>
          <w:tcPr>
            <w:tcW w:w="7938" w:type="dxa"/>
            <w:tcBorders>
              <w:top w:val="single" w:sz="4" w:space="0" w:color="auto"/>
              <w:left w:val="single" w:sz="4" w:space="0" w:color="auto"/>
              <w:bottom w:val="single" w:sz="4" w:space="0" w:color="auto"/>
              <w:right w:val="single" w:sz="4" w:space="0" w:color="auto"/>
            </w:tcBorders>
            <w:hideMark/>
          </w:tcPr>
          <w:p w14:paraId="569D5966" w14:textId="77777777" w:rsidR="00EC6431" w:rsidRPr="00FF3842" w:rsidRDefault="00EC6431" w:rsidP="00200CDE">
            <w:pPr>
              <w:ind w:right="-232"/>
              <w:jc w:val="both"/>
              <w:rPr>
                <w:rFonts w:eastAsia="Calibri"/>
                <w:sz w:val="22"/>
                <w:szCs w:val="22"/>
                <w:bdr w:val="none" w:sz="0" w:space="0" w:color="auto" w:frame="1"/>
                <w:lang w:val="lt-LT"/>
              </w:rPr>
            </w:pPr>
            <w:r w:rsidRPr="00FF3842">
              <w:rPr>
                <w:rFonts w:eastAsia="Calibri"/>
                <w:sz w:val="22"/>
                <w:szCs w:val="22"/>
                <w:bdr w:val="none" w:sz="0" w:space="0" w:color="auto" w:frame="1"/>
                <w:lang w:val="lt-LT"/>
              </w:rPr>
              <w:t xml:space="preserve">Tiekėjo adresas </w:t>
            </w:r>
            <w:r w:rsidRPr="00FF3842">
              <w:rPr>
                <w:rFonts w:eastAsia="Calibri"/>
                <w:i/>
                <w:sz w:val="22"/>
                <w:szCs w:val="22"/>
                <w:bdr w:val="none" w:sz="0" w:space="0" w:color="auto" w:frame="1"/>
                <w:lang w:val="lt-LT"/>
              </w:rPr>
              <w:t>/Jeigu dalyvauja ūkio subjektų grupė-visi dalyvių adresai/</w:t>
            </w:r>
          </w:p>
        </w:tc>
        <w:tc>
          <w:tcPr>
            <w:tcW w:w="2415" w:type="dxa"/>
            <w:tcBorders>
              <w:top w:val="single" w:sz="4" w:space="0" w:color="auto"/>
              <w:left w:val="single" w:sz="4" w:space="0" w:color="auto"/>
              <w:bottom w:val="single" w:sz="4" w:space="0" w:color="auto"/>
              <w:right w:val="single" w:sz="4" w:space="0" w:color="auto"/>
            </w:tcBorders>
          </w:tcPr>
          <w:p w14:paraId="6D7B7F3C" w14:textId="77777777" w:rsidR="00EC6431" w:rsidRPr="00FF3842" w:rsidRDefault="00EC6431" w:rsidP="00200CDE">
            <w:pPr>
              <w:ind w:right="-232"/>
              <w:jc w:val="both"/>
              <w:rPr>
                <w:rFonts w:eastAsia="Calibri"/>
                <w:sz w:val="22"/>
                <w:szCs w:val="22"/>
                <w:bdr w:val="none" w:sz="0" w:space="0" w:color="auto" w:frame="1"/>
                <w:lang w:val="lt-LT"/>
              </w:rPr>
            </w:pPr>
          </w:p>
        </w:tc>
      </w:tr>
      <w:tr w:rsidR="00EC6431" w:rsidRPr="00FF3842" w14:paraId="2010C5D2" w14:textId="77777777" w:rsidTr="00200CDE">
        <w:trPr>
          <w:gridAfter w:val="1"/>
          <w:wAfter w:w="137" w:type="dxa"/>
        </w:trPr>
        <w:tc>
          <w:tcPr>
            <w:tcW w:w="7938" w:type="dxa"/>
            <w:tcBorders>
              <w:top w:val="single" w:sz="4" w:space="0" w:color="auto"/>
              <w:left w:val="single" w:sz="4" w:space="0" w:color="auto"/>
              <w:bottom w:val="single" w:sz="4" w:space="0" w:color="auto"/>
              <w:right w:val="single" w:sz="4" w:space="0" w:color="auto"/>
            </w:tcBorders>
            <w:hideMark/>
          </w:tcPr>
          <w:p w14:paraId="171949F6" w14:textId="77777777" w:rsidR="00EC6431" w:rsidRPr="00FF3842" w:rsidRDefault="00EC6431" w:rsidP="00200CDE">
            <w:pPr>
              <w:ind w:right="-232"/>
              <w:jc w:val="both"/>
              <w:rPr>
                <w:rFonts w:eastAsia="Calibri"/>
                <w:sz w:val="22"/>
                <w:szCs w:val="22"/>
                <w:bdr w:val="none" w:sz="0" w:space="0" w:color="auto" w:frame="1"/>
                <w:lang w:val="lt-LT"/>
              </w:rPr>
            </w:pPr>
            <w:r w:rsidRPr="00FF3842">
              <w:rPr>
                <w:rFonts w:eastAsia="Calibri"/>
                <w:sz w:val="22"/>
                <w:szCs w:val="22"/>
                <w:bdr w:val="none" w:sz="0" w:space="0" w:color="auto" w:frame="1"/>
                <w:lang w:val="lt-LT"/>
              </w:rPr>
              <w:t>Už pasiūlymą atsakingo asmens vardas, pavardė</w:t>
            </w:r>
          </w:p>
        </w:tc>
        <w:tc>
          <w:tcPr>
            <w:tcW w:w="2415" w:type="dxa"/>
            <w:tcBorders>
              <w:top w:val="single" w:sz="4" w:space="0" w:color="auto"/>
              <w:left w:val="single" w:sz="4" w:space="0" w:color="auto"/>
              <w:bottom w:val="single" w:sz="4" w:space="0" w:color="auto"/>
              <w:right w:val="single" w:sz="4" w:space="0" w:color="auto"/>
            </w:tcBorders>
          </w:tcPr>
          <w:p w14:paraId="40372EF2" w14:textId="77777777" w:rsidR="00EC6431" w:rsidRPr="00FF3842" w:rsidRDefault="00EC6431" w:rsidP="00200CDE">
            <w:pPr>
              <w:ind w:right="-232"/>
              <w:jc w:val="both"/>
              <w:rPr>
                <w:rFonts w:eastAsia="Calibri"/>
                <w:sz w:val="22"/>
                <w:szCs w:val="22"/>
                <w:bdr w:val="none" w:sz="0" w:space="0" w:color="auto" w:frame="1"/>
                <w:lang w:val="lt-LT"/>
              </w:rPr>
            </w:pPr>
          </w:p>
        </w:tc>
      </w:tr>
      <w:tr w:rsidR="00EC6431" w:rsidRPr="00FF3842" w14:paraId="4A90E0A8" w14:textId="77777777" w:rsidTr="00200CDE">
        <w:trPr>
          <w:gridAfter w:val="1"/>
          <w:wAfter w:w="137" w:type="dxa"/>
        </w:trPr>
        <w:tc>
          <w:tcPr>
            <w:tcW w:w="7938" w:type="dxa"/>
            <w:tcBorders>
              <w:top w:val="single" w:sz="4" w:space="0" w:color="auto"/>
              <w:left w:val="single" w:sz="4" w:space="0" w:color="auto"/>
              <w:bottom w:val="single" w:sz="4" w:space="0" w:color="auto"/>
              <w:right w:val="single" w:sz="4" w:space="0" w:color="auto"/>
            </w:tcBorders>
            <w:hideMark/>
          </w:tcPr>
          <w:p w14:paraId="3E81BCD7" w14:textId="77777777" w:rsidR="00EC6431" w:rsidRPr="00FF3842" w:rsidRDefault="00EC6431" w:rsidP="00200CDE">
            <w:pPr>
              <w:ind w:right="-232"/>
              <w:jc w:val="both"/>
              <w:rPr>
                <w:rFonts w:eastAsia="Calibri"/>
                <w:sz w:val="22"/>
                <w:szCs w:val="22"/>
                <w:bdr w:val="none" w:sz="0" w:space="0" w:color="auto" w:frame="1"/>
                <w:lang w:val="lt-LT"/>
              </w:rPr>
            </w:pPr>
            <w:r w:rsidRPr="00FF3842">
              <w:rPr>
                <w:rFonts w:eastAsia="Calibri"/>
                <w:sz w:val="22"/>
                <w:szCs w:val="22"/>
                <w:bdr w:val="none" w:sz="0" w:space="0" w:color="auto" w:frame="1"/>
                <w:lang w:val="lt-LT"/>
              </w:rPr>
              <w:t>Telefono numeris</w:t>
            </w:r>
          </w:p>
        </w:tc>
        <w:tc>
          <w:tcPr>
            <w:tcW w:w="2415" w:type="dxa"/>
            <w:tcBorders>
              <w:top w:val="single" w:sz="4" w:space="0" w:color="auto"/>
              <w:left w:val="single" w:sz="4" w:space="0" w:color="auto"/>
              <w:bottom w:val="single" w:sz="4" w:space="0" w:color="auto"/>
              <w:right w:val="single" w:sz="4" w:space="0" w:color="auto"/>
            </w:tcBorders>
          </w:tcPr>
          <w:p w14:paraId="12365CC0" w14:textId="77777777" w:rsidR="00EC6431" w:rsidRPr="00FF3842" w:rsidRDefault="00EC6431" w:rsidP="00200CDE">
            <w:pPr>
              <w:ind w:right="-232"/>
              <w:jc w:val="both"/>
              <w:rPr>
                <w:rFonts w:eastAsia="Calibri"/>
                <w:sz w:val="22"/>
                <w:szCs w:val="22"/>
                <w:bdr w:val="none" w:sz="0" w:space="0" w:color="auto" w:frame="1"/>
                <w:lang w:val="lt-LT"/>
              </w:rPr>
            </w:pPr>
          </w:p>
        </w:tc>
      </w:tr>
      <w:tr w:rsidR="00EC6431" w:rsidRPr="00FF3842" w14:paraId="5BB5E95D" w14:textId="77777777" w:rsidTr="00200CDE">
        <w:trPr>
          <w:gridAfter w:val="1"/>
          <w:wAfter w:w="137" w:type="dxa"/>
        </w:trPr>
        <w:tc>
          <w:tcPr>
            <w:tcW w:w="7938" w:type="dxa"/>
            <w:tcBorders>
              <w:top w:val="single" w:sz="4" w:space="0" w:color="auto"/>
              <w:left w:val="single" w:sz="4" w:space="0" w:color="auto"/>
              <w:bottom w:val="single" w:sz="4" w:space="0" w:color="auto"/>
              <w:right w:val="single" w:sz="4" w:space="0" w:color="auto"/>
            </w:tcBorders>
            <w:hideMark/>
          </w:tcPr>
          <w:p w14:paraId="33075BA2" w14:textId="77777777" w:rsidR="00EC6431" w:rsidRPr="00FF3842" w:rsidRDefault="00EC6431" w:rsidP="00200CDE">
            <w:pPr>
              <w:ind w:right="-232"/>
              <w:jc w:val="both"/>
              <w:rPr>
                <w:rFonts w:eastAsia="Calibri"/>
                <w:sz w:val="22"/>
                <w:szCs w:val="22"/>
                <w:bdr w:val="none" w:sz="0" w:space="0" w:color="auto" w:frame="1"/>
                <w:lang w:val="lt-LT"/>
              </w:rPr>
            </w:pPr>
            <w:r w:rsidRPr="00FF3842">
              <w:rPr>
                <w:rFonts w:eastAsia="Calibri"/>
                <w:sz w:val="22"/>
                <w:szCs w:val="22"/>
                <w:bdr w:val="none" w:sz="0" w:space="0" w:color="auto" w:frame="1"/>
                <w:lang w:val="lt-LT"/>
              </w:rPr>
              <w:t>Fakso numeris</w:t>
            </w:r>
          </w:p>
        </w:tc>
        <w:tc>
          <w:tcPr>
            <w:tcW w:w="2415" w:type="dxa"/>
            <w:tcBorders>
              <w:top w:val="single" w:sz="4" w:space="0" w:color="auto"/>
              <w:left w:val="single" w:sz="4" w:space="0" w:color="auto"/>
              <w:bottom w:val="single" w:sz="4" w:space="0" w:color="auto"/>
              <w:right w:val="single" w:sz="4" w:space="0" w:color="auto"/>
            </w:tcBorders>
          </w:tcPr>
          <w:p w14:paraId="3C531E15" w14:textId="77777777" w:rsidR="00EC6431" w:rsidRPr="00FF3842" w:rsidRDefault="00EC6431" w:rsidP="00200CDE">
            <w:pPr>
              <w:ind w:right="-232"/>
              <w:jc w:val="both"/>
              <w:rPr>
                <w:rFonts w:eastAsia="Calibri"/>
                <w:sz w:val="22"/>
                <w:szCs w:val="22"/>
                <w:bdr w:val="none" w:sz="0" w:space="0" w:color="auto" w:frame="1"/>
                <w:lang w:val="lt-LT"/>
              </w:rPr>
            </w:pPr>
          </w:p>
        </w:tc>
      </w:tr>
      <w:tr w:rsidR="00EC6431" w:rsidRPr="00FF3842" w14:paraId="2968C190" w14:textId="77777777" w:rsidTr="00200CDE">
        <w:trPr>
          <w:gridAfter w:val="1"/>
          <w:wAfter w:w="137" w:type="dxa"/>
        </w:trPr>
        <w:tc>
          <w:tcPr>
            <w:tcW w:w="7938" w:type="dxa"/>
            <w:tcBorders>
              <w:top w:val="single" w:sz="4" w:space="0" w:color="auto"/>
              <w:left w:val="single" w:sz="4" w:space="0" w:color="auto"/>
              <w:bottom w:val="single" w:sz="4" w:space="0" w:color="auto"/>
              <w:right w:val="single" w:sz="4" w:space="0" w:color="auto"/>
            </w:tcBorders>
            <w:hideMark/>
          </w:tcPr>
          <w:p w14:paraId="6CC6778A" w14:textId="77777777" w:rsidR="00EC6431" w:rsidRPr="00FF3842" w:rsidRDefault="00EC6431" w:rsidP="00200CDE">
            <w:pPr>
              <w:ind w:right="-232"/>
              <w:jc w:val="both"/>
              <w:rPr>
                <w:rFonts w:eastAsia="Calibri"/>
                <w:sz w:val="22"/>
                <w:szCs w:val="22"/>
                <w:bdr w:val="none" w:sz="0" w:space="0" w:color="auto" w:frame="1"/>
                <w:lang w:val="lt-LT"/>
              </w:rPr>
            </w:pPr>
            <w:r w:rsidRPr="00FF3842">
              <w:rPr>
                <w:rFonts w:eastAsia="Calibri"/>
                <w:sz w:val="22"/>
                <w:szCs w:val="22"/>
                <w:bdr w:val="none" w:sz="0" w:space="0" w:color="auto" w:frame="1"/>
                <w:lang w:val="lt-LT"/>
              </w:rPr>
              <w:t>El. pašto adresas</w:t>
            </w:r>
          </w:p>
        </w:tc>
        <w:tc>
          <w:tcPr>
            <w:tcW w:w="2415" w:type="dxa"/>
            <w:tcBorders>
              <w:top w:val="single" w:sz="4" w:space="0" w:color="auto"/>
              <w:left w:val="single" w:sz="4" w:space="0" w:color="auto"/>
              <w:bottom w:val="single" w:sz="4" w:space="0" w:color="auto"/>
              <w:right w:val="single" w:sz="4" w:space="0" w:color="auto"/>
            </w:tcBorders>
          </w:tcPr>
          <w:p w14:paraId="14E4D269" w14:textId="77777777" w:rsidR="00EC6431" w:rsidRPr="00FF3842" w:rsidRDefault="00EC6431" w:rsidP="00200CDE">
            <w:pPr>
              <w:ind w:right="-232"/>
              <w:jc w:val="both"/>
              <w:rPr>
                <w:rFonts w:eastAsia="Calibri"/>
                <w:sz w:val="22"/>
                <w:szCs w:val="22"/>
                <w:bdr w:val="none" w:sz="0" w:space="0" w:color="auto" w:frame="1"/>
                <w:lang w:val="lt-LT"/>
              </w:rPr>
            </w:pPr>
          </w:p>
        </w:tc>
      </w:tr>
      <w:tr w:rsidR="00AD2B92" w:rsidRPr="00FF3842" w14:paraId="2C8BDF5D" w14:textId="77777777" w:rsidTr="002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300"/>
        </w:trPr>
        <w:tc>
          <w:tcPr>
            <w:tcW w:w="10490" w:type="dxa"/>
            <w:gridSpan w:val="3"/>
            <w:tcBorders>
              <w:top w:val="nil"/>
              <w:left w:val="nil"/>
              <w:bottom w:val="nil"/>
              <w:right w:val="nil"/>
            </w:tcBorders>
            <w:shd w:val="clear" w:color="auto" w:fill="FFFFFF" w:themeFill="background1"/>
            <w:noWrap/>
            <w:vAlign w:val="bottom"/>
            <w:hideMark/>
          </w:tcPr>
          <w:p w14:paraId="0BC8AC6F" w14:textId="36D26F50" w:rsidR="00AD2B92" w:rsidRPr="00FF3842" w:rsidRDefault="00AD2B92" w:rsidP="00200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ind w:right="327"/>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1. Šiuo pasiūlymu pažymime, kad sutinkame su visomi pirkimo sąlygomis, nustatytomis</w:t>
            </w:r>
            <w:r w:rsidR="00EC6431" w:rsidRPr="00FF3842">
              <w:rPr>
                <w:rFonts w:eastAsia="Times New Roman"/>
                <w:color w:val="000000"/>
                <w:sz w:val="22"/>
                <w:szCs w:val="22"/>
                <w:bdr w:val="none" w:sz="0" w:space="0" w:color="auto"/>
                <w:lang w:val="lt-LT" w:eastAsia="lt-LT"/>
              </w:rPr>
              <w:t xml:space="preserve"> viešojo pirkimo dokumentuose ir kituose pirkimo dokumentuose (jų paaiškinimuose, papildymuose).</w:t>
            </w:r>
          </w:p>
        </w:tc>
      </w:tr>
      <w:tr w:rsidR="00AD2B92" w:rsidRPr="00FF3842" w14:paraId="011DF13A" w14:textId="77777777" w:rsidTr="002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288"/>
        </w:trPr>
        <w:tc>
          <w:tcPr>
            <w:tcW w:w="10490" w:type="dxa"/>
            <w:gridSpan w:val="3"/>
            <w:tcBorders>
              <w:top w:val="nil"/>
              <w:left w:val="nil"/>
              <w:bottom w:val="nil"/>
              <w:right w:val="nil"/>
            </w:tcBorders>
            <w:shd w:val="clear" w:color="auto" w:fill="FFFFFF" w:themeFill="background1"/>
            <w:noWrap/>
            <w:vAlign w:val="bottom"/>
            <w:hideMark/>
          </w:tcPr>
          <w:p w14:paraId="1F8309DC" w14:textId="77777777" w:rsidR="00AD2B92" w:rsidRPr="00FF3842" w:rsidRDefault="00AD2B92" w:rsidP="00200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ind w:right="327"/>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2. Patvirtiname, kad informacija ir duomenys, pateikti pasiūlyme, yra teisingi ir apima viską, ko reikia tinkamam sutarties įvykdymui</w:t>
            </w:r>
          </w:p>
        </w:tc>
      </w:tr>
      <w:tr w:rsidR="00AD2B92" w:rsidRPr="002750AE" w14:paraId="67F227C2" w14:textId="77777777" w:rsidTr="00200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338"/>
        </w:trPr>
        <w:tc>
          <w:tcPr>
            <w:tcW w:w="10490" w:type="dxa"/>
            <w:gridSpan w:val="3"/>
            <w:tcBorders>
              <w:top w:val="nil"/>
              <w:left w:val="nil"/>
              <w:bottom w:val="nil"/>
              <w:right w:val="nil"/>
            </w:tcBorders>
            <w:shd w:val="clear" w:color="auto" w:fill="FFFFFF" w:themeFill="background1"/>
            <w:vAlign w:val="center"/>
          </w:tcPr>
          <w:p w14:paraId="2B30F8C5" w14:textId="77777777" w:rsidR="00AD2B92" w:rsidRPr="00FF3842" w:rsidRDefault="00786A03" w:rsidP="00200C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3</w:t>
            </w:r>
            <w:r w:rsidR="004F277E" w:rsidRPr="00FF3842">
              <w:rPr>
                <w:rFonts w:eastAsia="Times New Roman"/>
                <w:color w:val="000000"/>
                <w:sz w:val="22"/>
                <w:szCs w:val="22"/>
                <w:bdr w:val="none" w:sz="0" w:space="0" w:color="auto"/>
                <w:lang w:val="lt-LT" w:eastAsia="lt-LT"/>
              </w:rPr>
              <w:t xml:space="preserve"> Pasiūlymas galioja iki termino, nustatyto pirkimo dokumentuose.</w:t>
            </w:r>
          </w:p>
          <w:p w14:paraId="2A5A1C0A" w14:textId="35614C51" w:rsidR="00DD0F2F" w:rsidRPr="00FF3842" w:rsidRDefault="00DD0F2F" w:rsidP="00200CDE">
            <w:pPr>
              <w:shd w:val="clear" w:color="auto" w:fill="FFFFFF" w:themeFill="background1"/>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 xml:space="preserve">4. Siūlomi darbai </w:t>
            </w:r>
            <w:r w:rsidR="003524F1" w:rsidRPr="00FF3842">
              <w:rPr>
                <w:rFonts w:eastAsia="Times New Roman"/>
                <w:color w:val="000000"/>
                <w:sz w:val="22"/>
                <w:szCs w:val="22"/>
                <w:bdr w:val="none" w:sz="0" w:space="0" w:color="auto"/>
                <w:lang w:val="lt-LT" w:eastAsia="lt-LT"/>
              </w:rPr>
              <w:t xml:space="preserve">( ir prekės) </w:t>
            </w:r>
            <w:r w:rsidRPr="00FF3842">
              <w:rPr>
                <w:rFonts w:eastAsia="Times New Roman"/>
                <w:color w:val="000000"/>
                <w:sz w:val="22"/>
                <w:szCs w:val="22"/>
                <w:bdr w:val="none" w:sz="0" w:space="0" w:color="auto"/>
                <w:lang w:val="lt-LT" w:eastAsia="lt-LT"/>
              </w:rPr>
              <w:t xml:space="preserve">visiškai atitinka pirkimo dokumentuose nurodytus reikalavimus: </w:t>
            </w:r>
          </w:p>
          <w:p w14:paraId="5DF2835F" w14:textId="77777777" w:rsidR="00DD0F2F" w:rsidRPr="00FF3842" w:rsidRDefault="00DD0F2F" w:rsidP="00200CDE">
            <w:pPr>
              <w:shd w:val="clear" w:color="auto" w:fill="FFFFFF" w:themeFill="background1"/>
              <w:rPr>
                <w:rFonts w:eastAsia="Times New Roman"/>
                <w:color w:val="000000"/>
                <w:sz w:val="22"/>
                <w:szCs w:val="22"/>
                <w:bdr w:val="none" w:sz="0" w:space="0" w:color="auto"/>
                <w:lang w:val="lt-LT" w:eastAsia="lt-LT"/>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gridCol w:w="5811"/>
              <w:gridCol w:w="1417"/>
              <w:gridCol w:w="1411"/>
              <w:gridCol w:w="1425"/>
            </w:tblGrid>
            <w:tr w:rsidR="00DD0F2F" w:rsidRPr="00FF3842" w14:paraId="328F3CAF" w14:textId="77777777" w:rsidTr="00200CDE">
              <w:tc>
                <w:tcPr>
                  <w:tcW w:w="460" w:type="dxa"/>
                  <w:tcBorders>
                    <w:top w:val="single" w:sz="4" w:space="0" w:color="auto"/>
                    <w:left w:val="single" w:sz="4" w:space="0" w:color="auto"/>
                    <w:bottom w:val="single" w:sz="4" w:space="0" w:color="auto"/>
                    <w:right w:val="single" w:sz="4" w:space="0" w:color="auto"/>
                  </w:tcBorders>
                  <w:vAlign w:val="center"/>
                  <w:hideMark/>
                </w:tcPr>
                <w:p w14:paraId="3BA6C840" w14:textId="77777777" w:rsidR="00DD0F2F" w:rsidRPr="00FF3842" w:rsidRDefault="00DD0F2F" w:rsidP="00200CDE">
                  <w:pPr>
                    <w:shd w:val="clear" w:color="auto" w:fill="FFFFFF" w:themeFill="background1"/>
                    <w:ind w:right="-136"/>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Eil. Nr.</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85D18F1" w14:textId="77777777" w:rsidR="00DD0F2F" w:rsidRPr="00FF3842" w:rsidRDefault="00DD0F2F" w:rsidP="00200CDE">
                  <w:pPr>
                    <w:shd w:val="clear" w:color="auto" w:fill="FFFFFF" w:themeFill="background1"/>
                    <w:ind w:right="-108"/>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Darbų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929948" w14:textId="77777777" w:rsidR="00DD0F2F" w:rsidRPr="00FF3842" w:rsidRDefault="00DD0F2F" w:rsidP="00200CDE">
                  <w:pPr>
                    <w:shd w:val="clear" w:color="auto" w:fill="FFFFFF" w:themeFill="background1"/>
                    <w:ind w:right="-129"/>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Kaina be PVM, EUR</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10F6726" w14:textId="77777777" w:rsidR="00DD0F2F" w:rsidRPr="00FF3842" w:rsidRDefault="00DD0F2F" w:rsidP="00200CDE">
                  <w:pPr>
                    <w:shd w:val="clear" w:color="auto" w:fill="FFFFFF" w:themeFill="background1"/>
                    <w:ind w:right="-85"/>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PVM (21 %) suma, EUR</w:t>
                  </w:r>
                </w:p>
              </w:tc>
              <w:tc>
                <w:tcPr>
                  <w:tcW w:w="1425" w:type="dxa"/>
                  <w:tcBorders>
                    <w:top w:val="single" w:sz="4" w:space="0" w:color="auto"/>
                    <w:left w:val="single" w:sz="4" w:space="0" w:color="auto"/>
                    <w:bottom w:val="single" w:sz="4" w:space="0" w:color="auto"/>
                    <w:right w:val="single" w:sz="4" w:space="0" w:color="auto"/>
                  </w:tcBorders>
                  <w:hideMark/>
                </w:tcPr>
                <w:p w14:paraId="76F510B7" w14:textId="77777777" w:rsidR="00DD0F2F" w:rsidRPr="00FF3842" w:rsidRDefault="00DD0F2F" w:rsidP="00200CDE">
                  <w:pPr>
                    <w:shd w:val="clear" w:color="auto" w:fill="FFFFFF" w:themeFill="background1"/>
                    <w:ind w:right="-104"/>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Kaina su 21 % PVM, EUR</w:t>
                  </w:r>
                </w:p>
              </w:tc>
            </w:tr>
            <w:tr w:rsidR="00DD0F2F" w:rsidRPr="00FF3842" w14:paraId="7523F333" w14:textId="77777777" w:rsidTr="00200CDE">
              <w:trPr>
                <w:trHeight w:val="329"/>
              </w:trPr>
              <w:tc>
                <w:tcPr>
                  <w:tcW w:w="460" w:type="dxa"/>
                  <w:tcBorders>
                    <w:top w:val="single" w:sz="4" w:space="0" w:color="auto"/>
                    <w:left w:val="single" w:sz="4" w:space="0" w:color="auto"/>
                    <w:bottom w:val="single" w:sz="4" w:space="0" w:color="auto"/>
                    <w:right w:val="single" w:sz="4" w:space="0" w:color="auto"/>
                  </w:tcBorders>
                  <w:hideMark/>
                </w:tcPr>
                <w:p w14:paraId="104B391F" w14:textId="77777777" w:rsidR="00DD0F2F" w:rsidRPr="00FF3842" w:rsidRDefault="00DD0F2F" w:rsidP="00200CDE">
                  <w:pPr>
                    <w:shd w:val="clear" w:color="auto" w:fill="FFFFFF" w:themeFill="background1"/>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1</w:t>
                  </w:r>
                </w:p>
              </w:tc>
              <w:tc>
                <w:tcPr>
                  <w:tcW w:w="5811" w:type="dxa"/>
                  <w:tcBorders>
                    <w:top w:val="single" w:sz="4" w:space="0" w:color="auto"/>
                    <w:left w:val="single" w:sz="4" w:space="0" w:color="auto"/>
                    <w:bottom w:val="single" w:sz="4" w:space="0" w:color="auto"/>
                    <w:right w:val="single" w:sz="4" w:space="0" w:color="auto"/>
                  </w:tcBorders>
                  <w:hideMark/>
                </w:tcPr>
                <w:p w14:paraId="5833F0AD" w14:textId="77777777" w:rsidR="000366B9" w:rsidRPr="000366B9" w:rsidRDefault="000366B9" w:rsidP="000366B9">
                  <w:pPr>
                    <w:suppressAutoHyphens/>
                    <w:ind w:right="-108"/>
                    <w:rPr>
                      <w:rFonts w:eastAsia="Times New Roman"/>
                      <w:color w:val="000000"/>
                      <w:sz w:val="22"/>
                      <w:szCs w:val="22"/>
                      <w:bdr w:val="none" w:sz="0" w:space="0" w:color="auto"/>
                      <w:lang w:val="lt-LT" w:eastAsia="lt-LT"/>
                    </w:rPr>
                  </w:pPr>
                  <w:r w:rsidRPr="000366B9">
                    <w:rPr>
                      <w:rFonts w:eastAsia="Times New Roman"/>
                      <w:color w:val="000000"/>
                      <w:sz w:val="22"/>
                      <w:szCs w:val="22"/>
                      <w:bdr w:val="none" w:sz="0" w:space="0" w:color="auto"/>
                      <w:lang w:val="lt-LT" w:eastAsia="lt-LT"/>
                    </w:rPr>
                    <w:t xml:space="preserve">Automatinio rezervo įvedimo įrenginio įrengimo darbai , Santariškių g. 2, </w:t>
                  </w:r>
                </w:p>
                <w:p w14:paraId="30DB1AC7" w14:textId="473343DE" w:rsidR="00DD0F2F" w:rsidRPr="00FF3842" w:rsidRDefault="000366B9" w:rsidP="000366B9">
                  <w:pPr>
                    <w:suppressAutoHyphens/>
                    <w:ind w:right="-108"/>
                    <w:rPr>
                      <w:rFonts w:eastAsia="Times New Roman"/>
                      <w:color w:val="000000"/>
                      <w:sz w:val="22"/>
                      <w:szCs w:val="22"/>
                      <w:bdr w:val="none" w:sz="0" w:space="0" w:color="auto"/>
                      <w:lang w:val="lt-LT" w:eastAsia="lt-LT"/>
                    </w:rPr>
                  </w:pPr>
                  <w:r w:rsidRPr="000366B9">
                    <w:rPr>
                      <w:rFonts w:eastAsia="Times New Roman"/>
                      <w:color w:val="000000"/>
                      <w:sz w:val="22"/>
                      <w:szCs w:val="22"/>
                      <w:bdr w:val="none" w:sz="0" w:space="0" w:color="auto"/>
                      <w:lang w:val="lt-LT" w:eastAsia="lt-LT"/>
                    </w:rPr>
                    <w:t>9, 11   el. skydinė (E korpusas)</w:t>
                  </w:r>
                </w:p>
              </w:tc>
              <w:tc>
                <w:tcPr>
                  <w:tcW w:w="1417" w:type="dxa"/>
                  <w:tcBorders>
                    <w:top w:val="single" w:sz="4" w:space="0" w:color="auto"/>
                    <w:left w:val="single" w:sz="4" w:space="0" w:color="auto"/>
                    <w:bottom w:val="single" w:sz="4" w:space="0" w:color="auto"/>
                    <w:right w:val="single" w:sz="4" w:space="0" w:color="auto"/>
                  </w:tcBorders>
                  <w:vAlign w:val="center"/>
                </w:tcPr>
                <w:p w14:paraId="609F06D4" w14:textId="77777777" w:rsidR="00DD0F2F" w:rsidRPr="00FF3842" w:rsidRDefault="00DD0F2F" w:rsidP="00200CDE">
                  <w:pPr>
                    <w:shd w:val="clear" w:color="auto" w:fill="FFFFFF" w:themeFill="background1"/>
                    <w:rPr>
                      <w:rFonts w:eastAsia="Times New Roman"/>
                      <w:color w:val="000000"/>
                      <w:sz w:val="22"/>
                      <w:szCs w:val="22"/>
                      <w:bdr w:val="none" w:sz="0" w:space="0" w:color="auto"/>
                      <w:lang w:val="lt-LT" w:eastAsia="lt-LT"/>
                    </w:rPr>
                  </w:pPr>
                </w:p>
              </w:tc>
              <w:tc>
                <w:tcPr>
                  <w:tcW w:w="1411" w:type="dxa"/>
                  <w:tcBorders>
                    <w:top w:val="single" w:sz="4" w:space="0" w:color="auto"/>
                    <w:left w:val="single" w:sz="4" w:space="0" w:color="auto"/>
                    <w:bottom w:val="single" w:sz="4" w:space="0" w:color="auto"/>
                    <w:right w:val="single" w:sz="4" w:space="0" w:color="auto"/>
                  </w:tcBorders>
                  <w:vAlign w:val="center"/>
                </w:tcPr>
                <w:p w14:paraId="4FD5D83E" w14:textId="77777777" w:rsidR="00DD0F2F" w:rsidRPr="00FF3842" w:rsidRDefault="00DD0F2F" w:rsidP="00200CDE">
                  <w:pPr>
                    <w:shd w:val="clear" w:color="auto" w:fill="FFFFFF" w:themeFill="background1"/>
                    <w:rPr>
                      <w:rFonts w:eastAsia="Times New Roman"/>
                      <w:color w:val="000000"/>
                      <w:sz w:val="22"/>
                      <w:szCs w:val="22"/>
                      <w:bdr w:val="none" w:sz="0" w:space="0" w:color="auto"/>
                      <w:lang w:val="lt-LT" w:eastAsia="lt-LT"/>
                    </w:rPr>
                  </w:pPr>
                </w:p>
              </w:tc>
              <w:tc>
                <w:tcPr>
                  <w:tcW w:w="1425" w:type="dxa"/>
                  <w:tcBorders>
                    <w:top w:val="single" w:sz="4" w:space="0" w:color="auto"/>
                    <w:left w:val="single" w:sz="4" w:space="0" w:color="auto"/>
                    <w:bottom w:val="single" w:sz="4" w:space="0" w:color="auto"/>
                    <w:right w:val="single" w:sz="4" w:space="0" w:color="auto"/>
                  </w:tcBorders>
                  <w:vAlign w:val="center"/>
                </w:tcPr>
                <w:p w14:paraId="59D5AB92" w14:textId="77777777" w:rsidR="00DD0F2F" w:rsidRPr="00FF3842" w:rsidRDefault="00DD0F2F" w:rsidP="00200CDE">
                  <w:pPr>
                    <w:shd w:val="clear" w:color="auto" w:fill="FFFFFF" w:themeFill="background1"/>
                    <w:rPr>
                      <w:rFonts w:eastAsia="Times New Roman"/>
                      <w:color w:val="000000"/>
                      <w:sz w:val="22"/>
                      <w:szCs w:val="22"/>
                      <w:bdr w:val="none" w:sz="0" w:space="0" w:color="auto"/>
                      <w:lang w:val="lt-LT" w:eastAsia="lt-LT"/>
                    </w:rPr>
                  </w:pPr>
                </w:p>
              </w:tc>
            </w:tr>
          </w:tbl>
          <w:p w14:paraId="60C6A692" w14:textId="77777777" w:rsidR="00DD0F2F" w:rsidRPr="00FF3842" w:rsidRDefault="00DD0F2F" w:rsidP="00200CDE">
            <w:pPr>
              <w:shd w:val="clear" w:color="auto" w:fill="FFFFFF" w:themeFill="background1"/>
              <w:rPr>
                <w:rFonts w:eastAsia="Times New Roman"/>
                <w:color w:val="000000"/>
                <w:sz w:val="22"/>
                <w:szCs w:val="22"/>
                <w:bdr w:val="none" w:sz="0" w:space="0" w:color="auto"/>
                <w:lang w:val="lt-LT" w:eastAsia="lt-LT"/>
              </w:rPr>
            </w:pPr>
          </w:p>
          <w:tbl>
            <w:tblPr>
              <w:tblW w:w="9885" w:type="dxa"/>
              <w:tblBorders>
                <w:insideH w:val="single" w:sz="4" w:space="0" w:color="auto"/>
                <w:insideV w:val="single" w:sz="4" w:space="0" w:color="auto"/>
              </w:tblBorders>
              <w:tblLayout w:type="fixed"/>
              <w:tblLook w:val="04A0" w:firstRow="1" w:lastRow="0" w:firstColumn="1" w:lastColumn="0" w:noHBand="0" w:noVBand="1"/>
            </w:tblPr>
            <w:tblGrid>
              <w:gridCol w:w="4818"/>
              <w:gridCol w:w="5067"/>
            </w:tblGrid>
            <w:tr w:rsidR="00DD0F2F" w:rsidRPr="00927108" w14:paraId="319B6C1F" w14:textId="77777777" w:rsidTr="00980B0E">
              <w:tc>
                <w:tcPr>
                  <w:tcW w:w="4820" w:type="dxa"/>
                </w:tcPr>
                <w:p w14:paraId="3FF123A1" w14:textId="77777777" w:rsidR="00DD0F2F" w:rsidRPr="00FF3842" w:rsidRDefault="00DD0F2F" w:rsidP="00200CDE">
                  <w:pPr>
                    <w:shd w:val="clear" w:color="auto" w:fill="FFFFFF" w:themeFill="background1"/>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Bendra pasiūlymo kaina su 21 proc. PVM –</w:t>
                  </w:r>
                </w:p>
                <w:p w14:paraId="4AB34D80" w14:textId="77777777" w:rsidR="00DD0F2F" w:rsidRPr="00FF3842" w:rsidRDefault="00DD0F2F" w:rsidP="00200CDE">
                  <w:pPr>
                    <w:shd w:val="clear" w:color="auto" w:fill="FFFFFF" w:themeFill="background1"/>
                    <w:rPr>
                      <w:rFonts w:eastAsia="Times New Roman"/>
                      <w:color w:val="000000"/>
                      <w:sz w:val="22"/>
                      <w:szCs w:val="22"/>
                      <w:bdr w:val="none" w:sz="0" w:space="0" w:color="auto"/>
                      <w:lang w:val="lt-LT" w:eastAsia="lt-LT"/>
                    </w:rPr>
                  </w:pPr>
                </w:p>
              </w:tc>
              <w:tc>
                <w:tcPr>
                  <w:tcW w:w="5069" w:type="dxa"/>
                  <w:hideMark/>
                </w:tcPr>
                <w:p w14:paraId="5BB10862" w14:textId="77777777" w:rsidR="00DD0F2F" w:rsidRPr="00FF3842" w:rsidRDefault="00DD0F2F" w:rsidP="00200CDE">
                  <w:pPr>
                    <w:shd w:val="clear" w:color="auto" w:fill="FFFFFF" w:themeFill="background1"/>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 xml:space="preserve">              EUR     ct (žodžiais)</w:t>
                  </w:r>
                </w:p>
              </w:tc>
            </w:tr>
          </w:tbl>
          <w:p w14:paraId="4E68AD5C" w14:textId="77777777" w:rsidR="00DD0F2F" w:rsidRPr="00FF3842" w:rsidRDefault="00DD0F2F" w:rsidP="00200CDE">
            <w:pPr>
              <w:shd w:val="clear" w:color="auto" w:fill="FFFFFF" w:themeFill="background1"/>
              <w:ind w:right="182"/>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Į šią sumą įeina visos išlaidos ir visi mokesčiai, taip pat ir PVM, kuris sudaro _____ EUR.</w:t>
            </w:r>
          </w:p>
          <w:p w14:paraId="2E6F0246" w14:textId="77777777" w:rsidR="00200CDE" w:rsidRPr="00FF3842" w:rsidRDefault="00200CDE" w:rsidP="00200CDE">
            <w:pPr>
              <w:ind w:right="182"/>
              <w:jc w:val="both"/>
              <w:rPr>
                <w:rFonts w:eastAsia="Times New Roman"/>
                <w:color w:val="000000"/>
                <w:sz w:val="22"/>
                <w:szCs w:val="22"/>
                <w:bdr w:val="none" w:sz="0" w:space="0" w:color="auto"/>
                <w:lang w:val="lt-LT" w:eastAsia="lt-LT"/>
              </w:rPr>
            </w:pPr>
          </w:p>
          <w:p w14:paraId="20CF7C6A" w14:textId="76762B7B" w:rsidR="00DD0F2F" w:rsidRPr="00FF3842" w:rsidRDefault="00DD0F2F" w:rsidP="00200CDE">
            <w:pPr>
              <w:ind w:right="-109"/>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Tais atvejais, kai pagal galiojančius teisės aktus tiekėjui nereikia mokėti PVM, jis nurodo priežastis ir teisinį pagrindą, dėl kurių PVM nemokamas.</w:t>
            </w:r>
          </w:p>
          <w:p w14:paraId="616DCD52" w14:textId="45C253D5" w:rsidR="00DD0F2F" w:rsidRPr="00FF3842" w:rsidRDefault="00DD0F2F" w:rsidP="00200CDE">
            <w:pPr>
              <w:ind w:right="-109" w:firstLine="567"/>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Teikdami šį pasiūlymą patvirtiname, kad:</w:t>
            </w:r>
          </w:p>
          <w:p w14:paraId="4EC8630F" w14:textId="5BED64D0" w:rsidR="00DD0F2F" w:rsidRPr="00FF3842" w:rsidRDefault="003F2A4E" w:rsidP="00200CDE">
            <w:pPr>
              <w:ind w:right="-109"/>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 xml:space="preserve">1) </w:t>
            </w:r>
            <w:r w:rsidR="00DD0F2F" w:rsidRPr="00FF3842">
              <w:rPr>
                <w:rFonts w:eastAsia="Times New Roman"/>
                <w:color w:val="000000"/>
                <w:sz w:val="22"/>
                <w:szCs w:val="22"/>
                <w:bdr w:val="none" w:sz="0" w:space="0" w:color="auto"/>
                <w:lang w:val="lt-LT" w:eastAsia="lt-LT"/>
              </w:rPr>
              <w:t>Į mūsų siūlomą kainą įskaičiuoti visi reikalingi atliktini darbai,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žiemos arba nakties metu (jei toks pasitaikytų) bei kitos išlaidos, kurias, teikdami pasiūlymą ir laikydamiesi pirkimo dokumentuose nustatytų reikalavimų, privalėjome įskaičiuoti į pasiūlymą.</w:t>
            </w:r>
          </w:p>
          <w:p w14:paraId="57747005" w14:textId="6FA06124" w:rsidR="00DD0F2F" w:rsidRPr="00FF3842" w:rsidRDefault="003F2A4E" w:rsidP="00200CDE">
            <w:pPr>
              <w:ind w:right="-109"/>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2</w:t>
            </w:r>
            <w:r w:rsidR="00C16711" w:rsidRPr="00FF3842">
              <w:rPr>
                <w:rFonts w:eastAsia="Times New Roman"/>
                <w:color w:val="000000"/>
                <w:sz w:val="22"/>
                <w:szCs w:val="22"/>
                <w:bdr w:val="none" w:sz="0" w:space="0" w:color="auto"/>
                <w:lang w:val="lt-LT" w:eastAsia="lt-LT"/>
              </w:rPr>
              <w:t xml:space="preserve">) </w:t>
            </w:r>
            <w:r w:rsidRPr="00FF3842">
              <w:rPr>
                <w:rFonts w:eastAsia="Times New Roman"/>
                <w:color w:val="000000"/>
                <w:sz w:val="22"/>
                <w:szCs w:val="22"/>
                <w:bdr w:val="none" w:sz="0" w:space="0" w:color="auto"/>
                <w:lang w:val="lt-LT" w:eastAsia="lt-LT"/>
              </w:rPr>
              <w:t>V</w:t>
            </w:r>
            <w:r w:rsidR="00DD0F2F" w:rsidRPr="00FF3842">
              <w:rPr>
                <w:rFonts w:eastAsia="Times New Roman"/>
                <w:color w:val="000000"/>
                <w:sz w:val="22"/>
                <w:szCs w:val="22"/>
                <w:bdr w:val="none" w:sz="0" w:space="0" w:color="auto"/>
                <w:lang w:val="lt-LT" w:eastAsia="lt-LT"/>
              </w:rPr>
              <w:t>isa pasiūlyme pateikta informacija yra teisinga, atitinka tikrovę ir apima viską, ko reikia visiškam ir tinkamam sutarties vykdymui.</w:t>
            </w:r>
          </w:p>
          <w:p w14:paraId="57D7D408" w14:textId="77777777" w:rsidR="00C16711" w:rsidRPr="00FF3842" w:rsidRDefault="00C16711" w:rsidP="00200CDE">
            <w:pPr>
              <w:pBdr>
                <w:top w:val="none" w:sz="0" w:space="0" w:color="auto"/>
                <w:left w:val="none" w:sz="0" w:space="0" w:color="auto"/>
                <w:bottom w:val="none" w:sz="0" w:space="0" w:color="auto"/>
                <w:right w:val="none" w:sz="0" w:space="0" w:color="auto"/>
                <w:between w:val="none" w:sz="0" w:space="0" w:color="auto"/>
                <w:bar w:val="none" w:sz="0" w:color="auto"/>
              </w:pBdr>
              <w:ind w:right="182"/>
              <w:jc w:val="both"/>
              <w:rPr>
                <w:rFonts w:eastAsia="Times New Roman"/>
                <w:color w:val="000000"/>
                <w:sz w:val="22"/>
                <w:szCs w:val="22"/>
                <w:bdr w:val="none" w:sz="0" w:space="0" w:color="auto"/>
                <w:lang w:val="lt-LT" w:eastAsia="lt-LT"/>
              </w:rPr>
            </w:pPr>
          </w:p>
          <w:p w14:paraId="58686D84" w14:textId="4D808E17" w:rsidR="00DD0F2F" w:rsidRPr="00FF3842" w:rsidRDefault="00DD0F2F" w:rsidP="00200CDE">
            <w:pPr>
              <w:pBdr>
                <w:top w:val="none" w:sz="0" w:space="0" w:color="auto"/>
                <w:left w:val="none" w:sz="0" w:space="0" w:color="auto"/>
                <w:bottom w:val="none" w:sz="0" w:space="0" w:color="auto"/>
                <w:right w:val="none" w:sz="0" w:space="0" w:color="auto"/>
                <w:between w:val="none" w:sz="0" w:space="0" w:color="auto"/>
                <w:bar w:val="none" w:sz="0" w:color="auto"/>
              </w:pBdr>
              <w:ind w:right="182"/>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Vykdant sutartį pasitelksiu šiuos ūkio subjektus:</w:t>
            </w:r>
          </w:p>
          <w:p w14:paraId="1F8AAB63" w14:textId="77777777" w:rsidR="00DD0F2F" w:rsidRPr="00FF3842" w:rsidRDefault="00DD0F2F" w:rsidP="00200CDE">
            <w:pPr>
              <w:ind w:right="182"/>
              <w:jc w:val="both"/>
              <w:rPr>
                <w:rFonts w:eastAsia="Times New Roman"/>
                <w:color w:val="000000"/>
                <w:sz w:val="22"/>
                <w:szCs w:val="22"/>
                <w:bdr w:val="none" w:sz="0" w:space="0" w:color="auto"/>
                <w:lang w:val="lt-LT" w:eastAsia="lt-LT"/>
              </w:rPr>
            </w:pPr>
          </w:p>
          <w:p w14:paraId="51653252" w14:textId="5BB73C21" w:rsidR="00DD0F2F" w:rsidRPr="00FF3842" w:rsidRDefault="00DD0F2F" w:rsidP="00200CDE">
            <w:pPr>
              <w:ind w:right="182"/>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Lentelė Nr. 1. Pildoma, jei tiekėjas ketina pasitelkti subrangovą (-us), subtiekėją (-us), ar subteikėją (-us)/ ir (ar) kitus ūkio subjektus, kurių pajėgumais (kvalifikacija) remsis:</w:t>
            </w:r>
          </w:p>
          <w:tbl>
            <w:tblPr>
              <w:tblStyle w:val="Lentelstinklelis21"/>
              <w:tblW w:w="10377" w:type="dxa"/>
              <w:tblInd w:w="0" w:type="dxa"/>
              <w:tblLayout w:type="fixed"/>
              <w:tblLook w:val="04A0" w:firstRow="1" w:lastRow="0" w:firstColumn="1" w:lastColumn="0" w:noHBand="0" w:noVBand="1"/>
            </w:tblPr>
            <w:tblGrid>
              <w:gridCol w:w="598"/>
              <w:gridCol w:w="1556"/>
              <w:gridCol w:w="2978"/>
              <w:gridCol w:w="2268"/>
              <w:gridCol w:w="2977"/>
            </w:tblGrid>
            <w:tr w:rsidR="00DD0F2F" w:rsidRPr="00927108" w14:paraId="4F73129F" w14:textId="77777777" w:rsidTr="00200CDE">
              <w:tc>
                <w:tcPr>
                  <w:tcW w:w="598" w:type="dxa"/>
                  <w:tcBorders>
                    <w:top w:val="single" w:sz="4" w:space="0" w:color="auto"/>
                    <w:left w:val="single" w:sz="4" w:space="0" w:color="auto"/>
                    <w:bottom w:val="single" w:sz="4" w:space="0" w:color="auto"/>
                    <w:right w:val="single" w:sz="4" w:space="0" w:color="auto"/>
                  </w:tcBorders>
                  <w:hideMark/>
                </w:tcPr>
                <w:p w14:paraId="32486023"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r w:rsidRPr="00FF3842">
                    <w:rPr>
                      <w:rFonts w:ascii="Times New Roman" w:eastAsia="Times New Roman" w:hAnsi="Times New Roman" w:cs="Times New Roman"/>
                      <w:color w:val="000000"/>
                      <w:sz w:val="22"/>
                      <w:szCs w:val="22"/>
                      <w:lang w:val="lt-LT" w:eastAsia="lt-LT"/>
                    </w:rPr>
                    <w:t>Eil. Nr.</w:t>
                  </w:r>
                </w:p>
              </w:tc>
              <w:tc>
                <w:tcPr>
                  <w:tcW w:w="1556" w:type="dxa"/>
                  <w:tcBorders>
                    <w:top w:val="single" w:sz="4" w:space="0" w:color="auto"/>
                    <w:left w:val="single" w:sz="4" w:space="0" w:color="auto"/>
                    <w:bottom w:val="single" w:sz="4" w:space="0" w:color="auto"/>
                    <w:right w:val="single" w:sz="4" w:space="0" w:color="auto"/>
                  </w:tcBorders>
                  <w:hideMark/>
                </w:tcPr>
                <w:p w14:paraId="1D9CEB38"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r w:rsidRPr="00FF3842">
                    <w:rPr>
                      <w:rFonts w:ascii="Times New Roman" w:eastAsia="Times New Roman" w:hAnsi="Times New Roman" w:cs="Times New Roman"/>
                      <w:color w:val="000000"/>
                      <w:sz w:val="22"/>
                      <w:szCs w:val="22"/>
                      <w:lang w:val="lt-LT" w:eastAsia="lt-LT"/>
                    </w:rPr>
                    <w:t>Ūkio subjekto pavadinimas</w:t>
                  </w:r>
                </w:p>
              </w:tc>
              <w:tc>
                <w:tcPr>
                  <w:tcW w:w="2978" w:type="dxa"/>
                  <w:tcBorders>
                    <w:top w:val="single" w:sz="4" w:space="0" w:color="auto"/>
                    <w:left w:val="single" w:sz="4" w:space="0" w:color="auto"/>
                    <w:bottom w:val="single" w:sz="4" w:space="0" w:color="auto"/>
                    <w:right w:val="single" w:sz="4" w:space="0" w:color="auto"/>
                  </w:tcBorders>
                  <w:hideMark/>
                </w:tcPr>
                <w:p w14:paraId="27F88848"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r w:rsidRPr="00FF3842">
                    <w:rPr>
                      <w:rFonts w:ascii="Times New Roman" w:eastAsia="Times New Roman" w:hAnsi="Times New Roman" w:cs="Times New Roman"/>
                      <w:color w:val="000000"/>
                      <w:sz w:val="22"/>
                      <w:szCs w:val="22"/>
                      <w:lang w:val="lt-LT" w:eastAsia="lt-LT"/>
                    </w:rPr>
                    <w:t>Nuoroda į tikslų pirkimo sąlygų kvalifikacijos reikalavimą, kuriam atitikti remiamasi šio subjekto pajėgumais</w:t>
                  </w:r>
                </w:p>
              </w:tc>
              <w:tc>
                <w:tcPr>
                  <w:tcW w:w="2268" w:type="dxa"/>
                  <w:tcBorders>
                    <w:top w:val="single" w:sz="4" w:space="0" w:color="auto"/>
                    <w:left w:val="single" w:sz="4" w:space="0" w:color="auto"/>
                    <w:bottom w:val="single" w:sz="4" w:space="0" w:color="auto"/>
                    <w:right w:val="single" w:sz="4" w:space="0" w:color="auto"/>
                  </w:tcBorders>
                  <w:hideMark/>
                </w:tcPr>
                <w:p w14:paraId="0490E9D5"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r w:rsidRPr="00FF3842">
                    <w:rPr>
                      <w:rFonts w:ascii="Times New Roman" w:eastAsia="Times New Roman" w:hAnsi="Times New Roman" w:cs="Times New Roman"/>
                      <w:color w:val="000000"/>
                      <w:sz w:val="22"/>
                      <w:szCs w:val="22"/>
                      <w:lang w:val="lt-LT" w:eastAsia="lt-LT"/>
                    </w:rPr>
                    <w:t xml:space="preserve">Pirkimo objekto dalies, perduodamos vykdyti subjektui, aprašymas </w:t>
                  </w:r>
                </w:p>
              </w:tc>
              <w:tc>
                <w:tcPr>
                  <w:tcW w:w="2977" w:type="dxa"/>
                  <w:tcBorders>
                    <w:top w:val="single" w:sz="4" w:space="0" w:color="auto"/>
                    <w:left w:val="single" w:sz="4" w:space="0" w:color="auto"/>
                    <w:bottom w:val="single" w:sz="4" w:space="0" w:color="auto"/>
                    <w:right w:val="single" w:sz="4" w:space="0" w:color="auto"/>
                  </w:tcBorders>
                  <w:hideMark/>
                </w:tcPr>
                <w:p w14:paraId="46674248" w14:textId="77777777" w:rsidR="00DD0F2F" w:rsidRPr="00FF3842" w:rsidRDefault="00DD0F2F" w:rsidP="00200CDE">
                  <w:pPr>
                    <w:tabs>
                      <w:tab w:val="left" w:pos="1800"/>
                    </w:tabs>
                    <w:ind w:right="-71"/>
                    <w:jc w:val="both"/>
                    <w:rPr>
                      <w:rFonts w:ascii="Times New Roman" w:eastAsia="Times New Roman" w:hAnsi="Times New Roman" w:cs="Times New Roman"/>
                      <w:color w:val="000000"/>
                      <w:sz w:val="22"/>
                      <w:szCs w:val="22"/>
                      <w:lang w:val="lt-LT" w:eastAsia="lt-LT"/>
                    </w:rPr>
                  </w:pPr>
                  <w:r w:rsidRPr="00FF3842">
                    <w:rPr>
                      <w:rFonts w:ascii="Times New Roman" w:eastAsia="Times New Roman" w:hAnsi="Times New Roman" w:cs="Times New Roman"/>
                      <w:color w:val="000000"/>
                      <w:sz w:val="22"/>
                      <w:szCs w:val="22"/>
                      <w:lang w:val="lt-LT" w:eastAsia="lt-LT"/>
                    </w:rPr>
                    <w:t xml:space="preserve">Ūkio subjektui perduodamų įsipareigojamų apimtis </w:t>
                  </w:r>
                </w:p>
                <w:p w14:paraId="359FD31F" w14:textId="67FFC73E" w:rsidR="00DD0F2F" w:rsidRPr="00FF3842" w:rsidRDefault="00DD0F2F" w:rsidP="00200CDE">
                  <w:pPr>
                    <w:tabs>
                      <w:tab w:val="left" w:pos="1800"/>
                    </w:tabs>
                    <w:ind w:right="-71"/>
                    <w:jc w:val="both"/>
                    <w:rPr>
                      <w:rFonts w:ascii="Times New Roman" w:eastAsia="Times New Roman" w:hAnsi="Times New Roman" w:cs="Times New Roman"/>
                      <w:color w:val="000000"/>
                      <w:sz w:val="22"/>
                      <w:szCs w:val="22"/>
                      <w:lang w:val="lt-LT" w:eastAsia="lt-LT"/>
                    </w:rPr>
                  </w:pPr>
                  <w:r w:rsidRPr="00FF3842">
                    <w:rPr>
                      <w:rFonts w:ascii="Times New Roman" w:eastAsia="Times New Roman" w:hAnsi="Times New Roman" w:cs="Times New Roman"/>
                      <w:color w:val="000000"/>
                      <w:sz w:val="22"/>
                      <w:szCs w:val="22"/>
                      <w:lang w:val="lt-LT" w:eastAsia="lt-LT"/>
                    </w:rPr>
                    <w:t>(Eur arba %) (nuo pasiūlymo kainos Eur be PVM)</w:t>
                  </w:r>
                </w:p>
              </w:tc>
            </w:tr>
            <w:tr w:rsidR="00DD0F2F" w:rsidRPr="002750AE" w14:paraId="5217F4E7" w14:textId="77777777" w:rsidTr="00200CDE">
              <w:tc>
                <w:tcPr>
                  <w:tcW w:w="598" w:type="dxa"/>
                  <w:tcBorders>
                    <w:top w:val="single" w:sz="4" w:space="0" w:color="auto"/>
                    <w:left w:val="single" w:sz="4" w:space="0" w:color="auto"/>
                    <w:bottom w:val="single" w:sz="4" w:space="0" w:color="auto"/>
                    <w:right w:val="single" w:sz="4" w:space="0" w:color="auto"/>
                  </w:tcBorders>
                  <w:hideMark/>
                </w:tcPr>
                <w:p w14:paraId="0C9E3DC0"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r w:rsidRPr="00FF3842">
                    <w:rPr>
                      <w:rFonts w:ascii="Times New Roman" w:eastAsia="Times New Roman" w:hAnsi="Times New Roman" w:cs="Times New Roman"/>
                      <w:color w:val="000000"/>
                      <w:sz w:val="22"/>
                      <w:szCs w:val="22"/>
                      <w:lang w:val="lt-LT" w:eastAsia="lt-LT"/>
                    </w:rPr>
                    <w:lastRenderedPageBreak/>
                    <w:t>1.</w:t>
                  </w:r>
                </w:p>
              </w:tc>
              <w:tc>
                <w:tcPr>
                  <w:tcW w:w="1556" w:type="dxa"/>
                  <w:tcBorders>
                    <w:top w:val="single" w:sz="4" w:space="0" w:color="auto"/>
                    <w:left w:val="single" w:sz="4" w:space="0" w:color="auto"/>
                    <w:bottom w:val="single" w:sz="4" w:space="0" w:color="auto"/>
                    <w:right w:val="single" w:sz="4" w:space="0" w:color="auto"/>
                  </w:tcBorders>
                </w:tcPr>
                <w:p w14:paraId="2DB39604"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p>
              </w:tc>
              <w:tc>
                <w:tcPr>
                  <w:tcW w:w="2978" w:type="dxa"/>
                  <w:tcBorders>
                    <w:top w:val="single" w:sz="4" w:space="0" w:color="auto"/>
                    <w:left w:val="single" w:sz="4" w:space="0" w:color="auto"/>
                    <w:bottom w:val="single" w:sz="4" w:space="0" w:color="auto"/>
                    <w:right w:val="single" w:sz="4" w:space="0" w:color="auto"/>
                  </w:tcBorders>
                </w:tcPr>
                <w:p w14:paraId="5D8ED1D2"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p>
              </w:tc>
              <w:tc>
                <w:tcPr>
                  <w:tcW w:w="2268" w:type="dxa"/>
                  <w:tcBorders>
                    <w:top w:val="single" w:sz="4" w:space="0" w:color="auto"/>
                    <w:left w:val="single" w:sz="4" w:space="0" w:color="auto"/>
                    <w:bottom w:val="single" w:sz="4" w:space="0" w:color="auto"/>
                    <w:right w:val="single" w:sz="4" w:space="0" w:color="auto"/>
                  </w:tcBorders>
                </w:tcPr>
                <w:p w14:paraId="4B14523C"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p>
              </w:tc>
              <w:tc>
                <w:tcPr>
                  <w:tcW w:w="2977" w:type="dxa"/>
                  <w:tcBorders>
                    <w:top w:val="single" w:sz="4" w:space="0" w:color="auto"/>
                    <w:left w:val="single" w:sz="4" w:space="0" w:color="auto"/>
                    <w:bottom w:val="single" w:sz="4" w:space="0" w:color="auto"/>
                    <w:right w:val="single" w:sz="4" w:space="0" w:color="auto"/>
                  </w:tcBorders>
                </w:tcPr>
                <w:p w14:paraId="65A3A5AE" w14:textId="77777777" w:rsidR="00DD0F2F" w:rsidRPr="00FF3842" w:rsidRDefault="00DD0F2F" w:rsidP="00200CDE">
                  <w:pPr>
                    <w:suppressAutoHyphens/>
                    <w:rPr>
                      <w:rFonts w:ascii="Times New Roman" w:eastAsia="Times New Roman" w:hAnsi="Times New Roman" w:cs="Times New Roman"/>
                      <w:color w:val="000000"/>
                      <w:sz w:val="22"/>
                      <w:szCs w:val="22"/>
                      <w:lang w:val="lt-LT" w:eastAsia="lt-LT"/>
                    </w:rPr>
                  </w:pPr>
                </w:p>
              </w:tc>
            </w:tr>
            <w:tr w:rsidR="00DD0F2F" w:rsidRPr="002750AE" w14:paraId="77A4D707" w14:textId="77777777" w:rsidTr="00200CDE">
              <w:tc>
                <w:tcPr>
                  <w:tcW w:w="598" w:type="dxa"/>
                  <w:tcBorders>
                    <w:top w:val="single" w:sz="4" w:space="0" w:color="auto"/>
                    <w:left w:val="single" w:sz="4" w:space="0" w:color="auto"/>
                    <w:bottom w:val="single" w:sz="4" w:space="0" w:color="auto"/>
                    <w:right w:val="single" w:sz="4" w:space="0" w:color="auto"/>
                  </w:tcBorders>
                  <w:hideMark/>
                </w:tcPr>
                <w:p w14:paraId="7C1B22F2"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r w:rsidRPr="00FF3842">
                    <w:rPr>
                      <w:rFonts w:ascii="Times New Roman" w:eastAsia="Times New Roman" w:hAnsi="Times New Roman" w:cs="Times New Roman"/>
                      <w:color w:val="000000"/>
                      <w:sz w:val="22"/>
                      <w:szCs w:val="22"/>
                      <w:lang w:val="lt-LT" w:eastAsia="lt-LT"/>
                    </w:rPr>
                    <w:t>2.</w:t>
                  </w:r>
                </w:p>
              </w:tc>
              <w:tc>
                <w:tcPr>
                  <w:tcW w:w="1556" w:type="dxa"/>
                  <w:tcBorders>
                    <w:top w:val="single" w:sz="4" w:space="0" w:color="auto"/>
                    <w:left w:val="single" w:sz="4" w:space="0" w:color="auto"/>
                    <w:bottom w:val="single" w:sz="4" w:space="0" w:color="auto"/>
                    <w:right w:val="single" w:sz="4" w:space="0" w:color="auto"/>
                  </w:tcBorders>
                </w:tcPr>
                <w:p w14:paraId="3818A6BC"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p>
              </w:tc>
              <w:tc>
                <w:tcPr>
                  <w:tcW w:w="2978" w:type="dxa"/>
                  <w:tcBorders>
                    <w:top w:val="single" w:sz="4" w:space="0" w:color="auto"/>
                    <w:left w:val="single" w:sz="4" w:space="0" w:color="auto"/>
                    <w:bottom w:val="single" w:sz="4" w:space="0" w:color="auto"/>
                    <w:right w:val="single" w:sz="4" w:space="0" w:color="auto"/>
                  </w:tcBorders>
                </w:tcPr>
                <w:p w14:paraId="24C147DA"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p>
              </w:tc>
              <w:tc>
                <w:tcPr>
                  <w:tcW w:w="2268" w:type="dxa"/>
                  <w:tcBorders>
                    <w:top w:val="single" w:sz="4" w:space="0" w:color="auto"/>
                    <w:left w:val="single" w:sz="4" w:space="0" w:color="auto"/>
                    <w:bottom w:val="single" w:sz="4" w:space="0" w:color="auto"/>
                    <w:right w:val="single" w:sz="4" w:space="0" w:color="auto"/>
                  </w:tcBorders>
                </w:tcPr>
                <w:p w14:paraId="25EE2999" w14:textId="77777777" w:rsidR="00DD0F2F" w:rsidRPr="00FF3842" w:rsidRDefault="00DD0F2F" w:rsidP="00200CDE">
                  <w:pPr>
                    <w:suppressAutoHyphens/>
                    <w:jc w:val="both"/>
                    <w:rPr>
                      <w:rFonts w:ascii="Times New Roman" w:eastAsia="Times New Roman" w:hAnsi="Times New Roman" w:cs="Times New Roman"/>
                      <w:color w:val="000000"/>
                      <w:sz w:val="22"/>
                      <w:szCs w:val="22"/>
                      <w:lang w:val="lt-LT" w:eastAsia="lt-LT"/>
                    </w:rPr>
                  </w:pPr>
                </w:p>
              </w:tc>
              <w:tc>
                <w:tcPr>
                  <w:tcW w:w="2977" w:type="dxa"/>
                  <w:tcBorders>
                    <w:top w:val="single" w:sz="4" w:space="0" w:color="auto"/>
                    <w:left w:val="single" w:sz="4" w:space="0" w:color="auto"/>
                    <w:bottom w:val="single" w:sz="4" w:space="0" w:color="auto"/>
                    <w:right w:val="single" w:sz="4" w:space="0" w:color="auto"/>
                  </w:tcBorders>
                </w:tcPr>
                <w:p w14:paraId="3CBE9D49" w14:textId="77777777" w:rsidR="00DD0F2F" w:rsidRPr="00FF3842" w:rsidRDefault="00DD0F2F" w:rsidP="00200CDE">
                  <w:pPr>
                    <w:suppressAutoHyphens/>
                    <w:rPr>
                      <w:rFonts w:ascii="Times New Roman" w:eastAsia="Times New Roman" w:hAnsi="Times New Roman" w:cs="Times New Roman"/>
                      <w:color w:val="000000"/>
                      <w:sz w:val="22"/>
                      <w:szCs w:val="22"/>
                      <w:lang w:val="lt-LT" w:eastAsia="lt-LT"/>
                    </w:rPr>
                  </w:pPr>
                </w:p>
              </w:tc>
            </w:tr>
          </w:tbl>
          <w:p w14:paraId="2B375B57" w14:textId="77777777" w:rsidR="00200CDE" w:rsidRPr="00FF3842" w:rsidRDefault="00200CDE" w:rsidP="00200CDE">
            <w:pPr>
              <w:widowControl w:val="0"/>
              <w:autoSpaceDE w:val="0"/>
              <w:autoSpaceDN w:val="0"/>
              <w:adjustRightInd w:val="0"/>
              <w:jc w:val="both"/>
              <w:rPr>
                <w:rFonts w:eastAsia="Times New Roman"/>
                <w:color w:val="000000"/>
                <w:sz w:val="22"/>
                <w:szCs w:val="22"/>
                <w:bdr w:val="none" w:sz="0" w:space="0" w:color="auto"/>
                <w:lang w:val="lt-LT" w:eastAsia="lt-LT"/>
              </w:rPr>
            </w:pPr>
          </w:p>
          <w:p w14:paraId="18154418" w14:textId="76359F08" w:rsidR="00DD0F2F" w:rsidRPr="00FF3842" w:rsidRDefault="00DD0F2F" w:rsidP="00200CDE">
            <w:pPr>
              <w:widowControl w:val="0"/>
              <w:autoSpaceDE w:val="0"/>
              <w:autoSpaceDN w:val="0"/>
              <w:adjustRightInd w:val="0"/>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Lentelė Nr. 2. Pildoma, jei tiekėjas ketina pasitelkti subrangovus, kurių pajėgumais nesiremia:</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1876"/>
              <w:gridCol w:w="3685"/>
              <w:gridCol w:w="4111"/>
            </w:tblGrid>
            <w:tr w:rsidR="00DD0F2F" w:rsidRPr="002750AE" w14:paraId="0522F72F" w14:textId="77777777" w:rsidTr="0055546C">
              <w:tc>
                <w:tcPr>
                  <w:tcW w:w="705" w:type="dxa"/>
                  <w:tcBorders>
                    <w:top w:val="single" w:sz="4" w:space="0" w:color="auto"/>
                    <w:left w:val="single" w:sz="4" w:space="0" w:color="auto"/>
                    <w:bottom w:val="single" w:sz="4" w:space="0" w:color="auto"/>
                    <w:right w:val="single" w:sz="4" w:space="0" w:color="auto"/>
                  </w:tcBorders>
                  <w:hideMark/>
                </w:tcPr>
                <w:p w14:paraId="02E20DB0" w14:textId="77777777" w:rsidR="00DD0F2F" w:rsidRPr="00FF3842" w:rsidRDefault="00DD0F2F" w:rsidP="00200CDE">
                  <w:pPr>
                    <w:suppressAutoHyphens/>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Eil. Nr.</w:t>
                  </w:r>
                </w:p>
              </w:tc>
              <w:tc>
                <w:tcPr>
                  <w:tcW w:w="1876" w:type="dxa"/>
                  <w:tcBorders>
                    <w:top w:val="single" w:sz="4" w:space="0" w:color="auto"/>
                    <w:left w:val="single" w:sz="4" w:space="0" w:color="auto"/>
                    <w:bottom w:val="single" w:sz="4" w:space="0" w:color="auto"/>
                    <w:right w:val="single" w:sz="4" w:space="0" w:color="auto"/>
                  </w:tcBorders>
                  <w:hideMark/>
                </w:tcPr>
                <w:p w14:paraId="3533B88F" w14:textId="77777777" w:rsidR="00DD0F2F" w:rsidRPr="00FF3842" w:rsidRDefault="00DD0F2F" w:rsidP="00200CDE">
                  <w:pPr>
                    <w:suppressAutoHyphens/>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Subrangovo pavadinimas</w:t>
                  </w:r>
                </w:p>
              </w:tc>
              <w:tc>
                <w:tcPr>
                  <w:tcW w:w="3685" w:type="dxa"/>
                  <w:tcBorders>
                    <w:top w:val="single" w:sz="4" w:space="0" w:color="auto"/>
                    <w:left w:val="single" w:sz="4" w:space="0" w:color="auto"/>
                    <w:bottom w:val="single" w:sz="4" w:space="0" w:color="auto"/>
                    <w:right w:val="single" w:sz="4" w:space="0" w:color="auto"/>
                  </w:tcBorders>
                  <w:hideMark/>
                </w:tcPr>
                <w:p w14:paraId="1C3C1275" w14:textId="77777777" w:rsidR="00DD0F2F" w:rsidRPr="00FF3842" w:rsidRDefault="00DD0F2F" w:rsidP="00200CDE">
                  <w:pPr>
                    <w:suppressAutoHyphens/>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Subrangovams numatomi perduoti darbai/paslaugos (įvardinti konkrečius darbus/paslaugas)</w:t>
                  </w:r>
                </w:p>
              </w:tc>
              <w:tc>
                <w:tcPr>
                  <w:tcW w:w="4111" w:type="dxa"/>
                  <w:tcBorders>
                    <w:top w:val="single" w:sz="4" w:space="0" w:color="auto"/>
                    <w:left w:val="single" w:sz="4" w:space="0" w:color="auto"/>
                    <w:bottom w:val="single" w:sz="4" w:space="0" w:color="auto"/>
                    <w:right w:val="single" w:sz="4" w:space="0" w:color="auto"/>
                  </w:tcBorders>
                  <w:hideMark/>
                </w:tcPr>
                <w:p w14:paraId="7B0EE2E2" w14:textId="33FE969A" w:rsidR="00DD0F2F" w:rsidRPr="00FF3842" w:rsidRDefault="00DD0F2F" w:rsidP="00200CDE">
                  <w:pPr>
                    <w:tabs>
                      <w:tab w:val="left" w:pos="1800"/>
                    </w:tabs>
                    <w:suppressAutoHyphens/>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Subrangovams perduodama įsipareigojamų apimtis (Eur arba %)</w:t>
                  </w:r>
                  <w:r w:rsidR="00C16711" w:rsidRPr="00FF3842">
                    <w:rPr>
                      <w:rFonts w:eastAsia="Times New Roman"/>
                      <w:color w:val="000000"/>
                      <w:sz w:val="22"/>
                      <w:szCs w:val="22"/>
                      <w:bdr w:val="none" w:sz="0" w:space="0" w:color="auto"/>
                      <w:lang w:val="lt-LT" w:eastAsia="lt-LT"/>
                    </w:rPr>
                    <w:t xml:space="preserve"> </w:t>
                  </w:r>
                  <w:r w:rsidRPr="00FF3842">
                    <w:rPr>
                      <w:rFonts w:eastAsia="Times New Roman"/>
                      <w:color w:val="000000"/>
                      <w:sz w:val="22"/>
                      <w:szCs w:val="22"/>
                      <w:bdr w:val="none" w:sz="0" w:space="0" w:color="auto"/>
                      <w:lang w:val="lt-LT" w:eastAsia="lt-LT"/>
                    </w:rPr>
                    <w:t>(nuo pasiūlymo kainos Eur be PVM)</w:t>
                  </w:r>
                </w:p>
              </w:tc>
            </w:tr>
            <w:tr w:rsidR="00200CDE" w:rsidRPr="002750AE" w14:paraId="60E31C6F" w14:textId="77777777" w:rsidTr="0055546C">
              <w:tc>
                <w:tcPr>
                  <w:tcW w:w="705" w:type="dxa"/>
                  <w:tcBorders>
                    <w:top w:val="single" w:sz="4" w:space="0" w:color="auto"/>
                    <w:left w:val="single" w:sz="4" w:space="0" w:color="auto"/>
                    <w:bottom w:val="single" w:sz="4" w:space="0" w:color="auto"/>
                    <w:right w:val="single" w:sz="4" w:space="0" w:color="auto"/>
                  </w:tcBorders>
                </w:tcPr>
                <w:p w14:paraId="41D19C83" w14:textId="0311C2EE" w:rsidR="00200CDE" w:rsidRPr="00FF3842" w:rsidRDefault="00200CDE" w:rsidP="00200CDE">
                  <w:pPr>
                    <w:suppressAutoHyphens/>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1</w:t>
                  </w:r>
                </w:p>
              </w:tc>
              <w:tc>
                <w:tcPr>
                  <w:tcW w:w="1876" w:type="dxa"/>
                  <w:tcBorders>
                    <w:top w:val="single" w:sz="4" w:space="0" w:color="auto"/>
                    <w:left w:val="single" w:sz="4" w:space="0" w:color="auto"/>
                    <w:bottom w:val="single" w:sz="4" w:space="0" w:color="auto"/>
                    <w:right w:val="single" w:sz="4" w:space="0" w:color="auto"/>
                  </w:tcBorders>
                </w:tcPr>
                <w:p w14:paraId="216E1419" w14:textId="77777777" w:rsidR="00200CDE" w:rsidRPr="00FF3842" w:rsidRDefault="00200CDE" w:rsidP="00200CDE">
                  <w:pPr>
                    <w:suppressAutoHyphens/>
                    <w:jc w:val="both"/>
                    <w:rPr>
                      <w:rFonts w:eastAsia="Times New Roman"/>
                      <w:color w:val="000000"/>
                      <w:sz w:val="22"/>
                      <w:szCs w:val="22"/>
                      <w:bdr w:val="none" w:sz="0" w:space="0" w:color="auto"/>
                      <w:lang w:val="lt-LT" w:eastAsia="lt-LT"/>
                    </w:rPr>
                  </w:pPr>
                </w:p>
              </w:tc>
              <w:tc>
                <w:tcPr>
                  <w:tcW w:w="3685" w:type="dxa"/>
                  <w:tcBorders>
                    <w:top w:val="single" w:sz="4" w:space="0" w:color="auto"/>
                    <w:left w:val="single" w:sz="4" w:space="0" w:color="auto"/>
                    <w:bottom w:val="single" w:sz="4" w:space="0" w:color="auto"/>
                    <w:right w:val="single" w:sz="4" w:space="0" w:color="auto"/>
                  </w:tcBorders>
                </w:tcPr>
                <w:p w14:paraId="1705DA00" w14:textId="77777777" w:rsidR="00200CDE" w:rsidRPr="00FF3842" w:rsidRDefault="00200CDE" w:rsidP="00200CDE">
                  <w:pPr>
                    <w:suppressAutoHyphens/>
                    <w:jc w:val="both"/>
                    <w:rPr>
                      <w:rFonts w:eastAsia="Times New Roman"/>
                      <w:color w:val="000000"/>
                      <w:sz w:val="22"/>
                      <w:szCs w:val="22"/>
                      <w:bdr w:val="none" w:sz="0" w:space="0" w:color="auto"/>
                      <w:lang w:val="lt-LT" w:eastAsia="lt-LT"/>
                    </w:rPr>
                  </w:pPr>
                </w:p>
              </w:tc>
              <w:tc>
                <w:tcPr>
                  <w:tcW w:w="4111" w:type="dxa"/>
                  <w:tcBorders>
                    <w:top w:val="single" w:sz="4" w:space="0" w:color="auto"/>
                    <w:left w:val="single" w:sz="4" w:space="0" w:color="auto"/>
                    <w:bottom w:val="single" w:sz="4" w:space="0" w:color="auto"/>
                    <w:right w:val="single" w:sz="4" w:space="0" w:color="auto"/>
                  </w:tcBorders>
                </w:tcPr>
                <w:p w14:paraId="56890073" w14:textId="77777777" w:rsidR="00200CDE" w:rsidRPr="00FF3842" w:rsidRDefault="00200CDE" w:rsidP="00200CDE">
                  <w:pPr>
                    <w:tabs>
                      <w:tab w:val="left" w:pos="1800"/>
                    </w:tabs>
                    <w:suppressAutoHyphens/>
                    <w:jc w:val="both"/>
                    <w:rPr>
                      <w:rFonts w:eastAsia="Times New Roman"/>
                      <w:color w:val="000000"/>
                      <w:sz w:val="22"/>
                      <w:szCs w:val="22"/>
                      <w:bdr w:val="none" w:sz="0" w:space="0" w:color="auto"/>
                      <w:lang w:val="lt-LT" w:eastAsia="lt-LT"/>
                    </w:rPr>
                  </w:pPr>
                </w:p>
              </w:tc>
            </w:tr>
            <w:tr w:rsidR="00200CDE" w:rsidRPr="002750AE" w14:paraId="789CD08B" w14:textId="77777777" w:rsidTr="0055546C">
              <w:tc>
                <w:tcPr>
                  <w:tcW w:w="705" w:type="dxa"/>
                  <w:tcBorders>
                    <w:top w:val="single" w:sz="4" w:space="0" w:color="auto"/>
                    <w:left w:val="single" w:sz="4" w:space="0" w:color="auto"/>
                    <w:bottom w:val="single" w:sz="4" w:space="0" w:color="auto"/>
                    <w:right w:val="single" w:sz="4" w:space="0" w:color="auto"/>
                  </w:tcBorders>
                </w:tcPr>
                <w:p w14:paraId="2BA7A4FF" w14:textId="5B6FCF9F" w:rsidR="00200CDE" w:rsidRPr="00FF3842" w:rsidRDefault="00200CDE" w:rsidP="00200CDE">
                  <w:pPr>
                    <w:suppressAutoHyphens/>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2</w:t>
                  </w:r>
                </w:p>
              </w:tc>
              <w:tc>
                <w:tcPr>
                  <w:tcW w:w="1876" w:type="dxa"/>
                  <w:tcBorders>
                    <w:top w:val="single" w:sz="4" w:space="0" w:color="auto"/>
                    <w:left w:val="single" w:sz="4" w:space="0" w:color="auto"/>
                    <w:bottom w:val="single" w:sz="4" w:space="0" w:color="auto"/>
                    <w:right w:val="single" w:sz="4" w:space="0" w:color="auto"/>
                  </w:tcBorders>
                </w:tcPr>
                <w:p w14:paraId="5971865A" w14:textId="77777777" w:rsidR="00200CDE" w:rsidRPr="00FF3842" w:rsidRDefault="00200CDE" w:rsidP="00200CDE">
                  <w:pPr>
                    <w:suppressAutoHyphens/>
                    <w:jc w:val="both"/>
                    <w:rPr>
                      <w:rFonts w:eastAsia="Times New Roman"/>
                      <w:color w:val="000000"/>
                      <w:sz w:val="22"/>
                      <w:szCs w:val="22"/>
                      <w:bdr w:val="none" w:sz="0" w:space="0" w:color="auto"/>
                      <w:lang w:val="lt-LT" w:eastAsia="lt-LT"/>
                    </w:rPr>
                  </w:pPr>
                </w:p>
              </w:tc>
              <w:tc>
                <w:tcPr>
                  <w:tcW w:w="3685" w:type="dxa"/>
                  <w:tcBorders>
                    <w:top w:val="single" w:sz="4" w:space="0" w:color="auto"/>
                    <w:left w:val="single" w:sz="4" w:space="0" w:color="auto"/>
                    <w:bottom w:val="single" w:sz="4" w:space="0" w:color="auto"/>
                    <w:right w:val="single" w:sz="4" w:space="0" w:color="auto"/>
                  </w:tcBorders>
                </w:tcPr>
                <w:p w14:paraId="733C21FA" w14:textId="77777777" w:rsidR="00200CDE" w:rsidRPr="00FF3842" w:rsidRDefault="00200CDE" w:rsidP="00200CDE">
                  <w:pPr>
                    <w:suppressAutoHyphens/>
                    <w:jc w:val="both"/>
                    <w:rPr>
                      <w:rFonts w:eastAsia="Times New Roman"/>
                      <w:color w:val="000000"/>
                      <w:sz w:val="22"/>
                      <w:szCs w:val="22"/>
                      <w:bdr w:val="none" w:sz="0" w:space="0" w:color="auto"/>
                      <w:lang w:val="lt-LT" w:eastAsia="lt-LT"/>
                    </w:rPr>
                  </w:pPr>
                </w:p>
              </w:tc>
              <w:tc>
                <w:tcPr>
                  <w:tcW w:w="4111" w:type="dxa"/>
                  <w:tcBorders>
                    <w:top w:val="single" w:sz="4" w:space="0" w:color="auto"/>
                    <w:left w:val="single" w:sz="4" w:space="0" w:color="auto"/>
                    <w:bottom w:val="single" w:sz="4" w:space="0" w:color="auto"/>
                    <w:right w:val="single" w:sz="4" w:space="0" w:color="auto"/>
                  </w:tcBorders>
                </w:tcPr>
                <w:p w14:paraId="64F07A9D" w14:textId="77777777" w:rsidR="00200CDE" w:rsidRPr="00FF3842" w:rsidRDefault="00200CDE" w:rsidP="00200CDE">
                  <w:pPr>
                    <w:tabs>
                      <w:tab w:val="left" w:pos="1800"/>
                    </w:tabs>
                    <w:suppressAutoHyphens/>
                    <w:jc w:val="both"/>
                    <w:rPr>
                      <w:rFonts w:eastAsia="Times New Roman"/>
                      <w:color w:val="000000"/>
                      <w:sz w:val="22"/>
                      <w:szCs w:val="22"/>
                      <w:bdr w:val="none" w:sz="0" w:space="0" w:color="auto"/>
                      <w:lang w:val="lt-LT" w:eastAsia="lt-LT"/>
                    </w:rPr>
                  </w:pPr>
                </w:p>
              </w:tc>
            </w:tr>
          </w:tbl>
          <w:p w14:paraId="0B1084B1" w14:textId="77777777" w:rsidR="00200CDE" w:rsidRPr="00FF3842" w:rsidRDefault="00200CDE" w:rsidP="00200CDE">
            <w:pPr>
              <w:widowControl w:val="0"/>
              <w:autoSpaceDE w:val="0"/>
              <w:autoSpaceDN w:val="0"/>
              <w:adjustRightInd w:val="0"/>
              <w:jc w:val="both"/>
              <w:rPr>
                <w:rFonts w:eastAsia="Times New Roman"/>
                <w:color w:val="000000"/>
                <w:sz w:val="22"/>
                <w:szCs w:val="22"/>
                <w:bdr w:val="none" w:sz="0" w:space="0" w:color="auto"/>
                <w:lang w:val="lt-LT" w:eastAsia="lt-LT"/>
              </w:rPr>
            </w:pPr>
          </w:p>
          <w:p w14:paraId="03071F5D" w14:textId="134276BF" w:rsidR="00DD0F2F" w:rsidRPr="00FF3842" w:rsidRDefault="00DD0F2F" w:rsidP="00200CDE">
            <w:pPr>
              <w:widowControl w:val="0"/>
              <w:autoSpaceDE w:val="0"/>
              <w:autoSpaceDN w:val="0"/>
              <w:adjustRightInd w:val="0"/>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Lentelė Nr. 3. Pildoma, jei tiekėjas ketina pasitelkti specialistus, kuriuos ketina įdarbinti (toliau - kvazisubrangovas)*:</w:t>
            </w:r>
          </w:p>
          <w:tbl>
            <w:tblPr>
              <w:tblW w:w="103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0A0" w:firstRow="1" w:lastRow="0" w:firstColumn="1" w:lastColumn="0" w:noHBand="0" w:noVBand="0"/>
            </w:tblPr>
            <w:tblGrid>
              <w:gridCol w:w="560"/>
              <w:gridCol w:w="3153"/>
              <w:gridCol w:w="3009"/>
              <w:gridCol w:w="3653"/>
              <w:gridCol w:w="8"/>
            </w:tblGrid>
            <w:tr w:rsidR="00DD0F2F" w:rsidRPr="00FF3842" w14:paraId="778C50E1" w14:textId="77777777" w:rsidTr="0055546C">
              <w:trPr>
                <w:trHeight w:val="250"/>
              </w:trPr>
              <w:tc>
                <w:tcPr>
                  <w:tcW w:w="560" w:type="dxa"/>
                  <w:vMerge w:val="restart"/>
                  <w:shd w:val="clear" w:color="auto" w:fill="FFFFFF" w:themeFill="background1"/>
                  <w:tcMar>
                    <w:top w:w="0" w:type="dxa"/>
                    <w:left w:w="108" w:type="dxa"/>
                    <w:bottom w:w="0" w:type="dxa"/>
                    <w:right w:w="108" w:type="dxa"/>
                  </w:tcMar>
                </w:tcPr>
                <w:p w14:paraId="434AE85C" w14:textId="77777777" w:rsidR="00DD0F2F" w:rsidRPr="00FF3842" w:rsidRDefault="00DD0F2F" w:rsidP="00200CDE">
                  <w:pPr>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Eil. Nr.</w:t>
                  </w:r>
                </w:p>
                <w:p w14:paraId="2BC0E665" w14:textId="77777777" w:rsidR="00DD0F2F" w:rsidRPr="00FF3842" w:rsidRDefault="00DD0F2F" w:rsidP="00200CDE">
                  <w:pPr>
                    <w:jc w:val="both"/>
                    <w:rPr>
                      <w:rFonts w:eastAsia="Times New Roman"/>
                      <w:color w:val="000000"/>
                      <w:sz w:val="22"/>
                      <w:szCs w:val="22"/>
                      <w:bdr w:val="none" w:sz="0" w:space="0" w:color="auto"/>
                      <w:lang w:val="lt-LT" w:eastAsia="lt-LT"/>
                    </w:rPr>
                  </w:pPr>
                </w:p>
              </w:tc>
              <w:tc>
                <w:tcPr>
                  <w:tcW w:w="9823" w:type="dxa"/>
                  <w:gridSpan w:val="4"/>
                  <w:shd w:val="clear" w:color="auto" w:fill="FFFFFF" w:themeFill="background1"/>
                  <w:tcMar>
                    <w:top w:w="0" w:type="dxa"/>
                    <w:left w:w="108" w:type="dxa"/>
                    <w:bottom w:w="0" w:type="dxa"/>
                    <w:right w:w="108" w:type="dxa"/>
                  </w:tcMar>
                  <w:vAlign w:val="center"/>
                  <w:hideMark/>
                </w:tcPr>
                <w:p w14:paraId="22537A6C" w14:textId="77777777" w:rsidR="00DD0F2F" w:rsidRPr="00FF3842" w:rsidRDefault="00DD0F2F" w:rsidP="00200CDE">
                  <w:pPr>
                    <w:jc w:val="center"/>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Kvazisubrangovai</w:t>
                  </w:r>
                </w:p>
              </w:tc>
            </w:tr>
            <w:tr w:rsidR="00DD0F2F" w:rsidRPr="002750AE" w14:paraId="675D4EB9" w14:textId="77777777" w:rsidTr="0055546C">
              <w:trPr>
                <w:gridAfter w:val="1"/>
                <w:wAfter w:w="8" w:type="dxa"/>
                <w:trHeight w:val="1"/>
              </w:trPr>
              <w:tc>
                <w:tcPr>
                  <w:tcW w:w="560" w:type="dxa"/>
                  <w:vMerge/>
                  <w:shd w:val="clear" w:color="auto" w:fill="FFFFFF" w:themeFill="background1"/>
                  <w:vAlign w:val="center"/>
                  <w:hideMark/>
                </w:tcPr>
                <w:p w14:paraId="5D07CB29" w14:textId="77777777" w:rsidR="00DD0F2F" w:rsidRPr="00FF3842" w:rsidRDefault="00DD0F2F" w:rsidP="00200CDE">
                  <w:pPr>
                    <w:rPr>
                      <w:rFonts w:eastAsia="Times New Roman"/>
                      <w:color w:val="000000"/>
                      <w:sz w:val="22"/>
                      <w:szCs w:val="22"/>
                      <w:bdr w:val="none" w:sz="0" w:space="0" w:color="auto"/>
                      <w:lang w:val="lt-LT" w:eastAsia="lt-LT"/>
                    </w:rPr>
                  </w:pPr>
                </w:p>
              </w:tc>
              <w:tc>
                <w:tcPr>
                  <w:tcW w:w="3153" w:type="dxa"/>
                  <w:shd w:val="clear" w:color="auto" w:fill="FFFFFF" w:themeFill="background1"/>
                  <w:tcMar>
                    <w:top w:w="0" w:type="dxa"/>
                    <w:left w:w="108" w:type="dxa"/>
                    <w:bottom w:w="0" w:type="dxa"/>
                    <w:right w:w="108" w:type="dxa"/>
                  </w:tcMar>
                  <w:vAlign w:val="center"/>
                  <w:hideMark/>
                </w:tcPr>
                <w:p w14:paraId="0F09D4D1" w14:textId="77777777" w:rsidR="00DD0F2F" w:rsidRPr="00FF3842" w:rsidRDefault="00DD0F2F" w:rsidP="00200CDE">
                  <w:pPr>
                    <w:shd w:val="clear" w:color="auto" w:fill="FFFFFF" w:themeFill="background1"/>
                    <w:jc w:val="center"/>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Vardas ir pavardė</w:t>
                  </w:r>
                </w:p>
              </w:tc>
              <w:tc>
                <w:tcPr>
                  <w:tcW w:w="3009" w:type="dxa"/>
                  <w:shd w:val="clear" w:color="auto" w:fill="FFFFFF" w:themeFill="background1"/>
                  <w:tcMar>
                    <w:top w:w="0" w:type="dxa"/>
                    <w:left w:w="108" w:type="dxa"/>
                    <w:bottom w:w="0" w:type="dxa"/>
                    <w:right w:w="108" w:type="dxa"/>
                  </w:tcMar>
                  <w:vAlign w:val="center"/>
                  <w:hideMark/>
                </w:tcPr>
                <w:p w14:paraId="0735FF24" w14:textId="77777777" w:rsidR="00DD0F2F" w:rsidRPr="00FF3842" w:rsidRDefault="00DD0F2F" w:rsidP="00200CDE">
                  <w:pPr>
                    <w:jc w:val="center"/>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Kokiems sutartiniams įsipareigojimams pasitelkiamas specialistas</w:t>
                  </w:r>
                </w:p>
              </w:tc>
              <w:tc>
                <w:tcPr>
                  <w:tcW w:w="3653" w:type="dxa"/>
                  <w:shd w:val="clear" w:color="auto" w:fill="FFFFFF" w:themeFill="background1"/>
                  <w:vAlign w:val="center"/>
                  <w:hideMark/>
                </w:tcPr>
                <w:p w14:paraId="3D89B7CF" w14:textId="77777777" w:rsidR="00DD0F2F" w:rsidRPr="00FF3842" w:rsidRDefault="00DD0F2F" w:rsidP="00200CDE">
                  <w:pPr>
                    <w:jc w:val="center"/>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Kokioje įmonėje (Tiekėjo ar subtiekėjo) bus įdarbintas šis specialistas sutarties laimėjimo atveju**</w:t>
                  </w:r>
                </w:p>
              </w:tc>
            </w:tr>
            <w:tr w:rsidR="00DD0F2F" w:rsidRPr="002750AE" w14:paraId="2719FD9B" w14:textId="77777777" w:rsidTr="0055546C">
              <w:trPr>
                <w:gridAfter w:val="1"/>
                <w:wAfter w:w="8" w:type="dxa"/>
                <w:trHeight w:val="1"/>
              </w:trPr>
              <w:tc>
                <w:tcPr>
                  <w:tcW w:w="560" w:type="dxa"/>
                  <w:shd w:val="clear" w:color="auto" w:fill="FFFFFF" w:themeFill="background1"/>
                  <w:tcMar>
                    <w:top w:w="0" w:type="dxa"/>
                    <w:left w:w="108" w:type="dxa"/>
                    <w:bottom w:w="0" w:type="dxa"/>
                    <w:right w:w="108" w:type="dxa"/>
                  </w:tcMar>
                  <w:hideMark/>
                </w:tcPr>
                <w:p w14:paraId="01A1F6D6" w14:textId="77777777" w:rsidR="00DD0F2F" w:rsidRPr="00FF3842" w:rsidRDefault="00DD0F2F" w:rsidP="00200CDE">
                  <w:pPr>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1.</w:t>
                  </w:r>
                </w:p>
              </w:tc>
              <w:tc>
                <w:tcPr>
                  <w:tcW w:w="3153" w:type="dxa"/>
                  <w:shd w:val="clear" w:color="auto" w:fill="FFFFFF" w:themeFill="background1"/>
                  <w:tcMar>
                    <w:top w:w="0" w:type="dxa"/>
                    <w:left w:w="108" w:type="dxa"/>
                    <w:bottom w:w="0" w:type="dxa"/>
                    <w:right w:w="108" w:type="dxa"/>
                  </w:tcMar>
                  <w:hideMark/>
                </w:tcPr>
                <w:p w14:paraId="3D872B3C" w14:textId="181649C2" w:rsidR="00DD0F2F" w:rsidRPr="00FF3842" w:rsidRDefault="00DD0F2F" w:rsidP="00200CDE">
                  <w:pPr>
                    <w:ind w:left="-77"/>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 (lentelė pildoma toliau, jei pasitelkiami specialistai)</w:t>
                  </w:r>
                </w:p>
              </w:tc>
              <w:tc>
                <w:tcPr>
                  <w:tcW w:w="3009" w:type="dxa"/>
                  <w:shd w:val="clear" w:color="auto" w:fill="FFFFFF" w:themeFill="background1"/>
                  <w:tcMar>
                    <w:top w:w="0" w:type="dxa"/>
                    <w:left w:w="108" w:type="dxa"/>
                    <w:bottom w:w="0" w:type="dxa"/>
                    <w:right w:w="108" w:type="dxa"/>
                  </w:tcMar>
                </w:tcPr>
                <w:p w14:paraId="05927F2F" w14:textId="77777777" w:rsidR="00DD0F2F" w:rsidRPr="00FF3842" w:rsidRDefault="00DD0F2F" w:rsidP="00200CDE">
                  <w:pPr>
                    <w:jc w:val="both"/>
                    <w:rPr>
                      <w:rFonts w:eastAsia="Times New Roman"/>
                      <w:color w:val="000000"/>
                      <w:sz w:val="22"/>
                      <w:szCs w:val="22"/>
                      <w:bdr w:val="none" w:sz="0" w:space="0" w:color="auto"/>
                      <w:lang w:val="lt-LT" w:eastAsia="lt-LT"/>
                    </w:rPr>
                  </w:pPr>
                </w:p>
              </w:tc>
              <w:tc>
                <w:tcPr>
                  <w:tcW w:w="3653" w:type="dxa"/>
                  <w:shd w:val="clear" w:color="auto" w:fill="FFFFFF" w:themeFill="background1"/>
                </w:tcPr>
                <w:p w14:paraId="6025D99B" w14:textId="77777777" w:rsidR="00DD0F2F" w:rsidRPr="00FF3842" w:rsidRDefault="00DD0F2F" w:rsidP="00200CDE">
                  <w:pPr>
                    <w:jc w:val="both"/>
                    <w:rPr>
                      <w:rFonts w:eastAsia="Times New Roman"/>
                      <w:color w:val="000000"/>
                      <w:sz w:val="22"/>
                      <w:szCs w:val="22"/>
                      <w:bdr w:val="none" w:sz="0" w:space="0" w:color="auto"/>
                      <w:lang w:val="lt-LT" w:eastAsia="lt-LT"/>
                    </w:rPr>
                  </w:pPr>
                </w:p>
              </w:tc>
            </w:tr>
            <w:tr w:rsidR="00DD0F2F" w:rsidRPr="002750AE" w14:paraId="6A74EE83" w14:textId="77777777" w:rsidTr="0055546C">
              <w:trPr>
                <w:gridAfter w:val="1"/>
                <w:wAfter w:w="8" w:type="dxa"/>
                <w:trHeight w:val="1"/>
              </w:trPr>
              <w:tc>
                <w:tcPr>
                  <w:tcW w:w="560" w:type="dxa"/>
                  <w:shd w:val="clear" w:color="auto" w:fill="FFFFFF" w:themeFill="background1"/>
                  <w:tcMar>
                    <w:top w:w="0" w:type="dxa"/>
                    <w:left w:w="108" w:type="dxa"/>
                    <w:bottom w:w="0" w:type="dxa"/>
                    <w:right w:w="108" w:type="dxa"/>
                  </w:tcMar>
                  <w:hideMark/>
                </w:tcPr>
                <w:p w14:paraId="2B22E52C" w14:textId="77777777" w:rsidR="00DD0F2F" w:rsidRPr="00FF3842" w:rsidRDefault="00DD0F2F" w:rsidP="00200CDE">
                  <w:pPr>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2.</w:t>
                  </w:r>
                </w:p>
              </w:tc>
              <w:tc>
                <w:tcPr>
                  <w:tcW w:w="3153" w:type="dxa"/>
                  <w:shd w:val="clear" w:color="auto" w:fill="FFFFFF" w:themeFill="background1"/>
                  <w:tcMar>
                    <w:top w:w="0" w:type="dxa"/>
                    <w:left w:w="108" w:type="dxa"/>
                    <w:bottom w:w="0" w:type="dxa"/>
                    <w:right w:w="108" w:type="dxa"/>
                  </w:tcMar>
                </w:tcPr>
                <w:p w14:paraId="74BE95DC" w14:textId="77777777" w:rsidR="00DD0F2F" w:rsidRPr="00FF3842" w:rsidRDefault="00DD0F2F" w:rsidP="00200CDE">
                  <w:pPr>
                    <w:jc w:val="both"/>
                    <w:rPr>
                      <w:rFonts w:eastAsia="Times New Roman"/>
                      <w:color w:val="000000"/>
                      <w:sz w:val="22"/>
                      <w:szCs w:val="22"/>
                      <w:bdr w:val="none" w:sz="0" w:space="0" w:color="auto"/>
                      <w:lang w:val="lt-LT" w:eastAsia="lt-LT"/>
                    </w:rPr>
                  </w:pPr>
                </w:p>
              </w:tc>
              <w:tc>
                <w:tcPr>
                  <w:tcW w:w="3009" w:type="dxa"/>
                  <w:shd w:val="clear" w:color="auto" w:fill="FFFFFF" w:themeFill="background1"/>
                  <w:tcMar>
                    <w:top w:w="0" w:type="dxa"/>
                    <w:left w:w="108" w:type="dxa"/>
                    <w:bottom w:w="0" w:type="dxa"/>
                    <w:right w:w="108" w:type="dxa"/>
                  </w:tcMar>
                </w:tcPr>
                <w:p w14:paraId="4E8800B2" w14:textId="77777777" w:rsidR="00DD0F2F" w:rsidRPr="00FF3842" w:rsidRDefault="00DD0F2F" w:rsidP="00200CDE">
                  <w:pPr>
                    <w:jc w:val="both"/>
                    <w:rPr>
                      <w:rFonts w:eastAsia="Times New Roman"/>
                      <w:color w:val="000000"/>
                      <w:sz w:val="22"/>
                      <w:szCs w:val="22"/>
                      <w:bdr w:val="none" w:sz="0" w:space="0" w:color="auto"/>
                      <w:lang w:val="lt-LT" w:eastAsia="lt-LT"/>
                    </w:rPr>
                  </w:pPr>
                </w:p>
              </w:tc>
              <w:tc>
                <w:tcPr>
                  <w:tcW w:w="3653" w:type="dxa"/>
                  <w:shd w:val="clear" w:color="auto" w:fill="FFFFFF" w:themeFill="background1"/>
                </w:tcPr>
                <w:p w14:paraId="528F9C88" w14:textId="77777777" w:rsidR="00DD0F2F" w:rsidRPr="00FF3842" w:rsidRDefault="00DD0F2F" w:rsidP="00200CDE">
                  <w:pPr>
                    <w:jc w:val="both"/>
                    <w:rPr>
                      <w:rFonts w:eastAsia="Times New Roman"/>
                      <w:color w:val="000000"/>
                      <w:sz w:val="22"/>
                      <w:szCs w:val="22"/>
                      <w:bdr w:val="none" w:sz="0" w:space="0" w:color="auto"/>
                      <w:lang w:val="lt-LT" w:eastAsia="lt-LT"/>
                    </w:rPr>
                  </w:pPr>
                </w:p>
              </w:tc>
            </w:tr>
          </w:tbl>
          <w:p w14:paraId="74BBE94D" w14:textId="77D23116" w:rsidR="00DD0F2F" w:rsidRPr="00FF3842" w:rsidRDefault="00DD0F2F" w:rsidP="00200CDE">
            <w:pPr>
              <w:widowControl w:val="0"/>
              <w:autoSpaceDE w:val="0"/>
              <w:autoSpaceDN w:val="0"/>
              <w:adjustRightInd w:val="0"/>
              <w:ind w:firstLine="450"/>
              <w:jc w:val="both"/>
              <w:rPr>
                <w:rFonts w:eastAsia="Times New Roman"/>
                <w:color w:val="000000"/>
                <w:sz w:val="22"/>
                <w:szCs w:val="22"/>
                <w:bdr w:val="none" w:sz="0" w:space="0" w:color="auto"/>
                <w:lang w:val="lt-LT" w:eastAsia="lt-LT"/>
              </w:rPr>
            </w:pPr>
            <w:r w:rsidRPr="00FF3842">
              <w:rPr>
                <w:rFonts w:eastAsia="Times New Roman"/>
                <w:color w:val="000000"/>
                <w:sz w:val="22"/>
                <w:szCs w:val="22"/>
                <w:bdr w:val="none" w:sz="0" w:space="0" w:color="auto"/>
                <w:lang w:val="lt-LT" w:eastAsia="lt-LT"/>
              </w:rPr>
              <w:t>*Jei specialistas bus įdarbintas subtiekėjo įmonėje, o Tiekėjas nurodo kelis planuojamus pasitelkti subtiekėjus – nurodoma kurio konkrečiai subtiekėjo įmonėje bus įdarbintas specialistas sutarties laimėjimo atveju.</w:t>
            </w:r>
          </w:p>
        </w:tc>
      </w:tr>
    </w:tbl>
    <w:p w14:paraId="301F36BF" w14:textId="3CC8F7E8" w:rsidR="003F283B" w:rsidRPr="00FF3842" w:rsidRDefault="003F283B" w:rsidP="00200CDE">
      <w:pPr>
        <w:ind w:right="-314" w:firstLine="567"/>
        <w:jc w:val="both"/>
        <w:rPr>
          <w:rFonts w:eastAsiaTheme="minorEastAsia"/>
          <w:b/>
          <w:i/>
          <w:sz w:val="22"/>
          <w:szCs w:val="22"/>
          <w:lang w:val="lt-LT"/>
        </w:rPr>
      </w:pPr>
    </w:p>
    <w:p w14:paraId="5283E99B" w14:textId="77777777" w:rsidR="00DD0F2F" w:rsidRPr="00FF3842" w:rsidRDefault="00DD0F2F" w:rsidP="00200CD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i/>
          <w:sz w:val="22"/>
          <w:szCs w:val="22"/>
          <w:bdr w:val="none" w:sz="0" w:space="0" w:color="auto"/>
          <w:lang w:val="lt-LT" w:eastAsia="lt-LT"/>
        </w:rPr>
      </w:pPr>
      <w:r w:rsidRPr="00FF3842">
        <w:rPr>
          <w:rFonts w:eastAsia="Times New Roman"/>
          <w:sz w:val="22"/>
          <w:szCs w:val="22"/>
          <w:bdr w:val="none" w:sz="0" w:space="0" w:color="auto"/>
          <w:lang w:val="lt-LT"/>
        </w:rPr>
        <w:t>Kartu su pasiūlymu pateikiami šie dokumentai, kuriuose</w:t>
      </w:r>
      <w:r w:rsidRPr="00FF3842">
        <w:rPr>
          <w:rFonts w:eastAsia="Times New Roman"/>
          <w:sz w:val="22"/>
          <w:szCs w:val="22"/>
          <w:bdr w:val="none" w:sz="0" w:space="0" w:color="auto"/>
          <w:lang w:val="lt-LT" w:eastAsia="lt-LT"/>
        </w:rPr>
        <w:t xml:space="preserve"> yra pateikta ir konfidenciali informacija (dokumentai su konfidencialia informacija įsegti atskirai ir pažymėti ,,Konfidencialu“)</w:t>
      </w:r>
      <w:r w:rsidRPr="00FF3842">
        <w:rPr>
          <w:rFonts w:eastAsia="Times New Roman"/>
          <w:i/>
          <w:sz w:val="22"/>
          <w:szCs w:val="22"/>
          <w:bdr w:val="none" w:sz="0" w:space="0" w:color="auto"/>
          <w:lang w:val="lt-LT" w:eastAsia="lt-LT"/>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100"/>
        <w:gridCol w:w="5670"/>
      </w:tblGrid>
      <w:tr w:rsidR="00DD0F2F" w:rsidRPr="00FF3842" w14:paraId="30595CC1" w14:textId="77777777" w:rsidTr="00980B0E">
        <w:tc>
          <w:tcPr>
            <w:tcW w:w="720" w:type="dxa"/>
            <w:tcBorders>
              <w:top w:val="single" w:sz="4" w:space="0" w:color="auto"/>
              <w:left w:val="single" w:sz="4" w:space="0" w:color="auto"/>
              <w:bottom w:val="single" w:sz="4" w:space="0" w:color="auto"/>
              <w:right w:val="single" w:sz="4" w:space="0" w:color="auto"/>
            </w:tcBorders>
          </w:tcPr>
          <w:p w14:paraId="29A5AE96" w14:textId="77777777" w:rsidR="00DD0F2F" w:rsidRPr="00FF3842" w:rsidRDefault="00DD0F2F" w:rsidP="00200CD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right="-97"/>
              <w:jc w:val="center"/>
              <w:rPr>
                <w:rFonts w:eastAsia="Times New Roman"/>
                <w:sz w:val="22"/>
                <w:szCs w:val="22"/>
                <w:bdr w:val="none" w:sz="0" w:space="0" w:color="auto"/>
                <w:lang w:val="lt-LT" w:eastAsia="lt-LT"/>
              </w:rPr>
            </w:pPr>
            <w:r w:rsidRPr="00FF3842">
              <w:rPr>
                <w:rFonts w:eastAsia="Times New Roman"/>
                <w:sz w:val="22"/>
                <w:szCs w:val="22"/>
                <w:bdr w:val="none" w:sz="0" w:space="0" w:color="auto"/>
                <w:lang w:val="lt-LT" w:eastAsia="lt-LT"/>
              </w:rPr>
              <w:t>Eil. Nr.</w:t>
            </w:r>
          </w:p>
        </w:tc>
        <w:tc>
          <w:tcPr>
            <w:tcW w:w="4100" w:type="dxa"/>
            <w:tcBorders>
              <w:top w:val="single" w:sz="4" w:space="0" w:color="auto"/>
              <w:left w:val="single" w:sz="4" w:space="0" w:color="auto"/>
              <w:bottom w:val="single" w:sz="4" w:space="0" w:color="auto"/>
              <w:right w:val="single" w:sz="4" w:space="0" w:color="auto"/>
            </w:tcBorders>
          </w:tcPr>
          <w:p w14:paraId="54276AB6" w14:textId="77777777" w:rsidR="00DD0F2F" w:rsidRPr="00FF3842" w:rsidRDefault="00DD0F2F" w:rsidP="00200CD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FF3842">
              <w:rPr>
                <w:rFonts w:eastAsia="Times New Roman"/>
                <w:sz w:val="22"/>
                <w:szCs w:val="22"/>
                <w:bdr w:val="none" w:sz="0" w:space="0" w:color="auto"/>
                <w:lang w:val="lt-LT"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tcPr>
          <w:p w14:paraId="0735A721" w14:textId="55B21692" w:rsidR="00DD0F2F" w:rsidRPr="00FF3842" w:rsidRDefault="00DD0F2F" w:rsidP="00200CD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FF3842">
              <w:rPr>
                <w:rFonts w:eastAsia="Times New Roman"/>
                <w:sz w:val="22"/>
                <w:szCs w:val="22"/>
                <w:bdr w:val="none" w:sz="0" w:space="0" w:color="auto"/>
                <w:lang w:val="lt-LT" w:eastAsia="lt-LT"/>
              </w:rPr>
              <w:t>Konfidencialumas*</w:t>
            </w:r>
            <w:r w:rsidR="00200CDE" w:rsidRPr="00FF3842">
              <w:rPr>
                <w:rFonts w:eastAsia="Times New Roman"/>
                <w:sz w:val="22"/>
                <w:szCs w:val="22"/>
                <w:bdr w:val="none" w:sz="0" w:space="0" w:color="auto"/>
                <w:lang w:val="lt-LT" w:eastAsia="lt-LT"/>
              </w:rPr>
              <w:t>*</w:t>
            </w:r>
            <w:r w:rsidRPr="00FF3842">
              <w:rPr>
                <w:rFonts w:eastAsia="Times New Roman"/>
                <w:sz w:val="22"/>
                <w:szCs w:val="22"/>
                <w:bdr w:val="none" w:sz="0" w:space="0" w:color="auto"/>
                <w:lang w:val="lt-LT" w:eastAsia="lt-LT"/>
              </w:rPr>
              <w:t xml:space="preserve"> (taip / ne)</w:t>
            </w:r>
          </w:p>
        </w:tc>
      </w:tr>
      <w:tr w:rsidR="00DD0F2F" w:rsidRPr="00FF3842" w14:paraId="3A0BB93D" w14:textId="77777777" w:rsidTr="00980B0E">
        <w:tc>
          <w:tcPr>
            <w:tcW w:w="720" w:type="dxa"/>
            <w:tcBorders>
              <w:top w:val="single" w:sz="4" w:space="0" w:color="auto"/>
              <w:left w:val="single" w:sz="4" w:space="0" w:color="auto"/>
              <w:bottom w:val="single" w:sz="4" w:space="0" w:color="auto"/>
              <w:right w:val="single" w:sz="4" w:space="0" w:color="auto"/>
            </w:tcBorders>
          </w:tcPr>
          <w:p w14:paraId="6F4821B1" w14:textId="77777777" w:rsidR="00DD0F2F" w:rsidRPr="00FF3842" w:rsidRDefault="00DD0F2F" w:rsidP="00200CD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363"/>
              <w:jc w:val="both"/>
              <w:rPr>
                <w:rFonts w:eastAsia="Times New Roman"/>
                <w:sz w:val="22"/>
                <w:szCs w:val="22"/>
                <w:bdr w:val="none" w:sz="0" w:space="0" w:color="auto"/>
                <w:lang w:val="lt-LT" w:eastAsia="lt-LT"/>
              </w:rPr>
            </w:pPr>
          </w:p>
        </w:tc>
        <w:tc>
          <w:tcPr>
            <w:tcW w:w="4100" w:type="dxa"/>
            <w:tcBorders>
              <w:top w:val="single" w:sz="4" w:space="0" w:color="auto"/>
              <w:left w:val="single" w:sz="4" w:space="0" w:color="auto"/>
              <w:bottom w:val="single" w:sz="4" w:space="0" w:color="auto"/>
              <w:right w:val="single" w:sz="4" w:space="0" w:color="auto"/>
            </w:tcBorders>
          </w:tcPr>
          <w:p w14:paraId="3D416B60" w14:textId="77777777" w:rsidR="00DD0F2F" w:rsidRPr="00FF3842" w:rsidRDefault="00DD0F2F" w:rsidP="00200CD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tc>
        <w:tc>
          <w:tcPr>
            <w:tcW w:w="5670" w:type="dxa"/>
            <w:tcBorders>
              <w:top w:val="single" w:sz="4" w:space="0" w:color="auto"/>
              <w:left w:val="single" w:sz="4" w:space="0" w:color="auto"/>
              <w:bottom w:val="single" w:sz="4" w:space="0" w:color="auto"/>
              <w:right w:val="single" w:sz="4" w:space="0" w:color="auto"/>
            </w:tcBorders>
          </w:tcPr>
          <w:p w14:paraId="11C12742" w14:textId="77777777" w:rsidR="00DD0F2F" w:rsidRPr="00FF3842" w:rsidRDefault="00DD0F2F" w:rsidP="00200CD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tc>
      </w:tr>
    </w:tbl>
    <w:p w14:paraId="6ECE1DB8" w14:textId="77777777" w:rsidR="00DD0F2F" w:rsidRPr="00FF3842" w:rsidRDefault="00DD0F2F" w:rsidP="00DD0F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p>
    <w:p w14:paraId="7456FD66" w14:textId="6844EB21" w:rsidR="00DD0F2F" w:rsidRPr="00FF3842" w:rsidRDefault="00DD0F2F" w:rsidP="00DD0F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F3842">
        <w:rPr>
          <w:rFonts w:eastAsia="Times New Roman"/>
          <w:sz w:val="22"/>
          <w:szCs w:val="22"/>
          <w:bdr w:val="none" w:sz="0" w:space="0" w:color="auto"/>
          <w:lang w:val="lt-LT"/>
        </w:rPr>
        <w:t>*</w:t>
      </w:r>
      <w:r w:rsidR="00200CDE" w:rsidRPr="00FF3842">
        <w:rPr>
          <w:rFonts w:eastAsia="Times New Roman"/>
          <w:sz w:val="22"/>
          <w:szCs w:val="22"/>
          <w:bdr w:val="none" w:sz="0" w:space="0" w:color="auto"/>
          <w:lang w:val="lt-LT"/>
        </w:rPr>
        <w:t>*</w:t>
      </w:r>
      <w:r w:rsidRPr="00FF3842">
        <w:rPr>
          <w:rFonts w:eastAsia="Times New Roman"/>
          <w:sz w:val="22"/>
          <w:szCs w:val="22"/>
          <w:bdr w:val="none" w:sz="0" w:space="0" w:color="auto"/>
          <w:lang w:val="lt-LT"/>
        </w:rPr>
        <w:t xml:space="preserve">Tiekėjui nenurodžius, kokia informacija yra konfidenciali, laikoma, kad konfidencialios informacijos pasiūlyme nėra. </w:t>
      </w:r>
    </w:p>
    <w:p w14:paraId="48441F13" w14:textId="77777777" w:rsidR="00DD0F2F" w:rsidRPr="00FF3842" w:rsidRDefault="00DD0F2F" w:rsidP="00DD0F2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F3842">
        <w:rPr>
          <w:rFonts w:eastAsia="Times New Roman"/>
          <w:sz w:val="22"/>
          <w:szCs w:val="22"/>
          <w:bdr w:val="none" w:sz="0" w:space="0" w:color="auto"/>
          <w:lang w:val="lt-LT"/>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786900D4" w14:textId="77777777" w:rsidR="00DD0F2F" w:rsidRPr="00FF3842" w:rsidRDefault="00DD0F2F" w:rsidP="00DD0F2F">
      <w:pPr>
        <w:jc w:val="both"/>
        <w:rPr>
          <w:i/>
          <w:sz w:val="22"/>
          <w:szCs w:val="22"/>
          <w:lang w:val="lt-LT"/>
        </w:rPr>
      </w:pPr>
    </w:p>
    <w:p w14:paraId="21A70534" w14:textId="1F7F61DA" w:rsidR="003F283B" w:rsidRPr="00FF3842" w:rsidRDefault="003F283B" w:rsidP="00B126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2"/>
          <w:szCs w:val="22"/>
          <w:bdr w:val="none" w:sz="0" w:space="0" w:color="auto"/>
          <w:lang w:val="lt-LT"/>
        </w:rPr>
      </w:pPr>
    </w:p>
    <w:bookmarkEnd w:id="3"/>
    <w:tbl>
      <w:tblPr>
        <w:tblW w:w="10434" w:type="dxa"/>
        <w:tblLayout w:type="fixed"/>
        <w:tblLook w:val="04A0" w:firstRow="1" w:lastRow="0" w:firstColumn="1" w:lastColumn="0" w:noHBand="0" w:noVBand="1"/>
      </w:tblPr>
      <w:tblGrid>
        <w:gridCol w:w="6096"/>
        <w:gridCol w:w="283"/>
        <w:gridCol w:w="1134"/>
        <w:gridCol w:w="369"/>
        <w:gridCol w:w="2268"/>
        <w:gridCol w:w="284"/>
      </w:tblGrid>
      <w:tr w:rsidR="00ED4385" w:rsidRPr="00927108" w14:paraId="603F0744" w14:textId="77777777" w:rsidTr="00ED4385">
        <w:trPr>
          <w:trHeight w:val="285"/>
        </w:trPr>
        <w:tc>
          <w:tcPr>
            <w:tcW w:w="6096" w:type="dxa"/>
            <w:tcBorders>
              <w:top w:val="nil"/>
              <w:left w:val="nil"/>
              <w:bottom w:val="single" w:sz="4" w:space="0" w:color="auto"/>
              <w:right w:val="nil"/>
            </w:tcBorders>
          </w:tcPr>
          <w:p w14:paraId="35D5153F" w14:textId="77777777" w:rsidR="00935DD9" w:rsidRPr="00FF3842" w:rsidRDefault="00935DD9" w:rsidP="00ED4385">
            <w:pPr>
              <w:rPr>
                <w:sz w:val="22"/>
                <w:szCs w:val="22"/>
                <w:lang w:val="lt-LT"/>
              </w:rPr>
            </w:pPr>
          </w:p>
        </w:tc>
        <w:tc>
          <w:tcPr>
            <w:tcW w:w="283" w:type="dxa"/>
          </w:tcPr>
          <w:p w14:paraId="4A9CD10D" w14:textId="77777777" w:rsidR="00935DD9" w:rsidRPr="00FF3842" w:rsidRDefault="00935DD9" w:rsidP="00ED4385">
            <w:pPr>
              <w:jc w:val="center"/>
              <w:rPr>
                <w:sz w:val="22"/>
                <w:szCs w:val="22"/>
                <w:lang w:val="lt-LT"/>
              </w:rPr>
            </w:pPr>
          </w:p>
        </w:tc>
        <w:tc>
          <w:tcPr>
            <w:tcW w:w="1134" w:type="dxa"/>
            <w:tcBorders>
              <w:top w:val="nil"/>
              <w:left w:val="nil"/>
              <w:bottom w:val="single" w:sz="4" w:space="0" w:color="auto"/>
              <w:right w:val="nil"/>
            </w:tcBorders>
          </w:tcPr>
          <w:p w14:paraId="7D0CBE47" w14:textId="77777777" w:rsidR="00935DD9" w:rsidRPr="00FF3842" w:rsidRDefault="00935DD9" w:rsidP="00ED4385">
            <w:pPr>
              <w:jc w:val="center"/>
              <w:rPr>
                <w:sz w:val="22"/>
                <w:szCs w:val="22"/>
                <w:lang w:val="lt-LT"/>
              </w:rPr>
            </w:pPr>
          </w:p>
        </w:tc>
        <w:tc>
          <w:tcPr>
            <w:tcW w:w="369" w:type="dxa"/>
          </w:tcPr>
          <w:p w14:paraId="6CECB2D6" w14:textId="77777777" w:rsidR="00935DD9" w:rsidRPr="00FF3842" w:rsidRDefault="00935DD9" w:rsidP="00ED4385">
            <w:pPr>
              <w:jc w:val="center"/>
              <w:rPr>
                <w:sz w:val="22"/>
                <w:szCs w:val="22"/>
                <w:lang w:val="lt-LT"/>
              </w:rPr>
            </w:pPr>
          </w:p>
        </w:tc>
        <w:tc>
          <w:tcPr>
            <w:tcW w:w="2268" w:type="dxa"/>
            <w:tcBorders>
              <w:top w:val="nil"/>
              <w:left w:val="nil"/>
              <w:bottom w:val="single" w:sz="4" w:space="0" w:color="auto"/>
              <w:right w:val="nil"/>
            </w:tcBorders>
          </w:tcPr>
          <w:p w14:paraId="4F959E1F" w14:textId="77777777" w:rsidR="00935DD9" w:rsidRPr="00FF3842" w:rsidRDefault="00935DD9" w:rsidP="00ED4385">
            <w:pPr>
              <w:jc w:val="right"/>
              <w:rPr>
                <w:sz w:val="22"/>
                <w:szCs w:val="22"/>
                <w:lang w:val="lt-LT"/>
              </w:rPr>
            </w:pPr>
          </w:p>
        </w:tc>
        <w:tc>
          <w:tcPr>
            <w:tcW w:w="284" w:type="dxa"/>
          </w:tcPr>
          <w:p w14:paraId="39DFF822" w14:textId="77777777" w:rsidR="00935DD9" w:rsidRPr="00FF3842" w:rsidRDefault="00935DD9" w:rsidP="00ED4385">
            <w:pPr>
              <w:jc w:val="right"/>
              <w:rPr>
                <w:sz w:val="22"/>
                <w:szCs w:val="22"/>
                <w:lang w:val="lt-LT"/>
              </w:rPr>
            </w:pPr>
          </w:p>
        </w:tc>
      </w:tr>
      <w:tr w:rsidR="00ED4385" w:rsidRPr="00FF3842" w14:paraId="429F792A" w14:textId="77777777" w:rsidTr="00ED4385">
        <w:trPr>
          <w:trHeight w:val="186"/>
        </w:trPr>
        <w:tc>
          <w:tcPr>
            <w:tcW w:w="6096" w:type="dxa"/>
            <w:tcBorders>
              <w:top w:val="single" w:sz="4" w:space="0" w:color="auto"/>
              <w:left w:val="nil"/>
              <w:bottom w:val="nil"/>
              <w:right w:val="nil"/>
            </w:tcBorders>
          </w:tcPr>
          <w:p w14:paraId="6D06B084" w14:textId="7CE1A971" w:rsidR="00935DD9" w:rsidRPr="00FF3842" w:rsidRDefault="00935DD9" w:rsidP="00ED4385">
            <w:pPr>
              <w:ind w:left="-109"/>
              <w:jc w:val="both"/>
              <w:rPr>
                <w:position w:val="6"/>
                <w:sz w:val="22"/>
                <w:szCs w:val="22"/>
                <w:lang w:val="lt-LT"/>
              </w:rPr>
            </w:pPr>
            <w:r w:rsidRPr="00FF3842">
              <w:rPr>
                <w:position w:val="6"/>
                <w:sz w:val="22"/>
                <w:szCs w:val="22"/>
                <w:lang w:val="lt-LT"/>
              </w:rPr>
              <w:t>(</w:t>
            </w:r>
            <w:r w:rsidR="00DD0F2F" w:rsidRPr="00FF3842">
              <w:rPr>
                <w:position w:val="6"/>
                <w:sz w:val="22"/>
                <w:szCs w:val="22"/>
                <w:lang w:val="lt-LT"/>
              </w:rPr>
              <w:t>Tie</w:t>
            </w:r>
            <w:r w:rsidRPr="00FF3842">
              <w:rPr>
                <w:position w:val="6"/>
                <w:sz w:val="22"/>
                <w:szCs w:val="22"/>
                <w:lang w:val="lt-LT"/>
              </w:rPr>
              <w:t>kėjo arba jo įgalioto asmens pareigų pavadinimas)</w:t>
            </w:r>
          </w:p>
        </w:tc>
        <w:tc>
          <w:tcPr>
            <w:tcW w:w="283" w:type="dxa"/>
          </w:tcPr>
          <w:p w14:paraId="34AE989D" w14:textId="77777777" w:rsidR="00935DD9" w:rsidRPr="00FF3842" w:rsidRDefault="00935DD9" w:rsidP="00ED4385">
            <w:pPr>
              <w:jc w:val="center"/>
              <w:rPr>
                <w:sz w:val="22"/>
                <w:szCs w:val="22"/>
                <w:lang w:val="lt-LT"/>
              </w:rPr>
            </w:pPr>
          </w:p>
        </w:tc>
        <w:tc>
          <w:tcPr>
            <w:tcW w:w="1134" w:type="dxa"/>
            <w:tcBorders>
              <w:top w:val="single" w:sz="4" w:space="0" w:color="auto"/>
              <w:left w:val="nil"/>
              <w:bottom w:val="nil"/>
              <w:right w:val="nil"/>
            </w:tcBorders>
          </w:tcPr>
          <w:p w14:paraId="29217ECD" w14:textId="77777777" w:rsidR="00935DD9" w:rsidRPr="00FF3842" w:rsidRDefault="00935DD9" w:rsidP="00ED4385">
            <w:pPr>
              <w:jc w:val="center"/>
              <w:rPr>
                <w:rFonts w:eastAsia="Times New Roman"/>
                <w:sz w:val="22"/>
                <w:szCs w:val="22"/>
                <w:lang w:val="lt-LT" w:eastAsia="lt-LT"/>
              </w:rPr>
            </w:pPr>
            <w:r w:rsidRPr="00FF3842">
              <w:rPr>
                <w:rFonts w:eastAsia="Times New Roman"/>
                <w:position w:val="6"/>
                <w:sz w:val="22"/>
                <w:szCs w:val="22"/>
                <w:lang w:val="lt-LT" w:eastAsia="lt-LT"/>
              </w:rPr>
              <w:t>(Parašas)</w:t>
            </w:r>
            <w:r w:rsidRPr="00FF3842">
              <w:rPr>
                <w:rFonts w:eastAsia="Times New Roman"/>
                <w:sz w:val="22"/>
                <w:szCs w:val="22"/>
                <w:lang w:val="lt-LT" w:eastAsia="lt-LT"/>
              </w:rPr>
              <w:t xml:space="preserve"> </w:t>
            </w:r>
          </w:p>
        </w:tc>
        <w:tc>
          <w:tcPr>
            <w:tcW w:w="369" w:type="dxa"/>
          </w:tcPr>
          <w:p w14:paraId="050A480E" w14:textId="77777777" w:rsidR="00935DD9" w:rsidRPr="00FF3842" w:rsidRDefault="00935DD9" w:rsidP="00ED4385">
            <w:pPr>
              <w:jc w:val="center"/>
              <w:rPr>
                <w:rFonts w:eastAsia="Times New Roman"/>
                <w:sz w:val="22"/>
                <w:szCs w:val="22"/>
                <w:lang w:val="lt-LT" w:eastAsia="lt-LT"/>
              </w:rPr>
            </w:pPr>
          </w:p>
        </w:tc>
        <w:tc>
          <w:tcPr>
            <w:tcW w:w="2268" w:type="dxa"/>
            <w:tcBorders>
              <w:top w:val="single" w:sz="4" w:space="0" w:color="auto"/>
              <w:left w:val="nil"/>
              <w:bottom w:val="nil"/>
              <w:right w:val="nil"/>
            </w:tcBorders>
          </w:tcPr>
          <w:p w14:paraId="767B02CC" w14:textId="77777777" w:rsidR="00935DD9" w:rsidRPr="00FF3842" w:rsidRDefault="00935DD9" w:rsidP="00ED4385">
            <w:pPr>
              <w:jc w:val="center"/>
              <w:rPr>
                <w:rFonts w:eastAsia="Times New Roman"/>
                <w:sz w:val="22"/>
                <w:szCs w:val="22"/>
                <w:lang w:val="lt-LT" w:eastAsia="lt-LT"/>
              </w:rPr>
            </w:pPr>
            <w:r w:rsidRPr="00FF3842">
              <w:rPr>
                <w:rFonts w:eastAsia="Times New Roman"/>
                <w:position w:val="6"/>
                <w:sz w:val="22"/>
                <w:szCs w:val="22"/>
                <w:lang w:val="lt-LT" w:eastAsia="lt-LT"/>
              </w:rPr>
              <w:t>(Vardas ir pavardė)</w:t>
            </w:r>
            <w:r w:rsidRPr="00FF3842">
              <w:rPr>
                <w:rFonts w:eastAsia="Times New Roman"/>
                <w:sz w:val="22"/>
                <w:szCs w:val="22"/>
                <w:lang w:val="lt-LT" w:eastAsia="lt-LT"/>
              </w:rPr>
              <w:t xml:space="preserve"> </w:t>
            </w:r>
          </w:p>
        </w:tc>
        <w:tc>
          <w:tcPr>
            <w:tcW w:w="284" w:type="dxa"/>
          </w:tcPr>
          <w:p w14:paraId="68273169" w14:textId="77777777" w:rsidR="00935DD9" w:rsidRPr="00FF3842" w:rsidRDefault="00935DD9" w:rsidP="00ED4385">
            <w:pPr>
              <w:jc w:val="center"/>
              <w:rPr>
                <w:rFonts w:eastAsia="Times New Roman"/>
                <w:sz w:val="22"/>
                <w:szCs w:val="22"/>
                <w:lang w:val="lt-LT" w:eastAsia="lt-LT"/>
              </w:rPr>
            </w:pPr>
          </w:p>
        </w:tc>
      </w:tr>
    </w:tbl>
    <w:p w14:paraId="68530D43" w14:textId="77777777" w:rsidR="001955B9" w:rsidRPr="00FF3842" w:rsidRDefault="001955B9" w:rsidP="001955B9">
      <w:pPr>
        <w:jc w:val="both"/>
        <w:rPr>
          <w:position w:val="6"/>
          <w:sz w:val="22"/>
          <w:szCs w:val="22"/>
          <w:lang w:val="lt-LT"/>
        </w:rPr>
      </w:pPr>
    </w:p>
    <w:p w14:paraId="37E4DA43" w14:textId="416C06F0" w:rsidR="00DD0F2F" w:rsidRPr="00FF3842" w:rsidRDefault="00DD0F2F" w:rsidP="001955B9">
      <w:pPr>
        <w:jc w:val="both"/>
        <w:rPr>
          <w:i/>
          <w:position w:val="6"/>
          <w:sz w:val="22"/>
          <w:szCs w:val="22"/>
          <w:lang w:val="lt-LT"/>
        </w:rPr>
      </w:pPr>
      <w:r w:rsidRPr="00FF3842">
        <w:rPr>
          <w:i/>
          <w:position w:val="6"/>
          <w:sz w:val="22"/>
          <w:szCs w:val="22"/>
          <w:lang w:val="lt-LT"/>
        </w:rPr>
        <w:t>Pastaba. Jeigu pasiūlymas pasirašomas tiekėjo įgalioto asmens, kartu su pasiūlymu turi būti pateiktas įgaliojimas (originalas arba tinkamai patvirtinta</w:t>
      </w:r>
      <w:r w:rsidRPr="00FF3842">
        <w:rPr>
          <w:b/>
          <w:i/>
          <w:color w:val="FF0000"/>
          <w:sz w:val="22"/>
          <w:szCs w:val="22"/>
          <w:lang w:val="lt-LT"/>
        </w:rPr>
        <w:t xml:space="preserve"> </w:t>
      </w:r>
      <w:r w:rsidRPr="00FF3842">
        <w:rPr>
          <w:i/>
          <w:position w:val="6"/>
          <w:sz w:val="22"/>
          <w:szCs w:val="22"/>
          <w:lang w:val="lt-LT"/>
        </w:rPr>
        <w:t>kopija) asmeniui pasirašyti pasiūlymą (ir kitus su pirkimu susijusius dokumentus).</w:t>
      </w:r>
    </w:p>
    <w:p w14:paraId="71F3FCB9" w14:textId="77777777" w:rsidR="003520B9" w:rsidRPr="00FF3842" w:rsidRDefault="003520B9" w:rsidP="00E36B8D">
      <w:pPr>
        <w:rPr>
          <w:rFonts w:eastAsia="Times New Roman"/>
          <w:sz w:val="22"/>
          <w:szCs w:val="22"/>
          <w:lang w:val="lt-LT"/>
        </w:rPr>
      </w:pPr>
      <w:r w:rsidRPr="00FF3842">
        <w:rPr>
          <w:rFonts w:eastAsia="Times New Roman"/>
          <w:sz w:val="22"/>
          <w:szCs w:val="22"/>
          <w:lang w:val="lt-LT"/>
        </w:rPr>
        <w:br w:type="page"/>
      </w:r>
    </w:p>
    <w:p w14:paraId="13A1AADB" w14:textId="588661C4" w:rsidR="001B52DE" w:rsidRPr="00FF3842" w:rsidRDefault="001B52DE" w:rsidP="001B52DE">
      <w:pPr>
        <w:jc w:val="right"/>
        <w:rPr>
          <w:rFonts w:eastAsia="Calibri"/>
          <w:i/>
          <w:sz w:val="22"/>
          <w:szCs w:val="22"/>
          <w:lang w:val="lt-LT"/>
        </w:rPr>
      </w:pPr>
      <w:r w:rsidRPr="00FF3842">
        <w:rPr>
          <w:rFonts w:eastAsia="Calibri"/>
          <w:i/>
          <w:sz w:val="22"/>
          <w:szCs w:val="22"/>
          <w:lang w:val="lt-LT"/>
        </w:rPr>
        <w:lastRenderedPageBreak/>
        <w:t>Pirkimo dokumentų (SPS) priedas Nr. 4</w:t>
      </w:r>
    </w:p>
    <w:p w14:paraId="2DE32826" w14:textId="77777777" w:rsidR="001B52DE" w:rsidRPr="00FF3842" w:rsidRDefault="001B52DE" w:rsidP="007B1279">
      <w:pPr>
        <w:jc w:val="center"/>
        <w:rPr>
          <w:b/>
          <w:caps/>
          <w:sz w:val="22"/>
          <w:szCs w:val="22"/>
          <w:lang w:val="lt-LT"/>
        </w:rPr>
      </w:pPr>
    </w:p>
    <w:p w14:paraId="31F48807" w14:textId="77777777" w:rsidR="00527310" w:rsidRPr="00FF3842" w:rsidRDefault="00527310" w:rsidP="007B1279">
      <w:pPr>
        <w:jc w:val="center"/>
        <w:rPr>
          <w:b/>
          <w:caps/>
          <w:sz w:val="22"/>
          <w:szCs w:val="22"/>
          <w:lang w:val="lt-LT"/>
        </w:rPr>
      </w:pPr>
    </w:p>
    <w:p w14:paraId="0CF342A6" w14:textId="5A2BDE01" w:rsidR="007B1279" w:rsidRPr="00FF3842" w:rsidRDefault="007B1279" w:rsidP="007B1279">
      <w:pPr>
        <w:jc w:val="center"/>
        <w:rPr>
          <w:b/>
          <w:caps/>
          <w:sz w:val="22"/>
          <w:szCs w:val="22"/>
          <w:lang w:val="lt-LT"/>
        </w:rPr>
      </w:pPr>
      <w:r w:rsidRPr="00FF3842">
        <w:rPr>
          <w:b/>
          <w:caps/>
          <w:sz w:val="22"/>
          <w:szCs w:val="22"/>
          <w:lang w:val="lt-LT"/>
        </w:rPr>
        <w:t>TIEKĖJO vadovaujančių darbuotojų (specialistų) ir asmenų, atsakingų už sutarties Įvykdymą sąrašas</w:t>
      </w:r>
    </w:p>
    <w:p w14:paraId="6B508A7B" w14:textId="77777777" w:rsidR="007B1279" w:rsidRPr="00FF3842" w:rsidRDefault="007B1279" w:rsidP="007B1279">
      <w:pPr>
        <w:jc w:val="center"/>
        <w:rPr>
          <w:b/>
          <w:caps/>
          <w:sz w:val="22"/>
          <w:szCs w:val="22"/>
          <w:lang w:val="lt-LT"/>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366"/>
        <w:gridCol w:w="1276"/>
        <w:gridCol w:w="3170"/>
        <w:gridCol w:w="3969"/>
      </w:tblGrid>
      <w:tr w:rsidR="00A515BF" w:rsidRPr="00927108" w14:paraId="19675403" w14:textId="6B408B87" w:rsidTr="00A515BF">
        <w:tc>
          <w:tcPr>
            <w:tcW w:w="597" w:type="dxa"/>
            <w:tcBorders>
              <w:top w:val="single" w:sz="4" w:space="0" w:color="auto"/>
              <w:left w:val="single" w:sz="4" w:space="0" w:color="auto"/>
              <w:bottom w:val="single" w:sz="4" w:space="0" w:color="auto"/>
              <w:right w:val="single" w:sz="4" w:space="0" w:color="auto"/>
            </w:tcBorders>
            <w:hideMark/>
          </w:tcPr>
          <w:p w14:paraId="0BDD8906" w14:textId="77777777" w:rsidR="00A515BF" w:rsidRPr="00FF3842" w:rsidRDefault="00A515BF" w:rsidP="00980B0E">
            <w:pPr>
              <w:jc w:val="center"/>
              <w:rPr>
                <w:sz w:val="22"/>
                <w:szCs w:val="22"/>
                <w:lang w:val="lt-LT"/>
              </w:rPr>
            </w:pPr>
            <w:r w:rsidRPr="00FF3842">
              <w:rPr>
                <w:sz w:val="22"/>
                <w:szCs w:val="22"/>
                <w:lang w:val="lt-LT"/>
              </w:rPr>
              <w:t>Eil.</w:t>
            </w:r>
          </w:p>
          <w:p w14:paraId="4CDE53DE" w14:textId="77777777" w:rsidR="00A515BF" w:rsidRPr="00FF3842" w:rsidRDefault="00A515BF" w:rsidP="003F2A4E">
            <w:pPr>
              <w:ind w:left="-82" w:right="-112"/>
              <w:jc w:val="center"/>
              <w:rPr>
                <w:sz w:val="22"/>
                <w:szCs w:val="22"/>
                <w:lang w:val="lt-LT"/>
              </w:rPr>
            </w:pPr>
            <w:r w:rsidRPr="00FF3842">
              <w:rPr>
                <w:sz w:val="22"/>
                <w:szCs w:val="22"/>
                <w:lang w:val="lt-LT"/>
              </w:rPr>
              <w:t>Nr.</w:t>
            </w:r>
          </w:p>
        </w:tc>
        <w:tc>
          <w:tcPr>
            <w:tcW w:w="1366" w:type="dxa"/>
            <w:tcBorders>
              <w:top w:val="single" w:sz="4" w:space="0" w:color="auto"/>
              <w:left w:val="single" w:sz="4" w:space="0" w:color="auto"/>
              <w:bottom w:val="single" w:sz="4" w:space="0" w:color="auto"/>
              <w:right w:val="single" w:sz="4" w:space="0" w:color="auto"/>
            </w:tcBorders>
            <w:hideMark/>
          </w:tcPr>
          <w:p w14:paraId="08443754" w14:textId="77777777" w:rsidR="00A515BF" w:rsidRPr="00FF3842" w:rsidRDefault="00A515BF" w:rsidP="00980B0E">
            <w:pPr>
              <w:jc w:val="center"/>
              <w:rPr>
                <w:sz w:val="22"/>
                <w:szCs w:val="22"/>
                <w:lang w:val="lt-LT"/>
              </w:rPr>
            </w:pPr>
            <w:r w:rsidRPr="00FF3842">
              <w:rPr>
                <w:caps/>
                <w:sz w:val="22"/>
                <w:szCs w:val="22"/>
                <w:lang w:val="lt-LT"/>
              </w:rPr>
              <w:t>V</w:t>
            </w:r>
            <w:r w:rsidRPr="00FF3842">
              <w:rPr>
                <w:sz w:val="22"/>
                <w:szCs w:val="22"/>
                <w:lang w:val="lt-LT"/>
              </w:rPr>
              <w:t>ardas, pavardė</w:t>
            </w:r>
          </w:p>
        </w:tc>
        <w:tc>
          <w:tcPr>
            <w:tcW w:w="1276" w:type="dxa"/>
            <w:tcBorders>
              <w:top w:val="single" w:sz="4" w:space="0" w:color="auto"/>
              <w:left w:val="single" w:sz="4" w:space="0" w:color="auto"/>
              <w:bottom w:val="single" w:sz="4" w:space="0" w:color="auto"/>
              <w:right w:val="single" w:sz="4" w:space="0" w:color="auto"/>
            </w:tcBorders>
            <w:hideMark/>
          </w:tcPr>
          <w:p w14:paraId="3C0B5686" w14:textId="77777777" w:rsidR="00A515BF" w:rsidRPr="00FF3842" w:rsidRDefault="00A515BF" w:rsidP="00980B0E">
            <w:pPr>
              <w:jc w:val="center"/>
              <w:rPr>
                <w:sz w:val="22"/>
                <w:szCs w:val="22"/>
                <w:lang w:val="lt-LT"/>
              </w:rPr>
            </w:pPr>
            <w:r w:rsidRPr="00FF3842">
              <w:rPr>
                <w:sz w:val="22"/>
                <w:szCs w:val="22"/>
                <w:lang w:val="lt-LT"/>
              </w:rPr>
              <w:t>Darbuotojo esama (-os) darbovietė (-ės)</w:t>
            </w:r>
          </w:p>
        </w:tc>
        <w:tc>
          <w:tcPr>
            <w:tcW w:w="3170" w:type="dxa"/>
            <w:tcBorders>
              <w:top w:val="single" w:sz="4" w:space="0" w:color="auto"/>
              <w:left w:val="single" w:sz="4" w:space="0" w:color="auto"/>
              <w:bottom w:val="single" w:sz="4" w:space="0" w:color="auto"/>
              <w:right w:val="single" w:sz="4" w:space="0" w:color="auto"/>
            </w:tcBorders>
            <w:hideMark/>
          </w:tcPr>
          <w:p w14:paraId="1A0337B0" w14:textId="77777777" w:rsidR="00A515BF" w:rsidRPr="00FF3842" w:rsidRDefault="00A515BF" w:rsidP="003F2A4E">
            <w:pPr>
              <w:ind w:left="-57" w:right="-159"/>
              <w:jc w:val="center"/>
              <w:rPr>
                <w:sz w:val="22"/>
                <w:szCs w:val="22"/>
                <w:lang w:val="lt-LT"/>
              </w:rPr>
            </w:pPr>
            <w:r w:rsidRPr="00FF3842">
              <w:rPr>
                <w:sz w:val="22"/>
                <w:szCs w:val="22"/>
                <w:lang w:val="lt-LT"/>
              </w:rPr>
              <w:t>Pozicija (darbo vieta, pareigos), kuriai siūlomas darbuotojas (specialistas) pagal „Kvalifikacijos reikalavimai“</w:t>
            </w:r>
          </w:p>
        </w:tc>
        <w:tc>
          <w:tcPr>
            <w:tcW w:w="3969" w:type="dxa"/>
            <w:tcBorders>
              <w:top w:val="single" w:sz="4" w:space="0" w:color="auto"/>
              <w:left w:val="single" w:sz="4" w:space="0" w:color="auto"/>
              <w:bottom w:val="single" w:sz="4" w:space="0" w:color="auto"/>
              <w:right w:val="single" w:sz="4" w:space="0" w:color="auto"/>
            </w:tcBorders>
            <w:hideMark/>
          </w:tcPr>
          <w:p w14:paraId="087C08B9" w14:textId="77777777" w:rsidR="00A515BF" w:rsidRPr="00FF3842" w:rsidRDefault="00A515BF" w:rsidP="003F2A4E">
            <w:pPr>
              <w:ind w:left="-108" w:right="-107"/>
              <w:jc w:val="center"/>
              <w:rPr>
                <w:sz w:val="22"/>
                <w:szCs w:val="22"/>
                <w:lang w:val="lt-LT"/>
              </w:rPr>
            </w:pPr>
            <w:r w:rsidRPr="00FF3842">
              <w:rPr>
                <w:sz w:val="22"/>
                <w:szCs w:val="22"/>
                <w:lang w:val="lt-LT"/>
              </w:rPr>
              <w:t>Nurodomi atestatų Nr., pridedami reikalaujami darbuotojo (specialisto) kvalifikaciją patvirtinantys dokumentai (atestatai, nuorodos į www.ssva.lt, pažymėjimai ir kt.)</w:t>
            </w:r>
          </w:p>
        </w:tc>
      </w:tr>
      <w:tr w:rsidR="00A515BF" w:rsidRPr="00FF3842" w14:paraId="3AEE7BB0" w14:textId="4F47468C" w:rsidTr="00A515BF">
        <w:tc>
          <w:tcPr>
            <w:tcW w:w="597" w:type="dxa"/>
            <w:tcBorders>
              <w:top w:val="single" w:sz="4" w:space="0" w:color="auto"/>
              <w:left w:val="single" w:sz="4" w:space="0" w:color="auto"/>
              <w:bottom w:val="single" w:sz="4" w:space="0" w:color="auto"/>
              <w:right w:val="single" w:sz="4" w:space="0" w:color="auto"/>
            </w:tcBorders>
            <w:hideMark/>
          </w:tcPr>
          <w:p w14:paraId="2C0EB069" w14:textId="77777777" w:rsidR="00A515BF" w:rsidRPr="00FF3842" w:rsidRDefault="00A515BF" w:rsidP="00980B0E">
            <w:pPr>
              <w:jc w:val="center"/>
              <w:rPr>
                <w:b/>
                <w:i/>
                <w:iCs/>
                <w:caps/>
                <w:sz w:val="22"/>
                <w:szCs w:val="22"/>
                <w:lang w:val="lt-LT"/>
              </w:rPr>
            </w:pPr>
            <w:r w:rsidRPr="00FF3842">
              <w:rPr>
                <w:b/>
                <w:i/>
                <w:iCs/>
                <w:caps/>
                <w:sz w:val="22"/>
                <w:szCs w:val="22"/>
                <w:lang w:val="lt-LT"/>
              </w:rPr>
              <w:t>1</w:t>
            </w:r>
          </w:p>
        </w:tc>
        <w:tc>
          <w:tcPr>
            <w:tcW w:w="1366" w:type="dxa"/>
            <w:tcBorders>
              <w:top w:val="single" w:sz="4" w:space="0" w:color="auto"/>
              <w:left w:val="single" w:sz="4" w:space="0" w:color="auto"/>
              <w:bottom w:val="single" w:sz="4" w:space="0" w:color="auto"/>
              <w:right w:val="single" w:sz="4" w:space="0" w:color="auto"/>
            </w:tcBorders>
            <w:hideMark/>
          </w:tcPr>
          <w:p w14:paraId="4A928443" w14:textId="77777777" w:rsidR="00A515BF" w:rsidRPr="00FF3842" w:rsidRDefault="00A515BF" w:rsidP="00980B0E">
            <w:pPr>
              <w:jc w:val="center"/>
              <w:rPr>
                <w:b/>
                <w:i/>
                <w:iCs/>
                <w:caps/>
                <w:sz w:val="22"/>
                <w:szCs w:val="22"/>
                <w:lang w:val="lt-LT"/>
              </w:rPr>
            </w:pPr>
            <w:r w:rsidRPr="00FF3842">
              <w:rPr>
                <w:b/>
                <w:i/>
                <w:iCs/>
                <w:caps/>
                <w:sz w:val="22"/>
                <w:szCs w:val="22"/>
                <w:lang w:val="lt-LT"/>
              </w:rPr>
              <w:t>2</w:t>
            </w:r>
          </w:p>
        </w:tc>
        <w:tc>
          <w:tcPr>
            <w:tcW w:w="1276" w:type="dxa"/>
            <w:tcBorders>
              <w:top w:val="single" w:sz="4" w:space="0" w:color="auto"/>
              <w:left w:val="single" w:sz="4" w:space="0" w:color="auto"/>
              <w:bottom w:val="single" w:sz="4" w:space="0" w:color="auto"/>
              <w:right w:val="single" w:sz="4" w:space="0" w:color="auto"/>
            </w:tcBorders>
            <w:hideMark/>
          </w:tcPr>
          <w:p w14:paraId="71E8C931" w14:textId="77777777" w:rsidR="00A515BF" w:rsidRPr="00FF3842" w:rsidRDefault="00A515BF" w:rsidP="00980B0E">
            <w:pPr>
              <w:jc w:val="center"/>
              <w:rPr>
                <w:b/>
                <w:i/>
                <w:iCs/>
                <w:caps/>
                <w:sz w:val="22"/>
                <w:szCs w:val="22"/>
                <w:lang w:val="lt-LT"/>
              </w:rPr>
            </w:pPr>
            <w:r w:rsidRPr="00FF3842">
              <w:rPr>
                <w:b/>
                <w:i/>
                <w:iCs/>
                <w:caps/>
                <w:sz w:val="22"/>
                <w:szCs w:val="22"/>
                <w:lang w:val="lt-LT"/>
              </w:rPr>
              <w:t>3</w:t>
            </w:r>
          </w:p>
        </w:tc>
        <w:tc>
          <w:tcPr>
            <w:tcW w:w="3170" w:type="dxa"/>
            <w:tcBorders>
              <w:top w:val="single" w:sz="4" w:space="0" w:color="auto"/>
              <w:left w:val="single" w:sz="4" w:space="0" w:color="auto"/>
              <w:bottom w:val="single" w:sz="4" w:space="0" w:color="auto"/>
              <w:right w:val="single" w:sz="4" w:space="0" w:color="auto"/>
            </w:tcBorders>
            <w:hideMark/>
          </w:tcPr>
          <w:p w14:paraId="0A7B4840" w14:textId="77777777" w:rsidR="00A515BF" w:rsidRPr="00FF3842" w:rsidRDefault="00A515BF" w:rsidP="00980B0E">
            <w:pPr>
              <w:jc w:val="center"/>
              <w:rPr>
                <w:b/>
                <w:i/>
                <w:iCs/>
                <w:caps/>
                <w:sz w:val="22"/>
                <w:szCs w:val="22"/>
                <w:lang w:val="lt-LT"/>
              </w:rPr>
            </w:pPr>
            <w:r w:rsidRPr="00FF3842">
              <w:rPr>
                <w:b/>
                <w:i/>
                <w:iCs/>
                <w:caps/>
                <w:sz w:val="22"/>
                <w:szCs w:val="22"/>
                <w:lang w:val="lt-LT"/>
              </w:rPr>
              <w:t>4</w:t>
            </w:r>
          </w:p>
        </w:tc>
        <w:tc>
          <w:tcPr>
            <w:tcW w:w="3969" w:type="dxa"/>
            <w:tcBorders>
              <w:top w:val="single" w:sz="4" w:space="0" w:color="auto"/>
              <w:left w:val="single" w:sz="4" w:space="0" w:color="auto"/>
              <w:bottom w:val="single" w:sz="4" w:space="0" w:color="auto"/>
              <w:right w:val="single" w:sz="4" w:space="0" w:color="auto"/>
            </w:tcBorders>
            <w:hideMark/>
          </w:tcPr>
          <w:p w14:paraId="368F8502" w14:textId="77777777" w:rsidR="00A515BF" w:rsidRPr="00FF3842" w:rsidRDefault="00A515BF" w:rsidP="00980B0E">
            <w:pPr>
              <w:jc w:val="center"/>
              <w:rPr>
                <w:b/>
                <w:i/>
                <w:iCs/>
                <w:caps/>
                <w:sz w:val="22"/>
                <w:szCs w:val="22"/>
                <w:lang w:val="lt-LT"/>
              </w:rPr>
            </w:pPr>
            <w:r w:rsidRPr="00FF3842">
              <w:rPr>
                <w:b/>
                <w:i/>
                <w:iCs/>
                <w:caps/>
                <w:sz w:val="22"/>
                <w:szCs w:val="22"/>
                <w:lang w:val="lt-LT"/>
              </w:rPr>
              <w:t>5</w:t>
            </w:r>
          </w:p>
        </w:tc>
      </w:tr>
      <w:tr w:rsidR="00A515BF" w:rsidRPr="00FF3842" w14:paraId="4A0CCDFA" w14:textId="05621E30" w:rsidTr="00A515BF">
        <w:tc>
          <w:tcPr>
            <w:tcW w:w="597" w:type="dxa"/>
            <w:tcBorders>
              <w:top w:val="single" w:sz="4" w:space="0" w:color="auto"/>
              <w:left w:val="single" w:sz="4" w:space="0" w:color="auto"/>
              <w:bottom w:val="single" w:sz="4" w:space="0" w:color="auto"/>
              <w:right w:val="single" w:sz="4" w:space="0" w:color="auto"/>
            </w:tcBorders>
            <w:hideMark/>
          </w:tcPr>
          <w:p w14:paraId="6A0BE03C" w14:textId="77777777" w:rsidR="00A515BF" w:rsidRPr="00FF3842" w:rsidRDefault="00A515BF" w:rsidP="00980B0E">
            <w:pPr>
              <w:jc w:val="center"/>
              <w:rPr>
                <w:caps/>
                <w:sz w:val="22"/>
                <w:szCs w:val="22"/>
                <w:lang w:val="lt-LT"/>
              </w:rPr>
            </w:pPr>
            <w:r w:rsidRPr="00FF3842">
              <w:rPr>
                <w:caps/>
                <w:sz w:val="22"/>
                <w:szCs w:val="22"/>
                <w:lang w:val="lt-LT"/>
              </w:rPr>
              <w:t>1</w:t>
            </w:r>
          </w:p>
        </w:tc>
        <w:tc>
          <w:tcPr>
            <w:tcW w:w="1366" w:type="dxa"/>
            <w:tcBorders>
              <w:top w:val="single" w:sz="4" w:space="0" w:color="auto"/>
              <w:left w:val="single" w:sz="4" w:space="0" w:color="auto"/>
              <w:bottom w:val="single" w:sz="4" w:space="0" w:color="auto"/>
              <w:right w:val="single" w:sz="4" w:space="0" w:color="auto"/>
            </w:tcBorders>
          </w:tcPr>
          <w:p w14:paraId="64A63AB5" w14:textId="77777777" w:rsidR="00A515BF" w:rsidRPr="00FF3842" w:rsidRDefault="00A515BF" w:rsidP="00980B0E">
            <w:pPr>
              <w:jc w:val="center"/>
              <w:rPr>
                <w:caps/>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58271495" w14:textId="77777777" w:rsidR="00A515BF" w:rsidRPr="00FF3842" w:rsidRDefault="00A515BF" w:rsidP="00980B0E">
            <w:pPr>
              <w:jc w:val="center"/>
              <w:rPr>
                <w:caps/>
                <w:sz w:val="22"/>
                <w:szCs w:val="22"/>
                <w:lang w:val="lt-LT"/>
              </w:rPr>
            </w:pPr>
          </w:p>
        </w:tc>
        <w:tc>
          <w:tcPr>
            <w:tcW w:w="3170" w:type="dxa"/>
            <w:tcBorders>
              <w:top w:val="single" w:sz="4" w:space="0" w:color="auto"/>
              <w:left w:val="single" w:sz="4" w:space="0" w:color="auto"/>
              <w:bottom w:val="single" w:sz="4" w:space="0" w:color="auto"/>
              <w:right w:val="single" w:sz="4" w:space="0" w:color="auto"/>
            </w:tcBorders>
          </w:tcPr>
          <w:p w14:paraId="6E4D885E" w14:textId="77777777" w:rsidR="00A515BF" w:rsidRPr="00FF3842" w:rsidRDefault="00A515BF" w:rsidP="00980B0E">
            <w:pPr>
              <w:jc w:val="center"/>
              <w:rPr>
                <w:caps/>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2F758219" w14:textId="77777777" w:rsidR="00A515BF" w:rsidRPr="00FF3842" w:rsidRDefault="00A515BF" w:rsidP="00980B0E">
            <w:pPr>
              <w:jc w:val="center"/>
              <w:rPr>
                <w:caps/>
                <w:sz w:val="22"/>
                <w:szCs w:val="22"/>
                <w:lang w:val="lt-LT"/>
              </w:rPr>
            </w:pPr>
          </w:p>
        </w:tc>
      </w:tr>
      <w:tr w:rsidR="00A515BF" w:rsidRPr="00FF3842" w14:paraId="1842AB08" w14:textId="08CAC7ED" w:rsidTr="00A515BF">
        <w:tc>
          <w:tcPr>
            <w:tcW w:w="597" w:type="dxa"/>
            <w:tcBorders>
              <w:top w:val="single" w:sz="4" w:space="0" w:color="auto"/>
              <w:left w:val="single" w:sz="4" w:space="0" w:color="auto"/>
              <w:bottom w:val="single" w:sz="4" w:space="0" w:color="auto"/>
              <w:right w:val="single" w:sz="4" w:space="0" w:color="auto"/>
            </w:tcBorders>
            <w:hideMark/>
          </w:tcPr>
          <w:p w14:paraId="6846C1F1" w14:textId="77777777" w:rsidR="00A515BF" w:rsidRPr="00FF3842" w:rsidRDefault="00A515BF" w:rsidP="00980B0E">
            <w:pPr>
              <w:jc w:val="center"/>
              <w:rPr>
                <w:caps/>
                <w:sz w:val="22"/>
                <w:szCs w:val="22"/>
                <w:lang w:val="lt-LT"/>
              </w:rPr>
            </w:pPr>
            <w:r w:rsidRPr="00FF3842">
              <w:rPr>
                <w:caps/>
                <w:sz w:val="22"/>
                <w:szCs w:val="22"/>
                <w:lang w:val="lt-LT"/>
              </w:rPr>
              <w:t>2</w:t>
            </w:r>
          </w:p>
        </w:tc>
        <w:tc>
          <w:tcPr>
            <w:tcW w:w="1366" w:type="dxa"/>
            <w:tcBorders>
              <w:top w:val="single" w:sz="4" w:space="0" w:color="auto"/>
              <w:left w:val="single" w:sz="4" w:space="0" w:color="auto"/>
              <w:bottom w:val="single" w:sz="4" w:space="0" w:color="auto"/>
              <w:right w:val="single" w:sz="4" w:space="0" w:color="auto"/>
            </w:tcBorders>
          </w:tcPr>
          <w:p w14:paraId="7D8B1762" w14:textId="77777777" w:rsidR="00A515BF" w:rsidRPr="00FF3842" w:rsidRDefault="00A515BF" w:rsidP="00980B0E">
            <w:pPr>
              <w:jc w:val="center"/>
              <w:rPr>
                <w:caps/>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5C0D0CD3" w14:textId="77777777" w:rsidR="00A515BF" w:rsidRPr="00FF3842" w:rsidRDefault="00A515BF" w:rsidP="00980B0E">
            <w:pPr>
              <w:jc w:val="center"/>
              <w:rPr>
                <w:caps/>
                <w:sz w:val="22"/>
                <w:szCs w:val="22"/>
                <w:lang w:val="lt-LT"/>
              </w:rPr>
            </w:pPr>
          </w:p>
        </w:tc>
        <w:tc>
          <w:tcPr>
            <w:tcW w:w="3170" w:type="dxa"/>
            <w:tcBorders>
              <w:top w:val="single" w:sz="4" w:space="0" w:color="auto"/>
              <w:left w:val="single" w:sz="4" w:space="0" w:color="auto"/>
              <w:bottom w:val="single" w:sz="4" w:space="0" w:color="auto"/>
              <w:right w:val="single" w:sz="4" w:space="0" w:color="auto"/>
            </w:tcBorders>
          </w:tcPr>
          <w:p w14:paraId="7BB1EF2A" w14:textId="77777777" w:rsidR="00A515BF" w:rsidRPr="00FF3842" w:rsidRDefault="00A515BF" w:rsidP="00980B0E">
            <w:pPr>
              <w:jc w:val="center"/>
              <w:rPr>
                <w:caps/>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74310967" w14:textId="77777777" w:rsidR="00A515BF" w:rsidRPr="00FF3842" w:rsidRDefault="00A515BF" w:rsidP="00980B0E">
            <w:pPr>
              <w:jc w:val="center"/>
              <w:rPr>
                <w:caps/>
                <w:sz w:val="22"/>
                <w:szCs w:val="22"/>
                <w:lang w:val="lt-LT"/>
              </w:rPr>
            </w:pPr>
          </w:p>
        </w:tc>
      </w:tr>
      <w:tr w:rsidR="00A515BF" w:rsidRPr="00FF3842" w14:paraId="05B90AEA" w14:textId="7B92C9D0" w:rsidTr="00A515BF">
        <w:tc>
          <w:tcPr>
            <w:tcW w:w="597" w:type="dxa"/>
            <w:tcBorders>
              <w:top w:val="single" w:sz="4" w:space="0" w:color="auto"/>
              <w:left w:val="single" w:sz="4" w:space="0" w:color="auto"/>
              <w:bottom w:val="single" w:sz="4" w:space="0" w:color="auto"/>
              <w:right w:val="single" w:sz="4" w:space="0" w:color="auto"/>
            </w:tcBorders>
            <w:hideMark/>
          </w:tcPr>
          <w:p w14:paraId="50A81A10" w14:textId="77777777" w:rsidR="00A515BF" w:rsidRPr="00FF3842" w:rsidRDefault="00A515BF" w:rsidP="00980B0E">
            <w:pPr>
              <w:jc w:val="center"/>
              <w:rPr>
                <w:caps/>
                <w:sz w:val="22"/>
                <w:szCs w:val="22"/>
                <w:lang w:val="lt-LT"/>
              </w:rPr>
            </w:pPr>
            <w:r w:rsidRPr="00FF3842">
              <w:rPr>
                <w:caps/>
                <w:sz w:val="22"/>
                <w:szCs w:val="22"/>
                <w:lang w:val="lt-LT"/>
              </w:rPr>
              <w:t>3</w:t>
            </w:r>
          </w:p>
        </w:tc>
        <w:tc>
          <w:tcPr>
            <w:tcW w:w="1366" w:type="dxa"/>
            <w:tcBorders>
              <w:top w:val="single" w:sz="4" w:space="0" w:color="auto"/>
              <w:left w:val="single" w:sz="4" w:space="0" w:color="auto"/>
              <w:bottom w:val="single" w:sz="4" w:space="0" w:color="auto"/>
              <w:right w:val="single" w:sz="4" w:space="0" w:color="auto"/>
            </w:tcBorders>
          </w:tcPr>
          <w:p w14:paraId="5BFCAE94" w14:textId="77777777" w:rsidR="00A515BF" w:rsidRPr="00FF3842" w:rsidRDefault="00A515BF" w:rsidP="00980B0E">
            <w:pPr>
              <w:jc w:val="center"/>
              <w:rPr>
                <w:caps/>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07C24AA5" w14:textId="77777777" w:rsidR="00A515BF" w:rsidRPr="00FF3842" w:rsidRDefault="00A515BF" w:rsidP="00980B0E">
            <w:pPr>
              <w:jc w:val="center"/>
              <w:rPr>
                <w:caps/>
                <w:sz w:val="22"/>
                <w:szCs w:val="22"/>
                <w:lang w:val="lt-LT"/>
              </w:rPr>
            </w:pPr>
          </w:p>
        </w:tc>
        <w:tc>
          <w:tcPr>
            <w:tcW w:w="3170" w:type="dxa"/>
            <w:tcBorders>
              <w:top w:val="single" w:sz="4" w:space="0" w:color="auto"/>
              <w:left w:val="single" w:sz="4" w:space="0" w:color="auto"/>
              <w:bottom w:val="single" w:sz="4" w:space="0" w:color="auto"/>
              <w:right w:val="single" w:sz="4" w:space="0" w:color="auto"/>
            </w:tcBorders>
          </w:tcPr>
          <w:p w14:paraId="43B65E7A" w14:textId="77777777" w:rsidR="00A515BF" w:rsidRPr="00FF3842" w:rsidRDefault="00A515BF" w:rsidP="00980B0E">
            <w:pPr>
              <w:jc w:val="center"/>
              <w:rPr>
                <w:b/>
                <w:caps/>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4653538C" w14:textId="77777777" w:rsidR="00A515BF" w:rsidRPr="00FF3842" w:rsidRDefault="00A515BF" w:rsidP="00980B0E">
            <w:pPr>
              <w:jc w:val="center"/>
              <w:rPr>
                <w:caps/>
                <w:sz w:val="22"/>
                <w:szCs w:val="22"/>
                <w:lang w:val="lt-LT"/>
              </w:rPr>
            </w:pPr>
          </w:p>
        </w:tc>
      </w:tr>
      <w:tr w:rsidR="00A515BF" w:rsidRPr="00FF3842" w14:paraId="08DE2BD3" w14:textId="3FA1AFDA" w:rsidTr="00A515BF">
        <w:tc>
          <w:tcPr>
            <w:tcW w:w="597" w:type="dxa"/>
            <w:tcBorders>
              <w:top w:val="single" w:sz="4" w:space="0" w:color="auto"/>
              <w:left w:val="single" w:sz="4" w:space="0" w:color="auto"/>
              <w:bottom w:val="single" w:sz="4" w:space="0" w:color="auto"/>
              <w:right w:val="single" w:sz="4" w:space="0" w:color="auto"/>
            </w:tcBorders>
            <w:hideMark/>
          </w:tcPr>
          <w:p w14:paraId="26E45973" w14:textId="77777777" w:rsidR="00A515BF" w:rsidRPr="00FF3842" w:rsidRDefault="00A515BF" w:rsidP="00980B0E">
            <w:pPr>
              <w:jc w:val="center"/>
              <w:rPr>
                <w:caps/>
                <w:sz w:val="22"/>
                <w:szCs w:val="22"/>
                <w:lang w:val="lt-LT"/>
              </w:rPr>
            </w:pPr>
            <w:r w:rsidRPr="00FF3842">
              <w:rPr>
                <w:caps/>
                <w:sz w:val="22"/>
                <w:szCs w:val="22"/>
                <w:lang w:val="lt-LT"/>
              </w:rPr>
              <w:t>4</w:t>
            </w:r>
          </w:p>
        </w:tc>
        <w:tc>
          <w:tcPr>
            <w:tcW w:w="1366" w:type="dxa"/>
            <w:tcBorders>
              <w:top w:val="single" w:sz="4" w:space="0" w:color="auto"/>
              <w:left w:val="single" w:sz="4" w:space="0" w:color="auto"/>
              <w:bottom w:val="single" w:sz="4" w:space="0" w:color="auto"/>
              <w:right w:val="single" w:sz="4" w:space="0" w:color="auto"/>
            </w:tcBorders>
          </w:tcPr>
          <w:p w14:paraId="21484B39" w14:textId="77777777" w:rsidR="00A515BF" w:rsidRPr="00FF3842" w:rsidRDefault="00A515BF" w:rsidP="00980B0E">
            <w:pPr>
              <w:jc w:val="center"/>
              <w:rPr>
                <w:caps/>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6D7A9741" w14:textId="77777777" w:rsidR="00A515BF" w:rsidRPr="00FF3842" w:rsidRDefault="00A515BF" w:rsidP="00980B0E">
            <w:pPr>
              <w:jc w:val="center"/>
              <w:rPr>
                <w:caps/>
                <w:sz w:val="22"/>
                <w:szCs w:val="22"/>
                <w:lang w:val="lt-LT"/>
              </w:rPr>
            </w:pPr>
          </w:p>
        </w:tc>
        <w:tc>
          <w:tcPr>
            <w:tcW w:w="3170" w:type="dxa"/>
            <w:tcBorders>
              <w:top w:val="single" w:sz="4" w:space="0" w:color="auto"/>
              <w:left w:val="single" w:sz="4" w:space="0" w:color="auto"/>
              <w:bottom w:val="single" w:sz="4" w:space="0" w:color="auto"/>
              <w:right w:val="single" w:sz="4" w:space="0" w:color="auto"/>
            </w:tcBorders>
          </w:tcPr>
          <w:p w14:paraId="130998BE" w14:textId="77777777" w:rsidR="00A515BF" w:rsidRPr="00FF3842" w:rsidRDefault="00A515BF" w:rsidP="00980B0E">
            <w:pPr>
              <w:jc w:val="center"/>
              <w:rPr>
                <w:b/>
                <w:caps/>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72357BE0" w14:textId="77777777" w:rsidR="00A515BF" w:rsidRPr="00FF3842" w:rsidRDefault="00A515BF" w:rsidP="00980B0E">
            <w:pPr>
              <w:jc w:val="center"/>
              <w:rPr>
                <w:caps/>
                <w:sz w:val="22"/>
                <w:szCs w:val="22"/>
                <w:lang w:val="lt-LT"/>
              </w:rPr>
            </w:pPr>
          </w:p>
        </w:tc>
      </w:tr>
      <w:tr w:rsidR="00A515BF" w:rsidRPr="00FF3842" w14:paraId="7E3C31B9" w14:textId="2DEF6042" w:rsidTr="00A515BF">
        <w:tc>
          <w:tcPr>
            <w:tcW w:w="597" w:type="dxa"/>
            <w:tcBorders>
              <w:top w:val="single" w:sz="4" w:space="0" w:color="auto"/>
              <w:left w:val="single" w:sz="4" w:space="0" w:color="auto"/>
              <w:bottom w:val="single" w:sz="4" w:space="0" w:color="auto"/>
              <w:right w:val="single" w:sz="4" w:space="0" w:color="auto"/>
            </w:tcBorders>
            <w:hideMark/>
          </w:tcPr>
          <w:p w14:paraId="4E440369" w14:textId="77777777" w:rsidR="00A515BF" w:rsidRPr="00FF3842" w:rsidRDefault="00A515BF" w:rsidP="00980B0E">
            <w:pPr>
              <w:jc w:val="center"/>
              <w:rPr>
                <w:caps/>
                <w:sz w:val="22"/>
                <w:szCs w:val="22"/>
                <w:lang w:val="lt-LT"/>
              </w:rPr>
            </w:pPr>
            <w:r w:rsidRPr="00FF3842">
              <w:rPr>
                <w:caps/>
                <w:sz w:val="22"/>
                <w:szCs w:val="22"/>
                <w:lang w:val="lt-LT"/>
              </w:rPr>
              <w:t>..</w:t>
            </w:r>
          </w:p>
        </w:tc>
        <w:tc>
          <w:tcPr>
            <w:tcW w:w="1366" w:type="dxa"/>
            <w:tcBorders>
              <w:top w:val="single" w:sz="4" w:space="0" w:color="auto"/>
              <w:left w:val="single" w:sz="4" w:space="0" w:color="auto"/>
              <w:bottom w:val="single" w:sz="4" w:space="0" w:color="auto"/>
              <w:right w:val="single" w:sz="4" w:space="0" w:color="auto"/>
            </w:tcBorders>
          </w:tcPr>
          <w:p w14:paraId="2243B11B" w14:textId="77777777" w:rsidR="00A515BF" w:rsidRPr="00FF3842" w:rsidRDefault="00A515BF" w:rsidP="00980B0E">
            <w:pPr>
              <w:jc w:val="center"/>
              <w:rPr>
                <w:caps/>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19EE2A1C" w14:textId="77777777" w:rsidR="00A515BF" w:rsidRPr="00FF3842" w:rsidRDefault="00A515BF" w:rsidP="00980B0E">
            <w:pPr>
              <w:jc w:val="center"/>
              <w:rPr>
                <w:caps/>
                <w:sz w:val="22"/>
                <w:szCs w:val="22"/>
                <w:lang w:val="lt-LT"/>
              </w:rPr>
            </w:pPr>
          </w:p>
        </w:tc>
        <w:tc>
          <w:tcPr>
            <w:tcW w:w="3170" w:type="dxa"/>
            <w:tcBorders>
              <w:top w:val="single" w:sz="4" w:space="0" w:color="auto"/>
              <w:left w:val="single" w:sz="4" w:space="0" w:color="auto"/>
              <w:bottom w:val="single" w:sz="4" w:space="0" w:color="auto"/>
              <w:right w:val="single" w:sz="4" w:space="0" w:color="auto"/>
            </w:tcBorders>
          </w:tcPr>
          <w:p w14:paraId="60D22AB8" w14:textId="77777777" w:rsidR="00A515BF" w:rsidRPr="00FF3842" w:rsidRDefault="00A515BF" w:rsidP="00980B0E">
            <w:pPr>
              <w:jc w:val="center"/>
              <w:rPr>
                <w:b/>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79BDB7AC" w14:textId="77777777" w:rsidR="00A515BF" w:rsidRPr="00FF3842" w:rsidRDefault="00A515BF" w:rsidP="00980B0E">
            <w:pPr>
              <w:jc w:val="center"/>
              <w:rPr>
                <w:caps/>
                <w:sz w:val="22"/>
                <w:szCs w:val="22"/>
                <w:lang w:val="lt-LT"/>
              </w:rPr>
            </w:pPr>
          </w:p>
        </w:tc>
      </w:tr>
    </w:tbl>
    <w:p w14:paraId="1FABC371" w14:textId="77777777" w:rsidR="007B1279" w:rsidRPr="00FF3842" w:rsidRDefault="007B1279" w:rsidP="007B1279">
      <w:pPr>
        <w:jc w:val="center"/>
        <w:rPr>
          <w:rFonts w:eastAsiaTheme="minorEastAsia"/>
          <w:caps/>
          <w:sz w:val="22"/>
          <w:szCs w:val="22"/>
          <w:lang w:val="lt-LT" w:eastAsia="lt-LT"/>
        </w:rPr>
      </w:pPr>
    </w:p>
    <w:sectPr w:rsidR="007B1279" w:rsidRPr="00FF3842" w:rsidSect="00954783">
      <w:footerReference w:type="default" r:id="rId17"/>
      <w:pgSz w:w="11900" w:h="16840"/>
      <w:pgMar w:top="426" w:right="278" w:bottom="284" w:left="1134"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120B" w14:textId="77777777" w:rsidR="008B6E09" w:rsidRDefault="008B6E09">
      <w:r>
        <w:separator/>
      </w:r>
    </w:p>
  </w:endnote>
  <w:endnote w:type="continuationSeparator" w:id="0">
    <w:p w14:paraId="7EC914D4" w14:textId="77777777" w:rsidR="008B6E09" w:rsidRDefault="008B6E09">
      <w:r>
        <w:continuationSeparator/>
      </w:r>
    </w:p>
  </w:endnote>
  <w:endnote w:type="continuationNotice" w:id="1">
    <w:p w14:paraId="0A558571" w14:textId="77777777" w:rsidR="008B6E09" w:rsidRDefault="008B6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00"/>
    <w:family w:val="swiss"/>
    <w:pitch w:val="variable"/>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50029"/>
      <w:docPartObj>
        <w:docPartGallery w:val="Page Numbers (Bottom of Page)"/>
        <w:docPartUnique/>
      </w:docPartObj>
    </w:sdtPr>
    <w:sdtEndPr>
      <w:rPr>
        <w:noProof/>
      </w:rPr>
    </w:sdtEndPr>
    <w:sdtContent>
      <w:p w14:paraId="0CAA8ABC" w14:textId="77777777" w:rsidR="00B07651" w:rsidRDefault="00B07651">
        <w:pPr>
          <w:pStyle w:val="Footer"/>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082C" w14:textId="77777777" w:rsidR="008B6E09" w:rsidRDefault="008B6E09">
      <w:r>
        <w:separator/>
      </w:r>
    </w:p>
  </w:footnote>
  <w:footnote w:type="continuationSeparator" w:id="0">
    <w:p w14:paraId="47F9E777" w14:textId="77777777" w:rsidR="008B6E09" w:rsidRDefault="008B6E09">
      <w:r>
        <w:continuationSeparator/>
      </w:r>
    </w:p>
  </w:footnote>
  <w:footnote w:type="continuationNotice" w:id="1">
    <w:p w14:paraId="60F01F30" w14:textId="77777777" w:rsidR="008B6E09" w:rsidRDefault="008B6E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ECFE36"/>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sz w:val="24"/>
        <w:szCs w:val="24"/>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356389B"/>
    <w:multiLevelType w:val="multilevel"/>
    <w:tmpl w:val="A5BA6A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3733D"/>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A7C5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72A6E"/>
    <w:multiLevelType w:val="multilevel"/>
    <w:tmpl w:val="B4826EE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1BF6DD1"/>
    <w:multiLevelType w:val="multilevel"/>
    <w:tmpl w:val="A574FAD8"/>
    <w:lvl w:ilvl="0">
      <w:start w:val="4"/>
      <w:numFmt w:val="decimal"/>
      <w:lvlText w:val="%1."/>
      <w:lvlJc w:val="left"/>
      <w:pPr>
        <w:ind w:left="360" w:hanging="360"/>
      </w:pPr>
      <w:rPr>
        <w:b/>
        <w:i w:val="0"/>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4564FC9"/>
    <w:multiLevelType w:val="multilevel"/>
    <w:tmpl w:val="1B001638"/>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D9170A"/>
    <w:multiLevelType w:val="multilevel"/>
    <w:tmpl w:val="2EC23A66"/>
    <w:lvl w:ilvl="0">
      <w:start w:val="3"/>
      <w:numFmt w:val="decimal"/>
      <w:lvlText w:val="%1."/>
      <w:lvlJc w:val="left"/>
      <w:pPr>
        <w:ind w:left="360" w:hanging="360"/>
      </w:pPr>
      <w:rPr>
        <w:rFonts w:hint="default"/>
        <w:b/>
        <w:i w:val="0"/>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F20F1"/>
    <w:multiLevelType w:val="hybridMultilevel"/>
    <w:tmpl w:val="DBC0E9F4"/>
    <w:lvl w:ilvl="0" w:tplc="A496A55E">
      <w:numFmt w:val="bullet"/>
      <w:lvlText w:val="•"/>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335B4A"/>
    <w:multiLevelType w:val="hybridMultilevel"/>
    <w:tmpl w:val="8DC43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601D6"/>
    <w:multiLevelType w:val="hybridMultilevel"/>
    <w:tmpl w:val="3C8C5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D36A32"/>
    <w:multiLevelType w:val="multilevel"/>
    <w:tmpl w:val="8B547E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FF8052F"/>
    <w:multiLevelType w:val="hybridMultilevel"/>
    <w:tmpl w:val="35ECFA60"/>
    <w:lvl w:ilvl="0" w:tplc="89DA03AC">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93EF7"/>
    <w:multiLevelType w:val="multilevel"/>
    <w:tmpl w:val="C31C7A94"/>
    <w:lvl w:ilvl="0">
      <w:start w:val="1"/>
      <w:numFmt w:val="decimal"/>
      <w:lvlText w:val="%1."/>
      <w:lvlJc w:val="left"/>
      <w:pPr>
        <w:ind w:left="720" w:hanging="360"/>
      </w:pPr>
      <w:rPr>
        <w:b/>
        <w:bCs w:val="0"/>
      </w:rPr>
    </w:lvl>
    <w:lvl w:ilvl="1">
      <w:start w:val="1"/>
      <w:numFmt w:val="decimal"/>
      <w:isLgl/>
      <w:lvlText w:val="%1.%2."/>
      <w:lvlJc w:val="left"/>
      <w:pPr>
        <w:ind w:left="1331" w:hanging="480"/>
      </w:pPr>
      <w:rPr>
        <w:b w:val="0"/>
        <w:i w:val="0"/>
        <w:strike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3613BC9"/>
    <w:multiLevelType w:val="hybridMultilevel"/>
    <w:tmpl w:val="689830F2"/>
    <w:lvl w:ilvl="0" w:tplc="77206170">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6E65A84"/>
    <w:multiLevelType w:val="multilevel"/>
    <w:tmpl w:val="ECE47C3A"/>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97F03E3"/>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D71019"/>
    <w:multiLevelType w:val="hybridMultilevel"/>
    <w:tmpl w:val="85D6F8A0"/>
    <w:lvl w:ilvl="0" w:tplc="0427000F">
      <w:start w:val="1"/>
      <w:numFmt w:val="decimal"/>
      <w:lvlText w:val="%1."/>
      <w:lvlJc w:val="left"/>
      <w:pPr>
        <w:ind w:left="578"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1" w15:restartNumberingAfterBreak="0">
    <w:nsid w:val="3F8471A1"/>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FE44FF9"/>
    <w:multiLevelType w:val="hybridMultilevel"/>
    <w:tmpl w:val="FFFFFFFF"/>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0B22027"/>
    <w:multiLevelType w:val="hybridMultilevel"/>
    <w:tmpl w:val="61B838C4"/>
    <w:lvl w:ilvl="0" w:tplc="87C2B472">
      <w:start w:val="1"/>
      <w:numFmt w:val="decimal"/>
      <w:lvlText w:val="%1."/>
      <w:lvlJc w:val="left"/>
      <w:pPr>
        <w:ind w:left="5322" w:hanging="360"/>
      </w:pPr>
      <w:rPr>
        <w:rFonts w:hint="default"/>
      </w:rPr>
    </w:lvl>
    <w:lvl w:ilvl="1" w:tplc="42A4212A">
      <w:start w:val="1"/>
      <w:numFmt w:val="lowerLetter"/>
      <w:lvlText w:val="%2."/>
      <w:lvlJc w:val="left"/>
      <w:pPr>
        <w:tabs>
          <w:tab w:val="num" w:pos="6042"/>
        </w:tabs>
        <w:ind w:left="6042" w:hanging="360"/>
      </w:pPr>
      <w:rPr>
        <w:rFonts w:hint="default"/>
      </w:r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4" w15:restartNumberingAfterBreak="0">
    <w:nsid w:val="420F7ECC"/>
    <w:multiLevelType w:val="hybridMultilevel"/>
    <w:tmpl w:val="8BE43394"/>
    <w:lvl w:ilvl="0" w:tplc="2D18479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A55616F"/>
    <w:multiLevelType w:val="hybridMultilevel"/>
    <w:tmpl w:val="8898D114"/>
    <w:lvl w:ilvl="0" w:tplc="0A2220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54D829B5"/>
    <w:multiLevelType w:val="multilevel"/>
    <w:tmpl w:val="62722844"/>
    <w:lvl w:ilvl="0">
      <w:start w:val="11"/>
      <w:numFmt w:val="decimal"/>
      <w:lvlText w:val="%1."/>
      <w:lvlJc w:val="left"/>
      <w:pPr>
        <w:ind w:left="480" w:hanging="480"/>
      </w:pPr>
      <w:rPr>
        <w:b w:val="0"/>
      </w:rPr>
    </w:lvl>
    <w:lvl w:ilvl="1">
      <w:start w:val="7"/>
      <w:numFmt w:val="decimal"/>
      <w:lvlText w:val="%1.%2."/>
      <w:lvlJc w:val="left"/>
      <w:pPr>
        <w:ind w:left="960" w:hanging="480"/>
      </w:pPr>
      <w:rPr>
        <w:b w:val="0"/>
      </w:rPr>
    </w:lvl>
    <w:lvl w:ilvl="2">
      <w:start w:val="1"/>
      <w:numFmt w:val="decimal"/>
      <w:lvlText w:val="%1.%2.%3."/>
      <w:lvlJc w:val="left"/>
      <w:pPr>
        <w:ind w:left="1680" w:hanging="720"/>
      </w:pPr>
      <w:rPr>
        <w:b w:val="0"/>
      </w:rPr>
    </w:lvl>
    <w:lvl w:ilvl="3">
      <w:start w:val="1"/>
      <w:numFmt w:val="decimal"/>
      <w:lvlText w:val="%1.%2.%3.%4."/>
      <w:lvlJc w:val="left"/>
      <w:pPr>
        <w:ind w:left="2160" w:hanging="720"/>
      </w:pPr>
      <w:rPr>
        <w:b w:val="0"/>
      </w:rPr>
    </w:lvl>
    <w:lvl w:ilvl="4">
      <w:start w:val="1"/>
      <w:numFmt w:val="decimal"/>
      <w:lvlText w:val="%1.%2.%3.%4.%5."/>
      <w:lvlJc w:val="left"/>
      <w:pPr>
        <w:ind w:left="3000" w:hanging="1080"/>
      </w:pPr>
      <w:rPr>
        <w:b w:val="0"/>
      </w:rPr>
    </w:lvl>
    <w:lvl w:ilvl="5">
      <w:start w:val="1"/>
      <w:numFmt w:val="decimal"/>
      <w:lvlText w:val="%1.%2.%3.%4.%5.%6."/>
      <w:lvlJc w:val="left"/>
      <w:pPr>
        <w:ind w:left="3480" w:hanging="1080"/>
      </w:pPr>
      <w:rPr>
        <w:b w:val="0"/>
      </w:rPr>
    </w:lvl>
    <w:lvl w:ilvl="6">
      <w:start w:val="1"/>
      <w:numFmt w:val="decimal"/>
      <w:lvlText w:val="%1.%2.%3.%4.%5.%6.%7."/>
      <w:lvlJc w:val="left"/>
      <w:pPr>
        <w:ind w:left="4320" w:hanging="1440"/>
      </w:pPr>
      <w:rPr>
        <w:b w:val="0"/>
      </w:rPr>
    </w:lvl>
    <w:lvl w:ilvl="7">
      <w:start w:val="1"/>
      <w:numFmt w:val="decimal"/>
      <w:lvlText w:val="%1.%2.%3.%4.%5.%6.%7.%8."/>
      <w:lvlJc w:val="left"/>
      <w:pPr>
        <w:ind w:left="4800" w:hanging="1440"/>
      </w:pPr>
      <w:rPr>
        <w:b w:val="0"/>
      </w:rPr>
    </w:lvl>
    <w:lvl w:ilvl="8">
      <w:start w:val="1"/>
      <w:numFmt w:val="decimal"/>
      <w:lvlText w:val="%1.%2.%3.%4.%5.%6.%7.%8.%9."/>
      <w:lvlJc w:val="left"/>
      <w:pPr>
        <w:ind w:left="5640" w:hanging="1800"/>
      </w:pPr>
      <w:rPr>
        <w:b w:val="0"/>
      </w:rPr>
    </w:lvl>
  </w:abstractNum>
  <w:abstractNum w:abstractNumId="27" w15:restartNumberingAfterBreak="0">
    <w:nsid w:val="5B98256C"/>
    <w:multiLevelType w:val="hybridMultilevel"/>
    <w:tmpl w:val="8DC43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622F03"/>
    <w:multiLevelType w:val="hybridMultilevel"/>
    <w:tmpl w:val="E3F853A0"/>
    <w:lvl w:ilvl="0" w:tplc="955090B2">
      <w:start w:val="1"/>
      <w:numFmt w:val="decimal"/>
      <w:lvlText w:val="%1."/>
      <w:lvlJc w:val="left"/>
      <w:pPr>
        <w:ind w:left="15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65911"/>
    <w:multiLevelType w:val="hybridMultilevel"/>
    <w:tmpl w:val="9CB43A2E"/>
    <w:lvl w:ilvl="0" w:tplc="D47C21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7240EB"/>
    <w:multiLevelType w:val="multilevel"/>
    <w:tmpl w:val="D4BCCFF6"/>
    <w:lvl w:ilvl="0">
      <w:start w:val="9"/>
      <w:numFmt w:val="decimal"/>
      <w:lvlText w:val="%1."/>
      <w:lvlJc w:val="left"/>
      <w:pPr>
        <w:ind w:left="360" w:hanging="360"/>
      </w:pPr>
      <w:rPr>
        <w:rFonts w:hint="default"/>
        <w:b/>
        <w:bCs/>
      </w:rPr>
    </w:lvl>
    <w:lvl w:ilvl="1">
      <w:start w:val="4"/>
      <w:numFmt w:val="decimal"/>
      <w:lvlText w:val="%1.%2."/>
      <w:lvlJc w:val="left"/>
      <w:pPr>
        <w:ind w:left="644" w:hanging="360"/>
      </w:pPr>
      <w:rPr>
        <w:rFonts w:ascii="Times New Roman" w:hAnsi="Times New Roman" w:cs="Times New Roman"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D580595"/>
    <w:multiLevelType w:val="multilevel"/>
    <w:tmpl w:val="B23078CE"/>
    <w:lvl w:ilvl="0">
      <w:start w:val="1"/>
      <w:numFmt w:val="decimal"/>
      <w:lvlText w:val="%1."/>
      <w:lvlJc w:val="left"/>
      <w:pPr>
        <w:ind w:left="720" w:hanging="360"/>
      </w:pPr>
      <w:rPr>
        <w:color w:val="000000" w:themeColor="text1"/>
      </w:rPr>
    </w:lvl>
    <w:lvl w:ilvl="1">
      <w:start w:val="1"/>
      <w:numFmt w:val="decimal"/>
      <w:lvlText w:val="%1.%2."/>
      <w:lvlJc w:val="left"/>
      <w:pPr>
        <w:ind w:left="928" w:hanging="360"/>
      </w:pPr>
      <w:rPr>
        <w:b w:val="0"/>
        <w:bCs w:val="0"/>
        <w:color w:val="000000" w:themeColor="text1"/>
        <w:sz w:val="24"/>
        <w:szCs w:val="24"/>
      </w:rPr>
    </w:lvl>
    <w:lvl w:ilvl="2">
      <w:start w:val="1"/>
      <w:numFmt w:val="decimal"/>
      <w:lvlText w:val="%1.%2.%3."/>
      <w:lvlJc w:val="left"/>
      <w:pPr>
        <w:ind w:left="748" w:hanging="180"/>
      </w:pPr>
      <w:rPr>
        <w:rFonts w:ascii="Times New Roman" w:hAnsi="Times New Roman" w:cs="Times New Roman" w:hint="default"/>
        <w:b w:val="0"/>
        <w:bCs w:val="0"/>
        <w:color w:val="000000" w:themeColor="text1"/>
        <w:sz w:val="24"/>
        <w:szCs w:val="24"/>
      </w:rPr>
    </w:lvl>
    <w:lvl w:ilvl="3">
      <w:start w:val="1"/>
      <w:numFmt w:val="decimal"/>
      <w:lvlText w:val="%1.%2.%3.%4."/>
      <w:lvlJc w:val="left"/>
      <w:pPr>
        <w:ind w:left="1920" w:hanging="360"/>
      </w:pPr>
      <w:rPr>
        <w:b w:val="0"/>
        <w:bCs w:val="0"/>
      </w:r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711B70B0"/>
    <w:multiLevelType w:val="hybridMultilevel"/>
    <w:tmpl w:val="FFE0B890"/>
    <w:lvl w:ilvl="0" w:tplc="0427000F">
      <w:start w:val="1"/>
      <w:numFmt w:val="decimal"/>
      <w:lvlText w:val="%1."/>
      <w:lvlJc w:val="left"/>
      <w:pPr>
        <w:ind w:left="1495" w:hanging="360"/>
      </w:pPr>
      <w:rPr>
        <w:rFonts w:hint="default"/>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77D20461"/>
    <w:multiLevelType w:val="hybridMultilevel"/>
    <w:tmpl w:val="4FAAC466"/>
    <w:lvl w:ilvl="0" w:tplc="162CF8E0">
      <w:start w:val="1"/>
      <w:numFmt w:val="decimal"/>
      <w:lvlText w:val="%1."/>
      <w:lvlJc w:val="left"/>
      <w:pPr>
        <w:ind w:left="502" w:hanging="360"/>
      </w:pPr>
      <w:rPr>
        <w:rFonts w:ascii="Times New Roman" w:eastAsia="Times New Roman" w:hAnsi="Times New Roman" w:cs="Times New Roman"/>
      </w:rPr>
    </w:lvl>
    <w:lvl w:ilvl="1" w:tplc="04090019">
      <w:start w:val="1"/>
      <w:numFmt w:val="lowerLetter"/>
      <w:lvlText w:val="%2."/>
      <w:lvlJc w:val="left"/>
      <w:pPr>
        <w:ind w:left="442" w:hanging="360"/>
      </w:pPr>
    </w:lvl>
    <w:lvl w:ilvl="2" w:tplc="0409001B">
      <w:start w:val="1"/>
      <w:numFmt w:val="lowerRoman"/>
      <w:lvlText w:val="%3."/>
      <w:lvlJc w:val="right"/>
      <w:pPr>
        <w:ind w:left="1162" w:hanging="180"/>
      </w:pPr>
    </w:lvl>
    <w:lvl w:ilvl="3" w:tplc="0409000F">
      <w:start w:val="1"/>
      <w:numFmt w:val="decimal"/>
      <w:lvlText w:val="%4."/>
      <w:lvlJc w:val="left"/>
      <w:pPr>
        <w:ind w:left="1882" w:hanging="360"/>
      </w:pPr>
    </w:lvl>
    <w:lvl w:ilvl="4" w:tplc="04090019">
      <w:start w:val="1"/>
      <w:numFmt w:val="lowerLetter"/>
      <w:lvlText w:val="%5."/>
      <w:lvlJc w:val="left"/>
      <w:pPr>
        <w:ind w:left="2602" w:hanging="360"/>
      </w:pPr>
    </w:lvl>
    <w:lvl w:ilvl="5" w:tplc="0409001B">
      <w:start w:val="1"/>
      <w:numFmt w:val="lowerRoman"/>
      <w:lvlText w:val="%6."/>
      <w:lvlJc w:val="right"/>
      <w:pPr>
        <w:ind w:left="3322" w:hanging="180"/>
      </w:pPr>
    </w:lvl>
    <w:lvl w:ilvl="6" w:tplc="0409000F" w:tentative="1">
      <w:start w:val="1"/>
      <w:numFmt w:val="decimal"/>
      <w:lvlText w:val="%7."/>
      <w:lvlJc w:val="left"/>
      <w:pPr>
        <w:ind w:left="4042" w:hanging="360"/>
      </w:pPr>
    </w:lvl>
    <w:lvl w:ilvl="7" w:tplc="04090019" w:tentative="1">
      <w:start w:val="1"/>
      <w:numFmt w:val="lowerLetter"/>
      <w:lvlText w:val="%8."/>
      <w:lvlJc w:val="left"/>
      <w:pPr>
        <w:ind w:left="4762" w:hanging="360"/>
      </w:pPr>
    </w:lvl>
    <w:lvl w:ilvl="8" w:tplc="0409001B" w:tentative="1">
      <w:start w:val="1"/>
      <w:numFmt w:val="lowerRoman"/>
      <w:lvlText w:val="%9."/>
      <w:lvlJc w:val="right"/>
      <w:pPr>
        <w:ind w:left="5482" w:hanging="180"/>
      </w:pPr>
    </w:lvl>
  </w:abstractNum>
  <w:abstractNum w:abstractNumId="35" w15:restartNumberingAfterBreak="0">
    <w:nsid w:val="7819231F"/>
    <w:multiLevelType w:val="hybridMultilevel"/>
    <w:tmpl w:val="B50617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91654918">
    <w:abstractNumId w:val="0"/>
  </w:num>
  <w:num w:numId="2" w16cid:durableId="1974435415">
    <w:abstractNumId w:val="9"/>
  </w:num>
  <w:num w:numId="3" w16cid:durableId="1136603899">
    <w:abstractNumId w:val="13"/>
  </w:num>
  <w:num w:numId="4" w16cid:durableId="435517749">
    <w:abstractNumId w:val="18"/>
  </w:num>
  <w:num w:numId="5" w16cid:durableId="131803">
    <w:abstractNumId w:val="23"/>
  </w:num>
  <w:num w:numId="6" w16cid:durableId="1431197891">
    <w:abstractNumId w:val="36"/>
  </w:num>
  <w:num w:numId="7" w16cid:durableId="1481507026">
    <w:abstractNumId w:val="1"/>
  </w:num>
  <w:num w:numId="8" w16cid:durableId="282617505">
    <w:abstractNumId w:val="2"/>
  </w:num>
  <w:num w:numId="9" w16cid:durableId="740716632">
    <w:abstractNumId w:val="3"/>
  </w:num>
  <w:num w:numId="10" w16cid:durableId="702513023">
    <w:abstractNumId w:val="8"/>
  </w:num>
  <w:num w:numId="11" w16cid:durableId="1481728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4421306">
    <w:abstractNumId w:val="19"/>
  </w:num>
  <w:num w:numId="13" w16cid:durableId="1575314057">
    <w:abstractNumId w:val="25"/>
  </w:num>
  <w:num w:numId="14" w16cid:durableId="678892400">
    <w:abstractNumId w:val="22"/>
  </w:num>
  <w:num w:numId="15" w16cid:durableId="219481827">
    <w:abstractNumId w:val="16"/>
  </w:num>
  <w:num w:numId="16" w16cid:durableId="1339575302">
    <w:abstractNumId w:val="29"/>
  </w:num>
  <w:num w:numId="17" w16cid:durableId="17751312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757568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8630190">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35179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4816980">
    <w:abstractNumId w:val="21"/>
  </w:num>
  <w:num w:numId="22" w16cid:durableId="820463340">
    <w:abstractNumId w:val="30"/>
  </w:num>
  <w:num w:numId="23" w16cid:durableId="678239437">
    <w:abstractNumId w:val="7"/>
  </w:num>
  <w:num w:numId="24" w16cid:durableId="1984849960">
    <w:abstractNumId w:val="15"/>
  </w:num>
  <w:num w:numId="25" w16cid:durableId="1728530392">
    <w:abstractNumId w:val="17"/>
  </w:num>
  <w:num w:numId="26" w16cid:durableId="302082113">
    <w:abstractNumId w:val="5"/>
  </w:num>
  <w:num w:numId="27" w16cid:durableId="260258582">
    <w:abstractNumId w:val="33"/>
  </w:num>
  <w:num w:numId="28" w16cid:durableId="484130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0869108">
    <w:abstractNumId w:val="26"/>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5449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0062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7639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72438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1578011">
    <w:abstractNumId w:val="14"/>
  </w:num>
  <w:num w:numId="35" w16cid:durableId="1565214260">
    <w:abstractNumId w:val="28"/>
  </w:num>
  <w:num w:numId="36" w16cid:durableId="1202787647">
    <w:abstractNumId w:val="34"/>
  </w:num>
  <w:num w:numId="37" w16cid:durableId="82802475">
    <w:abstractNumId w:val="32"/>
  </w:num>
  <w:num w:numId="38" w16cid:durableId="1942953482">
    <w:abstractNumId w:val="24"/>
  </w:num>
  <w:num w:numId="39" w16cid:durableId="1459374266">
    <w:abstractNumId w:val="20"/>
  </w:num>
  <w:num w:numId="40" w16cid:durableId="477572977">
    <w:abstractNumId w:val="27"/>
  </w:num>
  <w:num w:numId="41" w16cid:durableId="847527813">
    <w:abstractNumId w:val="10"/>
  </w:num>
  <w:num w:numId="42" w16cid:durableId="13292892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5C9"/>
    <w:rsid w:val="00001A7F"/>
    <w:rsid w:val="0000246E"/>
    <w:rsid w:val="00004DDC"/>
    <w:rsid w:val="00006DE5"/>
    <w:rsid w:val="000114D2"/>
    <w:rsid w:val="00011EE7"/>
    <w:rsid w:val="000126F9"/>
    <w:rsid w:val="000127FD"/>
    <w:rsid w:val="00013A8F"/>
    <w:rsid w:val="00015B95"/>
    <w:rsid w:val="000171EC"/>
    <w:rsid w:val="0001730A"/>
    <w:rsid w:val="00022F0E"/>
    <w:rsid w:val="00024EE3"/>
    <w:rsid w:val="00025453"/>
    <w:rsid w:val="00027606"/>
    <w:rsid w:val="00033669"/>
    <w:rsid w:val="000339D8"/>
    <w:rsid w:val="00034B21"/>
    <w:rsid w:val="00035342"/>
    <w:rsid w:val="00035C04"/>
    <w:rsid w:val="00035CF8"/>
    <w:rsid w:val="000366B9"/>
    <w:rsid w:val="000412EE"/>
    <w:rsid w:val="000413F7"/>
    <w:rsid w:val="00043DE1"/>
    <w:rsid w:val="00044D68"/>
    <w:rsid w:val="000452B0"/>
    <w:rsid w:val="0004543B"/>
    <w:rsid w:val="00053303"/>
    <w:rsid w:val="0005419F"/>
    <w:rsid w:val="00054685"/>
    <w:rsid w:val="00060C6F"/>
    <w:rsid w:val="00060EF2"/>
    <w:rsid w:val="0006315D"/>
    <w:rsid w:val="00065FBD"/>
    <w:rsid w:val="00067DBE"/>
    <w:rsid w:val="000711E7"/>
    <w:rsid w:val="00072082"/>
    <w:rsid w:val="000732CA"/>
    <w:rsid w:val="00075FF1"/>
    <w:rsid w:val="0008407F"/>
    <w:rsid w:val="00085864"/>
    <w:rsid w:val="00097E52"/>
    <w:rsid w:val="000A1678"/>
    <w:rsid w:val="000A178D"/>
    <w:rsid w:val="000A2D9E"/>
    <w:rsid w:val="000A4AEC"/>
    <w:rsid w:val="000A6EB6"/>
    <w:rsid w:val="000A75B4"/>
    <w:rsid w:val="000B1CBB"/>
    <w:rsid w:val="000B4BBD"/>
    <w:rsid w:val="000C3A0B"/>
    <w:rsid w:val="000C3FBF"/>
    <w:rsid w:val="000C6CC4"/>
    <w:rsid w:val="000D0227"/>
    <w:rsid w:val="000D0DBF"/>
    <w:rsid w:val="000D32C0"/>
    <w:rsid w:val="000D4432"/>
    <w:rsid w:val="000E4515"/>
    <w:rsid w:val="000E4717"/>
    <w:rsid w:val="000E5C32"/>
    <w:rsid w:val="000E625A"/>
    <w:rsid w:val="000E6297"/>
    <w:rsid w:val="000E6501"/>
    <w:rsid w:val="000F4AB5"/>
    <w:rsid w:val="000F6C1F"/>
    <w:rsid w:val="0010359F"/>
    <w:rsid w:val="001051F0"/>
    <w:rsid w:val="00106B70"/>
    <w:rsid w:val="00110884"/>
    <w:rsid w:val="00113161"/>
    <w:rsid w:val="00116D22"/>
    <w:rsid w:val="00117A4E"/>
    <w:rsid w:val="00120960"/>
    <w:rsid w:val="00120AD4"/>
    <w:rsid w:val="0012318F"/>
    <w:rsid w:val="00123DE3"/>
    <w:rsid w:val="00124233"/>
    <w:rsid w:val="00134C8A"/>
    <w:rsid w:val="0013522E"/>
    <w:rsid w:val="00135692"/>
    <w:rsid w:val="00135BA9"/>
    <w:rsid w:val="00140697"/>
    <w:rsid w:val="001406ED"/>
    <w:rsid w:val="00144594"/>
    <w:rsid w:val="0014467B"/>
    <w:rsid w:val="0014616C"/>
    <w:rsid w:val="0014690F"/>
    <w:rsid w:val="00152DD8"/>
    <w:rsid w:val="0015375C"/>
    <w:rsid w:val="00153F36"/>
    <w:rsid w:val="001606CC"/>
    <w:rsid w:val="00163CAF"/>
    <w:rsid w:val="00167336"/>
    <w:rsid w:val="0017050D"/>
    <w:rsid w:val="00170821"/>
    <w:rsid w:val="00173E21"/>
    <w:rsid w:val="001745ED"/>
    <w:rsid w:val="00182BD1"/>
    <w:rsid w:val="00183564"/>
    <w:rsid w:val="0018526B"/>
    <w:rsid w:val="001878F1"/>
    <w:rsid w:val="001904EE"/>
    <w:rsid w:val="00191F21"/>
    <w:rsid w:val="001938A5"/>
    <w:rsid w:val="001955B9"/>
    <w:rsid w:val="001A0B19"/>
    <w:rsid w:val="001A3DC9"/>
    <w:rsid w:val="001A5A6D"/>
    <w:rsid w:val="001A6520"/>
    <w:rsid w:val="001B248B"/>
    <w:rsid w:val="001B52DE"/>
    <w:rsid w:val="001B53CA"/>
    <w:rsid w:val="001B5BF6"/>
    <w:rsid w:val="001B713F"/>
    <w:rsid w:val="001C2F12"/>
    <w:rsid w:val="001C3CDC"/>
    <w:rsid w:val="001C4861"/>
    <w:rsid w:val="001C6BA4"/>
    <w:rsid w:val="001C74BA"/>
    <w:rsid w:val="001D34C0"/>
    <w:rsid w:val="001D36C9"/>
    <w:rsid w:val="001D3ACD"/>
    <w:rsid w:val="001D76E3"/>
    <w:rsid w:val="001E085A"/>
    <w:rsid w:val="001E1B9F"/>
    <w:rsid w:val="001E6EAD"/>
    <w:rsid w:val="001E6FEC"/>
    <w:rsid w:val="001E7E09"/>
    <w:rsid w:val="001F1A2C"/>
    <w:rsid w:val="001F21F3"/>
    <w:rsid w:val="001F3A9B"/>
    <w:rsid w:val="001F5A47"/>
    <w:rsid w:val="0020073A"/>
    <w:rsid w:val="00200CDE"/>
    <w:rsid w:val="0020229B"/>
    <w:rsid w:val="00203F60"/>
    <w:rsid w:val="00204289"/>
    <w:rsid w:val="002048DE"/>
    <w:rsid w:val="00204FA0"/>
    <w:rsid w:val="002076EB"/>
    <w:rsid w:val="002138A3"/>
    <w:rsid w:val="00217CEE"/>
    <w:rsid w:val="002205F1"/>
    <w:rsid w:val="0022150C"/>
    <w:rsid w:val="00222CE5"/>
    <w:rsid w:val="00223A3A"/>
    <w:rsid w:val="002249F1"/>
    <w:rsid w:val="00232818"/>
    <w:rsid w:val="002336F9"/>
    <w:rsid w:val="00234A49"/>
    <w:rsid w:val="002363BC"/>
    <w:rsid w:val="00236C34"/>
    <w:rsid w:val="002374E9"/>
    <w:rsid w:val="0024177A"/>
    <w:rsid w:val="00241F88"/>
    <w:rsid w:val="002428F0"/>
    <w:rsid w:val="0024354A"/>
    <w:rsid w:val="002456EB"/>
    <w:rsid w:val="0024753C"/>
    <w:rsid w:val="002540A9"/>
    <w:rsid w:val="00256654"/>
    <w:rsid w:val="00260D6C"/>
    <w:rsid w:val="00261334"/>
    <w:rsid w:val="00263433"/>
    <w:rsid w:val="00264826"/>
    <w:rsid w:val="00265F89"/>
    <w:rsid w:val="00267F88"/>
    <w:rsid w:val="0027056E"/>
    <w:rsid w:val="00270A4D"/>
    <w:rsid w:val="0027123F"/>
    <w:rsid w:val="00271C8B"/>
    <w:rsid w:val="0027248C"/>
    <w:rsid w:val="00273775"/>
    <w:rsid w:val="002750AE"/>
    <w:rsid w:val="0027532B"/>
    <w:rsid w:val="00275B7B"/>
    <w:rsid w:val="002808FF"/>
    <w:rsid w:val="00280962"/>
    <w:rsid w:val="002831F7"/>
    <w:rsid w:val="00284D59"/>
    <w:rsid w:val="0028771F"/>
    <w:rsid w:val="002878F8"/>
    <w:rsid w:val="00290E4A"/>
    <w:rsid w:val="00292230"/>
    <w:rsid w:val="002944B3"/>
    <w:rsid w:val="00295879"/>
    <w:rsid w:val="002A0285"/>
    <w:rsid w:val="002A14A9"/>
    <w:rsid w:val="002A24F7"/>
    <w:rsid w:val="002A2B67"/>
    <w:rsid w:val="002A4081"/>
    <w:rsid w:val="002A5BF8"/>
    <w:rsid w:val="002A72A2"/>
    <w:rsid w:val="002B26DB"/>
    <w:rsid w:val="002B474B"/>
    <w:rsid w:val="002B675C"/>
    <w:rsid w:val="002B6E17"/>
    <w:rsid w:val="002B78B6"/>
    <w:rsid w:val="002C27E1"/>
    <w:rsid w:val="002C4556"/>
    <w:rsid w:val="002C47D5"/>
    <w:rsid w:val="002C746D"/>
    <w:rsid w:val="002C7A12"/>
    <w:rsid w:val="002D0FA2"/>
    <w:rsid w:val="002E2AC5"/>
    <w:rsid w:val="002E3DBD"/>
    <w:rsid w:val="002E4BB7"/>
    <w:rsid w:val="002E642E"/>
    <w:rsid w:val="002E730C"/>
    <w:rsid w:val="002F2AE7"/>
    <w:rsid w:val="002F3599"/>
    <w:rsid w:val="002F3CB1"/>
    <w:rsid w:val="00301CCC"/>
    <w:rsid w:val="00302875"/>
    <w:rsid w:val="00305D58"/>
    <w:rsid w:val="00312A69"/>
    <w:rsid w:val="00314035"/>
    <w:rsid w:val="00315D33"/>
    <w:rsid w:val="0031644B"/>
    <w:rsid w:val="003217F9"/>
    <w:rsid w:val="003253DD"/>
    <w:rsid w:val="00325FE3"/>
    <w:rsid w:val="00326333"/>
    <w:rsid w:val="0033049D"/>
    <w:rsid w:val="00337779"/>
    <w:rsid w:val="00341564"/>
    <w:rsid w:val="00342201"/>
    <w:rsid w:val="00342CF4"/>
    <w:rsid w:val="00347847"/>
    <w:rsid w:val="003512CF"/>
    <w:rsid w:val="00351B07"/>
    <w:rsid w:val="003520B9"/>
    <w:rsid w:val="003524F1"/>
    <w:rsid w:val="00352B24"/>
    <w:rsid w:val="00355D4B"/>
    <w:rsid w:val="00355F48"/>
    <w:rsid w:val="0035696C"/>
    <w:rsid w:val="003569C7"/>
    <w:rsid w:val="00357350"/>
    <w:rsid w:val="00357387"/>
    <w:rsid w:val="003624E8"/>
    <w:rsid w:val="00363C12"/>
    <w:rsid w:val="003649ED"/>
    <w:rsid w:val="0037308F"/>
    <w:rsid w:val="00375BB6"/>
    <w:rsid w:val="00380CBC"/>
    <w:rsid w:val="00382B06"/>
    <w:rsid w:val="0038457C"/>
    <w:rsid w:val="00390516"/>
    <w:rsid w:val="0039158F"/>
    <w:rsid w:val="0039249A"/>
    <w:rsid w:val="00394E5E"/>
    <w:rsid w:val="0039588E"/>
    <w:rsid w:val="00395FD5"/>
    <w:rsid w:val="003A1C2A"/>
    <w:rsid w:val="003A7711"/>
    <w:rsid w:val="003B07D1"/>
    <w:rsid w:val="003B2DFF"/>
    <w:rsid w:val="003B32BA"/>
    <w:rsid w:val="003B43F4"/>
    <w:rsid w:val="003B4A7F"/>
    <w:rsid w:val="003B5FFF"/>
    <w:rsid w:val="003B61D1"/>
    <w:rsid w:val="003B7719"/>
    <w:rsid w:val="003C3965"/>
    <w:rsid w:val="003C3D2E"/>
    <w:rsid w:val="003C7220"/>
    <w:rsid w:val="003C7703"/>
    <w:rsid w:val="003C7D21"/>
    <w:rsid w:val="003D092A"/>
    <w:rsid w:val="003D21A0"/>
    <w:rsid w:val="003D71C8"/>
    <w:rsid w:val="003E2A3A"/>
    <w:rsid w:val="003E2D60"/>
    <w:rsid w:val="003E3C08"/>
    <w:rsid w:val="003E6713"/>
    <w:rsid w:val="003E7EA1"/>
    <w:rsid w:val="003F283B"/>
    <w:rsid w:val="003F2A4E"/>
    <w:rsid w:val="003F3880"/>
    <w:rsid w:val="003F6A6F"/>
    <w:rsid w:val="003F7A99"/>
    <w:rsid w:val="00401465"/>
    <w:rsid w:val="004018F0"/>
    <w:rsid w:val="004024D1"/>
    <w:rsid w:val="0040298C"/>
    <w:rsid w:val="00402D61"/>
    <w:rsid w:val="004049F8"/>
    <w:rsid w:val="004072CC"/>
    <w:rsid w:val="00414367"/>
    <w:rsid w:val="004157C8"/>
    <w:rsid w:val="00415F5D"/>
    <w:rsid w:val="00426663"/>
    <w:rsid w:val="00430538"/>
    <w:rsid w:val="004328DE"/>
    <w:rsid w:val="00436028"/>
    <w:rsid w:val="00443E86"/>
    <w:rsid w:val="00446A53"/>
    <w:rsid w:val="00446DD8"/>
    <w:rsid w:val="00447A39"/>
    <w:rsid w:val="00447BAB"/>
    <w:rsid w:val="0045220C"/>
    <w:rsid w:val="00452CCB"/>
    <w:rsid w:val="004541F2"/>
    <w:rsid w:val="0045475C"/>
    <w:rsid w:val="00460FC7"/>
    <w:rsid w:val="004651B5"/>
    <w:rsid w:val="0046599A"/>
    <w:rsid w:val="00473029"/>
    <w:rsid w:val="004741AF"/>
    <w:rsid w:val="00476E34"/>
    <w:rsid w:val="0048250B"/>
    <w:rsid w:val="0048687E"/>
    <w:rsid w:val="00487107"/>
    <w:rsid w:val="0049212F"/>
    <w:rsid w:val="00493154"/>
    <w:rsid w:val="00493442"/>
    <w:rsid w:val="00493479"/>
    <w:rsid w:val="0049412C"/>
    <w:rsid w:val="004A1262"/>
    <w:rsid w:val="004A2303"/>
    <w:rsid w:val="004A2406"/>
    <w:rsid w:val="004A490C"/>
    <w:rsid w:val="004A688A"/>
    <w:rsid w:val="004B0E8E"/>
    <w:rsid w:val="004B3B5C"/>
    <w:rsid w:val="004B5ECE"/>
    <w:rsid w:val="004B690C"/>
    <w:rsid w:val="004B7B95"/>
    <w:rsid w:val="004B7C0A"/>
    <w:rsid w:val="004C2A66"/>
    <w:rsid w:val="004C2EEE"/>
    <w:rsid w:val="004C43D2"/>
    <w:rsid w:val="004C54AD"/>
    <w:rsid w:val="004D2E62"/>
    <w:rsid w:val="004D35E3"/>
    <w:rsid w:val="004D4987"/>
    <w:rsid w:val="004E01CD"/>
    <w:rsid w:val="004E1372"/>
    <w:rsid w:val="004E2B7D"/>
    <w:rsid w:val="004F277E"/>
    <w:rsid w:val="004F356D"/>
    <w:rsid w:val="004F54C3"/>
    <w:rsid w:val="004F6621"/>
    <w:rsid w:val="00500D53"/>
    <w:rsid w:val="005026EA"/>
    <w:rsid w:val="00502D56"/>
    <w:rsid w:val="00503157"/>
    <w:rsid w:val="00506567"/>
    <w:rsid w:val="00510D68"/>
    <w:rsid w:val="005124EE"/>
    <w:rsid w:val="00512AC1"/>
    <w:rsid w:val="00516303"/>
    <w:rsid w:val="00517015"/>
    <w:rsid w:val="00520A18"/>
    <w:rsid w:val="00521913"/>
    <w:rsid w:val="005224A4"/>
    <w:rsid w:val="005253FE"/>
    <w:rsid w:val="005269A1"/>
    <w:rsid w:val="00527310"/>
    <w:rsid w:val="005307C6"/>
    <w:rsid w:val="00535667"/>
    <w:rsid w:val="00541671"/>
    <w:rsid w:val="00542B73"/>
    <w:rsid w:val="005441BC"/>
    <w:rsid w:val="00545FDA"/>
    <w:rsid w:val="005535A3"/>
    <w:rsid w:val="0055546C"/>
    <w:rsid w:val="00555A57"/>
    <w:rsid w:val="00555E26"/>
    <w:rsid w:val="0055647E"/>
    <w:rsid w:val="00557B56"/>
    <w:rsid w:val="00560E00"/>
    <w:rsid w:val="00562690"/>
    <w:rsid w:val="00562DC6"/>
    <w:rsid w:val="0056311C"/>
    <w:rsid w:val="00564D68"/>
    <w:rsid w:val="0056592E"/>
    <w:rsid w:val="00566910"/>
    <w:rsid w:val="00566D25"/>
    <w:rsid w:val="0057061B"/>
    <w:rsid w:val="00574090"/>
    <w:rsid w:val="00575C1C"/>
    <w:rsid w:val="00576923"/>
    <w:rsid w:val="0057791C"/>
    <w:rsid w:val="005835A0"/>
    <w:rsid w:val="00584D9A"/>
    <w:rsid w:val="00585465"/>
    <w:rsid w:val="0058770E"/>
    <w:rsid w:val="00587BC6"/>
    <w:rsid w:val="005901E2"/>
    <w:rsid w:val="00593B10"/>
    <w:rsid w:val="00593D6D"/>
    <w:rsid w:val="005956D8"/>
    <w:rsid w:val="00596AEF"/>
    <w:rsid w:val="005978DB"/>
    <w:rsid w:val="005A2704"/>
    <w:rsid w:val="005A40D2"/>
    <w:rsid w:val="005A6EB0"/>
    <w:rsid w:val="005B0813"/>
    <w:rsid w:val="005B15D3"/>
    <w:rsid w:val="005B2E5A"/>
    <w:rsid w:val="005C2784"/>
    <w:rsid w:val="005C538F"/>
    <w:rsid w:val="005C583C"/>
    <w:rsid w:val="005C7667"/>
    <w:rsid w:val="005D15CB"/>
    <w:rsid w:val="005D1D7D"/>
    <w:rsid w:val="005D20A1"/>
    <w:rsid w:val="005D248A"/>
    <w:rsid w:val="005D37DD"/>
    <w:rsid w:val="005D66D6"/>
    <w:rsid w:val="005E041B"/>
    <w:rsid w:val="005E155B"/>
    <w:rsid w:val="005E26C7"/>
    <w:rsid w:val="005E286E"/>
    <w:rsid w:val="005E6508"/>
    <w:rsid w:val="005F1904"/>
    <w:rsid w:val="005F1F9F"/>
    <w:rsid w:val="00604851"/>
    <w:rsid w:val="00610180"/>
    <w:rsid w:val="00611828"/>
    <w:rsid w:val="00611DEC"/>
    <w:rsid w:val="00615CE0"/>
    <w:rsid w:val="006168F9"/>
    <w:rsid w:val="00617D3E"/>
    <w:rsid w:val="00622057"/>
    <w:rsid w:val="00631DD6"/>
    <w:rsid w:val="006324A3"/>
    <w:rsid w:val="00632F9A"/>
    <w:rsid w:val="00635162"/>
    <w:rsid w:val="00637E42"/>
    <w:rsid w:val="00640E1E"/>
    <w:rsid w:val="006411DA"/>
    <w:rsid w:val="00643CC7"/>
    <w:rsid w:val="00644AFC"/>
    <w:rsid w:val="0064546B"/>
    <w:rsid w:val="006474D1"/>
    <w:rsid w:val="0065073D"/>
    <w:rsid w:val="006534CA"/>
    <w:rsid w:val="00660813"/>
    <w:rsid w:val="006638D6"/>
    <w:rsid w:val="00664FCF"/>
    <w:rsid w:val="00665871"/>
    <w:rsid w:val="00666F5E"/>
    <w:rsid w:val="006672A8"/>
    <w:rsid w:val="006732FB"/>
    <w:rsid w:val="00680CBC"/>
    <w:rsid w:val="006826AF"/>
    <w:rsid w:val="00682DB4"/>
    <w:rsid w:val="00685C89"/>
    <w:rsid w:val="006866CA"/>
    <w:rsid w:val="00686BBC"/>
    <w:rsid w:val="00691177"/>
    <w:rsid w:val="00692F76"/>
    <w:rsid w:val="00697C64"/>
    <w:rsid w:val="006A187F"/>
    <w:rsid w:val="006A362B"/>
    <w:rsid w:val="006A5093"/>
    <w:rsid w:val="006B0223"/>
    <w:rsid w:val="006B050F"/>
    <w:rsid w:val="006B4210"/>
    <w:rsid w:val="006B6682"/>
    <w:rsid w:val="006C024C"/>
    <w:rsid w:val="006C112D"/>
    <w:rsid w:val="006C69DD"/>
    <w:rsid w:val="006D0C74"/>
    <w:rsid w:val="006D4DF7"/>
    <w:rsid w:val="006D525B"/>
    <w:rsid w:val="006D567F"/>
    <w:rsid w:val="006D6A2E"/>
    <w:rsid w:val="006D7B76"/>
    <w:rsid w:val="006E13D5"/>
    <w:rsid w:val="006E149A"/>
    <w:rsid w:val="006E1945"/>
    <w:rsid w:val="006E24BD"/>
    <w:rsid w:val="006E558C"/>
    <w:rsid w:val="006E6907"/>
    <w:rsid w:val="006E6ACB"/>
    <w:rsid w:val="006E6BE5"/>
    <w:rsid w:val="006F1412"/>
    <w:rsid w:val="006F2379"/>
    <w:rsid w:val="006F33C4"/>
    <w:rsid w:val="006F39D3"/>
    <w:rsid w:val="006F42F9"/>
    <w:rsid w:val="006F591F"/>
    <w:rsid w:val="006F6839"/>
    <w:rsid w:val="00702113"/>
    <w:rsid w:val="007116CE"/>
    <w:rsid w:val="007125F9"/>
    <w:rsid w:val="00712871"/>
    <w:rsid w:val="007150B1"/>
    <w:rsid w:val="007164B8"/>
    <w:rsid w:val="00717F8E"/>
    <w:rsid w:val="007214ED"/>
    <w:rsid w:val="00721FA0"/>
    <w:rsid w:val="007236BF"/>
    <w:rsid w:val="00725A18"/>
    <w:rsid w:val="00727123"/>
    <w:rsid w:val="00727A2E"/>
    <w:rsid w:val="00730F8D"/>
    <w:rsid w:val="007364B9"/>
    <w:rsid w:val="0073674A"/>
    <w:rsid w:val="00736AAA"/>
    <w:rsid w:val="00740816"/>
    <w:rsid w:val="00742DDB"/>
    <w:rsid w:val="0074316B"/>
    <w:rsid w:val="00744975"/>
    <w:rsid w:val="00747113"/>
    <w:rsid w:val="00747476"/>
    <w:rsid w:val="00753A2E"/>
    <w:rsid w:val="007546E7"/>
    <w:rsid w:val="00756549"/>
    <w:rsid w:val="00761643"/>
    <w:rsid w:val="00764261"/>
    <w:rsid w:val="007663E1"/>
    <w:rsid w:val="007672A8"/>
    <w:rsid w:val="00767670"/>
    <w:rsid w:val="00770A2D"/>
    <w:rsid w:val="00771554"/>
    <w:rsid w:val="00773610"/>
    <w:rsid w:val="0077733E"/>
    <w:rsid w:val="00782F3F"/>
    <w:rsid w:val="00784566"/>
    <w:rsid w:val="0078669F"/>
    <w:rsid w:val="00786A03"/>
    <w:rsid w:val="007906E8"/>
    <w:rsid w:val="007926DD"/>
    <w:rsid w:val="007939B9"/>
    <w:rsid w:val="0079442E"/>
    <w:rsid w:val="0079522C"/>
    <w:rsid w:val="00797C47"/>
    <w:rsid w:val="007A2D36"/>
    <w:rsid w:val="007A2FD1"/>
    <w:rsid w:val="007A33BD"/>
    <w:rsid w:val="007A5CDD"/>
    <w:rsid w:val="007A5D40"/>
    <w:rsid w:val="007B1279"/>
    <w:rsid w:val="007B6133"/>
    <w:rsid w:val="007B7922"/>
    <w:rsid w:val="007C0935"/>
    <w:rsid w:val="007C1066"/>
    <w:rsid w:val="007C20DB"/>
    <w:rsid w:val="007C4043"/>
    <w:rsid w:val="007C50F9"/>
    <w:rsid w:val="007C7477"/>
    <w:rsid w:val="007D4B46"/>
    <w:rsid w:val="007D5821"/>
    <w:rsid w:val="007E05E0"/>
    <w:rsid w:val="007E120F"/>
    <w:rsid w:val="007E13A0"/>
    <w:rsid w:val="007E23C6"/>
    <w:rsid w:val="007E3B92"/>
    <w:rsid w:val="007E62A6"/>
    <w:rsid w:val="007F328C"/>
    <w:rsid w:val="007F415E"/>
    <w:rsid w:val="007F4ECF"/>
    <w:rsid w:val="007F6B4D"/>
    <w:rsid w:val="007F721E"/>
    <w:rsid w:val="007F74A6"/>
    <w:rsid w:val="007F75A5"/>
    <w:rsid w:val="00801065"/>
    <w:rsid w:val="0080207E"/>
    <w:rsid w:val="008030E9"/>
    <w:rsid w:val="00805176"/>
    <w:rsid w:val="00814EA0"/>
    <w:rsid w:val="00815A49"/>
    <w:rsid w:val="00824012"/>
    <w:rsid w:val="00826163"/>
    <w:rsid w:val="0082686D"/>
    <w:rsid w:val="00832C5D"/>
    <w:rsid w:val="00832FE7"/>
    <w:rsid w:val="00843C41"/>
    <w:rsid w:val="00847C5A"/>
    <w:rsid w:val="008504F0"/>
    <w:rsid w:val="00864C5A"/>
    <w:rsid w:val="0086624B"/>
    <w:rsid w:val="00866FA9"/>
    <w:rsid w:val="00872478"/>
    <w:rsid w:val="008739D3"/>
    <w:rsid w:val="008740FA"/>
    <w:rsid w:val="00874281"/>
    <w:rsid w:val="008756F9"/>
    <w:rsid w:val="00877BA7"/>
    <w:rsid w:val="00882839"/>
    <w:rsid w:val="00885BE2"/>
    <w:rsid w:val="00885C80"/>
    <w:rsid w:val="0088630F"/>
    <w:rsid w:val="008877F1"/>
    <w:rsid w:val="008966DD"/>
    <w:rsid w:val="008A0FD2"/>
    <w:rsid w:val="008A4E34"/>
    <w:rsid w:val="008A5934"/>
    <w:rsid w:val="008B0482"/>
    <w:rsid w:val="008B0C1F"/>
    <w:rsid w:val="008B287E"/>
    <w:rsid w:val="008B2F68"/>
    <w:rsid w:val="008B3B2C"/>
    <w:rsid w:val="008B3D56"/>
    <w:rsid w:val="008B520A"/>
    <w:rsid w:val="008B5408"/>
    <w:rsid w:val="008B6E09"/>
    <w:rsid w:val="008C04C4"/>
    <w:rsid w:val="008C242B"/>
    <w:rsid w:val="008C58D0"/>
    <w:rsid w:val="008C669C"/>
    <w:rsid w:val="008D19D2"/>
    <w:rsid w:val="008E01F6"/>
    <w:rsid w:val="008E0345"/>
    <w:rsid w:val="008E064F"/>
    <w:rsid w:val="008E2232"/>
    <w:rsid w:val="008E2A4D"/>
    <w:rsid w:val="008F029E"/>
    <w:rsid w:val="008F34F8"/>
    <w:rsid w:val="008F4BF6"/>
    <w:rsid w:val="00901A9E"/>
    <w:rsid w:val="009030DB"/>
    <w:rsid w:val="00903F98"/>
    <w:rsid w:val="009058C0"/>
    <w:rsid w:val="009117BE"/>
    <w:rsid w:val="00912561"/>
    <w:rsid w:val="009126BE"/>
    <w:rsid w:val="009127E5"/>
    <w:rsid w:val="00912E0F"/>
    <w:rsid w:val="00914963"/>
    <w:rsid w:val="00916169"/>
    <w:rsid w:val="00916235"/>
    <w:rsid w:val="00920DD2"/>
    <w:rsid w:val="0092216F"/>
    <w:rsid w:val="009222C8"/>
    <w:rsid w:val="00923437"/>
    <w:rsid w:val="00925A56"/>
    <w:rsid w:val="00926F77"/>
    <w:rsid w:val="00927108"/>
    <w:rsid w:val="00927F3F"/>
    <w:rsid w:val="00932DEA"/>
    <w:rsid w:val="00935DD9"/>
    <w:rsid w:val="00943CF7"/>
    <w:rsid w:val="009463C1"/>
    <w:rsid w:val="009477FE"/>
    <w:rsid w:val="00950BD2"/>
    <w:rsid w:val="00951D58"/>
    <w:rsid w:val="0095337F"/>
    <w:rsid w:val="00954783"/>
    <w:rsid w:val="00954AD7"/>
    <w:rsid w:val="0095559B"/>
    <w:rsid w:val="00956BF7"/>
    <w:rsid w:val="00957F74"/>
    <w:rsid w:val="009616F0"/>
    <w:rsid w:val="00962D68"/>
    <w:rsid w:val="009637F3"/>
    <w:rsid w:val="00965F28"/>
    <w:rsid w:val="009713FD"/>
    <w:rsid w:val="00972B73"/>
    <w:rsid w:val="00976985"/>
    <w:rsid w:val="00976D1D"/>
    <w:rsid w:val="00977E44"/>
    <w:rsid w:val="00980B0E"/>
    <w:rsid w:val="0098200F"/>
    <w:rsid w:val="009876A3"/>
    <w:rsid w:val="009935C3"/>
    <w:rsid w:val="00994A50"/>
    <w:rsid w:val="009A0656"/>
    <w:rsid w:val="009A50FB"/>
    <w:rsid w:val="009B1E2F"/>
    <w:rsid w:val="009B3316"/>
    <w:rsid w:val="009B4195"/>
    <w:rsid w:val="009C3350"/>
    <w:rsid w:val="009C4466"/>
    <w:rsid w:val="009C5D91"/>
    <w:rsid w:val="009C6CCB"/>
    <w:rsid w:val="009C7F17"/>
    <w:rsid w:val="009D2630"/>
    <w:rsid w:val="009D29BC"/>
    <w:rsid w:val="009D3C51"/>
    <w:rsid w:val="009D4A2C"/>
    <w:rsid w:val="009E0E5A"/>
    <w:rsid w:val="009E110A"/>
    <w:rsid w:val="009E163B"/>
    <w:rsid w:val="009E18D7"/>
    <w:rsid w:val="009E200A"/>
    <w:rsid w:val="009E6197"/>
    <w:rsid w:val="009F24AC"/>
    <w:rsid w:val="009F6EA4"/>
    <w:rsid w:val="009F76B3"/>
    <w:rsid w:val="009F78E7"/>
    <w:rsid w:val="009F7FC6"/>
    <w:rsid w:val="00A02400"/>
    <w:rsid w:val="00A02BC0"/>
    <w:rsid w:val="00A039A3"/>
    <w:rsid w:val="00A03CE5"/>
    <w:rsid w:val="00A04DD8"/>
    <w:rsid w:val="00A13D9A"/>
    <w:rsid w:val="00A17A7E"/>
    <w:rsid w:val="00A26787"/>
    <w:rsid w:val="00A2784E"/>
    <w:rsid w:val="00A32C53"/>
    <w:rsid w:val="00A3328E"/>
    <w:rsid w:val="00A348F2"/>
    <w:rsid w:val="00A35A93"/>
    <w:rsid w:val="00A364AD"/>
    <w:rsid w:val="00A41FA9"/>
    <w:rsid w:val="00A43B3B"/>
    <w:rsid w:val="00A515BF"/>
    <w:rsid w:val="00A53037"/>
    <w:rsid w:val="00A5391C"/>
    <w:rsid w:val="00A53A55"/>
    <w:rsid w:val="00A542C1"/>
    <w:rsid w:val="00A5611A"/>
    <w:rsid w:val="00A57035"/>
    <w:rsid w:val="00A602B8"/>
    <w:rsid w:val="00A62B0A"/>
    <w:rsid w:val="00A6345C"/>
    <w:rsid w:val="00A6590E"/>
    <w:rsid w:val="00A71DC8"/>
    <w:rsid w:val="00A71EB8"/>
    <w:rsid w:val="00A72F60"/>
    <w:rsid w:val="00A744E7"/>
    <w:rsid w:val="00A7556E"/>
    <w:rsid w:val="00A7677B"/>
    <w:rsid w:val="00A82B9C"/>
    <w:rsid w:val="00A86C18"/>
    <w:rsid w:val="00AA27EA"/>
    <w:rsid w:val="00AA38A6"/>
    <w:rsid w:val="00AA3BB3"/>
    <w:rsid w:val="00AA7836"/>
    <w:rsid w:val="00AB1F2F"/>
    <w:rsid w:val="00AB2549"/>
    <w:rsid w:val="00AB2CED"/>
    <w:rsid w:val="00AB5CB6"/>
    <w:rsid w:val="00AB63FA"/>
    <w:rsid w:val="00AB6A49"/>
    <w:rsid w:val="00AB7134"/>
    <w:rsid w:val="00AB7D1E"/>
    <w:rsid w:val="00AB7DEB"/>
    <w:rsid w:val="00AC0131"/>
    <w:rsid w:val="00AC2CEF"/>
    <w:rsid w:val="00AC3F0C"/>
    <w:rsid w:val="00AD174D"/>
    <w:rsid w:val="00AD2B92"/>
    <w:rsid w:val="00AD63EB"/>
    <w:rsid w:val="00AD760A"/>
    <w:rsid w:val="00AF1190"/>
    <w:rsid w:val="00AF36A5"/>
    <w:rsid w:val="00AF43CB"/>
    <w:rsid w:val="00AF4FE1"/>
    <w:rsid w:val="00AF5F73"/>
    <w:rsid w:val="00B00ADE"/>
    <w:rsid w:val="00B02E49"/>
    <w:rsid w:val="00B0391C"/>
    <w:rsid w:val="00B07244"/>
    <w:rsid w:val="00B07651"/>
    <w:rsid w:val="00B07675"/>
    <w:rsid w:val="00B125CA"/>
    <w:rsid w:val="00B1260F"/>
    <w:rsid w:val="00B161DF"/>
    <w:rsid w:val="00B164F5"/>
    <w:rsid w:val="00B20C2D"/>
    <w:rsid w:val="00B26443"/>
    <w:rsid w:val="00B2708D"/>
    <w:rsid w:val="00B27AD2"/>
    <w:rsid w:val="00B326F1"/>
    <w:rsid w:val="00B33ABB"/>
    <w:rsid w:val="00B360F3"/>
    <w:rsid w:val="00B36D3E"/>
    <w:rsid w:val="00B40D20"/>
    <w:rsid w:val="00B44DD0"/>
    <w:rsid w:val="00B504E1"/>
    <w:rsid w:val="00B524D5"/>
    <w:rsid w:val="00B53453"/>
    <w:rsid w:val="00B66265"/>
    <w:rsid w:val="00B66AFF"/>
    <w:rsid w:val="00B670F5"/>
    <w:rsid w:val="00B6760C"/>
    <w:rsid w:val="00B677CB"/>
    <w:rsid w:val="00B71291"/>
    <w:rsid w:val="00B72318"/>
    <w:rsid w:val="00B75232"/>
    <w:rsid w:val="00B76A17"/>
    <w:rsid w:val="00B84D78"/>
    <w:rsid w:val="00B85E56"/>
    <w:rsid w:val="00B92713"/>
    <w:rsid w:val="00B93A4F"/>
    <w:rsid w:val="00B93C5A"/>
    <w:rsid w:val="00B95202"/>
    <w:rsid w:val="00B97066"/>
    <w:rsid w:val="00BA115A"/>
    <w:rsid w:val="00BA359D"/>
    <w:rsid w:val="00BA6AC9"/>
    <w:rsid w:val="00BA73CA"/>
    <w:rsid w:val="00BA75BF"/>
    <w:rsid w:val="00BA7C21"/>
    <w:rsid w:val="00BB0ABB"/>
    <w:rsid w:val="00BB1591"/>
    <w:rsid w:val="00BB1E98"/>
    <w:rsid w:val="00BB25F1"/>
    <w:rsid w:val="00BB2B21"/>
    <w:rsid w:val="00BB387B"/>
    <w:rsid w:val="00BB479A"/>
    <w:rsid w:val="00BB500C"/>
    <w:rsid w:val="00BB6A7E"/>
    <w:rsid w:val="00BC295E"/>
    <w:rsid w:val="00BC39A0"/>
    <w:rsid w:val="00BC3AFF"/>
    <w:rsid w:val="00BD0B3D"/>
    <w:rsid w:val="00BD309F"/>
    <w:rsid w:val="00BE0900"/>
    <w:rsid w:val="00BE09D5"/>
    <w:rsid w:val="00BE14D7"/>
    <w:rsid w:val="00BE4A5A"/>
    <w:rsid w:val="00BF2DD1"/>
    <w:rsid w:val="00C01351"/>
    <w:rsid w:val="00C1024F"/>
    <w:rsid w:val="00C10A7E"/>
    <w:rsid w:val="00C120B5"/>
    <w:rsid w:val="00C1382C"/>
    <w:rsid w:val="00C13D8A"/>
    <w:rsid w:val="00C16711"/>
    <w:rsid w:val="00C1702B"/>
    <w:rsid w:val="00C1778A"/>
    <w:rsid w:val="00C21A75"/>
    <w:rsid w:val="00C24B47"/>
    <w:rsid w:val="00C25DEA"/>
    <w:rsid w:val="00C265A9"/>
    <w:rsid w:val="00C26724"/>
    <w:rsid w:val="00C27F80"/>
    <w:rsid w:val="00C31CC8"/>
    <w:rsid w:val="00C335EC"/>
    <w:rsid w:val="00C33BA4"/>
    <w:rsid w:val="00C35142"/>
    <w:rsid w:val="00C35947"/>
    <w:rsid w:val="00C410FC"/>
    <w:rsid w:val="00C420F3"/>
    <w:rsid w:val="00C43546"/>
    <w:rsid w:val="00C4368B"/>
    <w:rsid w:val="00C45C5C"/>
    <w:rsid w:val="00C509B3"/>
    <w:rsid w:val="00C50D7E"/>
    <w:rsid w:val="00C523EA"/>
    <w:rsid w:val="00C5300E"/>
    <w:rsid w:val="00C55ABE"/>
    <w:rsid w:val="00C56F52"/>
    <w:rsid w:val="00C63767"/>
    <w:rsid w:val="00C65E2D"/>
    <w:rsid w:val="00C65E42"/>
    <w:rsid w:val="00C71B62"/>
    <w:rsid w:val="00C7205D"/>
    <w:rsid w:val="00C73EC8"/>
    <w:rsid w:val="00C774A0"/>
    <w:rsid w:val="00C82B68"/>
    <w:rsid w:val="00C82D15"/>
    <w:rsid w:val="00C86231"/>
    <w:rsid w:val="00C864F5"/>
    <w:rsid w:val="00C86CFA"/>
    <w:rsid w:val="00C9279D"/>
    <w:rsid w:val="00C92D8B"/>
    <w:rsid w:val="00C93739"/>
    <w:rsid w:val="00C94527"/>
    <w:rsid w:val="00CA27AE"/>
    <w:rsid w:val="00CA406C"/>
    <w:rsid w:val="00CA732B"/>
    <w:rsid w:val="00CB0511"/>
    <w:rsid w:val="00CB1CAC"/>
    <w:rsid w:val="00CB4144"/>
    <w:rsid w:val="00CB4351"/>
    <w:rsid w:val="00CB5632"/>
    <w:rsid w:val="00CB6B0C"/>
    <w:rsid w:val="00CC08B6"/>
    <w:rsid w:val="00CC519E"/>
    <w:rsid w:val="00CC5F2F"/>
    <w:rsid w:val="00CC78D1"/>
    <w:rsid w:val="00CD1652"/>
    <w:rsid w:val="00CD42D7"/>
    <w:rsid w:val="00CD6F2C"/>
    <w:rsid w:val="00CE4E42"/>
    <w:rsid w:val="00CE79DF"/>
    <w:rsid w:val="00CF0A0C"/>
    <w:rsid w:val="00CF205C"/>
    <w:rsid w:val="00CF79DA"/>
    <w:rsid w:val="00D011FA"/>
    <w:rsid w:val="00D04845"/>
    <w:rsid w:val="00D062B3"/>
    <w:rsid w:val="00D0669D"/>
    <w:rsid w:val="00D06BE0"/>
    <w:rsid w:val="00D07FDA"/>
    <w:rsid w:val="00D10DE2"/>
    <w:rsid w:val="00D1163B"/>
    <w:rsid w:val="00D11D0D"/>
    <w:rsid w:val="00D11FEB"/>
    <w:rsid w:val="00D1378A"/>
    <w:rsid w:val="00D15AB0"/>
    <w:rsid w:val="00D1709E"/>
    <w:rsid w:val="00D201BF"/>
    <w:rsid w:val="00D20B01"/>
    <w:rsid w:val="00D21443"/>
    <w:rsid w:val="00D23993"/>
    <w:rsid w:val="00D26EA6"/>
    <w:rsid w:val="00D27A4F"/>
    <w:rsid w:val="00D35070"/>
    <w:rsid w:val="00D36AD0"/>
    <w:rsid w:val="00D4735E"/>
    <w:rsid w:val="00D47E36"/>
    <w:rsid w:val="00D5038A"/>
    <w:rsid w:val="00D50B25"/>
    <w:rsid w:val="00D52682"/>
    <w:rsid w:val="00D53241"/>
    <w:rsid w:val="00D54C1E"/>
    <w:rsid w:val="00D56E4A"/>
    <w:rsid w:val="00D5794C"/>
    <w:rsid w:val="00D57C52"/>
    <w:rsid w:val="00D6064C"/>
    <w:rsid w:val="00D61383"/>
    <w:rsid w:val="00D63048"/>
    <w:rsid w:val="00D64AC1"/>
    <w:rsid w:val="00D70247"/>
    <w:rsid w:val="00D705B6"/>
    <w:rsid w:val="00D74913"/>
    <w:rsid w:val="00D8169A"/>
    <w:rsid w:val="00D8304D"/>
    <w:rsid w:val="00D847FC"/>
    <w:rsid w:val="00D84A03"/>
    <w:rsid w:val="00D85416"/>
    <w:rsid w:val="00D85443"/>
    <w:rsid w:val="00D85E10"/>
    <w:rsid w:val="00D87F4F"/>
    <w:rsid w:val="00D90557"/>
    <w:rsid w:val="00D9288C"/>
    <w:rsid w:val="00D9762D"/>
    <w:rsid w:val="00DA1317"/>
    <w:rsid w:val="00DA1D35"/>
    <w:rsid w:val="00DA48F6"/>
    <w:rsid w:val="00DA707F"/>
    <w:rsid w:val="00DB2745"/>
    <w:rsid w:val="00DB4797"/>
    <w:rsid w:val="00DB7598"/>
    <w:rsid w:val="00DC20DE"/>
    <w:rsid w:val="00DD0096"/>
    <w:rsid w:val="00DD0F2F"/>
    <w:rsid w:val="00DD1570"/>
    <w:rsid w:val="00DD3EFE"/>
    <w:rsid w:val="00DD3F7D"/>
    <w:rsid w:val="00DD5300"/>
    <w:rsid w:val="00DD5592"/>
    <w:rsid w:val="00DE2E9A"/>
    <w:rsid w:val="00DE3AEB"/>
    <w:rsid w:val="00DE566D"/>
    <w:rsid w:val="00DF34E4"/>
    <w:rsid w:val="00DF3679"/>
    <w:rsid w:val="00DF466C"/>
    <w:rsid w:val="00DF50DF"/>
    <w:rsid w:val="00DF7FD0"/>
    <w:rsid w:val="00E02A36"/>
    <w:rsid w:val="00E05075"/>
    <w:rsid w:val="00E05A54"/>
    <w:rsid w:val="00E05BB6"/>
    <w:rsid w:val="00E1024D"/>
    <w:rsid w:val="00E11FF7"/>
    <w:rsid w:val="00E138E4"/>
    <w:rsid w:val="00E1744C"/>
    <w:rsid w:val="00E210EB"/>
    <w:rsid w:val="00E2350F"/>
    <w:rsid w:val="00E24D8A"/>
    <w:rsid w:val="00E35246"/>
    <w:rsid w:val="00E3633F"/>
    <w:rsid w:val="00E36B8D"/>
    <w:rsid w:val="00E37D87"/>
    <w:rsid w:val="00E40994"/>
    <w:rsid w:val="00E43609"/>
    <w:rsid w:val="00E442A5"/>
    <w:rsid w:val="00E47575"/>
    <w:rsid w:val="00E505C7"/>
    <w:rsid w:val="00E54ADB"/>
    <w:rsid w:val="00E5526A"/>
    <w:rsid w:val="00E55BB0"/>
    <w:rsid w:val="00E625D7"/>
    <w:rsid w:val="00E64B4A"/>
    <w:rsid w:val="00E66934"/>
    <w:rsid w:val="00E707B6"/>
    <w:rsid w:val="00E76124"/>
    <w:rsid w:val="00E76585"/>
    <w:rsid w:val="00E76D35"/>
    <w:rsid w:val="00E838DB"/>
    <w:rsid w:val="00E83CC0"/>
    <w:rsid w:val="00E851BF"/>
    <w:rsid w:val="00E87DAD"/>
    <w:rsid w:val="00E90B55"/>
    <w:rsid w:val="00E93856"/>
    <w:rsid w:val="00E9702B"/>
    <w:rsid w:val="00EA1946"/>
    <w:rsid w:val="00EB1182"/>
    <w:rsid w:val="00EB42FE"/>
    <w:rsid w:val="00EB65CD"/>
    <w:rsid w:val="00EC0939"/>
    <w:rsid w:val="00EC0AC6"/>
    <w:rsid w:val="00EC0B46"/>
    <w:rsid w:val="00EC48B9"/>
    <w:rsid w:val="00EC6431"/>
    <w:rsid w:val="00ED03A2"/>
    <w:rsid w:val="00ED0420"/>
    <w:rsid w:val="00ED099A"/>
    <w:rsid w:val="00ED0DA9"/>
    <w:rsid w:val="00ED1A22"/>
    <w:rsid w:val="00ED2A2B"/>
    <w:rsid w:val="00ED368D"/>
    <w:rsid w:val="00ED4385"/>
    <w:rsid w:val="00ED4787"/>
    <w:rsid w:val="00EE2127"/>
    <w:rsid w:val="00EE2BAA"/>
    <w:rsid w:val="00EE40BA"/>
    <w:rsid w:val="00EE56BD"/>
    <w:rsid w:val="00EE637B"/>
    <w:rsid w:val="00EF2994"/>
    <w:rsid w:val="00EF4BB7"/>
    <w:rsid w:val="00EF54A7"/>
    <w:rsid w:val="00EF7136"/>
    <w:rsid w:val="00EF7148"/>
    <w:rsid w:val="00F008EF"/>
    <w:rsid w:val="00F014C1"/>
    <w:rsid w:val="00F0213D"/>
    <w:rsid w:val="00F049E7"/>
    <w:rsid w:val="00F10506"/>
    <w:rsid w:val="00F13C1A"/>
    <w:rsid w:val="00F13CCA"/>
    <w:rsid w:val="00F253B3"/>
    <w:rsid w:val="00F257FC"/>
    <w:rsid w:val="00F300ED"/>
    <w:rsid w:val="00F31341"/>
    <w:rsid w:val="00F32BB2"/>
    <w:rsid w:val="00F337CD"/>
    <w:rsid w:val="00F350EE"/>
    <w:rsid w:val="00F3635A"/>
    <w:rsid w:val="00F372A6"/>
    <w:rsid w:val="00F43F39"/>
    <w:rsid w:val="00F44C4A"/>
    <w:rsid w:val="00F46A98"/>
    <w:rsid w:val="00F51556"/>
    <w:rsid w:val="00F53501"/>
    <w:rsid w:val="00F5537C"/>
    <w:rsid w:val="00F57E80"/>
    <w:rsid w:val="00F61CE3"/>
    <w:rsid w:val="00F63F6A"/>
    <w:rsid w:val="00F644AE"/>
    <w:rsid w:val="00F71531"/>
    <w:rsid w:val="00F74AED"/>
    <w:rsid w:val="00F75638"/>
    <w:rsid w:val="00F759B8"/>
    <w:rsid w:val="00F770B2"/>
    <w:rsid w:val="00F816CF"/>
    <w:rsid w:val="00F81B14"/>
    <w:rsid w:val="00F83A2A"/>
    <w:rsid w:val="00F85EAD"/>
    <w:rsid w:val="00F90D15"/>
    <w:rsid w:val="00F91679"/>
    <w:rsid w:val="00F91715"/>
    <w:rsid w:val="00F95108"/>
    <w:rsid w:val="00F9557B"/>
    <w:rsid w:val="00F95AFD"/>
    <w:rsid w:val="00F9627E"/>
    <w:rsid w:val="00F96C67"/>
    <w:rsid w:val="00F9726B"/>
    <w:rsid w:val="00F97380"/>
    <w:rsid w:val="00FA175D"/>
    <w:rsid w:val="00FA3DF7"/>
    <w:rsid w:val="00FA4136"/>
    <w:rsid w:val="00FA5FE5"/>
    <w:rsid w:val="00FB1DB2"/>
    <w:rsid w:val="00FB4705"/>
    <w:rsid w:val="00FB5306"/>
    <w:rsid w:val="00FB6F21"/>
    <w:rsid w:val="00FC0224"/>
    <w:rsid w:val="00FC1355"/>
    <w:rsid w:val="00FC616E"/>
    <w:rsid w:val="00FC7B6E"/>
    <w:rsid w:val="00FD1053"/>
    <w:rsid w:val="00FD3E8A"/>
    <w:rsid w:val="00FD72DE"/>
    <w:rsid w:val="00FE0544"/>
    <w:rsid w:val="00FE150A"/>
    <w:rsid w:val="00FE17D7"/>
    <w:rsid w:val="00FE18FC"/>
    <w:rsid w:val="00FE194A"/>
    <w:rsid w:val="00FE3AC8"/>
    <w:rsid w:val="00FE4E78"/>
    <w:rsid w:val="00FE7860"/>
    <w:rsid w:val="00FF0223"/>
    <w:rsid w:val="00FF0731"/>
    <w:rsid w:val="00FF0C43"/>
    <w:rsid w:val="00FF2D39"/>
    <w:rsid w:val="00FF3842"/>
    <w:rsid w:val="00FF52D1"/>
    <w:rsid w:val="00FF60B4"/>
    <w:rsid w:val="00FF668A"/>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6EC1"/>
  <w15:docId w15:val="{4D6A950F-FD4C-406E-BBDD-4ADE3744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A65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90E"/>
    <w:rPr>
      <w:rFonts w:eastAsia="Times New Roman"/>
      <w:sz w:val="28"/>
      <w:bdr w:val="none" w:sz="0" w:space="0" w:color="auto"/>
      <w:lang w:eastAsia="ar-SA"/>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WebChar">
    <w:name w:val="Normal (Web) Char"/>
    <w:link w:val="NormalWeb"/>
    <w:locked/>
    <w:rsid w:val="000E6501"/>
    <w:rPr>
      <w:rFonts w:eastAsia="Times New Roman"/>
      <w:sz w:val="24"/>
      <w:szCs w:val="24"/>
      <w:bdr w:val="none" w:sz="0" w:space="0" w:color="auto"/>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En-tête-1,En-tête-2,hd,Header 2,Viršutinis kolontitulas Diagrama,Char Diagrama,HEADER_EN"/>
    <w:basedOn w:val="Normal"/>
    <w:link w:val="HeaderChar"/>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En-tête-1 Char,En-tête-2 Char,hd Char,Header 2 Char,Char Diagrama Char"/>
    <w:basedOn w:val="DefaultParagraphFont"/>
    <w:link w:val="Header"/>
    <w:rsid w:val="0045220C"/>
    <w:rPr>
      <w:sz w:val="24"/>
      <w:szCs w:val="24"/>
      <w:lang w:val="en-US" w:eastAsia="en-US"/>
    </w:rPr>
  </w:style>
  <w:style w:type="paragraph" w:styleId="Footer">
    <w:name w:val="footer"/>
    <w:aliases w:val="dokum. paiesk. nuor."/>
    <w:basedOn w:val="Normal"/>
    <w:link w:val="FooterChar"/>
    <w:uiPriority w:val="99"/>
    <w:unhideWhenUsed/>
    <w:rsid w:val="0045220C"/>
    <w:pPr>
      <w:tabs>
        <w:tab w:val="center" w:pos="4819"/>
        <w:tab w:val="right" w:pos="9638"/>
      </w:tabs>
    </w:pPr>
  </w:style>
  <w:style w:type="character" w:customStyle="1" w:styleId="FooterChar">
    <w:name w:val="Footer Char"/>
    <w:aliases w:val="dokum. paiesk. nuo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paragraph" w:customStyle="1" w:styleId="xmsonormal">
    <w:name w:val="x_msonormal"/>
    <w:basedOn w:val="Normal"/>
    <w:rsid w:val="00ED36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Sąrašo pastraipa,Bullet"/>
    <w:basedOn w:val="Normal"/>
    <w:link w:val="ListParagraphChar"/>
    <w:uiPriority w:val="34"/>
    <w:qFormat/>
    <w:rsid w:val="00D56E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CommentReference">
    <w:name w:val="annotation reference"/>
    <w:basedOn w:val="DefaultParagraphFont"/>
    <w:uiPriority w:val="99"/>
    <w:semiHidden/>
    <w:unhideWhenUsed/>
    <w:rsid w:val="00C1702B"/>
    <w:rPr>
      <w:sz w:val="16"/>
      <w:szCs w:val="16"/>
    </w:rPr>
  </w:style>
  <w:style w:type="paragraph" w:styleId="CommentText">
    <w:name w:val="annotation text"/>
    <w:basedOn w:val="Normal"/>
    <w:link w:val="CommentTextChar"/>
    <w:uiPriority w:val="99"/>
    <w:unhideWhenUsed/>
    <w:rsid w:val="00872478"/>
    <w:rPr>
      <w:sz w:val="20"/>
      <w:szCs w:val="20"/>
    </w:rPr>
  </w:style>
  <w:style w:type="character" w:customStyle="1" w:styleId="CommentTextChar">
    <w:name w:val="Comment Text Char"/>
    <w:basedOn w:val="DefaultParagraphFont"/>
    <w:link w:val="CommentText"/>
    <w:uiPriority w:val="99"/>
    <w:rsid w:val="00C1702B"/>
    <w:rPr>
      <w:lang w:val="en-US" w:eastAsia="en-US"/>
    </w:rPr>
  </w:style>
  <w:style w:type="paragraph" w:styleId="CommentSubject">
    <w:name w:val="annotation subject"/>
    <w:basedOn w:val="CommentText"/>
    <w:next w:val="CommentText"/>
    <w:link w:val="CommentSubjectChar"/>
    <w:uiPriority w:val="99"/>
    <w:semiHidden/>
    <w:unhideWhenUsed/>
    <w:rsid w:val="00C1702B"/>
    <w:rPr>
      <w:b/>
      <w:bCs/>
    </w:rPr>
  </w:style>
  <w:style w:type="character" w:customStyle="1" w:styleId="CommentSubjectChar">
    <w:name w:val="Comment Subject Char"/>
    <w:basedOn w:val="CommentTextChar"/>
    <w:link w:val="CommentSubject"/>
    <w:uiPriority w:val="99"/>
    <w:semiHidden/>
    <w:rsid w:val="00C1702B"/>
    <w:rPr>
      <w:b/>
      <w:bCs/>
      <w:lang w:val="en-US" w:eastAsia="en-US"/>
    </w:rPr>
  </w:style>
  <w:style w:type="paragraph" w:customStyle="1" w:styleId="BodyText1">
    <w:name w:val="Body Text1"/>
    <w:rsid w:val="00977E44"/>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
    <w:name w:val="linija"/>
    <w:basedOn w:val="Normal"/>
    <w:rsid w:val="00977E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basedOn w:val="Normal"/>
    <w:link w:val="BodyTextChar"/>
    <w:uiPriority w:val="1"/>
    <w:qFormat/>
    <w:rsid w:val="00F553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4"/>
    </w:pPr>
    <w:rPr>
      <w:rFonts w:eastAsia="Times New Roman"/>
      <w:bdr w:val="none" w:sz="0" w:space="0" w:color="auto"/>
      <w:lang w:val="lt-LT"/>
    </w:rPr>
  </w:style>
  <w:style w:type="character" w:customStyle="1" w:styleId="BodyTextChar">
    <w:name w:val="Body Text Char"/>
    <w:basedOn w:val="DefaultParagraphFont"/>
    <w:link w:val="BodyText"/>
    <w:uiPriority w:val="1"/>
    <w:rsid w:val="00F5537C"/>
    <w:rPr>
      <w:rFonts w:eastAsia="Times New Roman"/>
      <w:sz w:val="24"/>
      <w:szCs w:val="24"/>
      <w:bdr w:val="none" w:sz="0" w:space="0" w:color="auto"/>
      <w:lang w:eastAsia="en-US"/>
    </w:rPr>
  </w:style>
  <w:style w:type="character" w:styleId="UnresolvedMention">
    <w:name w:val="Unresolved Mention"/>
    <w:basedOn w:val="DefaultParagraphFont"/>
    <w:uiPriority w:val="99"/>
    <w:semiHidden/>
    <w:unhideWhenUsed/>
    <w:rsid w:val="00576923"/>
    <w:rPr>
      <w:color w:val="605E5C"/>
      <w:shd w:val="clear" w:color="auto" w:fill="E1DFDD"/>
    </w:rPr>
  </w:style>
  <w:style w:type="character" w:styleId="PageNumber">
    <w:name w:val="page number"/>
    <w:basedOn w:val="DefaultParagraphFont"/>
    <w:rsid w:val="00072082"/>
  </w:style>
  <w:style w:type="table" w:styleId="TableGrid">
    <w:name w:val="Table Grid"/>
    <w:basedOn w:val="TableNormal"/>
    <w:uiPriority w:val="39"/>
    <w:rsid w:val="00AA27E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AA27EA"/>
    <w:rPr>
      <w:rFonts w:asciiTheme="minorHAnsi" w:eastAsiaTheme="minorHAnsi" w:hAnsiTheme="minorHAnsi" w:cstheme="minorBidi"/>
      <w:sz w:val="22"/>
      <w:szCs w:val="22"/>
      <w:bdr w:val="none" w:sz="0" w:space="0" w:color="auto"/>
      <w:lang w:eastAsia="en-US"/>
    </w:rPr>
  </w:style>
  <w:style w:type="table" w:customStyle="1" w:styleId="TableGrid14">
    <w:name w:val="Table Grid14"/>
    <w:basedOn w:val="TableNormal"/>
    <w:uiPriority w:val="59"/>
    <w:rsid w:val="00AB7D1E"/>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frame="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78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BodyA">
    <w:name w:val="Body A"/>
    <w:rsid w:val="006E149A"/>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400000"/>
      </w14:textOutline>
    </w:rPr>
  </w:style>
  <w:style w:type="paragraph" w:styleId="BodyTextIndent2">
    <w:name w:val="Body Text Indent 2"/>
    <w:basedOn w:val="Normal"/>
    <w:link w:val="BodyTextIndent2Char"/>
    <w:uiPriority w:val="99"/>
    <w:semiHidden/>
    <w:unhideWhenUsed/>
    <w:rsid w:val="001D34C0"/>
    <w:pPr>
      <w:spacing w:after="120" w:line="480" w:lineRule="auto"/>
      <w:ind w:left="283"/>
    </w:pPr>
  </w:style>
  <w:style w:type="character" w:customStyle="1" w:styleId="BodyTextIndent2Char">
    <w:name w:val="Body Text Indent 2 Char"/>
    <w:basedOn w:val="DefaultParagraphFont"/>
    <w:link w:val="BodyTextIndent2"/>
    <w:uiPriority w:val="99"/>
    <w:semiHidden/>
    <w:rsid w:val="001D34C0"/>
    <w:rPr>
      <w:sz w:val="24"/>
      <w:szCs w:val="24"/>
      <w:lang w:val="en-US" w:eastAsia="en-US"/>
    </w:rPr>
  </w:style>
  <w:style w:type="character" w:customStyle="1" w:styleId="FootnoteTextChar">
    <w:name w:val="Footnote Text Char"/>
    <w:aliases w:val="Diagrama1 Char"/>
    <w:basedOn w:val="DefaultParagraphFont"/>
    <w:link w:val="FootnoteText"/>
    <w:uiPriority w:val="99"/>
    <w:semiHidden/>
    <w:locked/>
    <w:rsid w:val="001D34C0"/>
    <w:rPr>
      <w:rFonts w:ascii="Calibri" w:eastAsia="Times New Roman" w:hAnsi="Calibri"/>
    </w:rPr>
  </w:style>
  <w:style w:type="paragraph" w:styleId="FootnoteText">
    <w:name w:val="footnote text"/>
    <w:aliases w:val="Diagrama1"/>
    <w:basedOn w:val="Normal"/>
    <w:link w:val="FootnoteTextChar"/>
    <w:uiPriority w:val="99"/>
    <w:semiHidden/>
    <w:unhideWhenUsed/>
    <w:rsid w:val="001D34C0"/>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0"/>
      <w:szCs w:val="20"/>
      <w:lang w:val="lt-LT" w:eastAsia="lt-LT"/>
    </w:rPr>
  </w:style>
  <w:style w:type="character" w:customStyle="1" w:styleId="FootnoteTextChar1">
    <w:name w:val="Footnote Text Char1"/>
    <w:basedOn w:val="DefaultParagraphFont"/>
    <w:uiPriority w:val="99"/>
    <w:semiHidden/>
    <w:rsid w:val="001D34C0"/>
    <w:rPr>
      <w:lang w:val="en-US" w:eastAsia="en-US"/>
    </w:rPr>
  </w:style>
  <w:style w:type="character" w:customStyle="1" w:styleId="Lentelsuraas2">
    <w:name w:val="Lentelės u˛raas (2)"/>
    <w:basedOn w:val="DefaultParagraphFont"/>
    <w:rsid w:val="001D34C0"/>
    <w:rPr>
      <w:rFonts w:ascii="Times New Roman" w:hAnsi="Times New Roman" w:cs="Times New Roman" w:hint="default"/>
      <w:spacing w:val="0"/>
      <w:sz w:val="22"/>
      <w:szCs w:val="22"/>
    </w:rPr>
  </w:style>
  <w:style w:type="table" w:customStyle="1" w:styleId="Lentelstinklelis21">
    <w:name w:val="Lentelės tinklelis21"/>
    <w:basedOn w:val="TableNormal"/>
    <w:uiPriority w:val="59"/>
    <w:rsid w:val="001D34C0"/>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ans" w:eastAsia="Liberation Sans" w:hAnsi="Liberation Sans" w:cs="Segoe UI"/>
      <w:sz w:val="22"/>
      <w:szCs w:val="22"/>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0C3A0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Helvetica Neue" w:hAnsi="Helvetica Neue" w:cs="Helvetica Neue"/>
      <w:color w:val="413F3C"/>
      <w:sz w:val="16"/>
      <w:szCs w:val="16"/>
      <w:u w:color="413F3C"/>
      <w:bdr w:val="none" w:sz="0" w:space="0" w:color="auto"/>
      <w:lang w:val="en-US" w:eastAsia="en-US"/>
    </w:rPr>
  </w:style>
  <w:style w:type="character" w:styleId="Emphasis">
    <w:name w:val="Emphasis"/>
    <w:basedOn w:val="DefaultParagraphFont"/>
    <w:uiPriority w:val="20"/>
    <w:qFormat/>
    <w:rsid w:val="00B524D5"/>
    <w:rPr>
      <w:i/>
      <w:iCs/>
    </w:rPr>
  </w:style>
  <w:style w:type="character" w:styleId="Strong">
    <w:name w:val="Strong"/>
    <w:basedOn w:val="DefaultParagraphFont"/>
    <w:uiPriority w:val="22"/>
    <w:qFormat/>
    <w:rsid w:val="00B52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6070">
      <w:bodyDiv w:val="1"/>
      <w:marLeft w:val="0"/>
      <w:marRight w:val="0"/>
      <w:marTop w:val="0"/>
      <w:marBottom w:val="0"/>
      <w:divBdr>
        <w:top w:val="none" w:sz="0" w:space="0" w:color="auto"/>
        <w:left w:val="none" w:sz="0" w:space="0" w:color="auto"/>
        <w:bottom w:val="none" w:sz="0" w:space="0" w:color="auto"/>
        <w:right w:val="none" w:sz="0" w:space="0" w:color="auto"/>
      </w:divBdr>
    </w:div>
    <w:div w:id="40130324">
      <w:bodyDiv w:val="1"/>
      <w:marLeft w:val="0"/>
      <w:marRight w:val="0"/>
      <w:marTop w:val="0"/>
      <w:marBottom w:val="0"/>
      <w:divBdr>
        <w:top w:val="none" w:sz="0" w:space="0" w:color="auto"/>
        <w:left w:val="none" w:sz="0" w:space="0" w:color="auto"/>
        <w:bottom w:val="none" w:sz="0" w:space="0" w:color="auto"/>
        <w:right w:val="none" w:sz="0" w:space="0" w:color="auto"/>
      </w:divBdr>
    </w:div>
    <w:div w:id="70082698">
      <w:bodyDiv w:val="1"/>
      <w:marLeft w:val="0"/>
      <w:marRight w:val="0"/>
      <w:marTop w:val="0"/>
      <w:marBottom w:val="0"/>
      <w:divBdr>
        <w:top w:val="none" w:sz="0" w:space="0" w:color="auto"/>
        <w:left w:val="none" w:sz="0" w:space="0" w:color="auto"/>
        <w:bottom w:val="none" w:sz="0" w:space="0" w:color="auto"/>
        <w:right w:val="none" w:sz="0" w:space="0" w:color="auto"/>
      </w:divBdr>
      <w:divsChild>
        <w:div w:id="1848589998">
          <w:marLeft w:val="0"/>
          <w:marRight w:val="0"/>
          <w:marTop w:val="0"/>
          <w:marBottom w:val="0"/>
          <w:divBdr>
            <w:top w:val="none" w:sz="0" w:space="0" w:color="auto"/>
            <w:left w:val="none" w:sz="0" w:space="0" w:color="auto"/>
            <w:bottom w:val="none" w:sz="0" w:space="0" w:color="auto"/>
            <w:right w:val="none" w:sz="0" w:space="0" w:color="auto"/>
          </w:divBdr>
        </w:div>
        <w:div w:id="1142768686">
          <w:marLeft w:val="0"/>
          <w:marRight w:val="0"/>
          <w:marTop w:val="0"/>
          <w:marBottom w:val="0"/>
          <w:divBdr>
            <w:top w:val="none" w:sz="0" w:space="0" w:color="auto"/>
            <w:left w:val="none" w:sz="0" w:space="0" w:color="auto"/>
            <w:bottom w:val="none" w:sz="0" w:space="0" w:color="auto"/>
            <w:right w:val="none" w:sz="0" w:space="0" w:color="auto"/>
          </w:divBdr>
        </w:div>
        <w:div w:id="699400888">
          <w:marLeft w:val="0"/>
          <w:marRight w:val="0"/>
          <w:marTop w:val="0"/>
          <w:marBottom w:val="0"/>
          <w:divBdr>
            <w:top w:val="none" w:sz="0" w:space="0" w:color="auto"/>
            <w:left w:val="none" w:sz="0" w:space="0" w:color="auto"/>
            <w:bottom w:val="none" w:sz="0" w:space="0" w:color="auto"/>
            <w:right w:val="none" w:sz="0" w:space="0" w:color="auto"/>
          </w:divBdr>
        </w:div>
        <w:div w:id="1512796111">
          <w:marLeft w:val="0"/>
          <w:marRight w:val="0"/>
          <w:marTop w:val="0"/>
          <w:marBottom w:val="0"/>
          <w:divBdr>
            <w:top w:val="none" w:sz="0" w:space="0" w:color="auto"/>
            <w:left w:val="none" w:sz="0" w:space="0" w:color="auto"/>
            <w:bottom w:val="none" w:sz="0" w:space="0" w:color="auto"/>
            <w:right w:val="none" w:sz="0" w:space="0" w:color="auto"/>
          </w:divBdr>
        </w:div>
        <w:div w:id="139880836">
          <w:marLeft w:val="0"/>
          <w:marRight w:val="0"/>
          <w:marTop w:val="0"/>
          <w:marBottom w:val="0"/>
          <w:divBdr>
            <w:top w:val="none" w:sz="0" w:space="0" w:color="auto"/>
            <w:left w:val="none" w:sz="0" w:space="0" w:color="auto"/>
            <w:bottom w:val="none" w:sz="0" w:space="0" w:color="auto"/>
            <w:right w:val="none" w:sz="0" w:space="0" w:color="auto"/>
          </w:divBdr>
        </w:div>
        <w:div w:id="82917448">
          <w:marLeft w:val="0"/>
          <w:marRight w:val="0"/>
          <w:marTop w:val="0"/>
          <w:marBottom w:val="0"/>
          <w:divBdr>
            <w:top w:val="none" w:sz="0" w:space="0" w:color="auto"/>
            <w:left w:val="none" w:sz="0" w:space="0" w:color="auto"/>
            <w:bottom w:val="none" w:sz="0" w:space="0" w:color="auto"/>
            <w:right w:val="none" w:sz="0" w:space="0" w:color="auto"/>
          </w:divBdr>
        </w:div>
        <w:div w:id="1279532988">
          <w:marLeft w:val="0"/>
          <w:marRight w:val="140"/>
          <w:marTop w:val="240"/>
          <w:marBottom w:val="240"/>
          <w:divBdr>
            <w:top w:val="none" w:sz="0" w:space="0" w:color="auto"/>
            <w:left w:val="none" w:sz="0" w:space="0" w:color="auto"/>
            <w:bottom w:val="none" w:sz="0" w:space="0" w:color="auto"/>
            <w:right w:val="none" w:sz="0" w:space="0" w:color="auto"/>
          </w:divBdr>
        </w:div>
        <w:div w:id="1843086624">
          <w:marLeft w:val="0"/>
          <w:marRight w:val="140"/>
          <w:marTop w:val="240"/>
          <w:marBottom w:val="240"/>
          <w:divBdr>
            <w:top w:val="none" w:sz="0" w:space="0" w:color="auto"/>
            <w:left w:val="none" w:sz="0" w:space="0" w:color="auto"/>
            <w:bottom w:val="none" w:sz="0" w:space="0" w:color="auto"/>
            <w:right w:val="none" w:sz="0" w:space="0" w:color="auto"/>
          </w:divBdr>
        </w:div>
        <w:div w:id="1872718277">
          <w:marLeft w:val="0"/>
          <w:marRight w:val="140"/>
          <w:marTop w:val="240"/>
          <w:marBottom w:val="240"/>
          <w:divBdr>
            <w:top w:val="none" w:sz="0" w:space="0" w:color="auto"/>
            <w:left w:val="none" w:sz="0" w:space="0" w:color="auto"/>
            <w:bottom w:val="none" w:sz="0" w:space="0" w:color="auto"/>
            <w:right w:val="none" w:sz="0" w:space="0" w:color="auto"/>
          </w:divBdr>
        </w:div>
        <w:div w:id="1211382437">
          <w:marLeft w:val="0"/>
          <w:marRight w:val="0"/>
          <w:marTop w:val="0"/>
          <w:marBottom w:val="0"/>
          <w:divBdr>
            <w:top w:val="none" w:sz="0" w:space="0" w:color="auto"/>
            <w:left w:val="none" w:sz="0" w:space="0" w:color="auto"/>
            <w:bottom w:val="none" w:sz="0" w:space="0" w:color="auto"/>
            <w:right w:val="none" w:sz="0" w:space="0" w:color="auto"/>
          </w:divBdr>
        </w:div>
        <w:div w:id="1723208703">
          <w:marLeft w:val="0"/>
          <w:marRight w:val="0"/>
          <w:marTop w:val="0"/>
          <w:marBottom w:val="0"/>
          <w:divBdr>
            <w:top w:val="none" w:sz="0" w:space="0" w:color="auto"/>
            <w:left w:val="none" w:sz="0" w:space="0" w:color="auto"/>
            <w:bottom w:val="none" w:sz="0" w:space="0" w:color="auto"/>
            <w:right w:val="none" w:sz="0" w:space="0" w:color="auto"/>
          </w:divBdr>
        </w:div>
        <w:div w:id="936601654">
          <w:marLeft w:val="0"/>
          <w:marRight w:val="0"/>
          <w:marTop w:val="0"/>
          <w:marBottom w:val="0"/>
          <w:divBdr>
            <w:top w:val="none" w:sz="0" w:space="0" w:color="auto"/>
            <w:left w:val="none" w:sz="0" w:space="0" w:color="auto"/>
            <w:bottom w:val="none" w:sz="0" w:space="0" w:color="auto"/>
            <w:right w:val="none" w:sz="0" w:space="0" w:color="auto"/>
          </w:divBdr>
        </w:div>
        <w:div w:id="65301057">
          <w:marLeft w:val="0"/>
          <w:marRight w:val="0"/>
          <w:marTop w:val="0"/>
          <w:marBottom w:val="0"/>
          <w:divBdr>
            <w:top w:val="none" w:sz="0" w:space="0" w:color="auto"/>
            <w:left w:val="none" w:sz="0" w:space="0" w:color="auto"/>
            <w:bottom w:val="none" w:sz="0" w:space="0" w:color="auto"/>
            <w:right w:val="none" w:sz="0" w:space="0" w:color="auto"/>
          </w:divBdr>
        </w:div>
      </w:divsChild>
    </w:div>
    <w:div w:id="108359632">
      <w:bodyDiv w:val="1"/>
      <w:marLeft w:val="0"/>
      <w:marRight w:val="0"/>
      <w:marTop w:val="0"/>
      <w:marBottom w:val="0"/>
      <w:divBdr>
        <w:top w:val="none" w:sz="0" w:space="0" w:color="auto"/>
        <w:left w:val="none" w:sz="0" w:space="0" w:color="auto"/>
        <w:bottom w:val="none" w:sz="0" w:space="0" w:color="auto"/>
        <w:right w:val="none" w:sz="0" w:space="0" w:color="auto"/>
      </w:divBdr>
    </w:div>
    <w:div w:id="244805599">
      <w:bodyDiv w:val="1"/>
      <w:marLeft w:val="0"/>
      <w:marRight w:val="0"/>
      <w:marTop w:val="0"/>
      <w:marBottom w:val="0"/>
      <w:divBdr>
        <w:top w:val="none" w:sz="0" w:space="0" w:color="auto"/>
        <w:left w:val="none" w:sz="0" w:space="0" w:color="auto"/>
        <w:bottom w:val="none" w:sz="0" w:space="0" w:color="auto"/>
        <w:right w:val="none" w:sz="0" w:space="0" w:color="auto"/>
      </w:divBdr>
    </w:div>
    <w:div w:id="311182668">
      <w:bodyDiv w:val="1"/>
      <w:marLeft w:val="0"/>
      <w:marRight w:val="0"/>
      <w:marTop w:val="0"/>
      <w:marBottom w:val="0"/>
      <w:divBdr>
        <w:top w:val="none" w:sz="0" w:space="0" w:color="auto"/>
        <w:left w:val="none" w:sz="0" w:space="0" w:color="auto"/>
        <w:bottom w:val="none" w:sz="0" w:space="0" w:color="auto"/>
        <w:right w:val="none" w:sz="0" w:space="0" w:color="auto"/>
      </w:divBdr>
    </w:div>
    <w:div w:id="368652810">
      <w:bodyDiv w:val="1"/>
      <w:marLeft w:val="0"/>
      <w:marRight w:val="0"/>
      <w:marTop w:val="0"/>
      <w:marBottom w:val="0"/>
      <w:divBdr>
        <w:top w:val="none" w:sz="0" w:space="0" w:color="auto"/>
        <w:left w:val="none" w:sz="0" w:space="0" w:color="auto"/>
        <w:bottom w:val="none" w:sz="0" w:space="0" w:color="auto"/>
        <w:right w:val="none" w:sz="0" w:space="0" w:color="auto"/>
      </w:divBdr>
    </w:div>
    <w:div w:id="420298403">
      <w:bodyDiv w:val="1"/>
      <w:marLeft w:val="0"/>
      <w:marRight w:val="0"/>
      <w:marTop w:val="0"/>
      <w:marBottom w:val="0"/>
      <w:divBdr>
        <w:top w:val="none" w:sz="0" w:space="0" w:color="auto"/>
        <w:left w:val="none" w:sz="0" w:space="0" w:color="auto"/>
        <w:bottom w:val="none" w:sz="0" w:space="0" w:color="auto"/>
        <w:right w:val="none" w:sz="0" w:space="0" w:color="auto"/>
      </w:divBdr>
    </w:div>
    <w:div w:id="576862853">
      <w:bodyDiv w:val="1"/>
      <w:marLeft w:val="0"/>
      <w:marRight w:val="0"/>
      <w:marTop w:val="0"/>
      <w:marBottom w:val="0"/>
      <w:divBdr>
        <w:top w:val="none" w:sz="0" w:space="0" w:color="auto"/>
        <w:left w:val="none" w:sz="0" w:space="0" w:color="auto"/>
        <w:bottom w:val="none" w:sz="0" w:space="0" w:color="auto"/>
        <w:right w:val="none" w:sz="0" w:space="0" w:color="auto"/>
      </w:divBdr>
    </w:div>
    <w:div w:id="611134436">
      <w:bodyDiv w:val="1"/>
      <w:marLeft w:val="0"/>
      <w:marRight w:val="0"/>
      <w:marTop w:val="0"/>
      <w:marBottom w:val="0"/>
      <w:divBdr>
        <w:top w:val="none" w:sz="0" w:space="0" w:color="auto"/>
        <w:left w:val="none" w:sz="0" w:space="0" w:color="auto"/>
        <w:bottom w:val="none" w:sz="0" w:space="0" w:color="auto"/>
        <w:right w:val="none" w:sz="0" w:space="0" w:color="auto"/>
      </w:divBdr>
    </w:div>
    <w:div w:id="649869335">
      <w:bodyDiv w:val="1"/>
      <w:marLeft w:val="0"/>
      <w:marRight w:val="0"/>
      <w:marTop w:val="0"/>
      <w:marBottom w:val="0"/>
      <w:divBdr>
        <w:top w:val="none" w:sz="0" w:space="0" w:color="auto"/>
        <w:left w:val="none" w:sz="0" w:space="0" w:color="auto"/>
        <w:bottom w:val="none" w:sz="0" w:space="0" w:color="auto"/>
        <w:right w:val="none" w:sz="0" w:space="0" w:color="auto"/>
      </w:divBdr>
    </w:div>
    <w:div w:id="716509499">
      <w:bodyDiv w:val="1"/>
      <w:marLeft w:val="0"/>
      <w:marRight w:val="0"/>
      <w:marTop w:val="0"/>
      <w:marBottom w:val="0"/>
      <w:divBdr>
        <w:top w:val="none" w:sz="0" w:space="0" w:color="auto"/>
        <w:left w:val="none" w:sz="0" w:space="0" w:color="auto"/>
        <w:bottom w:val="none" w:sz="0" w:space="0" w:color="auto"/>
        <w:right w:val="none" w:sz="0" w:space="0" w:color="auto"/>
      </w:divBdr>
    </w:div>
    <w:div w:id="722949973">
      <w:bodyDiv w:val="1"/>
      <w:marLeft w:val="0"/>
      <w:marRight w:val="0"/>
      <w:marTop w:val="0"/>
      <w:marBottom w:val="0"/>
      <w:divBdr>
        <w:top w:val="none" w:sz="0" w:space="0" w:color="auto"/>
        <w:left w:val="none" w:sz="0" w:space="0" w:color="auto"/>
        <w:bottom w:val="none" w:sz="0" w:space="0" w:color="auto"/>
        <w:right w:val="none" w:sz="0" w:space="0" w:color="auto"/>
      </w:divBdr>
    </w:div>
    <w:div w:id="773670470">
      <w:bodyDiv w:val="1"/>
      <w:marLeft w:val="0"/>
      <w:marRight w:val="0"/>
      <w:marTop w:val="0"/>
      <w:marBottom w:val="0"/>
      <w:divBdr>
        <w:top w:val="none" w:sz="0" w:space="0" w:color="auto"/>
        <w:left w:val="none" w:sz="0" w:space="0" w:color="auto"/>
        <w:bottom w:val="none" w:sz="0" w:space="0" w:color="auto"/>
        <w:right w:val="none" w:sz="0" w:space="0" w:color="auto"/>
      </w:divBdr>
    </w:div>
    <w:div w:id="884877349">
      <w:bodyDiv w:val="1"/>
      <w:marLeft w:val="0"/>
      <w:marRight w:val="0"/>
      <w:marTop w:val="0"/>
      <w:marBottom w:val="0"/>
      <w:divBdr>
        <w:top w:val="none" w:sz="0" w:space="0" w:color="auto"/>
        <w:left w:val="none" w:sz="0" w:space="0" w:color="auto"/>
        <w:bottom w:val="none" w:sz="0" w:space="0" w:color="auto"/>
        <w:right w:val="none" w:sz="0" w:space="0" w:color="auto"/>
      </w:divBdr>
      <w:divsChild>
        <w:div w:id="1794784245">
          <w:marLeft w:val="0"/>
          <w:marRight w:val="0"/>
          <w:marTop w:val="0"/>
          <w:marBottom w:val="0"/>
          <w:divBdr>
            <w:top w:val="none" w:sz="0" w:space="0" w:color="auto"/>
            <w:left w:val="none" w:sz="0" w:space="0" w:color="auto"/>
            <w:bottom w:val="none" w:sz="0" w:space="0" w:color="auto"/>
            <w:right w:val="none" w:sz="0" w:space="0" w:color="auto"/>
          </w:divBdr>
          <w:divsChild>
            <w:div w:id="17541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654">
      <w:bodyDiv w:val="1"/>
      <w:marLeft w:val="0"/>
      <w:marRight w:val="0"/>
      <w:marTop w:val="0"/>
      <w:marBottom w:val="0"/>
      <w:divBdr>
        <w:top w:val="none" w:sz="0" w:space="0" w:color="auto"/>
        <w:left w:val="none" w:sz="0" w:space="0" w:color="auto"/>
        <w:bottom w:val="none" w:sz="0" w:space="0" w:color="auto"/>
        <w:right w:val="none" w:sz="0" w:space="0" w:color="auto"/>
      </w:divBdr>
    </w:div>
    <w:div w:id="88980960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66397152">
      <w:bodyDiv w:val="1"/>
      <w:marLeft w:val="0"/>
      <w:marRight w:val="0"/>
      <w:marTop w:val="0"/>
      <w:marBottom w:val="0"/>
      <w:divBdr>
        <w:top w:val="none" w:sz="0" w:space="0" w:color="auto"/>
        <w:left w:val="none" w:sz="0" w:space="0" w:color="auto"/>
        <w:bottom w:val="none" w:sz="0" w:space="0" w:color="auto"/>
        <w:right w:val="none" w:sz="0" w:space="0" w:color="auto"/>
      </w:divBdr>
    </w:div>
    <w:div w:id="973751757">
      <w:bodyDiv w:val="1"/>
      <w:marLeft w:val="0"/>
      <w:marRight w:val="0"/>
      <w:marTop w:val="0"/>
      <w:marBottom w:val="0"/>
      <w:divBdr>
        <w:top w:val="none" w:sz="0" w:space="0" w:color="auto"/>
        <w:left w:val="none" w:sz="0" w:space="0" w:color="auto"/>
        <w:bottom w:val="none" w:sz="0" w:space="0" w:color="auto"/>
        <w:right w:val="none" w:sz="0" w:space="0" w:color="auto"/>
      </w:divBdr>
    </w:div>
    <w:div w:id="1013800950">
      <w:bodyDiv w:val="1"/>
      <w:marLeft w:val="0"/>
      <w:marRight w:val="0"/>
      <w:marTop w:val="0"/>
      <w:marBottom w:val="0"/>
      <w:divBdr>
        <w:top w:val="none" w:sz="0" w:space="0" w:color="auto"/>
        <w:left w:val="none" w:sz="0" w:space="0" w:color="auto"/>
        <w:bottom w:val="none" w:sz="0" w:space="0" w:color="auto"/>
        <w:right w:val="none" w:sz="0" w:space="0" w:color="auto"/>
      </w:divBdr>
    </w:div>
    <w:div w:id="1185291414">
      <w:bodyDiv w:val="1"/>
      <w:marLeft w:val="0"/>
      <w:marRight w:val="0"/>
      <w:marTop w:val="0"/>
      <w:marBottom w:val="0"/>
      <w:divBdr>
        <w:top w:val="none" w:sz="0" w:space="0" w:color="auto"/>
        <w:left w:val="none" w:sz="0" w:space="0" w:color="auto"/>
        <w:bottom w:val="none" w:sz="0" w:space="0" w:color="auto"/>
        <w:right w:val="none" w:sz="0" w:space="0" w:color="auto"/>
      </w:divBdr>
    </w:div>
    <w:div w:id="1187988538">
      <w:bodyDiv w:val="1"/>
      <w:marLeft w:val="0"/>
      <w:marRight w:val="0"/>
      <w:marTop w:val="0"/>
      <w:marBottom w:val="0"/>
      <w:divBdr>
        <w:top w:val="none" w:sz="0" w:space="0" w:color="auto"/>
        <w:left w:val="none" w:sz="0" w:space="0" w:color="auto"/>
        <w:bottom w:val="none" w:sz="0" w:space="0" w:color="auto"/>
        <w:right w:val="none" w:sz="0" w:space="0" w:color="auto"/>
      </w:divBdr>
    </w:div>
    <w:div w:id="1283265531">
      <w:bodyDiv w:val="1"/>
      <w:marLeft w:val="0"/>
      <w:marRight w:val="0"/>
      <w:marTop w:val="0"/>
      <w:marBottom w:val="0"/>
      <w:divBdr>
        <w:top w:val="none" w:sz="0" w:space="0" w:color="auto"/>
        <w:left w:val="none" w:sz="0" w:space="0" w:color="auto"/>
        <w:bottom w:val="none" w:sz="0" w:space="0" w:color="auto"/>
        <w:right w:val="none" w:sz="0" w:space="0" w:color="auto"/>
      </w:divBdr>
    </w:div>
    <w:div w:id="1356346935">
      <w:bodyDiv w:val="1"/>
      <w:marLeft w:val="0"/>
      <w:marRight w:val="0"/>
      <w:marTop w:val="0"/>
      <w:marBottom w:val="0"/>
      <w:divBdr>
        <w:top w:val="none" w:sz="0" w:space="0" w:color="auto"/>
        <w:left w:val="none" w:sz="0" w:space="0" w:color="auto"/>
        <w:bottom w:val="none" w:sz="0" w:space="0" w:color="auto"/>
        <w:right w:val="none" w:sz="0" w:space="0" w:color="auto"/>
      </w:divBdr>
    </w:div>
    <w:div w:id="1395002715">
      <w:bodyDiv w:val="1"/>
      <w:marLeft w:val="0"/>
      <w:marRight w:val="0"/>
      <w:marTop w:val="0"/>
      <w:marBottom w:val="0"/>
      <w:divBdr>
        <w:top w:val="none" w:sz="0" w:space="0" w:color="auto"/>
        <w:left w:val="none" w:sz="0" w:space="0" w:color="auto"/>
        <w:bottom w:val="none" w:sz="0" w:space="0" w:color="auto"/>
        <w:right w:val="none" w:sz="0" w:space="0" w:color="auto"/>
      </w:divBdr>
    </w:div>
    <w:div w:id="1454983097">
      <w:bodyDiv w:val="1"/>
      <w:marLeft w:val="0"/>
      <w:marRight w:val="0"/>
      <w:marTop w:val="0"/>
      <w:marBottom w:val="0"/>
      <w:divBdr>
        <w:top w:val="none" w:sz="0" w:space="0" w:color="auto"/>
        <w:left w:val="none" w:sz="0" w:space="0" w:color="auto"/>
        <w:bottom w:val="none" w:sz="0" w:space="0" w:color="auto"/>
        <w:right w:val="none" w:sz="0" w:space="0" w:color="auto"/>
      </w:divBdr>
    </w:div>
    <w:div w:id="1539589125">
      <w:bodyDiv w:val="1"/>
      <w:marLeft w:val="0"/>
      <w:marRight w:val="0"/>
      <w:marTop w:val="0"/>
      <w:marBottom w:val="0"/>
      <w:divBdr>
        <w:top w:val="none" w:sz="0" w:space="0" w:color="auto"/>
        <w:left w:val="none" w:sz="0" w:space="0" w:color="auto"/>
        <w:bottom w:val="none" w:sz="0" w:space="0" w:color="auto"/>
        <w:right w:val="none" w:sz="0" w:space="0" w:color="auto"/>
      </w:divBdr>
    </w:div>
    <w:div w:id="1552232351">
      <w:bodyDiv w:val="1"/>
      <w:marLeft w:val="0"/>
      <w:marRight w:val="0"/>
      <w:marTop w:val="0"/>
      <w:marBottom w:val="0"/>
      <w:divBdr>
        <w:top w:val="none" w:sz="0" w:space="0" w:color="auto"/>
        <w:left w:val="none" w:sz="0" w:space="0" w:color="auto"/>
        <w:bottom w:val="none" w:sz="0" w:space="0" w:color="auto"/>
        <w:right w:val="none" w:sz="0" w:space="0" w:color="auto"/>
      </w:divBdr>
    </w:div>
    <w:div w:id="162053102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7490027">
      <w:bodyDiv w:val="1"/>
      <w:marLeft w:val="0"/>
      <w:marRight w:val="0"/>
      <w:marTop w:val="0"/>
      <w:marBottom w:val="0"/>
      <w:divBdr>
        <w:top w:val="none" w:sz="0" w:space="0" w:color="auto"/>
        <w:left w:val="none" w:sz="0" w:space="0" w:color="auto"/>
        <w:bottom w:val="none" w:sz="0" w:space="0" w:color="auto"/>
        <w:right w:val="none" w:sz="0" w:space="0" w:color="auto"/>
      </w:divBdr>
    </w:div>
    <w:div w:id="1701395043">
      <w:bodyDiv w:val="1"/>
      <w:marLeft w:val="0"/>
      <w:marRight w:val="0"/>
      <w:marTop w:val="0"/>
      <w:marBottom w:val="0"/>
      <w:divBdr>
        <w:top w:val="none" w:sz="0" w:space="0" w:color="auto"/>
        <w:left w:val="none" w:sz="0" w:space="0" w:color="auto"/>
        <w:bottom w:val="none" w:sz="0" w:space="0" w:color="auto"/>
        <w:right w:val="none" w:sz="0" w:space="0" w:color="auto"/>
      </w:divBdr>
    </w:div>
    <w:div w:id="1703551110">
      <w:bodyDiv w:val="1"/>
      <w:marLeft w:val="0"/>
      <w:marRight w:val="0"/>
      <w:marTop w:val="0"/>
      <w:marBottom w:val="0"/>
      <w:divBdr>
        <w:top w:val="none" w:sz="0" w:space="0" w:color="auto"/>
        <w:left w:val="none" w:sz="0" w:space="0" w:color="auto"/>
        <w:bottom w:val="none" w:sz="0" w:space="0" w:color="auto"/>
        <w:right w:val="none" w:sz="0" w:space="0" w:color="auto"/>
      </w:divBdr>
    </w:div>
    <w:div w:id="1707413586">
      <w:bodyDiv w:val="1"/>
      <w:marLeft w:val="0"/>
      <w:marRight w:val="0"/>
      <w:marTop w:val="0"/>
      <w:marBottom w:val="0"/>
      <w:divBdr>
        <w:top w:val="none" w:sz="0" w:space="0" w:color="auto"/>
        <w:left w:val="none" w:sz="0" w:space="0" w:color="auto"/>
        <w:bottom w:val="none" w:sz="0" w:space="0" w:color="auto"/>
        <w:right w:val="none" w:sz="0" w:space="0" w:color="auto"/>
      </w:divBdr>
    </w:div>
    <w:div w:id="1781299138">
      <w:bodyDiv w:val="1"/>
      <w:marLeft w:val="0"/>
      <w:marRight w:val="0"/>
      <w:marTop w:val="0"/>
      <w:marBottom w:val="0"/>
      <w:divBdr>
        <w:top w:val="none" w:sz="0" w:space="0" w:color="auto"/>
        <w:left w:val="none" w:sz="0" w:space="0" w:color="auto"/>
        <w:bottom w:val="none" w:sz="0" w:space="0" w:color="auto"/>
        <w:right w:val="none" w:sz="0" w:space="0" w:color="auto"/>
      </w:divBdr>
    </w:div>
    <w:div w:id="1858152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encijavimas.lt/lis-epp-app/publi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b5cd6f229bb511ef955ff95815eb5ce5?positionInSearchResults=0&amp;searchModelUUID=9aa118ca-749b-4793-80fc-8b776481545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leg.ulias@sant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binas.Gliebus@Santa.Lt" TargetMode="External"/><Relationship Id="rId5" Type="http://schemas.openxmlformats.org/officeDocument/2006/relationships/numbering" Target="numbering.xml"/><Relationship Id="rId15" Type="http://schemas.openxmlformats.org/officeDocument/2006/relationships/hyperlink" Target="mailto:oleg.ulias@sant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E61C-F2EB-4DA6-B44A-06EACD250F87}">
  <ds:schemaRefs>
    <ds:schemaRef ds:uri="http://schemas.microsoft.com/office/2006/metadata/properties"/>
    <ds:schemaRef ds:uri="http://schemas.microsoft.com/office/infopath/2007/PartnerControls"/>
    <ds:schemaRef ds:uri="f49e6068-bfbb-45b5-a10d-f0dbcc85e324"/>
  </ds:schemaRefs>
</ds:datastoreItem>
</file>

<file path=customXml/itemProps2.xml><?xml version="1.0" encoding="utf-8"?>
<ds:datastoreItem xmlns:ds="http://schemas.openxmlformats.org/officeDocument/2006/customXml" ds:itemID="{5CD36194-C5D4-40F5-8FB6-E53F5DFCD8BC}">
  <ds:schemaRefs>
    <ds:schemaRef ds:uri="http://schemas.microsoft.com/sharepoint/v3/contenttype/forms"/>
  </ds:schemaRefs>
</ds:datastoreItem>
</file>

<file path=customXml/itemProps3.xml><?xml version="1.0" encoding="utf-8"?>
<ds:datastoreItem xmlns:ds="http://schemas.openxmlformats.org/officeDocument/2006/customXml" ds:itemID="{32B20727-A20A-4639-A5C0-0D3B0F9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B48D9-1F4D-4D60-AF7D-A4EF2636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7317</Words>
  <Characters>52323</Characters>
  <Application>Microsoft Office Word</Application>
  <DocSecurity>0</DocSecurity>
  <Lines>1189</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Redas Laukys</dc:creator>
  <cp:keywords/>
  <dc:description/>
  <cp:lastModifiedBy>Egidijus Taliejūnas</cp:lastModifiedBy>
  <cp:revision>7</cp:revision>
  <cp:lastPrinted>2025-07-25T12:02:00Z</cp:lastPrinted>
  <dcterms:created xsi:type="dcterms:W3CDTF">2025-12-19T12:30:00Z</dcterms:created>
  <dcterms:modified xsi:type="dcterms:W3CDTF">2025-12-19T12:53:00Z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