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D37D" w14:textId="780527A8" w:rsidR="00824831" w:rsidRPr="00527862" w:rsidRDefault="6AED31CE" w:rsidP="00527862">
      <w:pPr>
        <w:jc w:val="center"/>
        <w:rPr>
          <w:rFonts w:ascii="Times New Roman" w:eastAsia="Times New Roman" w:hAnsi="Times New Roman" w:cs="Times New Roman"/>
          <w:color w:val="000000" w:themeColor="text1"/>
        </w:rPr>
      </w:pPr>
      <w:r w:rsidRPr="00527862">
        <w:rPr>
          <w:rFonts w:ascii="Times New Roman" w:eastAsia="Times New Roman" w:hAnsi="Times New Roman" w:cs="Times New Roman"/>
          <w:b/>
          <w:bCs/>
          <w:color w:val="000000" w:themeColor="text1"/>
        </w:rPr>
        <w:t>TECHNICAL SPECIFICATION</w:t>
      </w:r>
    </w:p>
    <w:p w14:paraId="628A2075" w14:textId="2417D314" w:rsidR="00824831" w:rsidRPr="00527862" w:rsidRDefault="00824831" w:rsidP="00527862">
      <w:pPr>
        <w:rPr>
          <w:rFonts w:ascii="Times New Roman" w:eastAsia="Times New Roman" w:hAnsi="Times New Roman" w:cs="Times New Roman"/>
          <w:color w:val="000000" w:themeColor="text1"/>
          <w:sz w:val="20"/>
          <w:szCs w:val="20"/>
        </w:rPr>
      </w:pPr>
    </w:p>
    <w:p w14:paraId="3C4AD431" w14:textId="340D8D58" w:rsidR="00824831" w:rsidRPr="00527862" w:rsidRDefault="6AED31CE" w:rsidP="00527862">
      <w:pPr>
        <w:ind w:firstLine="720"/>
        <w:jc w:val="both"/>
        <w:rPr>
          <w:rFonts w:ascii="Times New Roman" w:eastAsia="Times New Roman" w:hAnsi="Times New Roman" w:cs="Times New Roman"/>
          <w:color w:val="353535"/>
        </w:rPr>
      </w:pPr>
      <w:r w:rsidRPr="00527862">
        <w:rPr>
          <w:rFonts w:ascii="Times New Roman" w:eastAsia="Times New Roman" w:hAnsi="Times New Roman" w:cs="Times New Roman"/>
          <w:color w:val="000000" w:themeColor="text1"/>
        </w:rPr>
        <w:t xml:space="preserve">The </w:t>
      </w:r>
      <w:r w:rsidR="00527862">
        <w:rPr>
          <w:rFonts w:ascii="Times New Roman" w:eastAsia="Times New Roman" w:hAnsi="Times New Roman" w:cs="Times New Roman"/>
          <w:color w:val="000000" w:themeColor="text1"/>
        </w:rPr>
        <w:t>S</w:t>
      </w:r>
      <w:r w:rsidRPr="00527862">
        <w:rPr>
          <w:rFonts w:ascii="Times New Roman" w:eastAsia="Times New Roman" w:hAnsi="Times New Roman" w:cs="Times New Roman"/>
          <w:color w:val="000000" w:themeColor="text1"/>
        </w:rPr>
        <w:t xml:space="preserve">upplier must provide services in accordance with </w:t>
      </w:r>
      <w:r w:rsidRPr="00527862">
        <w:rPr>
          <w:rFonts w:ascii="Times New Roman" w:eastAsia="Times New Roman" w:hAnsi="Times New Roman" w:cs="Times New Roman"/>
          <w:color w:val="353535"/>
        </w:rPr>
        <w:t xml:space="preserve">applicable national legislation and other documents: </w:t>
      </w:r>
      <w:r w:rsidRPr="00527862">
        <w:rPr>
          <w:rFonts w:ascii="Times New Roman" w:eastAsia="Times New Roman" w:hAnsi="Times New Roman" w:cs="Times New Roman"/>
          <w:color w:val="000000" w:themeColor="text1"/>
        </w:rPr>
        <w:t>the the Republic of Lithuania</w:t>
      </w:r>
      <w:r w:rsidR="00527862">
        <w:rPr>
          <w:rFonts w:ascii="Times New Roman" w:eastAsia="Times New Roman" w:hAnsi="Times New Roman" w:cs="Times New Roman"/>
          <w:color w:val="000000" w:themeColor="text1"/>
        </w:rPr>
        <w:t xml:space="preserve"> Law on Construction</w:t>
      </w:r>
      <w:r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353535"/>
        </w:rPr>
        <w:t xml:space="preserve">the </w:t>
      </w:r>
      <w:r w:rsidR="00527862">
        <w:rPr>
          <w:rFonts w:ascii="Times New Roman" w:eastAsia="Times New Roman" w:hAnsi="Times New Roman" w:cs="Times New Roman"/>
          <w:color w:val="353535"/>
        </w:rPr>
        <w:t xml:space="preserve">Law on </w:t>
      </w:r>
      <w:r w:rsidRPr="00527862">
        <w:rPr>
          <w:rFonts w:ascii="Times New Roman" w:eastAsia="Times New Roman" w:hAnsi="Times New Roman" w:cs="Times New Roman"/>
          <w:color w:val="353535"/>
        </w:rPr>
        <w:t>Spatial Planning, the general and detailed plans of Vilnius</w:t>
      </w:r>
      <w:r w:rsidR="00527862">
        <w:rPr>
          <w:rFonts w:ascii="Times New Roman" w:eastAsia="Times New Roman" w:hAnsi="Times New Roman" w:cs="Times New Roman"/>
          <w:color w:val="353535"/>
        </w:rPr>
        <w:t xml:space="preserve"> City</w:t>
      </w:r>
      <w:r w:rsidR="000776C2" w:rsidRPr="00527862">
        <w:rPr>
          <w:rFonts w:ascii="Times New Roman" w:eastAsia="Times New Roman" w:hAnsi="Times New Roman" w:cs="Times New Roman"/>
          <w:color w:val="353535"/>
        </w:rPr>
        <w:t xml:space="preserve">, and other applicable </w:t>
      </w:r>
      <w:r w:rsidRPr="00527862">
        <w:rPr>
          <w:rFonts w:ascii="Times New Roman" w:eastAsia="Times New Roman" w:hAnsi="Times New Roman" w:cs="Times New Roman"/>
          <w:color w:val="000000" w:themeColor="text1"/>
        </w:rPr>
        <w:t>legislation in force</w:t>
      </w:r>
      <w:r w:rsidRPr="00527862">
        <w:rPr>
          <w:rFonts w:ascii="Times New Roman" w:eastAsia="Times New Roman" w:hAnsi="Times New Roman" w:cs="Times New Roman"/>
          <w:color w:val="353535"/>
        </w:rPr>
        <w:t>.</w:t>
      </w:r>
    </w:p>
    <w:p w14:paraId="25981623" w14:textId="58A5B00E" w:rsidR="00824831" w:rsidRPr="00527862" w:rsidRDefault="6AED31CE" w:rsidP="00527862">
      <w:pPr>
        <w:ind w:firstLine="72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Definitions</w:t>
      </w:r>
    </w:p>
    <w:p w14:paraId="0D3D4EB8" w14:textId="57AA57E4"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 1.1. </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 xml:space="preserve">Contracting </w:t>
      </w:r>
      <w:r w:rsidR="00527862">
        <w:rPr>
          <w:rFonts w:ascii="Times New Roman" w:eastAsia="Times New Roman" w:hAnsi="Times New Roman" w:cs="Times New Roman"/>
          <w:color w:val="000000" w:themeColor="text1"/>
        </w:rPr>
        <w:t>A</w:t>
      </w:r>
      <w:r w:rsidRPr="00527862">
        <w:rPr>
          <w:rFonts w:ascii="Times New Roman" w:eastAsia="Times New Roman" w:hAnsi="Times New Roman" w:cs="Times New Roman"/>
          <w:color w:val="000000" w:themeColor="text1"/>
        </w:rPr>
        <w:t>uthority</w:t>
      </w:r>
      <w:r w:rsidR="00527862">
        <w:rPr>
          <w:rFonts w:ascii="Times New Roman" w:eastAsia="Times New Roman" w:hAnsi="Times New Roman" w:cs="Times New Roman"/>
          <w:color w:val="000000" w:themeColor="text1"/>
        </w:rPr>
        <w:t>” shall mean</w:t>
      </w:r>
      <w:r w:rsidRPr="00527862">
        <w:rPr>
          <w:rFonts w:ascii="Times New Roman" w:eastAsia="Times New Roman" w:hAnsi="Times New Roman" w:cs="Times New Roman"/>
          <w:color w:val="000000" w:themeColor="text1"/>
        </w:rPr>
        <w:t xml:space="preserve"> Vilnius City Municipality Administration (hereinafter referred to as </w:t>
      </w:r>
      <w:r w:rsidR="002D4C25" w:rsidRPr="00527862">
        <w:rPr>
          <w:rFonts w:ascii="Times New Roman" w:eastAsia="Times New Roman" w:hAnsi="Times New Roman" w:cs="Times New Roman"/>
          <w:color w:val="000000" w:themeColor="text1"/>
        </w:rPr>
        <w:t xml:space="preserve">the </w:t>
      </w:r>
      <w:r w:rsidR="00527862">
        <w:rPr>
          <w:rFonts w:ascii="Times New Roman" w:eastAsia="Times New Roman" w:hAnsi="Times New Roman" w:cs="Times New Roman"/>
          <w:color w:val="000000" w:themeColor="text1"/>
        </w:rPr>
        <w:t>“</w:t>
      </w:r>
      <w:r w:rsidR="002D4C25" w:rsidRPr="00527862">
        <w:rPr>
          <w:rFonts w:ascii="Times New Roman" w:eastAsia="Times New Roman" w:hAnsi="Times New Roman" w:cs="Times New Roman"/>
          <w:color w:val="000000" w:themeColor="text1"/>
        </w:rPr>
        <w:t>Purchaser</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 xml:space="preserve">), </w:t>
      </w:r>
      <w:proofErr w:type="spellStart"/>
      <w:r w:rsidRPr="00527862">
        <w:rPr>
          <w:rFonts w:ascii="Times New Roman" w:eastAsia="Times New Roman" w:hAnsi="Times New Roman" w:cs="Times New Roman"/>
          <w:color w:val="000000" w:themeColor="text1"/>
        </w:rPr>
        <w:t>Konstitucijos</w:t>
      </w:r>
      <w:proofErr w:type="spellEnd"/>
      <w:r w:rsidRPr="00527862">
        <w:rPr>
          <w:rFonts w:ascii="Times New Roman" w:eastAsia="Times New Roman" w:hAnsi="Times New Roman" w:cs="Times New Roman"/>
          <w:color w:val="000000" w:themeColor="text1"/>
        </w:rPr>
        <w:t xml:space="preserve"> pr. 3, LT-09601 Vilnius, tel. (8 5) 211 2000.</w:t>
      </w:r>
    </w:p>
    <w:p w14:paraId="253965F9" w14:textId="54C404B3" w:rsidR="00824831" w:rsidRPr="00527862" w:rsidRDefault="74DD60DF"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1.2. </w:t>
      </w:r>
      <w:r w:rsidR="00527862">
        <w:rPr>
          <w:rFonts w:ascii="Times New Roman" w:eastAsia="Times New Roman" w:hAnsi="Times New Roman" w:cs="Times New Roman"/>
          <w:color w:val="000000" w:themeColor="text1"/>
        </w:rPr>
        <w:t>“Object</w:t>
      </w:r>
      <w:r w:rsidR="000776C2" w:rsidRPr="00527862">
        <w:rPr>
          <w:rFonts w:ascii="Times New Roman" w:eastAsia="Times New Roman" w:hAnsi="Times New Roman" w:cs="Times New Roman"/>
          <w:color w:val="000000" w:themeColor="text1"/>
        </w:rPr>
        <w:t xml:space="preserve"> of the </w:t>
      </w:r>
      <w:r w:rsidR="00527862">
        <w:rPr>
          <w:rFonts w:ascii="Times New Roman" w:eastAsia="Times New Roman" w:hAnsi="Times New Roman" w:cs="Times New Roman"/>
          <w:color w:val="000000" w:themeColor="text1"/>
        </w:rPr>
        <w:t>P</w:t>
      </w:r>
      <w:r w:rsidR="000776C2" w:rsidRPr="00527862">
        <w:rPr>
          <w:rFonts w:ascii="Times New Roman" w:eastAsia="Times New Roman" w:hAnsi="Times New Roman" w:cs="Times New Roman"/>
          <w:color w:val="000000" w:themeColor="text1"/>
        </w:rPr>
        <w:t>rocurement</w:t>
      </w:r>
      <w:r w:rsidR="00527862">
        <w:rPr>
          <w:rFonts w:ascii="Times New Roman" w:eastAsia="Times New Roman" w:hAnsi="Times New Roman" w:cs="Times New Roman"/>
          <w:color w:val="000000" w:themeColor="text1"/>
        </w:rPr>
        <w:t>” shall mean</w:t>
      </w:r>
      <w:r w:rsidRPr="00527862">
        <w:rPr>
          <w:rFonts w:ascii="Times New Roman" w:eastAsia="Times New Roman" w:hAnsi="Times New Roman" w:cs="Times New Roman"/>
          <w:color w:val="000000" w:themeColor="text1"/>
        </w:rPr>
        <w:t xml:space="preserve"> </w:t>
      </w:r>
      <w:proofErr w:type="spellStart"/>
      <w:r w:rsidR="00A94D11" w:rsidRPr="00527862">
        <w:rPr>
          <w:rFonts w:ascii="Times New Roman" w:eastAsia="Times New Roman" w:hAnsi="Times New Roman" w:cs="Times New Roman"/>
          <w:color w:val="000000" w:themeColor="text1"/>
        </w:rPr>
        <w:t>pasitarkime.vilnius.lt</w:t>
      </w:r>
      <w:proofErr w:type="spellEnd"/>
      <w:r w:rsidR="00A94D11" w:rsidRPr="00527862">
        <w:rPr>
          <w:rFonts w:ascii="Times New Roman" w:eastAsia="Times New Roman" w:hAnsi="Times New Roman" w:cs="Times New Roman"/>
          <w:color w:val="000000" w:themeColor="text1"/>
        </w:rPr>
        <w:t xml:space="preserve"> support licence </w:t>
      </w:r>
      <w:r w:rsidR="0045578F" w:rsidRPr="00527862">
        <w:rPr>
          <w:rFonts w:ascii="Times New Roman" w:eastAsia="Times New Roman" w:hAnsi="Times New Roman" w:cs="Times New Roman"/>
          <w:color w:val="000000" w:themeColor="text1"/>
        </w:rPr>
        <w:t xml:space="preserve">(hereinafter referred to as the </w:t>
      </w:r>
      <w:r w:rsidR="00527862">
        <w:rPr>
          <w:rFonts w:ascii="Times New Roman" w:eastAsia="Times New Roman" w:hAnsi="Times New Roman" w:cs="Times New Roman"/>
          <w:color w:val="000000" w:themeColor="text1"/>
        </w:rPr>
        <w:t>“</w:t>
      </w:r>
      <w:r w:rsidR="0045578F" w:rsidRPr="00527862">
        <w:rPr>
          <w:rFonts w:ascii="Times New Roman" w:eastAsia="Times New Roman" w:hAnsi="Times New Roman" w:cs="Times New Roman"/>
          <w:color w:val="000000" w:themeColor="text1"/>
        </w:rPr>
        <w:t>Goods</w:t>
      </w:r>
      <w:r w:rsidR="00527862">
        <w:rPr>
          <w:rFonts w:ascii="Times New Roman" w:eastAsia="Times New Roman" w:hAnsi="Times New Roman" w:cs="Times New Roman"/>
          <w:color w:val="000000" w:themeColor="text1"/>
        </w:rPr>
        <w:t>”</w:t>
      </w:r>
      <w:r w:rsidR="0045578F" w:rsidRPr="00527862">
        <w:rPr>
          <w:rFonts w:ascii="Times New Roman" w:eastAsia="Times New Roman" w:hAnsi="Times New Roman" w:cs="Times New Roman"/>
          <w:color w:val="000000" w:themeColor="text1"/>
        </w:rPr>
        <w:t>)</w:t>
      </w:r>
      <w:r w:rsidR="00A94D11" w:rsidRPr="00527862">
        <w:rPr>
          <w:rFonts w:ascii="Times New Roman" w:eastAsia="Times New Roman" w:hAnsi="Times New Roman" w:cs="Times New Roman"/>
          <w:color w:val="000000" w:themeColor="text1"/>
        </w:rPr>
        <w:t>.</w:t>
      </w:r>
    </w:p>
    <w:p w14:paraId="1185DA3F" w14:textId="28D156BC"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1.3. </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Supplier</w:t>
      </w:r>
      <w:r w:rsidR="00527862">
        <w:rPr>
          <w:rFonts w:ascii="Times New Roman" w:eastAsia="Times New Roman" w:hAnsi="Times New Roman" w:cs="Times New Roman"/>
          <w:color w:val="000000" w:themeColor="text1"/>
        </w:rPr>
        <w:t>” shall mean</w:t>
      </w:r>
      <w:r w:rsidRPr="00527862">
        <w:rPr>
          <w:rFonts w:ascii="Times New Roman" w:eastAsia="Times New Roman" w:hAnsi="Times New Roman" w:cs="Times New Roman"/>
          <w:color w:val="000000" w:themeColor="text1"/>
        </w:rPr>
        <w:t xml:space="preserve"> an economic entity</w:t>
      </w:r>
      <w:r w:rsidR="00527862">
        <w:rPr>
          <w:rFonts w:ascii="Times New Roman" w:eastAsia="Times New Roman" w:hAnsi="Times New Roman" w:cs="Times New Roman"/>
          <w:color w:val="000000" w:themeColor="text1"/>
        </w:rPr>
        <w:t>, i.e.</w:t>
      </w:r>
      <w:r w:rsidRPr="00527862">
        <w:rPr>
          <w:rFonts w:ascii="Times New Roman" w:eastAsia="Times New Roman" w:hAnsi="Times New Roman" w:cs="Times New Roman"/>
          <w:color w:val="000000" w:themeColor="text1"/>
        </w:rPr>
        <w:t xml:space="preserve"> a natural person, private legal entity, public legal entity, other organisations and their divisions or a group of such persons with whom the Purchaser concludes a Contract. </w:t>
      </w:r>
    </w:p>
    <w:p w14:paraId="4B183FD9" w14:textId="67109758" w:rsidR="00824831" w:rsidRPr="00527862" w:rsidRDefault="6AED31CE"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1.4. </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Contract</w:t>
      </w:r>
      <w:r w:rsidR="00527862">
        <w:rPr>
          <w:rFonts w:ascii="Times New Roman" w:eastAsia="Times New Roman" w:hAnsi="Times New Roman" w:cs="Times New Roman"/>
          <w:color w:val="000000" w:themeColor="text1"/>
        </w:rPr>
        <w:t>” shall mean</w:t>
      </w:r>
      <w:r w:rsidRPr="00527862">
        <w:rPr>
          <w:rFonts w:ascii="Times New Roman" w:eastAsia="Times New Roman" w:hAnsi="Times New Roman" w:cs="Times New Roman"/>
          <w:color w:val="000000" w:themeColor="text1"/>
        </w:rPr>
        <w:t xml:space="preserve"> a </w:t>
      </w:r>
      <w:r w:rsidR="00527862">
        <w:rPr>
          <w:rFonts w:ascii="Times New Roman" w:eastAsia="Times New Roman" w:hAnsi="Times New Roman" w:cs="Times New Roman"/>
          <w:color w:val="000000" w:themeColor="text1"/>
        </w:rPr>
        <w:t>public</w:t>
      </w:r>
      <w:r w:rsidRPr="00527862">
        <w:rPr>
          <w:rFonts w:ascii="Times New Roman" w:eastAsia="Times New Roman" w:hAnsi="Times New Roman" w:cs="Times New Roman"/>
          <w:color w:val="000000" w:themeColor="text1"/>
        </w:rPr>
        <w:t xml:space="preserve"> contract concluded between </w:t>
      </w:r>
      <w:r w:rsidR="002D4C25" w:rsidRPr="00527862">
        <w:rPr>
          <w:rFonts w:ascii="Times New Roman" w:eastAsia="Times New Roman" w:hAnsi="Times New Roman" w:cs="Times New Roman"/>
          <w:color w:val="000000" w:themeColor="text1"/>
        </w:rPr>
        <w:t xml:space="preserve">the Purchaser </w:t>
      </w:r>
      <w:r w:rsidRPr="00527862">
        <w:rPr>
          <w:rFonts w:ascii="Times New Roman" w:eastAsia="Times New Roman" w:hAnsi="Times New Roman" w:cs="Times New Roman"/>
          <w:color w:val="000000" w:themeColor="text1"/>
        </w:rPr>
        <w:t xml:space="preserve">and the </w:t>
      </w:r>
      <w:r w:rsidR="00527862">
        <w:rPr>
          <w:rFonts w:ascii="Times New Roman" w:eastAsia="Times New Roman" w:hAnsi="Times New Roman" w:cs="Times New Roman"/>
          <w:color w:val="000000" w:themeColor="text1"/>
        </w:rPr>
        <w:t>successful</w:t>
      </w:r>
      <w:r w:rsidRPr="00527862">
        <w:rPr>
          <w:rFonts w:ascii="Times New Roman" w:eastAsia="Times New Roman" w:hAnsi="Times New Roman" w:cs="Times New Roman"/>
          <w:color w:val="000000" w:themeColor="text1"/>
        </w:rPr>
        <w:t xml:space="preserve"> Supplier for the supply </w:t>
      </w:r>
      <w:r w:rsidR="00A94D11" w:rsidRPr="00527862">
        <w:rPr>
          <w:rFonts w:ascii="Times New Roman" w:eastAsia="Times New Roman" w:hAnsi="Times New Roman" w:cs="Times New Roman"/>
          <w:color w:val="000000" w:themeColor="text1"/>
        </w:rPr>
        <w:t>of goods</w:t>
      </w:r>
      <w:r w:rsidRPr="00527862">
        <w:rPr>
          <w:rFonts w:ascii="Times New Roman" w:eastAsia="Times New Roman" w:hAnsi="Times New Roman" w:cs="Times New Roman"/>
          <w:color w:val="000000" w:themeColor="text1"/>
        </w:rPr>
        <w:t>.</w:t>
      </w:r>
    </w:p>
    <w:p w14:paraId="0141907F" w14:textId="640FA7AD" w:rsidR="00824831" w:rsidRPr="00527862" w:rsidRDefault="43895462"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1.5. </w:t>
      </w:r>
      <w:r w:rsidR="00527862">
        <w:rPr>
          <w:rFonts w:ascii="Times New Roman" w:eastAsia="Times New Roman" w:hAnsi="Times New Roman" w:cs="Times New Roman"/>
          <w:color w:val="000000" w:themeColor="text1"/>
        </w:rPr>
        <w:t>“</w:t>
      </w:r>
      <w:r w:rsidR="6AED31CE" w:rsidRPr="00527862">
        <w:rPr>
          <w:rFonts w:ascii="Times New Roman" w:eastAsia="Times New Roman" w:hAnsi="Times New Roman" w:cs="Times New Roman"/>
          <w:color w:val="000000" w:themeColor="text1"/>
        </w:rPr>
        <w:t>Order</w:t>
      </w:r>
      <w:r w:rsidR="00527862">
        <w:rPr>
          <w:rFonts w:ascii="Times New Roman" w:eastAsia="Times New Roman" w:hAnsi="Times New Roman" w:cs="Times New Roman"/>
          <w:color w:val="000000" w:themeColor="text1"/>
        </w:rPr>
        <w:t>” shall mean</w:t>
      </w:r>
      <w:r w:rsidR="6AED31CE" w:rsidRPr="00527862">
        <w:rPr>
          <w:rFonts w:ascii="Times New Roman" w:eastAsia="Times New Roman" w:hAnsi="Times New Roman" w:cs="Times New Roman"/>
          <w:color w:val="000000" w:themeColor="text1"/>
        </w:rPr>
        <w:t xml:space="preserve"> information about </w:t>
      </w:r>
      <w:r w:rsidR="00527862">
        <w:rPr>
          <w:rFonts w:ascii="Times New Roman" w:eastAsia="Times New Roman" w:hAnsi="Times New Roman" w:cs="Times New Roman"/>
          <w:color w:val="000000" w:themeColor="text1"/>
        </w:rPr>
        <w:t xml:space="preserve">the </w:t>
      </w:r>
      <w:r w:rsidR="6AED31CE" w:rsidRPr="00527862">
        <w:rPr>
          <w:rFonts w:ascii="Times New Roman" w:eastAsia="Times New Roman" w:hAnsi="Times New Roman" w:cs="Times New Roman"/>
          <w:color w:val="000000" w:themeColor="text1"/>
        </w:rPr>
        <w:t xml:space="preserve">specific </w:t>
      </w:r>
      <w:r w:rsidR="00903E54" w:rsidRPr="00527862">
        <w:rPr>
          <w:rFonts w:ascii="Times New Roman" w:eastAsia="Times New Roman" w:hAnsi="Times New Roman" w:cs="Times New Roman"/>
          <w:color w:val="000000" w:themeColor="text1"/>
        </w:rPr>
        <w:t>Goods</w:t>
      </w:r>
      <w:r w:rsidR="6AED31CE" w:rsidRPr="00527862">
        <w:rPr>
          <w:rFonts w:ascii="Times New Roman" w:eastAsia="Times New Roman" w:hAnsi="Times New Roman" w:cs="Times New Roman"/>
          <w:color w:val="000000" w:themeColor="text1"/>
        </w:rPr>
        <w:t xml:space="preserve"> provided to the Supplier. </w:t>
      </w:r>
    </w:p>
    <w:p w14:paraId="50423C56" w14:textId="58F2398D" w:rsidR="00824831" w:rsidRPr="00527862" w:rsidRDefault="6AED31CE"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b/>
          <w:bCs/>
          <w:color w:val="000000" w:themeColor="text1"/>
        </w:rPr>
        <w:t xml:space="preserve"> </w:t>
      </w:r>
      <w:r w:rsidRPr="00527862">
        <w:rPr>
          <w:rFonts w:ascii="Times New Roman" w:eastAsia="Times New Roman" w:hAnsi="Times New Roman" w:cs="Times New Roman"/>
          <w:color w:val="000000" w:themeColor="text1"/>
        </w:rPr>
        <w:t>1.</w:t>
      </w:r>
      <w:r w:rsidR="00903E54" w:rsidRPr="00527862">
        <w:rPr>
          <w:rFonts w:ascii="Times New Roman" w:eastAsia="Times New Roman" w:hAnsi="Times New Roman" w:cs="Times New Roman"/>
          <w:color w:val="000000" w:themeColor="text1"/>
        </w:rPr>
        <w:t>6</w:t>
      </w:r>
      <w:r w:rsidRPr="00527862">
        <w:rPr>
          <w:rFonts w:ascii="Times New Roman" w:eastAsia="Times New Roman" w:hAnsi="Times New Roman" w:cs="Times New Roman"/>
          <w:color w:val="000000" w:themeColor="text1"/>
        </w:rPr>
        <w:t xml:space="preserve">. </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 xml:space="preserve">Conflict of </w:t>
      </w:r>
      <w:r w:rsidR="00527862">
        <w:rPr>
          <w:rFonts w:ascii="Times New Roman" w:eastAsia="Times New Roman" w:hAnsi="Times New Roman" w:cs="Times New Roman"/>
          <w:color w:val="000000" w:themeColor="text1"/>
        </w:rPr>
        <w:t>I</w:t>
      </w:r>
      <w:r w:rsidRPr="00527862">
        <w:rPr>
          <w:rFonts w:ascii="Times New Roman" w:eastAsia="Times New Roman" w:hAnsi="Times New Roman" w:cs="Times New Roman"/>
          <w:color w:val="000000" w:themeColor="text1"/>
        </w:rPr>
        <w:t>nterest</w:t>
      </w:r>
      <w:r w:rsidR="00527862">
        <w:rPr>
          <w:rFonts w:ascii="Times New Roman" w:eastAsia="Times New Roman" w:hAnsi="Times New Roman" w:cs="Times New Roman"/>
          <w:color w:val="000000" w:themeColor="text1"/>
        </w:rPr>
        <w:t>”  shall mean</w:t>
      </w:r>
      <w:r w:rsidRPr="00527862">
        <w:rPr>
          <w:rFonts w:ascii="Times New Roman" w:eastAsia="Times New Roman" w:hAnsi="Times New Roman" w:cs="Times New Roman"/>
          <w:color w:val="000000" w:themeColor="text1"/>
        </w:rPr>
        <w:t xml:space="preserve"> a situation where the Supplier (its </w:t>
      </w:r>
      <w:r w:rsidR="00527862">
        <w:rPr>
          <w:rFonts w:ascii="Times New Roman" w:eastAsia="Times New Roman" w:hAnsi="Times New Roman" w:cs="Times New Roman"/>
          <w:color w:val="000000" w:themeColor="text1"/>
        </w:rPr>
        <w:t>attorneys-at-law</w:t>
      </w:r>
      <w:r w:rsidRPr="00527862">
        <w:rPr>
          <w:rFonts w:ascii="Times New Roman" w:eastAsia="Times New Roman" w:hAnsi="Times New Roman" w:cs="Times New Roman"/>
          <w:color w:val="000000" w:themeColor="text1"/>
        </w:rPr>
        <w:t xml:space="preserve">, </w:t>
      </w:r>
      <w:r w:rsidR="00527862">
        <w:rPr>
          <w:rFonts w:ascii="Times New Roman" w:eastAsia="Times New Roman" w:hAnsi="Times New Roman" w:cs="Times New Roman"/>
          <w:color w:val="000000" w:themeColor="text1"/>
        </w:rPr>
        <w:t xml:space="preserve">assistant </w:t>
      </w:r>
      <w:r w:rsidR="00527862">
        <w:rPr>
          <w:rFonts w:ascii="Times New Roman" w:eastAsia="Times New Roman" w:hAnsi="Times New Roman" w:cs="Times New Roman"/>
          <w:color w:val="000000" w:themeColor="text1"/>
        </w:rPr>
        <w:t>attorneys-at-law</w:t>
      </w:r>
      <w:r w:rsidRPr="00527862">
        <w:rPr>
          <w:rFonts w:ascii="Times New Roman" w:eastAsia="Times New Roman" w:hAnsi="Times New Roman" w:cs="Times New Roman"/>
          <w:color w:val="000000" w:themeColor="text1"/>
        </w:rPr>
        <w:t xml:space="preserve">, other employees, participants (partners), other persons engaged in legal practice at the same workplace or another workplace using the same trademark) are or may be contrary to the interests </w:t>
      </w:r>
      <w:r w:rsidR="002D4C25" w:rsidRPr="00527862">
        <w:rPr>
          <w:rFonts w:ascii="Times New Roman" w:eastAsia="Times New Roman" w:hAnsi="Times New Roman" w:cs="Times New Roman"/>
          <w:color w:val="000000" w:themeColor="text1"/>
        </w:rPr>
        <w:t xml:space="preserve">of the </w:t>
      </w:r>
      <w:r w:rsidR="00527862">
        <w:rPr>
          <w:rFonts w:ascii="Times New Roman" w:eastAsia="Times New Roman" w:hAnsi="Times New Roman" w:cs="Times New Roman"/>
          <w:color w:val="000000" w:themeColor="text1"/>
        </w:rPr>
        <w:t>Purchaser</w:t>
      </w:r>
      <w:r w:rsidR="002D4C25"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during the procurement procedures and the term of the Contract, as well as when the supply </w:t>
      </w:r>
      <w:r w:rsidR="00F26710" w:rsidRPr="00527862">
        <w:rPr>
          <w:rFonts w:ascii="Times New Roman" w:eastAsia="Times New Roman" w:hAnsi="Times New Roman" w:cs="Times New Roman"/>
          <w:color w:val="000000" w:themeColor="text1"/>
        </w:rPr>
        <w:t xml:space="preserve">of </w:t>
      </w:r>
      <w:r w:rsidR="00527862">
        <w:rPr>
          <w:rFonts w:ascii="Times New Roman" w:eastAsia="Times New Roman" w:hAnsi="Times New Roman" w:cs="Times New Roman"/>
          <w:color w:val="000000" w:themeColor="text1"/>
        </w:rPr>
        <w:t>the G</w:t>
      </w:r>
      <w:r w:rsidR="00F26710" w:rsidRPr="00527862">
        <w:rPr>
          <w:rFonts w:ascii="Times New Roman" w:eastAsia="Times New Roman" w:hAnsi="Times New Roman" w:cs="Times New Roman"/>
          <w:color w:val="000000" w:themeColor="text1"/>
        </w:rPr>
        <w:t xml:space="preserve">oods </w:t>
      </w:r>
      <w:r w:rsidR="002D4C25" w:rsidRPr="00527862">
        <w:rPr>
          <w:rFonts w:ascii="Times New Roman" w:eastAsia="Times New Roman" w:hAnsi="Times New Roman" w:cs="Times New Roman"/>
          <w:color w:val="000000" w:themeColor="text1"/>
        </w:rPr>
        <w:t xml:space="preserve">to the </w:t>
      </w:r>
      <w:r w:rsidR="00527862">
        <w:rPr>
          <w:rFonts w:ascii="Times New Roman" w:eastAsia="Times New Roman" w:hAnsi="Times New Roman" w:cs="Times New Roman"/>
          <w:color w:val="000000" w:themeColor="text1"/>
        </w:rPr>
        <w:t>Purchaser</w:t>
      </w:r>
      <w:r w:rsidR="002D4C25"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may pose a risk of breach of confidentiality, loyalty, acting exclusively in the interests of </w:t>
      </w:r>
      <w:r w:rsidR="002D4C25" w:rsidRPr="00527862">
        <w:rPr>
          <w:rFonts w:ascii="Times New Roman" w:eastAsia="Times New Roman" w:hAnsi="Times New Roman" w:cs="Times New Roman"/>
          <w:color w:val="000000" w:themeColor="text1"/>
        </w:rPr>
        <w:t xml:space="preserve">the </w:t>
      </w:r>
      <w:r w:rsidR="00527862">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or gaining an unfair advantage. In the event of a conflict of interest or a potential conflict of interest, the </w:t>
      </w:r>
      <w:r w:rsidR="00527862">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shall have the right to authorise the Supplier to supply specific </w:t>
      </w:r>
      <w:r w:rsidR="00F26710" w:rsidRPr="00527862">
        <w:rPr>
          <w:rFonts w:ascii="Times New Roman" w:eastAsia="Times New Roman" w:hAnsi="Times New Roman" w:cs="Times New Roman"/>
          <w:color w:val="000000" w:themeColor="text1"/>
        </w:rPr>
        <w:t>goods</w:t>
      </w:r>
      <w:r w:rsidR="00527862">
        <w:rPr>
          <w:rFonts w:ascii="Times New Roman" w:eastAsia="Times New Roman" w:hAnsi="Times New Roman" w:cs="Times New Roman"/>
          <w:color w:val="000000" w:themeColor="text1"/>
        </w:rPr>
        <w:t xml:space="preserve"> in writing.</w:t>
      </w:r>
    </w:p>
    <w:p w14:paraId="5DDE15A2" w14:textId="185AB3A4" w:rsidR="00824831" w:rsidRPr="00527862" w:rsidRDefault="6AED31CE" w:rsidP="00527862">
      <w:pPr>
        <w:tabs>
          <w:tab w:val="left" w:pos="1134"/>
        </w:tabs>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1.8. </w:t>
      </w:r>
      <w:r w:rsidR="00527862">
        <w:rPr>
          <w:rFonts w:ascii="Times New Roman" w:eastAsia="Times New Roman" w:hAnsi="Times New Roman" w:cs="Times New Roman"/>
          <w:color w:val="000000" w:themeColor="text1"/>
        </w:rPr>
        <w:t>“</w:t>
      </w:r>
      <w:r w:rsidR="00F26710" w:rsidRPr="00527862">
        <w:rPr>
          <w:rFonts w:ascii="Times New Roman" w:eastAsia="Times New Roman" w:hAnsi="Times New Roman" w:cs="Times New Roman"/>
          <w:color w:val="000000" w:themeColor="text1"/>
        </w:rPr>
        <w:t>Goods</w:t>
      </w:r>
      <w:r w:rsidR="00527862">
        <w:rPr>
          <w:rFonts w:ascii="Times New Roman" w:eastAsia="Times New Roman" w:hAnsi="Times New Roman" w:cs="Times New Roman"/>
          <w:color w:val="000000" w:themeColor="text1"/>
        </w:rPr>
        <w:t>” shall mean the</w:t>
      </w:r>
      <w:r w:rsidRPr="00527862">
        <w:rPr>
          <w:rFonts w:ascii="Times New Roman" w:eastAsia="Times New Roman" w:hAnsi="Times New Roman" w:cs="Times New Roman"/>
          <w:color w:val="000000" w:themeColor="text1"/>
        </w:rPr>
        <w:t xml:space="preserve"> website </w:t>
      </w:r>
      <w:r w:rsidR="00527862">
        <w:rPr>
          <w:rFonts w:ascii="Times New Roman" w:eastAsia="Times New Roman" w:hAnsi="Times New Roman" w:cs="Times New Roman"/>
          <w:color w:val="000000" w:themeColor="text1"/>
        </w:rPr>
        <w:t>support</w:t>
      </w:r>
      <w:r w:rsidRPr="00527862">
        <w:rPr>
          <w:rFonts w:ascii="Times New Roman" w:eastAsia="Times New Roman" w:hAnsi="Times New Roman" w:cs="Times New Roman"/>
          <w:color w:val="000000" w:themeColor="text1"/>
        </w:rPr>
        <w:t xml:space="preserve"> as described in this Technical Specification</w:t>
      </w:r>
      <w:r w:rsidR="00527862">
        <w:rPr>
          <w:rFonts w:ascii="Times New Roman" w:eastAsia="Times New Roman" w:hAnsi="Times New Roman" w:cs="Times New Roman"/>
          <w:color w:val="000000" w:themeColor="text1"/>
        </w:rPr>
        <w:t xml:space="preserve"> below</w:t>
      </w:r>
      <w:r w:rsidRPr="00527862">
        <w:rPr>
          <w:rFonts w:ascii="Times New Roman" w:eastAsia="Times New Roman" w:hAnsi="Times New Roman" w:cs="Times New Roman"/>
          <w:color w:val="000000" w:themeColor="text1"/>
        </w:rPr>
        <w:t>.</w:t>
      </w:r>
    </w:p>
    <w:p w14:paraId="7517AEDE" w14:textId="5D82FBFC"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 </w:t>
      </w:r>
      <w:r w:rsidR="00527862">
        <w:rPr>
          <w:rFonts w:ascii="Times New Roman" w:eastAsia="Times New Roman" w:hAnsi="Times New Roman" w:cs="Times New Roman"/>
          <w:color w:val="000000" w:themeColor="text1"/>
        </w:rPr>
        <w:t>Object</w:t>
      </w:r>
      <w:r w:rsidRPr="00527862">
        <w:rPr>
          <w:rFonts w:ascii="Times New Roman" w:eastAsia="Times New Roman" w:hAnsi="Times New Roman" w:cs="Times New Roman"/>
          <w:color w:val="000000" w:themeColor="text1"/>
        </w:rPr>
        <w:t xml:space="preserve"> of the </w:t>
      </w:r>
      <w:r w:rsidR="00527862">
        <w:rPr>
          <w:rFonts w:ascii="Times New Roman" w:eastAsia="Times New Roman" w:hAnsi="Times New Roman" w:cs="Times New Roman"/>
          <w:color w:val="000000" w:themeColor="text1"/>
        </w:rPr>
        <w:t>Procurement shall mean the l</w:t>
      </w:r>
      <w:r w:rsidR="731FD138" w:rsidRPr="00527862">
        <w:rPr>
          <w:rFonts w:ascii="Times New Roman" w:eastAsia="Times New Roman" w:hAnsi="Times New Roman" w:cs="Times New Roman"/>
          <w:color w:val="000000" w:themeColor="text1"/>
        </w:rPr>
        <w:t>icence to use</w:t>
      </w:r>
      <w:r w:rsidRPr="00527862">
        <w:rPr>
          <w:rFonts w:ascii="Times New Roman" w:eastAsia="Times New Roman" w:hAnsi="Times New Roman" w:cs="Times New Roman"/>
          <w:color w:val="000000" w:themeColor="text1"/>
        </w:rPr>
        <w:t xml:space="preserve"> the public engagement website (hereinafter referred to as </w:t>
      </w:r>
      <w:r w:rsidR="00F26710" w:rsidRPr="00527862">
        <w:rPr>
          <w:rFonts w:ascii="Times New Roman" w:eastAsia="Times New Roman" w:hAnsi="Times New Roman" w:cs="Times New Roman"/>
          <w:color w:val="000000" w:themeColor="text1"/>
        </w:rPr>
        <w:t xml:space="preserve">the </w:t>
      </w:r>
      <w:r w:rsidR="00527862">
        <w:rPr>
          <w:rFonts w:ascii="Times New Roman" w:eastAsia="Times New Roman" w:hAnsi="Times New Roman" w:cs="Times New Roman"/>
          <w:color w:val="000000" w:themeColor="text1"/>
        </w:rPr>
        <w:t>“</w:t>
      </w:r>
      <w:r w:rsidR="00F26710" w:rsidRPr="00527862">
        <w:rPr>
          <w:rFonts w:ascii="Times New Roman" w:eastAsia="Times New Roman" w:hAnsi="Times New Roman" w:cs="Times New Roman"/>
          <w:color w:val="000000" w:themeColor="text1"/>
        </w:rPr>
        <w:t>Goods</w:t>
      </w:r>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w:t>
      </w:r>
      <w:r w:rsid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Description of the </w:t>
      </w:r>
      <w:r w:rsidR="00527862">
        <w:rPr>
          <w:rFonts w:ascii="Times New Roman" w:eastAsia="Times New Roman" w:hAnsi="Times New Roman" w:cs="Times New Roman"/>
          <w:color w:val="000000" w:themeColor="text1"/>
        </w:rPr>
        <w:t>O</w:t>
      </w:r>
      <w:r w:rsidRPr="00527862">
        <w:rPr>
          <w:rFonts w:ascii="Times New Roman" w:eastAsia="Times New Roman" w:hAnsi="Times New Roman" w:cs="Times New Roman"/>
          <w:color w:val="000000" w:themeColor="text1"/>
        </w:rPr>
        <w:t xml:space="preserve">bject of the </w:t>
      </w:r>
      <w:r w:rsidR="00527862">
        <w:rPr>
          <w:rFonts w:ascii="Times New Roman" w:eastAsia="Times New Roman" w:hAnsi="Times New Roman" w:cs="Times New Roman"/>
          <w:color w:val="000000" w:themeColor="text1"/>
        </w:rPr>
        <w:t>Procurement</w:t>
      </w:r>
      <w:r w:rsidRPr="00527862">
        <w:rPr>
          <w:rFonts w:ascii="Times New Roman" w:eastAsia="Times New Roman" w:hAnsi="Times New Roman" w:cs="Times New Roman"/>
          <w:color w:val="000000" w:themeColor="text1"/>
        </w:rPr>
        <w:t xml:space="preserve">. </w:t>
      </w:r>
    </w:p>
    <w:p w14:paraId="6DBAB7D6" w14:textId="3B59771D"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 Currently, </w:t>
      </w:r>
      <w:r w:rsidR="00527862">
        <w:rPr>
          <w:rFonts w:ascii="Times New Roman" w:eastAsia="Times New Roman" w:hAnsi="Times New Roman" w:cs="Times New Roman"/>
          <w:color w:val="000000" w:themeColor="text1"/>
        </w:rPr>
        <w:t>Vilnius City Municipality Administration (</w:t>
      </w:r>
      <w:proofErr w:type="spellStart"/>
      <w:r w:rsidRPr="00527862">
        <w:rPr>
          <w:rFonts w:ascii="Times New Roman" w:eastAsia="Times New Roman" w:hAnsi="Times New Roman" w:cs="Times New Roman"/>
          <w:color w:val="000000" w:themeColor="text1"/>
        </w:rPr>
        <w:t>V</w:t>
      </w:r>
      <w:r w:rsidR="00527862">
        <w:rPr>
          <w:rFonts w:ascii="Times New Roman" w:eastAsia="Times New Roman" w:hAnsi="Times New Roman" w:cs="Times New Roman"/>
          <w:color w:val="000000" w:themeColor="text1"/>
        </w:rPr>
        <w:t>CM</w:t>
      </w:r>
      <w:r w:rsidRPr="00527862">
        <w:rPr>
          <w:rFonts w:ascii="Times New Roman" w:eastAsia="Times New Roman" w:hAnsi="Times New Roman" w:cs="Times New Roman"/>
          <w:color w:val="000000" w:themeColor="text1"/>
        </w:rPr>
        <w:t>A</w:t>
      </w:r>
      <w:proofErr w:type="spellEnd"/>
      <w:r w:rsidR="00527862">
        <w:rPr>
          <w:rFonts w:ascii="Times New Roman" w:eastAsia="Times New Roman" w:hAnsi="Times New Roman" w:cs="Times New Roman"/>
          <w:color w:val="000000" w:themeColor="text1"/>
        </w:rPr>
        <w:t>)</w:t>
      </w:r>
      <w:r w:rsidRPr="00527862">
        <w:rPr>
          <w:rFonts w:ascii="Times New Roman" w:eastAsia="Times New Roman" w:hAnsi="Times New Roman" w:cs="Times New Roman"/>
          <w:color w:val="000000" w:themeColor="text1"/>
        </w:rPr>
        <w:t xml:space="preserve"> needs to </w:t>
      </w:r>
      <w:r w:rsidR="392A06F9" w:rsidRPr="00527862">
        <w:rPr>
          <w:rFonts w:ascii="Times New Roman" w:eastAsia="Times New Roman" w:hAnsi="Times New Roman" w:cs="Times New Roman"/>
          <w:color w:val="000000" w:themeColor="text1"/>
        </w:rPr>
        <w:t xml:space="preserve">maintain the existing public engagement platform. </w:t>
      </w:r>
    </w:p>
    <w:p w14:paraId="2660939D" w14:textId="3714F09A"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2.1. </w:t>
      </w:r>
      <w:r w:rsidR="00527862">
        <w:rPr>
          <w:rFonts w:ascii="Times New Roman" w:eastAsia="Times New Roman" w:hAnsi="Times New Roman" w:cs="Times New Roman"/>
          <w:color w:val="000000" w:themeColor="text1"/>
        </w:rPr>
        <w:t>Objective of the p</w:t>
      </w:r>
      <w:r w:rsidRPr="00527862">
        <w:rPr>
          <w:rFonts w:ascii="Times New Roman" w:eastAsia="Times New Roman" w:hAnsi="Times New Roman" w:cs="Times New Roman"/>
          <w:color w:val="000000" w:themeColor="text1"/>
        </w:rPr>
        <w:t>roject:</w:t>
      </w:r>
    </w:p>
    <w:p w14:paraId="0157E53E" w14:textId="37487816" w:rsidR="00824831" w:rsidRPr="00527862" w:rsidRDefault="6AED31CE" w:rsidP="00527862">
      <w:pPr>
        <w:ind w:firstLine="567"/>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The </w:t>
      </w:r>
      <w:r w:rsidR="00527862">
        <w:rPr>
          <w:rFonts w:ascii="Times New Roman" w:eastAsia="Times New Roman" w:hAnsi="Times New Roman" w:cs="Times New Roman"/>
          <w:color w:val="000000" w:themeColor="text1"/>
        </w:rPr>
        <w:t>objective shall be</w:t>
      </w:r>
      <w:r w:rsidRPr="00527862">
        <w:rPr>
          <w:rFonts w:ascii="Times New Roman" w:eastAsia="Times New Roman" w:hAnsi="Times New Roman" w:cs="Times New Roman"/>
          <w:color w:val="000000" w:themeColor="text1"/>
        </w:rPr>
        <w:t xml:space="preserve"> </w:t>
      </w:r>
      <w:r w:rsidR="232B46AF" w:rsidRPr="00527862">
        <w:rPr>
          <w:rFonts w:ascii="Times New Roman" w:eastAsia="Times New Roman" w:hAnsi="Times New Roman" w:cs="Times New Roman"/>
          <w:color w:val="000000" w:themeColor="text1"/>
        </w:rPr>
        <w:t xml:space="preserve">to purchase a licence that </w:t>
      </w:r>
      <w:r w:rsidR="00527862">
        <w:rPr>
          <w:rFonts w:ascii="Times New Roman" w:eastAsia="Times New Roman" w:hAnsi="Times New Roman" w:cs="Times New Roman"/>
          <w:color w:val="000000" w:themeColor="text1"/>
        </w:rPr>
        <w:t>shall</w:t>
      </w:r>
      <w:r w:rsidR="6045BA7A" w:rsidRPr="00527862">
        <w:rPr>
          <w:rFonts w:ascii="Times New Roman" w:eastAsia="Times New Roman" w:hAnsi="Times New Roman" w:cs="Times New Roman"/>
          <w:color w:val="000000" w:themeColor="text1"/>
        </w:rPr>
        <w:t xml:space="preserve"> support the operation of </w:t>
      </w:r>
      <w:r w:rsidR="61DB3689" w:rsidRPr="00527862">
        <w:rPr>
          <w:rFonts w:ascii="Times New Roman" w:eastAsia="Times New Roman" w:hAnsi="Times New Roman" w:cs="Times New Roman"/>
          <w:color w:val="000000" w:themeColor="text1"/>
        </w:rPr>
        <w:t>the</w:t>
      </w:r>
      <w:r w:rsidR="6045BA7A" w:rsidRPr="00527862">
        <w:rPr>
          <w:rFonts w:ascii="Times New Roman" w:eastAsia="Times New Roman" w:hAnsi="Times New Roman" w:cs="Times New Roman"/>
          <w:color w:val="000000" w:themeColor="text1"/>
        </w:rPr>
        <w:t xml:space="preserve"> public engagement </w:t>
      </w:r>
      <w:r w:rsidR="61DB3689" w:rsidRPr="00527862">
        <w:rPr>
          <w:rFonts w:ascii="Times New Roman" w:eastAsia="Times New Roman" w:hAnsi="Times New Roman" w:cs="Times New Roman"/>
          <w:color w:val="000000" w:themeColor="text1"/>
        </w:rPr>
        <w:t>website</w:t>
      </w:r>
      <w:r w:rsidR="6045BA7A" w:rsidRPr="00527862">
        <w:rPr>
          <w:rFonts w:ascii="Times New Roman" w:eastAsia="Times New Roman" w:hAnsi="Times New Roman" w:cs="Times New Roman"/>
          <w:color w:val="000000" w:themeColor="text1"/>
        </w:rPr>
        <w:t xml:space="preserve"> owned by </w:t>
      </w:r>
      <w:proofErr w:type="spellStart"/>
      <w:r w:rsidR="6045BA7A" w:rsidRPr="00527862">
        <w:rPr>
          <w:rFonts w:ascii="Times New Roman" w:eastAsia="Times New Roman" w:hAnsi="Times New Roman" w:cs="Times New Roman"/>
          <w:color w:val="000000" w:themeColor="text1"/>
        </w:rPr>
        <w:t>V</w:t>
      </w:r>
      <w:r w:rsidR="00527862">
        <w:rPr>
          <w:rFonts w:ascii="Times New Roman" w:eastAsia="Times New Roman" w:hAnsi="Times New Roman" w:cs="Times New Roman"/>
          <w:color w:val="000000" w:themeColor="text1"/>
        </w:rPr>
        <w:t>C</w:t>
      </w:r>
      <w:r w:rsidR="6045BA7A" w:rsidRPr="00527862">
        <w:rPr>
          <w:rFonts w:ascii="Times New Roman" w:eastAsia="Times New Roman" w:hAnsi="Times New Roman" w:cs="Times New Roman"/>
          <w:color w:val="000000" w:themeColor="text1"/>
        </w:rPr>
        <w:t>MA</w:t>
      </w:r>
      <w:proofErr w:type="spellEnd"/>
      <w:r w:rsidR="6045BA7A" w:rsidRPr="00527862">
        <w:rPr>
          <w:rFonts w:ascii="Times New Roman" w:eastAsia="Times New Roman" w:hAnsi="Times New Roman" w:cs="Times New Roman"/>
          <w:color w:val="000000" w:themeColor="text1"/>
        </w:rPr>
        <w:t xml:space="preserve"> and </w:t>
      </w:r>
      <w:r w:rsidR="232B46AF" w:rsidRPr="00527862">
        <w:rPr>
          <w:rFonts w:ascii="Times New Roman" w:eastAsia="Times New Roman" w:hAnsi="Times New Roman" w:cs="Times New Roman"/>
          <w:color w:val="000000" w:themeColor="text1"/>
        </w:rPr>
        <w:t xml:space="preserve">activate </w:t>
      </w:r>
      <w:r w:rsidR="16E7F9A6" w:rsidRPr="00527862">
        <w:rPr>
          <w:rFonts w:ascii="Times New Roman" w:eastAsia="Times New Roman" w:hAnsi="Times New Roman" w:cs="Times New Roman"/>
          <w:color w:val="000000" w:themeColor="text1"/>
        </w:rPr>
        <w:t>the functions</w:t>
      </w:r>
      <w:r w:rsidR="232B46AF" w:rsidRPr="00527862">
        <w:rPr>
          <w:rFonts w:ascii="Times New Roman" w:eastAsia="Times New Roman" w:hAnsi="Times New Roman" w:cs="Times New Roman"/>
          <w:color w:val="000000" w:themeColor="text1"/>
        </w:rPr>
        <w:t xml:space="preserve"> detailed in the technical specifications of this </w:t>
      </w:r>
      <w:r w:rsidR="00527862">
        <w:rPr>
          <w:rFonts w:ascii="Times New Roman" w:eastAsia="Times New Roman" w:hAnsi="Times New Roman" w:cs="Times New Roman"/>
          <w:color w:val="000000" w:themeColor="text1"/>
        </w:rPr>
        <w:t>procurement</w:t>
      </w:r>
      <w:r w:rsidR="232B46AF" w:rsidRPr="00527862">
        <w:rPr>
          <w:rFonts w:ascii="Times New Roman" w:eastAsia="Times New Roman" w:hAnsi="Times New Roman" w:cs="Times New Roman"/>
          <w:color w:val="000000" w:themeColor="text1"/>
        </w:rPr>
        <w:t>.</w:t>
      </w:r>
      <w:r w:rsidR="1F328A8F" w:rsidRPr="00527862">
        <w:rPr>
          <w:rFonts w:ascii="Times New Roman" w:eastAsia="Times New Roman" w:hAnsi="Times New Roman" w:cs="Times New Roman"/>
          <w:color w:val="000000" w:themeColor="text1"/>
        </w:rPr>
        <w:t xml:space="preserve"> </w:t>
      </w:r>
      <w:r w:rsidR="3F3FC7F0" w:rsidRPr="00527862">
        <w:rPr>
          <w:rFonts w:ascii="Times New Roman" w:eastAsia="Times New Roman" w:hAnsi="Times New Roman" w:cs="Times New Roman"/>
          <w:color w:val="000000" w:themeColor="text1"/>
        </w:rPr>
        <w:t xml:space="preserve">The licence to be purchased must support </w:t>
      </w:r>
      <w:r w:rsidRPr="00527862">
        <w:rPr>
          <w:rFonts w:ascii="Times New Roman" w:eastAsia="Times New Roman" w:hAnsi="Times New Roman" w:cs="Times New Roman"/>
          <w:color w:val="000000" w:themeColor="text1"/>
        </w:rPr>
        <w:t>a website where all information about opportunities to participate in urban development and urban development-related projects can be found.  </w:t>
      </w:r>
    </w:p>
    <w:p w14:paraId="25890015" w14:textId="0ADD096A" w:rsidR="00824831" w:rsidRPr="00527862" w:rsidRDefault="1470C1A1" w:rsidP="00527862">
      <w:pPr>
        <w:pStyle w:val="paragrafesrasas2lygis"/>
        <w:tabs>
          <w:tab w:val="left" w:pos="709"/>
        </w:tabs>
        <w:spacing w:after="0" w:line="240" w:lineRule="auto"/>
        <w:ind w:left="0" w:firstLine="567"/>
        <w:rPr>
          <w:color w:val="000000" w:themeColor="text1"/>
          <w:sz w:val="24"/>
          <w:szCs w:val="24"/>
        </w:rPr>
      </w:pPr>
      <w:r w:rsidRPr="00527862">
        <w:rPr>
          <w:b/>
          <w:bCs/>
          <w:color w:val="000000" w:themeColor="text1"/>
          <w:sz w:val="24"/>
          <w:szCs w:val="24"/>
        </w:rPr>
        <w:lastRenderedPageBreak/>
        <w:t>The licence to use</w:t>
      </w:r>
      <w:r w:rsidR="74DD60DF" w:rsidRPr="00527862">
        <w:rPr>
          <w:b/>
          <w:bCs/>
          <w:color w:val="000000" w:themeColor="text1"/>
          <w:sz w:val="24"/>
          <w:szCs w:val="24"/>
        </w:rPr>
        <w:t xml:space="preserve"> the public engagement website </w:t>
      </w:r>
      <w:r w:rsidR="00527862">
        <w:rPr>
          <w:b/>
          <w:bCs/>
          <w:color w:val="000000" w:themeColor="text1"/>
          <w:sz w:val="24"/>
          <w:szCs w:val="24"/>
        </w:rPr>
        <w:t>shall be</w:t>
      </w:r>
      <w:r w:rsidR="002E101E" w:rsidRPr="00527862">
        <w:rPr>
          <w:b/>
          <w:bCs/>
          <w:color w:val="000000" w:themeColor="text1"/>
          <w:sz w:val="24"/>
          <w:szCs w:val="24"/>
        </w:rPr>
        <w:t xml:space="preserve"> purchased for a period of 24 months. </w:t>
      </w:r>
      <w:r w:rsidR="74DD60DF" w:rsidRPr="00527862">
        <w:rPr>
          <w:color w:val="000000" w:themeColor="text1"/>
          <w:sz w:val="24"/>
          <w:szCs w:val="24"/>
        </w:rPr>
        <w:t xml:space="preserve">The maximum amount allocated for the purchase </w:t>
      </w:r>
      <w:r w:rsidR="00527862">
        <w:rPr>
          <w:color w:val="000000" w:themeColor="text1"/>
          <w:sz w:val="24"/>
          <w:szCs w:val="24"/>
        </w:rPr>
        <w:t>shall be</w:t>
      </w:r>
      <w:r w:rsidR="74DD60DF" w:rsidRPr="00527862">
        <w:rPr>
          <w:color w:val="000000" w:themeColor="text1"/>
          <w:sz w:val="24"/>
          <w:szCs w:val="24"/>
        </w:rPr>
        <w:t xml:space="preserve"> </w:t>
      </w:r>
      <w:r w:rsidR="164630ED" w:rsidRPr="00527862">
        <w:rPr>
          <w:color w:val="000000" w:themeColor="text1"/>
          <w:sz w:val="24"/>
          <w:szCs w:val="24"/>
        </w:rPr>
        <w:t>EUR</w:t>
      </w:r>
      <w:r w:rsidR="3D57ACA0" w:rsidRPr="00527862">
        <w:rPr>
          <w:color w:val="000000" w:themeColor="text1"/>
          <w:sz w:val="24"/>
          <w:szCs w:val="24"/>
        </w:rPr>
        <w:t xml:space="preserve"> 150,000 </w:t>
      </w:r>
      <w:r w:rsidR="74DD60DF" w:rsidRPr="00527862">
        <w:rPr>
          <w:color w:val="000000" w:themeColor="text1"/>
          <w:sz w:val="24"/>
          <w:szCs w:val="24"/>
        </w:rPr>
        <w:t>including VAT (EUR</w:t>
      </w:r>
      <w:r w:rsidR="565FAE56" w:rsidRPr="00527862">
        <w:rPr>
          <w:color w:val="000000" w:themeColor="text1"/>
          <w:sz w:val="24"/>
          <w:szCs w:val="24"/>
        </w:rPr>
        <w:t xml:space="preserve"> 123,966.94 </w:t>
      </w:r>
      <w:r w:rsidR="74DD60DF" w:rsidRPr="00527862">
        <w:rPr>
          <w:color w:val="000000" w:themeColor="text1"/>
          <w:sz w:val="24"/>
          <w:szCs w:val="24"/>
        </w:rPr>
        <w:t>excluding VAT).</w:t>
      </w:r>
    </w:p>
    <w:p w14:paraId="22E22E38" w14:textId="71B4575B" w:rsidR="00824831" w:rsidRPr="00527862" w:rsidRDefault="6AED31CE" w:rsidP="00527862">
      <w:pPr>
        <w:tabs>
          <w:tab w:val="left" w:pos="567"/>
        </w:tabs>
        <w:spacing w:after="73"/>
        <w:ind w:firstLine="567"/>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 The Supplier shall </w:t>
      </w:r>
      <w:r w:rsidR="00C55B8B" w:rsidRPr="00527862">
        <w:rPr>
          <w:rFonts w:ascii="Times New Roman" w:eastAsia="Times New Roman" w:hAnsi="Times New Roman" w:cs="Times New Roman"/>
          <w:color w:val="000000" w:themeColor="text1"/>
        </w:rPr>
        <w:t>supply the following Goods</w:t>
      </w:r>
      <w:r w:rsidRPr="00527862">
        <w:rPr>
          <w:rFonts w:ascii="Times New Roman" w:eastAsia="Times New Roman" w:hAnsi="Times New Roman" w:cs="Times New Roman"/>
          <w:color w:val="000000" w:themeColor="text1"/>
        </w:rPr>
        <w:t xml:space="preserve">: </w:t>
      </w:r>
    </w:p>
    <w:p w14:paraId="732BFF2C" w14:textId="24D58DF0" w:rsidR="00824831" w:rsidRPr="00527862"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2.2.1. Within 5 working days from </w:t>
      </w:r>
      <w:r w:rsidR="002D4C25" w:rsidRPr="00527862">
        <w:rPr>
          <w:rFonts w:ascii="Times New Roman" w:eastAsia="Times New Roman" w:hAnsi="Times New Roman" w:cs="Times New Roman"/>
          <w:color w:val="000000" w:themeColor="text1"/>
        </w:rPr>
        <w:t>the date of entry into force of</w:t>
      </w:r>
      <w:r w:rsidRPr="00527862">
        <w:rPr>
          <w:rFonts w:ascii="Times New Roman" w:eastAsia="Times New Roman" w:hAnsi="Times New Roman" w:cs="Times New Roman"/>
          <w:color w:val="000000" w:themeColor="text1"/>
        </w:rPr>
        <w:t xml:space="preserve"> the</w:t>
      </w:r>
      <w:r w:rsidR="002D4C25" w:rsidRPr="00527862">
        <w:rPr>
          <w:rFonts w:ascii="Times New Roman" w:eastAsia="Times New Roman" w:hAnsi="Times New Roman" w:cs="Times New Roman"/>
          <w:color w:val="000000" w:themeColor="text1"/>
        </w:rPr>
        <w:t xml:space="preserve"> </w:t>
      </w:r>
      <w:r w:rsidR="00527862">
        <w:rPr>
          <w:rFonts w:ascii="Times New Roman" w:eastAsia="Times New Roman" w:hAnsi="Times New Roman" w:cs="Times New Roman"/>
          <w:color w:val="000000" w:themeColor="text1"/>
        </w:rPr>
        <w:t>public contract</w:t>
      </w:r>
      <w:r w:rsidRPr="00527862">
        <w:rPr>
          <w:rFonts w:ascii="Times New Roman" w:eastAsia="Times New Roman" w:hAnsi="Times New Roman" w:cs="Times New Roman"/>
          <w:color w:val="000000" w:themeColor="text1"/>
        </w:rPr>
        <w:t>, the Supplier shall enable the Purchaser to use the website functions specified in this Technical Specification.</w:t>
      </w:r>
    </w:p>
    <w:p w14:paraId="26054051" w14:textId="320A36E2" w:rsidR="00824831" w:rsidRPr="00527862"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2.2.2. The platform shall provide for: </w:t>
      </w:r>
    </w:p>
    <w:p w14:paraId="783F85F0" w14:textId="7EBE2C29" w:rsidR="00824831" w:rsidRPr="00527862"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2.2.2.1. </w:t>
      </w:r>
      <w:r w:rsidR="0938C848" w:rsidRPr="00527862">
        <w:rPr>
          <w:rFonts w:ascii="Times New Roman" w:eastAsia="Times New Roman" w:hAnsi="Times New Roman" w:cs="Times New Roman"/>
          <w:color w:val="000000" w:themeColor="text1"/>
        </w:rPr>
        <w:t>At least</w:t>
      </w:r>
      <w:r w:rsidRPr="00527862">
        <w:rPr>
          <w:rFonts w:ascii="Times New Roman" w:eastAsia="Times New Roman" w:hAnsi="Times New Roman" w:cs="Times New Roman"/>
          <w:color w:val="000000" w:themeColor="text1"/>
        </w:rPr>
        <w:t xml:space="preserve"> 8 website administrator roles: </w:t>
      </w:r>
      <w:r w:rsidR="1459203E" w:rsidRPr="00527862">
        <w:rPr>
          <w:rFonts w:ascii="Times New Roman" w:eastAsia="Times New Roman" w:hAnsi="Times New Roman" w:cs="Times New Roman"/>
          <w:color w:val="000000" w:themeColor="text1"/>
        </w:rPr>
        <w:t xml:space="preserve">at least </w:t>
      </w:r>
      <w:r w:rsidRPr="00527862">
        <w:rPr>
          <w:rFonts w:ascii="Times New Roman" w:eastAsia="Times New Roman" w:hAnsi="Times New Roman" w:cs="Times New Roman"/>
          <w:color w:val="000000" w:themeColor="text1"/>
        </w:rPr>
        <w:t>eight users with administrator rights can configure and monitor the platform</w:t>
      </w:r>
      <w:r w:rsidR="00527862">
        <w:rPr>
          <w:rFonts w:ascii="Times New Roman" w:eastAsia="Times New Roman" w:hAnsi="Times New Roman" w:cs="Times New Roman"/>
          <w:color w:val="000000" w:themeColor="text1"/>
        </w:rPr>
        <w:t>’s</w:t>
      </w:r>
      <w:r w:rsidRPr="00527862">
        <w:rPr>
          <w:rFonts w:ascii="Times New Roman" w:eastAsia="Times New Roman" w:hAnsi="Times New Roman" w:cs="Times New Roman"/>
          <w:color w:val="000000" w:themeColor="text1"/>
        </w:rPr>
        <w:t xml:space="preserve"> activities;</w:t>
      </w:r>
    </w:p>
    <w:p w14:paraId="0030AA49" w14:textId="7AABAB31" w:rsidR="00824831" w:rsidRPr="00527862"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w:t>
      </w:r>
      <w:r w:rsidR="798DEA67" w:rsidRPr="00527862">
        <w:rPr>
          <w:rFonts w:ascii="Times New Roman" w:eastAsia="Times New Roman" w:hAnsi="Times New Roman" w:cs="Times New Roman"/>
          <w:color w:val="000000" w:themeColor="text1"/>
        </w:rPr>
        <w:t>2</w:t>
      </w:r>
      <w:r w:rsidRPr="00527862">
        <w:rPr>
          <w:rFonts w:ascii="Times New Roman" w:eastAsia="Times New Roman" w:hAnsi="Times New Roman" w:cs="Times New Roman"/>
          <w:color w:val="000000" w:themeColor="text1"/>
        </w:rPr>
        <w:t>.</w:t>
      </w:r>
      <w:r w:rsidR="3F143535" w:rsidRPr="00527862">
        <w:rPr>
          <w:rFonts w:ascii="Times New Roman" w:eastAsia="Times New Roman" w:hAnsi="Times New Roman" w:cs="Times New Roman"/>
          <w:color w:val="000000" w:themeColor="text1"/>
        </w:rPr>
        <w:t>2</w:t>
      </w:r>
      <w:r w:rsidRPr="00527862">
        <w:rPr>
          <w:rFonts w:ascii="Times New Roman" w:eastAsia="Times New Roman" w:hAnsi="Times New Roman" w:cs="Times New Roman"/>
          <w:color w:val="000000" w:themeColor="text1"/>
        </w:rPr>
        <w:t>. An unlimited number of project manager roles: project managers can set up and run projects with detailed supervision.</w:t>
      </w:r>
    </w:p>
    <w:p w14:paraId="2FE088F8" w14:textId="6F4B97E5" w:rsidR="00824831" w:rsidRPr="00527862" w:rsidRDefault="00824831" w:rsidP="00527862">
      <w:pPr>
        <w:spacing w:line="256" w:lineRule="auto"/>
        <w:jc w:val="both"/>
        <w:rPr>
          <w:rFonts w:ascii="Times New Roman" w:eastAsia="Times New Roman" w:hAnsi="Times New Roman" w:cs="Times New Roman"/>
          <w:color w:val="000000" w:themeColor="text1"/>
        </w:rPr>
      </w:pPr>
    </w:p>
    <w:p w14:paraId="07843D2D" w14:textId="1537EF99" w:rsidR="6AED31CE" w:rsidRPr="00527862" w:rsidRDefault="74DD60DF" w:rsidP="00527862">
      <w:pPr>
        <w:spacing w:line="256" w:lineRule="auto"/>
        <w:jc w:val="both"/>
        <w:rPr>
          <w:rFonts w:ascii="Times New Roman" w:eastAsia="Times New Roman" w:hAnsi="Times New Roman" w:cs="Times New Roman"/>
          <w:b/>
          <w:bCs/>
          <w:color w:val="000000" w:themeColor="text1"/>
        </w:rPr>
      </w:pPr>
      <w:r w:rsidRPr="00527862">
        <w:rPr>
          <w:rFonts w:ascii="Times New Roman" w:eastAsia="Times New Roman" w:hAnsi="Times New Roman" w:cs="Times New Roman"/>
          <w:b/>
          <w:bCs/>
          <w:color w:val="000000" w:themeColor="text1"/>
        </w:rPr>
        <w:t xml:space="preserve">2.2.4. </w:t>
      </w:r>
      <w:r w:rsidR="20E6A82C" w:rsidRPr="00527862">
        <w:rPr>
          <w:rFonts w:ascii="Times New Roman" w:eastAsia="Times New Roman" w:hAnsi="Times New Roman" w:cs="Times New Roman"/>
          <w:b/>
          <w:bCs/>
          <w:color w:val="000000" w:themeColor="text1"/>
        </w:rPr>
        <w:t>The purchased licence must allow the following functions</w:t>
      </w:r>
      <w:r w:rsidRPr="00527862">
        <w:rPr>
          <w:rFonts w:ascii="Times New Roman" w:eastAsia="Times New Roman" w:hAnsi="Times New Roman" w:cs="Times New Roman"/>
          <w:b/>
          <w:bCs/>
          <w:color w:val="000000" w:themeColor="text1"/>
        </w:rPr>
        <w:t>:</w:t>
      </w:r>
    </w:p>
    <w:p w14:paraId="63456A4A" w14:textId="21A15E13"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2.2.4.1. </w:t>
      </w:r>
      <w:r w:rsidR="24051E60" w:rsidRPr="00527862">
        <w:rPr>
          <w:rFonts w:ascii="Times New Roman" w:eastAsia="Times New Roman" w:hAnsi="Times New Roman" w:cs="Times New Roman"/>
          <w:color w:val="000000" w:themeColor="text1"/>
        </w:rPr>
        <w:t xml:space="preserve">Access to </w:t>
      </w:r>
      <w:r w:rsidRPr="00527862">
        <w:rPr>
          <w:rFonts w:ascii="Times New Roman" w:eastAsia="Times New Roman" w:hAnsi="Times New Roman" w:cs="Times New Roman"/>
          <w:color w:val="000000" w:themeColor="text1"/>
        </w:rPr>
        <w:t xml:space="preserve">participation </w:t>
      </w:r>
      <w:r w:rsidR="0F5B7F95" w:rsidRPr="00527862">
        <w:rPr>
          <w:rFonts w:ascii="Times New Roman" w:eastAsia="Times New Roman" w:hAnsi="Times New Roman" w:cs="Times New Roman"/>
          <w:color w:val="000000" w:themeColor="text1"/>
        </w:rPr>
        <w:t>tools</w:t>
      </w:r>
      <w:r w:rsidRPr="00527862">
        <w:rPr>
          <w:rFonts w:ascii="Times New Roman" w:eastAsia="Times New Roman" w:hAnsi="Times New Roman" w:cs="Times New Roman"/>
          <w:color w:val="000000" w:themeColor="text1"/>
        </w:rPr>
        <w:t>: access to a full set of participation tools designed to engage the community, including surveys, voting, idea generation</w:t>
      </w:r>
      <w:r w:rsidR="12A42A89" w:rsidRPr="00527862">
        <w:rPr>
          <w:rFonts w:ascii="Times New Roman" w:eastAsia="Times New Roman" w:hAnsi="Times New Roman" w:cs="Times New Roman"/>
          <w:color w:val="000000" w:themeColor="text1"/>
        </w:rPr>
        <w:t xml:space="preserve">, mapping </w:t>
      </w:r>
      <w:r w:rsidRPr="00527862">
        <w:rPr>
          <w:rFonts w:ascii="Times New Roman" w:eastAsia="Times New Roman" w:hAnsi="Times New Roman" w:cs="Times New Roman"/>
          <w:color w:val="000000" w:themeColor="text1"/>
        </w:rPr>
        <w:t xml:space="preserve">and participatory budgeting. This set of tools </w:t>
      </w:r>
      <w:r w:rsidR="00527862">
        <w:rPr>
          <w:rFonts w:ascii="Times New Roman" w:eastAsia="Times New Roman" w:hAnsi="Times New Roman" w:cs="Times New Roman"/>
          <w:color w:val="000000" w:themeColor="text1"/>
        </w:rPr>
        <w:t xml:space="preserve">shall </w:t>
      </w:r>
      <w:r w:rsidRPr="00527862">
        <w:rPr>
          <w:rFonts w:ascii="Times New Roman" w:eastAsia="Times New Roman" w:hAnsi="Times New Roman" w:cs="Times New Roman"/>
          <w:color w:val="000000" w:themeColor="text1"/>
        </w:rPr>
        <w:t>include all the basic tools needed for citizens to get involved in the decision-making process.</w:t>
      </w:r>
    </w:p>
    <w:p w14:paraId="76EF1A8C" w14:textId="17717823"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2.2.4.2. Customised layout and URL: the platfor</w:t>
      </w:r>
      <w:r w:rsidR="00527862">
        <w:rPr>
          <w:rFonts w:ascii="Times New Roman" w:eastAsia="Times New Roman" w:hAnsi="Times New Roman" w:cs="Times New Roman"/>
          <w:color w:val="000000" w:themeColor="text1"/>
        </w:rPr>
        <w:t>m’s</w:t>
      </w:r>
      <w:r w:rsidRPr="00527862">
        <w:rPr>
          <w:rFonts w:ascii="Times New Roman" w:eastAsia="Times New Roman" w:hAnsi="Times New Roman" w:cs="Times New Roman"/>
          <w:color w:val="000000" w:themeColor="text1"/>
        </w:rPr>
        <w:t xml:space="preserve"> appearance must be customised to match the </w:t>
      </w:r>
      <w:r w:rsidR="00527862">
        <w:rPr>
          <w:rFonts w:ascii="Times New Roman" w:eastAsia="Times New Roman" w:hAnsi="Times New Roman" w:cs="Times New Roman"/>
          <w:color w:val="000000" w:themeColor="text1"/>
        </w:rPr>
        <w:t xml:space="preserve">brand of </w:t>
      </w:r>
      <w:r w:rsidRPr="00527862">
        <w:rPr>
          <w:rFonts w:ascii="Times New Roman" w:eastAsia="Times New Roman" w:hAnsi="Times New Roman" w:cs="Times New Roman"/>
          <w:color w:val="000000" w:themeColor="text1"/>
        </w:rPr>
        <w:t>Vilnius City Municipality Administration, including individual home pages and URLs, ensuring smooth integration into existing digital resources.</w:t>
      </w:r>
    </w:p>
    <w:p w14:paraId="09547769" w14:textId="3797B69F"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2.2.4.3. Content creation and page design tools: using a drag-and-drop interface, it is easy to create individual pages, project timelines and content. This feature should be intuitive and accessible even to users without technical skills who want to create attractive and visually distinctive pages.</w:t>
      </w:r>
    </w:p>
    <w:p w14:paraId="7D3EA44D" w14:textId="0C7FEAA2"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2.2.4.4. Smart groups and extended access rights: the ability to create user groups with different access levels so that the right people are involved in the right projects. Access rights should allow visibility and participation to be controlled according to group segmentation.</w:t>
      </w:r>
    </w:p>
    <w:p w14:paraId="3C5EDF9A" w14:textId="117B9B12"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2.2.4.5. </w:t>
      </w:r>
      <w:r w:rsidR="3E6547DB" w:rsidRPr="00527862">
        <w:rPr>
          <w:rFonts w:ascii="Times New Roman" w:eastAsia="Times New Roman" w:hAnsi="Times New Roman" w:cs="Times New Roman"/>
          <w:color w:val="000000" w:themeColor="text1"/>
        </w:rPr>
        <w:t xml:space="preserve">Artificial intelligence (AI) data processing: deeper analysis of citizen feedback using AI technologies. The ability to automatically categorise, tag and analyse large amounts of data to identify key trends and recurring issues. </w:t>
      </w:r>
      <w:r w:rsidR="06B51BCE" w:rsidRPr="00527862">
        <w:rPr>
          <w:rFonts w:ascii="Times New Roman" w:eastAsia="Times New Roman" w:hAnsi="Times New Roman" w:cs="Times New Roman"/>
        </w:rPr>
        <w:t xml:space="preserve">AI modules: </w:t>
      </w:r>
      <w:r w:rsidR="1C3D740D" w:rsidRPr="00527862">
        <w:rPr>
          <w:rFonts w:ascii="Times New Roman" w:eastAsia="Times New Roman" w:hAnsi="Times New Roman" w:cs="Times New Roman"/>
        </w:rPr>
        <w:t xml:space="preserve">Sensemaking </w:t>
      </w:r>
      <w:r w:rsidR="06B51BCE" w:rsidRPr="00527862">
        <w:rPr>
          <w:rFonts w:ascii="Times New Roman" w:eastAsia="Times New Roman" w:hAnsi="Times New Roman" w:cs="Times New Roman"/>
        </w:rPr>
        <w:t>– text analysis, auto-tagging, sentiment, demographic insights, Q&amp;A insights.</w:t>
      </w:r>
    </w:p>
    <w:p w14:paraId="79D5F9E8" w14:textId="24081646" w:rsidR="56B27958" w:rsidRPr="00527862" w:rsidRDefault="56B27958"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2.2.4.6. Automated moderation: automatically detects inappropriate content and ensures an ethical discussion environment, reducing the need for constant human supervision.</w:t>
      </w:r>
    </w:p>
    <w:p w14:paraId="79DA8758" w14:textId="77777777" w:rsidR="00527862" w:rsidRDefault="56B27958" w:rsidP="00527862">
      <w:pPr>
        <w:spacing w:before="240"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2.2.4.7. Dashboards and reporting tool: ability to visualise and export reports summarising project activity, engagement metrics, and community feedback.</w:t>
      </w:r>
    </w:p>
    <w:p w14:paraId="4B3865D1" w14:textId="2E291A16" w:rsidR="00824831" w:rsidRPr="00527862" w:rsidRDefault="6AED31CE" w:rsidP="00527862">
      <w:pPr>
        <w:spacing w:before="240"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w:t>
      </w:r>
      <w:r w:rsidR="543171F5" w:rsidRPr="00527862">
        <w:rPr>
          <w:rFonts w:ascii="Times New Roman" w:eastAsia="Times New Roman" w:hAnsi="Times New Roman" w:cs="Times New Roman"/>
          <w:color w:val="000000" w:themeColor="text1"/>
        </w:rPr>
        <w:t>8</w:t>
      </w:r>
      <w:r w:rsidRPr="00527862">
        <w:rPr>
          <w:rFonts w:ascii="Times New Roman" w:eastAsia="Times New Roman" w:hAnsi="Times New Roman" w:cs="Times New Roman"/>
          <w:color w:val="000000" w:themeColor="text1"/>
        </w:rPr>
        <w:t>. Ability to create document annotations: platform users can leave comments directly in documents (e.g., PDFs, urban planning maps).</w:t>
      </w:r>
    </w:p>
    <w:p w14:paraId="5137460F" w14:textId="4165E41B" w:rsidR="00824831" w:rsidRPr="00527862" w:rsidRDefault="6AED31CE" w:rsidP="00527862">
      <w:pPr>
        <w:spacing w:before="240" w:after="24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lastRenderedPageBreak/>
        <w:t>2.2.4.</w:t>
      </w:r>
      <w:r w:rsidR="32D1D686" w:rsidRPr="00527862">
        <w:rPr>
          <w:rFonts w:ascii="Times New Roman" w:eastAsia="Times New Roman" w:hAnsi="Times New Roman" w:cs="Times New Roman"/>
          <w:color w:val="000000" w:themeColor="text1"/>
        </w:rPr>
        <w:t>9</w:t>
      </w:r>
      <w:r w:rsidRPr="00527862">
        <w:rPr>
          <w:rFonts w:ascii="Times New Roman" w:eastAsia="Times New Roman" w:hAnsi="Times New Roman" w:cs="Times New Roman"/>
          <w:color w:val="000000" w:themeColor="text1"/>
        </w:rPr>
        <w:t xml:space="preserve">. Ability to link pages and projects: page linking capabilities that allow different projects to be linked together and multi-stage engagement processes to be created. </w:t>
      </w:r>
    </w:p>
    <w:p w14:paraId="1A453326" w14:textId="455AC7DD" w:rsidR="00824831" w:rsidRPr="00527862" w:rsidRDefault="6AED31CE" w:rsidP="00527862">
      <w:pPr>
        <w:spacing w:before="240" w:after="24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w:t>
      </w:r>
      <w:r w:rsidR="2FD023DF" w:rsidRPr="00527862">
        <w:rPr>
          <w:rFonts w:ascii="Times New Roman" w:eastAsia="Times New Roman" w:hAnsi="Times New Roman" w:cs="Times New Roman"/>
          <w:color w:val="000000" w:themeColor="text1"/>
        </w:rPr>
        <w:t>10</w:t>
      </w:r>
      <w:r w:rsidRPr="00527862">
        <w:rPr>
          <w:rFonts w:ascii="Times New Roman" w:eastAsia="Times New Roman" w:hAnsi="Times New Roman" w:cs="Times New Roman"/>
          <w:color w:val="000000" w:themeColor="text1"/>
        </w:rPr>
        <w:t>. Advanced style options: provide access to custom fonts and other design solutions.</w:t>
      </w:r>
    </w:p>
    <w:p w14:paraId="27948423" w14:textId="00242337" w:rsidR="6AED31CE" w:rsidRPr="00527862" w:rsidRDefault="6AED31CE" w:rsidP="00527862">
      <w:pPr>
        <w:spacing w:before="240" w:after="24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2.2.4.</w:t>
      </w:r>
      <w:r w:rsidR="78DFEE11" w:rsidRPr="00527862">
        <w:rPr>
          <w:rFonts w:ascii="Times New Roman" w:eastAsia="Times New Roman" w:hAnsi="Times New Roman" w:cs="Times New Roman"/>
          <w:color w:val="000000" w:themeColor="text1"/>
        </w:rPr>
        <w:t>11</w:t>
      </w:r>
      <w:r w:rsidRPr="00527862">
        <w:rPr>
          <w:rFonts w:ascii="Times New Roman" w:eastAsia="Times New Roman" w:hAnsi="Times New Roman" w:cs="Times New Roman"/>
          <w:color w:val="000000" w:themeColor="text1"/>
        </w:rPr>
        <w:t>. Data digitisation: automatic transcription and data upload from handwritten documents using OCR technology.</w:t>
      </w:r>
    </w:p>
    <w:p w14:paraId="10F5507F" w14:textId="2A41DB7C" w:rsidR="51A405AF" w:rsidRPr="00527862" w:rsidRDefault="6AED31CE" w:rsidP="00527862">
      <w:pPr>
        <w:spacing w:before="240" w:after="24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2.2.4.6. Automatic translation of the platform into English and Russian. </w:t>
      </w:r>
    </w:p>
    <w:p w14:paraId="07A642DA" w14:textId="16A42C00" w:rsidR="7A73CD27" w:rsidRPr="00527862" w:rsidRDefault="7734AF48" w:rsidP="00527862">
      <w:pPr>
        <w:spacing w:before="240" w:after="240"/>
        <w:jc w:val="both"/>
        <w:rPr>
          <w:rFonts w:ascii="Times New Roman" w:eastAsia="Times New Roman" w:hAnsi="Times New Roman" w:cs="Times New Roman"/>
          <w:b/>
          <w:bCs/>
          <w:color w:val="000000" w:themeColor="text1"/>
        </w:rPr>
      </w:pPr>
      <w:r w:rsidRPr="00527862">
        <w:rPr>
          <w:rFonts w:ascii="Times New Roman" w:eastAsia="Times New Roman" w:hAnsi="Times New Roman" w:cs="Times New Roman"/>
          <w:b/>
          <w:bCs/>
          <w:color w:val="000000" w:themeColor="text1"/>
        </w:rPr>
        <w:t xml:space="preserve">2.2.5. </w:t>
      </w:r>
      <w:r w:rsidR="1AF846CD" w:rsidRPr="00527862">
        <w:rPr>
          <w:rFonts w:ascii="Times New Roman" w:eastAsia="Times New Roman" w:hAnsi="Times New Roman" w:cs="Times New Roman"/>
          <w:b/>
          <w:bCs/>
          <w:color w:val="000000" w:themeColor="text1"/>
        </w:rPr>
        <w:t xml:space="preserve">The licensed website </w:t>
      </w:r>
      <w:r w:rsidR="7A73CD27" w:rsidRPr="00527862">
        <w:rPr>
          <w:rFonts w:ascii="Times New Roman" w:eastAsia="Times New Roman" w:hAnsi="Times New Roman" w:cs="Times New Roman"/>
          <w:b/>
          <w:bCs/>
          <w:color w:val="000000" w:themeColor="text1"/>
        </w:rPr>
        <w:t>must meet the following security and accessibility requirements:</w:t>
      </w:r>
    </w:p>
    <w:p w14:paraId="12874BB1" w14:textId="6E263535" w:rsidR="7A73CD27" w:rsidRPr="00527862" w:rsidRDefault="3C1BBBB5"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2.2.5.1. </w:t>
      </w:r>
      <w:r w:rsidR="7A73CD27" w:rsidRPr="00527862">
        <w:rPr>
          <w:rFonts w:ascii="Times New Roman" w:eastAsia="Times New Roman" w:hAnsi="Times New Roman" w:cs="Times New Roman"/>
        </w:rPr>
        <w:t>ISO/IEC 27001 certification (BSI audit)</w:t>
      </w:r>
    </w:p>
    <w:p w14:paraId="1EFF9221" w14:textId="1B94D655" w:rsidR="7A73CD27" w:rsidRPr="00527862" w:rsidRDefault="699EA9CE"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2.2.5.2. </w:t>
      </w:r>
      <w:proofErr w:type="spellStart"/>
      <w:r w:rsidR="7A73CD27" w:rsidRPr="00527862">
        <w:rPr>
          <w:rFonts w:ascii="Times New Roman" w:eastAsia="Times New Roman" w:hAnsi="Times New Roman" w:cs="Times New Roman"/>
        </w:rPr>
        <w:t>OWASP</w:t>
      </w:r>
      <w:proofErr w:type="spellEnd"/>
      <w:r w:rsidR="7A73CD27" w:rsidRPr="00527862">
        <w:rPr>
          <w:rFonts w:ascii="Times New Roman" w:eastAsia="Times New Roman" w:hAnsi="Times New Roman" w:cs="Times New Roman"/>
        </w:rPr>
        <w:t xml:space="preserve"> Top 10 (2017) risk management:</w:t>
      </w:r>
    </w:p>
    <w:p w14:paraId="255A0515" w14:textId="05E3DC64" w:rsidR="7A73CD27" w:rsidRPr="00527862" w:rsidRDefault="7A73CD27" w:rsidP="00527862">
      <w:pPr>
        <w:pStyle w:val="Sraopastraipa"/>
        <w:numPr>
          <w:ilvl w:val="0"/>
          <w:numId w:val="6"/>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A1 – SQL/JS injection prevention through ORM, validation and testing</w:t>
      </w:r>
      <w:r w:rsidR="39B41A8A" w:rsidRPr="00527862">
        <w:rPr>
          <w:rFonts w:ascii="Times New Roman" w:eastAsia="Times New Roman" w:hAnsi="Times New Roman" w:cs="Times New Roman"/>
        </w:rPr>
        <w:t>;</w:t>
      </w:r>
    </w:p>
    <w:p w14:paraId="32B52C71" w14:textId="61E53D97" w:rsidR="7A73CD27" w:rsidRPr="00527862" w:rsidRDefault="7A73CD27" w:rsidP="00527862">
      <w:pPr>
        <w:pStyle w:val="Sraopastraipa"/>
        <w:numPr>
          <w:ilvl w:val="0"/>
          <w:numId w:val="6"/>
        </w:numPr>
        <w:spacing w:before="240" w:after="240"/>
        <w:ind w:left="426"/>
        <w:jc w:val="both"/>
        <w:rPr>
          <w:rFonts w:ascii="Times New Roman" w:eastAsia="Times New Roman" w:hAnsi="Times New Roman" w:cs="Times New Roman"/>
        </w:rPr>
      </w:pPr>
      <w:proofErr w:type="spellStart"/>
      <w:r w:rsidRPr="00527862">
        <w:rPr>
          <w:rFonts w:ascii="Times New Roman" w:eastAsia="Times New Roman" w:hAnsi="Times New Roman" w:cs="Times New Roman"/>
        </w:rPr>
        <w:t>A2</w:t>
      </w:r>
      <w:proofErr w:type="spellEnd"/>
      <w:r w:rsidRPr="00527862">
        <w:rPr>
          <w:rFonts w:ascii="Times New Roman" w:eastAsia="Times New Roman" w:hAnsi="Times New Roman" w:cs="Times New Roman"/>
        </w:rPr>
        <w:t xml:space="preserve"> – Use of industry authentication components (</w:t>
      </w:r>
      <w:proofErr w:type="spellStart"/>
      <w:r w:rsidRPr="00527862">
        <w:rPr>
          <w:rFonts w:ascii="Times New Roman" w:eastAsia="Times New Roman" w:hAnsi="Times New Roman" w:cs="Times New Roman"/>
        </w:rPr>
        <w:t>JWT</w:t>
      </w:r>
      <w:proofErr w:type="spellEnd"/>
      <w:r w:rsidRPr="00527862">
        <w:rPr>
          <w:rFonts w:ascii="Times New Roman" w:eastAsia="Times New Roman" w:hAnsi="Times New Roman" w:cs="Times New Roman"/>
        </w:rPr>
        <w:t>), annual penetration tests</w:t>
      </w:r>
      <w:r w:rsidR="1043BC27" w:rsidRPr="00527862">
        <w:rPr>
          <w:rFonts w:ascii="Times New Roman" w:eastAsia="Times New Roman" w:hAnsi="Times New Roman" w:cs="Times New Roman"/>
        </w:rPr>
        <w:t>;</w:t>
      </w:r>
    </w:p>
    <w:p w14:paraId="6D35A96E" w14:textId="3A5412E3" w:rsidR="7A73CD27" w:rsidRPr="00527862" w:rsidRDefault="7A73CD27" w:rsidP="00527862">
      <w:pPr>
        <w:pStyle w:val="Sraopastraipa"/>
        <w:numPr>
          <w:ilvl w:val="0"/>
          <w:numId w:val="6"/>
        </w:numPr>
        <w:spacing w:before="240" w:after="240"/>
        <w:ind w:left="426"/>
        <w:jc w:val="both"/>
        <w:rPr>
          <w:rFonts w:ascii="Times New Roman" w:eastAsia="Times New Roman" w:hAnsi="Times New Roman" w:cs="Times New Roman"/>
        </w:rPr>
      </w:pPr>
      <w:proofErr w:type="spellStart"/>
      <w:r w:rsidRPr="00527862">
        <w:rPr>
          <w:rFonts w:ascii="Times New Roman" w:eastAsia="Times New Roman" w:hAnsi="Times New Roman" w:cs="Times New Roman"/>
        </w:rPr>
        <w:t>A3</w:t>
      </w:r>
      <w:proofErr w:type="spellEnd"/>
      <w:r w:rsidRPr="00527862">
        <w:rPr>
          <w:rFonts w:ascii="Times New Roman" w:eastAsia="Times New Roman" w:hAnsi="Times New Roman" w:cs="Times New Roman"/>
        </w:rPr>
        <w:t xml:space="preserve"> – TLS 1.2+, data encryption during transmission and at rest</w:t>
      </w:r>
      <w:r w:rsidR="09738CAD" w:rsidRPr="00527862">
        <w:rPr>
          <w:rFonts w:ascii="Times New Roman" w:eastAsia="Times New Roman" w:hAnsi="Times New Roman" w:cs="Times New Roman"/>
        </w:rPr>
        <w:t>;</w:t>
      </w:r>
    </w:p>
    <w:p w14:paraId="2FB0271A" w14:textId="095E8497" w:rsidR="7A73CD27" w:rsidRPr="00527862" w:rsidRDefault="7A73CD27" w:rsidP="00527862">
      <w:pPr>
        <w:pStyle w:val="Sraopastraipa"/>
        <w:numPr>
          <w:ilvl w:val="0"/>
          <w:numId w:val="6"/>
        </w:numPr>
        <w:spacing w:before="240" w:after="240"/>
        <w:ind w:left="426"/>
        <w:jc w:val="both"/>
        <w:rPr>
          <w:rFonts w:ascii="Times New Roman" w:eastAsia="Times New Roman" w:hAnsi="Times New Roman" w:cs="Times New Roman"/>
        </w:rPr>
      </w:pPr>
      <w:proofErr w:type="spellStart"/>
      <w:r w:rsidRPr="00527862">
        <w:rPr>
          <w:rFonts w:ascii="Times New Roman" w:eastAsia="Times New Roman" w:hAnsi="Times New Roman" w:cs="Times New Roman"/>
        </w:rPr>
        <w:t>A4</w:t>
      </w:r>
      <w:proofErr w:type="spellEnd"/>
      <w:r w:rsidRPr="00527862">
        <w:rPr>
          <w:rFonts w:ascii="Times New Roman" w:eastAsia="Times New Roman" w:hAnsi="Times New Roman" w:cs="Times New Roman"/>
        </w:rPr>
        <w:t>–</w:t>
      </w:r>
      <w:proofErr w:type="spellStart"/>
      <w:r w:rsidRPr="00527862">
        <w:rPr>
          <w:rFonts w:ascii="Times New Roman" w:eastAsia="Times New Roman" w:hAnsi="Times New Roman" w:cs="Times New Roman"/>
        </w:rPr>
        <w:t>A10</w:t>
      </w:r>
      <w:proofErr w:type="spellEnd"/>
      <w:r w:rsidRPr="00527862">
        <w:rPr>
          <w:rFonts w:ascii="Times New Roman" w:eastAsia="Times New Roman" w:hAnsi="Times New Roman" w:cs="Times New Roman"/>
        </w:rPr>
        <w:t xml:space="preserve"> – JSON instead of XML, limited </w:t>
      </w:r>
      <w:proofErr w:type="spellStart"/>
      <w:r w:rsidRPr="00527862">
        <w:rPr>
          <w:rFonts w:ascii="Times New Roman" w:eastAsia="Times New Roman" w:hAnsi="Times New Roman" w:cs="Times New Roman"/>
        </w:rPr>
        <w:t>CORS</w:t>
      </w:r>
      <w:proofErr w:type="spellEnd"/>
      <w:r w:rsidRPr="00527862">
        <w:rPr>
          <w:rFonts w:ascii="Times New Roman" w:eastAsia="Times New Roman" w:hAnsi="Times New Roman" w:cs="Times New Roman"/>
        </w:rPr>
        <w:t>, policy layer for access control, continuous library updates, centralised logging system with alerts.</w:t>
      </w:r>
    </w:p>
    <w:p w14:paraId="3E903078" w14:textId="4E18F081" w:rsidR="7A73CD27" w:rsidRPr="00527862" w:rsidRDefault="22EFAB60"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2.2.5.3 </w:t>
      </w:r>
      <w:r w:rsidR="7A73CD27" w:rsidRPr="00527862">
        <w:rPr>
          <w:rFonts w:ascii="Times New Roman" w:eastAsia="Times New Roman" w:hAnsi="Times New Roman" w:cs="Times New Roman"/>
        </w:rPr>
        <w:t>Audit logs: all important events (e.g. creation, editing, deletion of records) are recorded in the Management Feed.</w:t>
      </w:r>
    </w:p>
    <w:p w14:paraId="48474AFB" w14:textId="2719400C" w:rsidR="00750140" w:rsidRPr="00527862" w:rsidRDefault="677D01F4"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2.2.5.4 </w:t>
      </w:r>
      <w:r w:rsidR="7EF1C2E1" w:rsidRPr="00527862">
        <w:rPr>
          <w:rFonts w:ascii="Times New Roman" w:eastAsia="Times New Roman" w:hAnsi="Times New Roman" w:cs="Times New Roman"/>
        </w:rPr>
        <w:t xml:space="preserve">Ensure </w:t>
      </w:r>
      <w:r w:rsidR="69C06049" w:rsidRPr="00527862">
        <w:rPr>
          <w:rFonts w:ascii="Times New Roman" w:eastAsia="Times New Roman" w:hAnsi="Times New Roman" w:cs="Times New Roman"/>
        </w:rPr>
        <w:t xml:space="preserve">universal design </w:t>
      </w:r>
      <w:r w:rsidR="7EF1C2E1" w:rsidRPr="00527862">
        <w:rPr>
          <w:rFonts w:ascii="Times New Roman" w:eastAsia="Times New Roman" w:hAnsi="Times New Roman" w:cs="Times New Roman"/>
        </w:rPr>
        <w:t xml:space="preserve">of the platform </w:t>
      </w:r>
      <w:r w:rsidR="69C06049" w:rsidRPr="00527862">
        <w:rPr>
          <w:rFonts w:ascii="Times New Roman" w:eastAsia="Times New Roman" w:hAnsi="Times New Roman" w:cs="Times New Roman"/>
        </w:rPr>
        <w:t xml:space="preserve">– </w:t>
      </w:r>
      <w:r w:rsidR="7EF1C2E1" w:rsidRPr="00527862">
        <w:rPr>
          <w:rFonts w:ascii="Times New Roman" w:eastAsia="Times New Roman" w:hAnsi="Times New Roman" w:cs="Times New Roman"/>
        </w:rPr>
        <w:t xml:space="preserve">accessibility for people with disabilities – in accordance with </w:t>
      </w:r>
      <w:r w:rsidR="7A73CD27" w:rsidRPr="00527862">
        <w:rPr>
          <w:rFonts w:ascii="Times New Roman" w:eastAsia="Times New Roman" w:hAnsi="Times New Roman" w:cs="Times New Roman"/>
        </w:rPr>
        <w:t>the WCAG 2.1 AA standard</w:t>
      </w:r>
      <w:r w:rsidR="7F4AC4BA" w:rsidRPr="00527862">
        <w:rPr>
          <w:rFonts w:ascii="Times New Roman" w:eastAsia="Times New Roman" w:hAnsi="Times New Roman" w:cs="Times New Roman"/>
        </w:rPr>
        <w:t xml:space="preserve">, which would be confirmed by a certificate. </w:t>
      </w:r>
    </w:p>
    <w:p w14:paraId="39DEF452" w14:textId="28713321" w:rsidR="00806E77" w:rsidRPr="00527862" w:rsidRDefault="00750140"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2.2.5.5. </w:t>
      </w:r>
      <w:r w:rsidR="00806E77" w:rsidRPr="00527862">
        <w:rPr>
          <w:rFonts w:ascii="Times New Roman" w:eastAsia="Times New Roman" w:hAnsi="Times New Roman" w:cs="Times New Roman"/>
        </w:rPr>
        <w:t xml:space="preserve">Security headers </w:t>
      </w:r>
    </w:p>
    <w:p w14:paraId="4595F28E" w14:textId="7B7E3ED7" w:rsidR="00806E77" w:rsidRPr="00527862" w:rsidRDefault="00806E77"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A security level of at least A must be ensured according to </w:t>
      </w:r>
      <w:proofErr w:type="spellStart"/>
      <w:r w:rsidRPr="00527862">
        <w:rPr>
          <w:rFonts w:ascii="Times New Roman" w:eastAsia="Times New Roman" w:hAnsi="Times New Roman" w:cs="Times New Roman"/>
        </w:rPr>
        <w:t>SecurityHeaders.com</w:t>
      </w:r>
      <w:proofErr w:type="spellEnd"/>
      <w:r w:rsidRPr="00527862">
        <w:rPr>
          <w:rFonts w:ascii="Times New Roman" w:eastAsia="Times New Roman" w:hAnsi="Times New Roman" w:cs="Times New Roman"/>
        </w:rPr>
        <w:t xml:space="preserve">. It is recommended to configure the following headers: </w:t>
      </w:r>
    </w:p>
    <w:p w14:paraId="6CD69A5E" w14:textId="461F5FF7" w:rsidR="00806E77"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Content-Security-Policy (</w:t>
      </w:r>
      <w:proofErr w:type="spellStart"/>
      <w:r w:rsidRPr="00527862">
        <w:rPr>
          <w:rFonts w:ascii="Times New Roman" w:eastAsia="Times New Roman" w:hAnsi="Times New Roman" w:cs="Times New Roman"/>
        </w:rPr>
        <w:t>CSP</w:t>
      </w:r>
      <w:proofErr w:type="spellEnd"/>
      <w:r w:rsidRPr="00527862">
        <w:rPr>
          <w:rFonts w:ascii="Times New Roman" w:eastAsia="Times New Roman" w:hAnsi="Times New Roman" w:cs="Times New Roman"/>
        </w:rPr>
        <w:t xml:space="preserve">) – restrict resources to approved sources only. </w:t>
      </w:r>
    </w:p>
    <w:p w14:paraId="44016F75" w14:textId="5F475D24" w:rsidR="00806E77"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 xml:space="preserve">X-Frame-Options – </w:t>
      </w:r>
      <w:proofErr w:type="spellStart"/>
      <w:r w:rsidRPr="00527862">
        <w:rPr>
          <w:rFonts w:ascii="Times New Roman" w:eastAsia="Times New Roman" w:hAnsi="Times New Roman" w:cs="Times New Roman"/>
        </w:rPr>
        <w:t>SAMEORIGIN</w:t>
      </w:r>
      <w:proofErr w:type="spellEnd"/>
      <w:r w:rsidRPr="00527862">
        <w:rPr>
          <w:rFonts w:ascii="Times New Roman" w:eastAsia="Times New Roman" w:hAnsi="Times New Roman" w:cs="Times New Roman"/>
        </w:rPr>
        <w:t xml:space="preserve"> or DENY (protection against clickjacking attacks). </w:t>
      </w:r>
    </w:p>
    <w:p w14:paraId="3EE4EA12" w14:textId="5D13D528" w:rsidR="00806E77"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 xml:space="preserve">X-Content-Type-Options – </w:t>
      </w:r>
      <w:proofErr w:type="spellStart"/>
      <w:r w:rsidRPr="00527862">
        <w:rPr>
          <w:rFonts w:ascii="Times New Roman" w:eastAsia="Times New Roman" w:hAnsi="Times New Roman" w:cs="Times New Roman"/>
        </w:rPr>
        <w:t>nosniff</w:t>
      </w:r>
      <w:proofErr w:type="spellEnd"/>
      <w:r w:rsidRPr="00527862">
        <w:rPr>
          <w:rFonts w:ascii="Times New Roman" w:eastAsia="Times New Roman" w:hAnsi="Times New Roman" w:cs="Times New Roman"/>
        </w:rPr>
        <w:t xml:space="preserve"> (prevents MIME sniffing attacks). </w:t>
      </w:r>
    </w:p>
    <w:p w14:paraId="349A0CD8" w14:textId="48B9BE23" w:rsidR="00806E77"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Strict-Transport-Security (</w:t>
      </w:r>
      <w:proofErr w:type="spellStart"/>
      <w:r w:rsidRPr="00527862">
        <w:rPr>
          <w:rFonts w:ascii="Times New Roman" w:eastAsia="Times New Roman" w:hAnsi="Times New Roman" w:cs="Times New Roman"/>
        </w:rPr>
        <w:t>HSTS</w:t>
      </w:r>
      <w:proofErr w:type="spellEnd"/>
      <w:r w:rsidRPr="00527862">
        <w:rPr>
          <w:rFonts w:ascii="Times New Roman" w:eastAsia="Times New Roman" w:hAnsi="Times New Roman" w:cs="Times New Roman"/>
        </w:rPr>
        <w:t xml:space="preserve">) – forces the use of HTTPS only. </w:t>
      </w:r>
    </w:p>
    <w:p w14:paraId="2DC4DF71" w14:textId="200136A7" w:rsidR="00806E77"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 xml:space="preserve">Referrer-Policy – no-referrer-when-downgrade or strict-origin-when-cross-origin. </w:t>
      </w:r>
    </w:p>
    <w:p w14:paraId="2F0E86F1" w14:textId="3D32A58D" w:rsidR="001036D9" w:rsidRPr="00527862" w:rsidRDefault="00806E77" w:rsidP="00527862">
      <w:pPr>
        <w:pStyle w:val="Sraopastraipa"/>
        <w:numPr>
          <w:ilvl w:val="0"/>
          <w:numId w:val="10"/>
        </w:numPr>
        <w:spacing w:before="240" w:after="240"/>
        <w:ind w:left="426"/>
        <w:jc w:val="both"/>
        <w:rPr>
          <w:rFonts w:ascii="Times New Roman" w:eastAsia="Times New Roman" w:hAnsi="Times New Roman" w:cs="Times New Roman"/>
        </w:rPr>
      </w:pPr>
      <w:r w:rsidRPr="00527862">
        <w:rPr>
          <w:rFonts w:ascii="Times New Roman" w:eastAsia="Times New Roman" w:hAnsi="Times New Roman" w:cs="Times New Roman"/>
        </w:rPr>
        <w:t>Permissions-Policy – control access to camera, microphone, GPS, etc.</w:t>
      </w:r>
    </w:p>
    <w:p w14:paraId="2A922CCD" w14:textId="2513E6BC" w:rsidR="002B415E" w:rsidRPr="00527862" w:rsidRDefault="00984960" w:rsidP="00527862">
      <w:pPr>
        <w:tabs>
          <w:tab w:val="center" w:pos="1134"/>
        </w:tabs>
        <w:spacing w:after="0" w:line="240" w:lineRule="atLeast"/>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2.2.5.6. The supplier shall fix any security vulnerabilities free of charge.</w:t>
      </w:r>
    </w:p>
    <w:p w14:paraId="10E3C152" w14:textId="25BFCBF8" w:rsidR="7A73CD27" w:rsidRPr="00527862" w:rsidRDefault="7F4AC4BA"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b/>
          <w:bCs/>
          <w:color w:val="000000" w:themeColor="text1"/>
        </w:rPr>
        <w:t xml:space="preserve">2.2.6. </w:t>
      </w:r>
      <w:r w:rsidR="7A73CD27" w:rsidRPr="00527862">
        <w:rPr>
          <w:rFonts w:ascii="Times New Roman" w:eastAsia="Times New Roman" w:hAnsi="Times New Roman" w:cs="Times New Roman"/>
          <w:b/>
          <w:bCs/>
          <w:color w:val="000000" w:themeColor="text1"/>
        </w:rPr>
        <w:t>Data protection requirements:</w:t>
      </w:r>
    </w:p>
    <w:p w14:paraId="3ECCD041" w14:textId="5BD20FED" w:rsidR="7A73CD27" w:rsidRPr="00527862" w:rsidRDefault="1C2C191F"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2.2.6.1. </w:t>
      </w:r>
      <w:r w:rsidR="0F6E961F" w:rsidRPr="00527862">
        <w:rPr>
          <w:rFonts w:ascii="Times New Roman" w:eastAsia="Times New Roman" w:hAnsi="Times New Roman" w:cs="Times New Roman"/>
        </w:rPr>
        <w:t xml:space="preserve">The </w:t>
      </w:r>
      <w:r w:rsidR="7A73CD27" w:rsidRPr="00527862">
        <w:rPr>
          <w:rFonts w:ascii="Times New Roman" w:eastAsia="Times New Roman" w:hAnsi="Times New Roman" w:cs="Times New Roman"/>
        </w:rPr>
        <w:t xml:space="preserve">data </w:t>
      </w:r>
      <w:r w:rsidR="0F6E961F" w:rsidRPr="00527862">
        <w:rPr>
          <w:rFonts w:ascii="Times New Roman" w:eastAsia="Times New Roman" w:hAnsi="Times New Roman" w:cs="Times New Roman"/>
        </w:rPr>
        <w:t xml:space="preserve">management structure must allow Vilnius City Municipality to be </w:t>
      </w:r>
      <w:r w:rsidR="7A73CD27" w:rsidRPr="00527862">
        <w:rPr>
          <w:rFonts w:ascii="Times New Roman" w:eastAsia="Times New Roman" w:hAnsi="Times New Roman" w:cs="Times New Roman"/>
        </w:rPr>
        <w:t xml:space="preserve">the data controller </w:t>
      </w:r>
      <w:r w:rsidR="37F91145" w:rsidRPr="00527862">
        <w:rPr>
          <w:rFonts w:ascii="Times New Roman" w:eastAsia="Times New Roman" w:hAnsi="Times New Roman" w:cs="Times New Roman"/>
        </w:rPr>
        <w:t xml:space="preserve">and the Supplier </w:t>
      </w:r>
      <w:r w:rsidR="7A73CD27" w:rsidRPr="00527862">
        <w:rPr>
          <w:rFonts w:ascii="Times New Roman" w:eastAsia="Times New Roman" w:hAnsi="Times New Roman" w:cs="Times New Roman"/>
        </w:rPr>
        <w:t>to be the data processor</w:t>
      </w:r>
      <w:r w:rsidR="3C920C49" w:rsidRPr="00527862">
        <w:rPr>
          <w:rFonts w:ascii="Times New Roman" w:eastAsia="Times New Roman" w:hAnsi="Times New Roman" w:cs="Times New Roman"/>
        </w:rPr>
        <w:t>.</w:t>
      </w:r>
    </w:p>
    <w:p w14:paraId="187C37AE" w14:textId="62BFDAD4" w:rsidR="7A73CD27" w:rsidRPr="00527862" w:rsidRDefault="3C920C49"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lastRenderedPageBreak/>
        <w:t xml:space="preserve">2.2.6.2. </w:t>
      </w:r>
      <w:r w:rsidR="00527862">
        <w:rPr>
          <w:rFonts w:ascii="Times New Roman" w:eastAsia="Times New Roman" w:hAnsi="Times New Roman" w:cs="Times New Roman"/>
        </w:rPr>
        <w:t>The</w:t>
      </w:r>
      <w:r w:rsidR="00B74BA6">
        <w:rPr>
          <w:rFonts w:ascii="Times New Roman" w:eastAsia="Times New Roman" w:hAnsi="Times New Roman" w:cs="Times New Roman"/>
        </w:rPr>
        <w:t xml:space="preserve"> p</w:t>
      </w:r>
      <w:r w:rsidRPr="00527862">
        <w:rPr>
          <w:rFonts w:ascii="Times New Roman" w:eastAsia="Times New Roman" w:hAnsi="Times New Roman" w:cs="Times New Roman"/>
        </w:rPr>
        <w:t xml:space="preserve">latform </w:t>
      </w:r>
      <w:r w:rsidR="26F2C9F3" w:rsidRPr="00527862">
        <w:rPr>
          <w:rFonts w:ascii="Times New Roman" w:eastAsia="Times New Roman" w:hAnsi="Times New Roman" w:cs="Times New Roman"/>
        </w:rPr>
        <w:t xml:space="preserve">users shall be guaranteed access </w:t>
      </w:r>
      <w:r w:rsidR="42613288" w:rsidRPr="00527862">
        <w:rPr>
          <w:rFonts w:ascii="Times New Roman" w:eastAsia="Times New Roman" w:hAnsi="Times New Roman" w:cs="Times New Roman"/>
        </w:rPr>
        <w:t xml:space="preserve">to </w:t>
      </w:r>
      <w:r w:rsidR="33160A4C" w:rsidRPr="00527862">
        <w:rPr>
          <w:rFonts w:ascii="Times New Roman" w:eastAsia="Times New Roman" w:hAnsi="Times New Roman" w:cs="Times New Roman"/>
        </w:rPr>
        <w:t xml:space="preserve">information </w:t>
      </w:r>
      <w:r w:rsidR="164AACF4" w:rsidRPr="00527862">
        <w:rPr>
          <w:rFonts w:ascii="Times New Roman" w:eastAsia="Times New Roman" w:hAnsi="Times New Roman" w:cs="Times New Roman"/>
        </w:rPr>
        <w:t>about the processing of their data</w:t>
      </w:r>
      <w:r w:rsidR="039749C0" w:rsidRPr="00527862">
        <w:rPr>
          <w:rFonts w:ascii="Times New Roman" w:eastAsia="Times New Roman" w:hAnsi="Times New Roman" w:cs="Times New Roman"/>
        </w:rPr>
        <w:t xml:space="preserve">: </w:t>
      </w:r>
      <w:r w:rsidR="7A73CD27" w:rsidRPr="00527862">
        <w:rPr>
          <w:rFonts w:ascii="Times New Roman" w:eastAsia="Times New Roman" w:hAnsi="Times New Roman" w:cs="Times New Roman"/>
        </w:rPr>
        <w:t>access to</w:t>
      </w:r>
      <w:r w:rsidR="039749C0" w:rsidRPr="00527862">
        <w:rPr>
          <w:rFonts w:ascii="Times New Roman" w:eastAsia="Times New Roman" w:hAnsi="Times New Roman" w:cs="Times New Roman"/>
        </w:rPr>
        <w:t xml:space="preserve"> data</w:t>
      </w:r>
      <w:r w:rsidR="7A73CD27" w:rsidRPr="00527862">
        <w:rPr>
          <w:rFonts w:ascii="Times New Roman" w:eastAsia="Times New Roman" w:hAnsi="Times New Roman" w:cs="Times New Roman"/>
        </w:rPr>
        <w:t xml:space="preserve">, editing, deletion, data portability, objection to processing and profiling. All actions </w:t>
      </w:r>
      <w:r w:rsidR="4CE886B9" w:rsidRPr="00527862">
        <w:rPr>
          <w:rFonts w:ascii="Times New Roman" w:eastAsia="Times New Roman" w:hAnsi="Times New Roman" w:cs="Times New Roman"/>
        </w:rPr>
        <w:t xml:space="preserve">must be </w:t>
      </w:r>
      <w:r w:rsidR="7A73CD27" w:rsidRPr="00527862">
        <w:rPr>
          <w:rFonts w:ascii="Times New Roman" w:eastAsia="Times New Roman" w:hAnsi="Times New Roman" w:cs="Times New Roman"/>
        </w:rPr>
        <w:t xml:space="preserve">possible </w:t>
      </w:r>
      <w:r w:rsidR="2033224C" w:rsidRPr="00527862">
        <w:rPr>
          <w:rFonts w:ascii="Times New Roman" w:eastAsia="Times New Roman" w:hAnsi="Times New Roman" w:cs="Times New Roman"/>
        </w:rPr>
        <w:t xml:space="preserve">directly </w:t>
      </w:r>
      <w:r w:rsidR="7A73CD27" w:rsidRPr="00527862">
        <w:rPr>
          <w:rFonts w:ascii="Times New Roman" w:eastAsia="Times New Roman" w:hAnsi="Times New Roman" w:cs="Times New Roman"/>
        </w:rPr>
        <w:t>through the user</w:t>
      </w:r>
      <w:r w:rsidR="00B74BA6">
        <w:rPr>
          <w:rFonts w:ascii="Times New Roman" w:eastAsia="Times New Roman" w:hAnsi="Times New Roman" w:cs="Times New Roman"/>
        </w:rPr>
        <w:t>’</w:t>
      </w:r>
      <w:r w:rsidR="7A73CD27" w:rsidRPr="00527862">
        <w:rPr>
          <w:rFonts w:ascii="Times New Roman" w:eastAsia="Times New Roman" w:hAnsi="Times New Roman" w:cs="Times New Roman"/>
        </w:rPr>
        <w:t xml:space="preserve">s profile or by contacting </w:t>
      </w:r>
      <w:r w:rsidR="7354B431" w:rsidRPr="00527862">
        <w:rPr>
          <w:rFonts w:ascii="Times New Roman" w:eastAsia="Times New Roman" w:hAnsi="Times New Roman" w:cs="Times New Roman"/>
        </w:rPr>
        <w:t>the Supplier;</w:t>
      </w:r>
    </w:p>
    <w:p w14:paraId="300813EC" w14:textId="0D950FFE" w:rsidR="7A73CD27" w:rsidRPr="00527862" w:rsidRDefault="7354B431"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2.2.6.3. User consent to the platform</w:t>
      </w:r>
      <w:r w:rsidR="00B74BA6">
        <w:rPr>
          <w:rFonts w:ascii="Times New Roman" w:eastAsia="Times New Roman" w:hAnsi="Times New Roman" w:cs="Times New Roman"/>
        </w:rPr>
        <w:t>’</w:t>
      </w:r>
      <w:r w:rsidRPr="00527862">
        <w:rPr>
          <w:rFonts w:ascii="Times New Roman" w:eastAsia="Times New Roman" w:hAnsi="Times New Roman" w:cs="Times New Roman"/>
        </w:rPr>
        <w:t xml:space="preserve">s personal data policy must be </w:t>
      </w:r>
      <w:r w:rsidR="7A73CD27" w:rsidRPr="00527862">
        <w:rPr>
          <w:rFonts w:ascii="Times New Roman" w:eastAsia="Times New Roman" w:hAnsi="Times New Roman" w:cs="Times New Roman"/>
        </w:rPr>
        <w:t>managed through a cookie management tool; separate management for automatic and manual emails.</w:t>
      </w:r>
    </w:p>
    <w:p w14:paraId="0187E1E3" w14:textId="15F380F9" w:rsidR="7A73CD27" w:rsidRPr="00527862" w:rsidRDefault="58E82556"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2.2.6.4. </w:t>
      </w:r>
      <w:r w:rsidR="569A4AF6" w:rsidRPr="00527862">
        <w:rPr>
          <w:rFonts w:ascii="Times New Roman" w:eastAsia="Times New Roman" w:hAnsi="Times New Roman" w:cs="Times New Roman"/>
        </w:rPr>
        <w:t>When registering</w:t>
      </w:r>
      <w:r w:rsidRPr="00527862">
        <w:rPr>
          <w:rFonts w:ascii="Times New Roman" w:eastAsia="Times New Roman" w:hAnsi="Times New Roman" w:cs="Times New Roman"/>
        </w:rPr>
        <w:t xml:space="preserve"> a new platform user, </w:t>
      </w:r>
      <w:r w:rsidR="1E70A0BE" w:rsidRPr="00527862">
        <w:rPr>
          <w:rFonts w:ascii="Times New Roman" w:eastAsia="Times New Roman" w:hAnsi="Times New Roman" w:cs="Times New Roman"/>
        </w:rPr>
        <w:t xml:space="preserve">the mandatory data to be provided should be minimised to </w:t>
      </w:r>
      <w:r w:rsidR="7A73CD27" w:rsidRPr="00527862">
        <w:rPr>
          <w:rFonts w:ascii="Times New Roman" w:eastAsia="Times New Roman" w:hAnsi="Times New Roman" w:cs="Times New Roman"/>
        </w:rPr>
        <w:t xml:space="preserve">name and email address; </w:t>
      </w:r>
      <w:r w:rsidR="7AAF427A" w:rsidRPr="00527862">
        <w:rPr>
          <w:rFonts w:ascii="Times New Roman" w:eastAsia="Times New Roman" w:hAnsi="Times New Roman" w:cs="Times New Roman"/>
        </w:rPr>
        <w:t>additional registration fields may be optional</w:t>
      </w:r>
      <w:r w:rsidR="7A73CD27" w:rsidRPr="00527862">
        <w:rPr>
          <w:rFonts w:ascii="Times New Roman" w:eastAsia="Times New Roman" w:hAnsi="Times New Roman" w:cs="Times New Roman"/>
        </w:rPr>
        <w:t>.</w:t>
      </w:r>
    </w:p>
    <w:p w14:paraId="30C1B8CE" w14:textId="57CA9F13" w:rsidR="7A73CD27" w:rsidRPr="00527862" w:rsidRDefault="2299EC76"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2.2.6.5. The Vilnius City Municipality Administration </w:t>
      </w:r>
      <w:r w:rsidR="7A73CD27" w:rsidRPr="00527862">
        <w:rPr>
          <w:rFonts w:ascii="Times New Roman" w:eastAsia="Times New Roman" w:hAnsi="Times New Roman" w:cs="Times New Roman"/>
        </w:rPr>
        <w:t>retains 100% ownership rights to the data.</w:t>
      </w:r>
    </w:p>
    <w:p w14:paraId="36AC8E3E" w14:textId="0D530CF5" w:rsidR="7A73CD27" w:rsidRPr="00527862" w:rsidRDefault="24E188F5" w:rsidP="00527862">
      <w:pPr>
        <w:spacing w:before="240" w:after="240"/>
        <w:jc w:val="both"/>
        <w:rPr>
          <w:rFonts w:ascii="Times New Roman" w:eastAsia="Times New Roman" w:hAnsi="Times New Roman" w:cs="Times New Roman"/>
          <w:b/>
          <w:bCs/>
        </w:rPr>
      </w:pPr>
      <w:r w:rsidRPr="00527862">
        <w:rPr>
          <w:rFonts w:ascii="Times New Roman" w:eastAsia="Times New Roman" w:hAnsi="Times New Roman" w:cs="Times New Roman"/>
          <w:b/>
          <w:bCs/>
        </w:rPr>
        <w:t xml:space="preserve">2.2.7. Technical requirements </w:t>
      </w:r>
      <w:r w:rsidR="7918D827" w:rsidRPr="00527862">
        <w:rPr>
          <w:rFonts w:ascii="Times New Roman" w:eastAsia="Times New Roman" w:hAnsi="Times New Roman" w:cs="Times New Roman"/>
          <w:b/>
          <w:bCs/>
          <w:color w:val="000000" w:themeColor="text1"/>
        </w:rPr>
        <w:t xml:space="preserve">for the licensed website </w:t>
      </w:r>
      <w:r w:rsidR="6880CD7C" w:rsidRPr="00527862">
        <w:rPr>
          <w:rFonts w:ascii="Times New Roman" w:eastAsia="Times New Roman" w:hAnsi="Times New Roman" w:cs="Times New Roman"/>
          <w:b/>
          <w:bCs/>
        </w:rPr>
        <w:t>and integration with other information systems and products</w:t>
      </w:r>
      <w:r w:rsidRPr="00527862">
        <w:rPr>
          <w:rFonts w:ascii="Times New Roman" w:eastAsia="Times New Roman" w:hAnsi="Times New Roman" w:cs="Times New Roman"/>
          <w:b/>
          <w:bCs/>
        </w:rPr>
        <w:t xml:space="preserve">: </w:t>
      </w:r>
    </w:p>
    <w:p w14:paraId="1BFD4B42" w14:textId="5D9E8B4E" w:rsidR="7A73CD27" w:rsidRPr="00527862" w:rsidRDefault="77157408"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2.2.7.1. </w:t>
      </w:r>
      <w:r w:rsidR="3BF22E10" w:rsidRPr="00527862">
        <w:rPr>
          <w:rFonts w:ascii="Times New Roman" w:eastAsia="Times New Roman" w:hAnsi="Times New Roman" w:cs="Times New Roman"/>
        </w:rPr>
        <w:t xml:space="preserve">The platform </w:t>
      </w:r>
      <w:r w:rsidR="24E188F5" w:rsidRPr="00527862">
        <w:rPr>
          <w:rFonts w:ascii="Times New Roman" w:eastAsia="Times New Roman" w:hAnsi="Times New Roman" w:cs="Times New Roman"/>
        </w:rPr>
        <w:t xml:space="preserve">must </w:t>
      </w:r>
      <w:r w:rsidR="58EC554B" w:rsidRPr="00527862">
        <w:rPr>
          <w:rFonts w:ascii="Times New Roman" w:eastAsia="Times New Roman" w:hAnsi="Times New Roman" w:cs="Times New Roman"/>
        </w:rPr>
        <w:t xml:space="preserve">have </w:t>
      </w:r>
      <w:r w:rsidR="354E983B" w:rsidRPr="00527862">
        <w:rPr>
          <w:rFonts w:ascii="Times New Roman" w:eastAsia="Times New Roman" w:hAnsi="Times New Roman" w:cs="Times New Roman"/>
        </w:rPr>
        <w:t xml:space="preserve">a </w:t>
      </w:r>
      <w:r w:rsidR="24E188F5" w:rsidRPr="00527862">
        <w:rPr>
          <w:rFonts w:ascii="Times New Roman" w:eastAsia="Times New Roman" w:hAnsi="Times New Roman" w:cs="Times New Roman"/>
        </w:rPr>
        <w:t xml:space="preserve">documented REST </w:t>
      </w:r>
      <w:r w:rsidR="0706FDBE" w:rsidRPr="00527862">
        <w:rPr>
          <w:rFonts w:ascii="Times New Roman" w:eastAsia="Times New Roman" w:hAnsi="Times New Roman" w:cs="Times New Roman"/>
        </w:rPr>
        <w:t xml:space="preserve">API </w:t>
      </w:r>
      <w:r w:rsidR="24E188F5" w:rsidRPr="00527862">
        <w:rPr>
          <w:rFonts w:ascii="Times New Roman" w:eastAsia="Times New Roman" w:hAnsi="Times New Roman" w:cs="Times New Roman"/>
          <w:i/>
          <w:iCs/>
        </w:rPr>
        <w:t xml:space="preserve">(Application Programming Interface) </w:t>
      </w:r>
      <w:r w:rsidR="24E188F5" w:rsidRPr="00527862">
        <w:rPr>
          <w:rFonts w:ascii="Times New Roman" w:eastAsia="Times New Roman" w:hAnsi="Times New Roman" w:cs="Times New Roman"/>
        </w:rPr>
        <w:t>based on the</w:t>
      </w:r>
      <w:r w:rsidR="55767572" w:rsidRPr="00527862">
        <w:rPr>
          <w:rFonts w:ascii="Times New Roman" w:eastAsia="Times New Roman" w:hAnsi="Times New Roman" w:cs="Times New Roman"/>
        </w:rPr>
        <w:t xml:space="preserve"> REST </w:t>
      </w:r>
      <w:r w:rsidR="24E188F5" w:rsidRPr="00527862">
        <w:rPr>
          <w:rFonts w:ascii="Times New Roman" w:eastAsia="Times New Roman" w:hAnsi="Times New Roman" w:cs="Times New Roman"/>
        </w:rPr>
        <w:t>(</w:t>
      </w:r>
      <w:r w:rsidR="24E188F5" w:rsidRPr="00527862">
        <w:rPr>
          <w:rFonts w:ascii="Times New Roman" w:eastAsia="Times New Roman" w:hAnsi="Times New Roman" w:cs="Times New Roman"/>
          <w:i/>
          <w:iCs/>
        </w:rPr>
        <w:t>Representational State Transfer</w:t>
      </w:r>
      <w:r w:rsidR="24E188F5" w:rsidRPr="00527862">
        <w:rPr>
          <w:rFonts w:ascii="Times New Roman" w:eastAsia="Times New Roman" w:hAnsi="Times New Roman" w:cs="Times New Roman"/>
        </w:rPr>
        <w:t>) principle. It allows other programmes or systems to automatically exchange data with this system.</w:t>
      </w:r>
    </w:p>
    <w:p w14:paraId="49BD7B09" w14:textId="45CE3762" w:rsidR="7A73CD27" w:rsidRPr="00527862" w:rsidRDefault="254F100A"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2.2.7.2. </w:t>
      </w:r>
      <w:r w:rsidR="7C30C68A" w:rsidRPr="00527862">
        <w:rPr>
          <w:rFonts w:ascii="Times New Roman" w:eastAsia="Times New Roman" w:hAnsi="Times New Roman" w:cs="Times New Roman"/>
        </w:rPr>
        <w:t xml:space="preserve">The platform must have </w:t>
      </w:r>
      <w:proofErr w:type="spellStart"/>
      <w:r w:rsidR="2DAD86D6" w:rsidRPr="00527862">
        <w:rPr>
          <w:rFonts w:ascii="Times New Roman" w:eastAsia="Times New Roman" w:hAnsi="Times New Roman" w:cs="Times New Roman"/>
        </w:rPr>
        <w:t>PowerBI</w:t>
      </w:r>
      <w:proofErr w:type="spellEnd"/>
      <w:r w:rsidR="2DAD86D6" w:rsidRPr="00527862">
        <w:rPr>
          <w:rFonts w:ascii="Times New Roman" w:eastAsia="Times New Roman" w:hAnsi="Times New Roman" w:cs="Times New Roman"/>
        </w:rPr>
        <w:t xml:space="preserve"> </w:t>
      </w:r>
      <w:r w:rsidR="1851B351" w:rsidRPr="00527862">
        <w:rPr>
          <w:rFonts w:ascii="Times New Roman" w:eastAsia="Times New Roman" w:hAnsi="Times New Roman" w:cs="Times New Roman"/>
        </w:rPr>
        <w:t>integration</w:t>
      </w:r>
      <w:r w:rsidR="7A73CD27" w:rsidRPr="00527862">
        <w:rPr>
          <w:rFonts w:ascii="Times New Roman" w:eastAsia="Times New Roman" w:hAnsi="Times New Roman" w:cs="Times New Roman"/>
        </w:rPr>
        <w:t>: a ready-made template for reports; data flows can be created.</w:t>
      </w:r>
    </w:p>
    <w:p w14:paraId="59680233" w14:textId="561F03CA" w:rsidR="7A73CD27" w:rsidRPr="00527862" w:rsidRDefault="5F939956" w:rsidP="00527862">
      <w:pPr>
        <w:spacing w:before="240" w:after="240"/>
        <w:jc w:val="both"/>
        <w:rPr>
          <w:rFonts w:ascii="Times New Roman" w:eastAsia="Times New Roman" w:hAnsi="Times New Roman" w:cs="Times New Roman"/>
        </w:rPr>
      </w:pPr>
      <w:r w:rsidRPr="00527862">
        <w:rPr>
          <w:rFonts w:ascii="Times New Roman" w:eastAsia="Times New Roman" w:hAnsi="Times New Roman" w:cs="Times New Roman"/>
        </w:rPr>
        <w:t xml:space="preserve">2.2.7.3. Integration with: </w:t>
      </w:r>
      <w:r w:rsidR="7A73CD27" w:rsidRPr="00527862">
        <w:rPr>
          <w:rFonts w:ascii="Times New Roman" w:eastAsia="Times New Roman" w:hAnsi="Times New Roman" w:cs="Times New Roman"/>
        </w:rPr>
        <w:t xml:space="preserve">ESRI </w:t>
      </w:r>
      <w:r w:rsidR="6E15E8F0" w:rsidRPr="00527862">
        <w:rPr>
          <w:rFonts w:ascii="Times New Roman" w:eastAsia="Times New Roman" w:hAnsi="Times New Roman" w:cs="Times New Roman"/>
        </w:rPr>
        <w:t>ArcGIS</w:t>
      </w:r>
      <w:r w:rsidR="5C24691F" w:rsidRPr="00527862">
        <w:rPr>
          <w:rFonts w:ascii="Times New Roman" w:eastAsia="Times New Roman" w:hAnsi="Times New Roman" w:cs="Times New Roman"/>
        </w:rPr>
        <w:t xml:space="preserve">; </w:t>
      </w:r>
      <w:r w:rsidR="76F65447" w:rsidRPr="00527862">
        <w:rPr>
          <w:rFonts w:ascii="Times New Roman" w:eastAsia="Times New Roman" w:hAnsi="Times New Roman" w:cs="Times New Roman"/>
        </w:rPr>
        <w:t xml:space="preserve">automatic </w:t>
      </w:r>
      <w:r w:rsidR="4B7F38C5" w:rsidRPr="00527862">
        <w:rPr>
          <w:rFonts w:ascii="Times New Roman" w:eastAsia="Times New Roman" w:hAnsi="Times New Roman" w:cs="Times New Roman"/>
        </w:rPr>
        <w:t>translation system</w:t>
      </w:r>
      <w:r w:rsidR="7A73CD27" w:rsidRPr="00527862">
        <w:rPr>
          <w:rFonts w:ascii="Times New Roman" w:eastAsia="Times New Roman" w:hAnsi="Times New Roman" w:cs="Times New Roman"/>
        </w:rPr>
        <w:t xml:space="preserve">, </w:t>
      </w:r>
      <w:r w:rsidR="682A6508" w:rsidRPr="00527862">
        <w:rPr>
          <w:rFonts w:ascii="Times New Roman" w:eastAsia="Times New Roman" w:hAnsi="Times New Roman" w:cs="Times New Roman"/>
        </w:rPr>
        <w:t xml:space="preserve">PDF document annotation product, </w:t>
      </w:r>
      <w:r w:rsidR="7A73CD27" w:rsidRPr="00527862">
        <w:rPr>
          <w:rFonts w:ascii="Times New Roman" w:eastAsia="Times New Roman" w:hAnsi="Times New Roman" w:cs="Times New Roman"/>
        </w:rPr>
        <w:t>OCR (Form Sync</w:t>
      </w:r>
      <w:r w:rsidR="05C68A0C" w:rsidRPr="00527862">
        <w:rPr>
          <w:rFonts w:ascii="Times New Roman" w:eastAsia="Times New Roman" w:hAnsi="Times New Roman" w:cs="Times New Roman"/>
        </w:rPr>
        <w:t xml:space="preserve">) system. </w:t>
      </w:r>
    </w:p>
    <w:p w14:paraId="0BE05B92" w14:textId="279FDCC0" w:rsidR="05C68A0C" w:rsidRPr="00527862" w:rsidRDefault="05C68A0C" w:rsidP="00527862">
      <w:pPr>
        <w:spacing w:before="240" w:after="240"/>
        <w:jc w:val="both"/>
        <w:rPr>
          <w:rFonts w:ascii="Times New Roman" w:eastAsia="Times New Roman" w:hAnsi="Times New Roman" w:cs="Times New Roman"/>
          <w:b/>
          <w:bCs/>
          <w:color w:val="000000" w:themeColor="text1"/>
        </w:rPr>
      </w:pPr>
      <w:r w:rsidRPr="00527862">
        <w:rPr>
          <w:rFonts w:ascii="Times New Roman" w:eastAsia="Times New Roman" w:hAnsi="Times New Roman" w:cs="Times New Roman"/>
          <w:b/>
          <w:bCs/>
          <w:color w:val="000000" w:themeColor="text1"/>
        </w:rPr>
        <w:t xml:space="preserve">2.2.8. Requirements for </w:t>
      </w:r>
      <w:r w:rsidR="19F3CDD8" w:rsidRPr="00527862">
        <w:rPr>
          <w:rFonts w:ascii="Times New Roman" w:eastAsia="Times New Roman" w:hAnsi="Times New Roman" w:cs="Times New Roman"/>
          <w:b/>
          <w:bCs/>
          <w:color w:val="000000" w:themeColor="text1"/>
        </w:rPr>
        <w:t xml:space="preserve">licence </w:t>
      </w:r>
      <w:r w:rsidRPr="00527862">
        <w:rPr>
          <w:rFonts w:ascii="Times New Roman" w:eastAsia="Times New Roman" w:hAnsi="Times New Roman" w:cs="Times New Roman"/>
          <w:b/>
          <w:bCs/>
          <w:color w:val="000000" w:themeColor="text1"/>
        </w:rPr>
        <w:t>management:</w:t>
      </w:r>
    </w:p>
    <w:p w14:paraId="256B6FFE" w14:textId="77777777" w:rsidR="00B74BA6"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w:t>
      </w:r>
      <w:r w:rsidR="64BAF70C" w:rsidRPr="00527862">
        <w:rPr>
          <w:rFonts w:ascii="Times New Roman" w:eastAsia="Times New Roman" w:hAnsi="Times New Roman" w:cs="Times New Roman"/>
          <w:color w:val="000000" w:themeColor="text1"/>
        </w:rPr>
        <w:t>8</w:t>
      </w:r>
      <w:r w:rsidRPr="00527862">
        <w:rPr>
          <w:rFonts w:ascii="Times New Roman" w:eastAsia="Times New Roman" w:hAnsi="Times New Roman" w:cs="Times New Roman"/>
          <w:color w:val="000000" w:themeColor="text1"/>
        </w:rPr>
        <w:t>.</w:t>
      </w:r>
      <w:r w:rsidR="64BAF70C" w:rsidRPr="00527862">
        <w:rPr>
          <w:rFonts w:ascii="Times New Roman" w:eastAsia="Times New Roman" w:hAnsi="Times New Roman" w:cs="Times New Roman"/>
          <w:color w:val="000000" w:themeColor="text1"/>
        </w:rPr>
        <w:t xml:space="preserve">1. </w:t>
      </w:r>
      <w:r w:rsidRPr="00527862">
        <w:rPr>
          <w:rFonts w:ascii="Times New Roman" w:eastAsia="Times New Roman" w:hAnsi="Times New Roman" w:cs="Times New Roman"/>
          <w:color w:val="000000" w:themeColor="text1"/>
        </w:rPr>
        <w:t>Ensure support and cooperation throughout the term of the contract and the supply of</w:t>
      </w:r>
      <w:r w:rsidR="008E334C" w:rsidRPr="00527862">
        <w:rPr>
          <w:rFonts w:ascii="Times New Roman" w:eastAsia="Times New Roman" w:hAnsi="Times New Roman" w:cs="Times New Roman"/>
          <w:color w:val="000000" w:themeColor="text1"/>
        </w:rPr>
        <w:t xml:space="preserve"> goods</w:t>
      </w:r>
      <w:r w:rsidR="4A5B5282" w:rsidRPr="00527862">
        <w:rPr>
          <w:rFonts w:ascii="Times New Roman" w:eastAsia="Times New Roman" w:hAnsi="Times New Roman" w:cs="Times New Roman"/>
          <w:color w:val="000000" w:themeColor="text1"/>
        </w:rPr>
        <w:t>;</w:t>
      </w:r>
    </w:p>
    <w:p w14:paraId="5128936A" w14:textId="77777777" w:rsidR="00B74BA6"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w:t>
      </w:r>
      <w:r w:rsidR="1D248884" w:rsidRPr="00527862">
        <w:rPr>
          <w:rFonts w:ascii="Times New Roman" w:eastAsia="Times New Roman" w:hAnsi="Times New Roman" w:cs="Times New Roman"/>
          <w:color w:val="000000" w:themeColor="text1"/>
        </w:rPr>
        <w:t>8</w:t>
      </w:r>
      <w:r w:rsidRPr="00527862">
        <w:rPr>
          <w:rFonts w:ascii="Times New Roman" w:eastAsia="Times New Roman" w:hAnsi="Times New Roman" w:cs="Times New Roman"/>
          <w:color w:val="000000" w:themeColor="text1"/>
        </w:rPr>
        <w:t>.</w:t>
      </w:r>
      <w:r w:rsidR="70C245D4" w:rsidRPr="00527862">
        <w:rPr>
          <w:rFonts w:ascii="Times New Roman" w:eastAsia="Times New Roman" w:hAnsi="Times New Roman" w:cs="Times New Roman"/>
          <w:color w:val="000000" w:themeColor="text1"/>
        </w:rPr>
        <w:t>2</w:t>
      </w:r>
      <w:r w:rsidRPr="00527862">
        <w:rPr>
          <w:rFonts w:ascii="Times New Roman" w:eastAsia="Times New Roman" w:hAnsi="Times New Roman" w:cs="Times New Roman"/>
          <w:color w:val="000000" w:themeColor="text1"/>
        </w:rPr>
        <w:t xml:space="preserve">. Introduction to additional platform features: if necessary, ensure that the </w:t>
      </w:r>
      <w:r w:rsidR="77B32A0C" w:rsidRPr="00527862">
        <w:rPr>
          <w:rFonts w:ascii="Times New Roman" w:eastAsia="Times New Roman" w:hAnsi="Times New Roman" w:cs="Times New Roman"/>
          <w:color w:val="000000" w:themeColor="text1"/>
        </w:rPr>
        <w:t xml:space="preserve">municipal </w:t>
      </w:r>
      <w:r w:rsidRPr="00527862">
        <w:rPr>
          <w:rFonts w:ascii="Times New Roman" w:eastAsia="Times New Roman" w:hAnsi="Times New Roman" w:cs="Times New Roman"/>
          <w:color w:val="000000" w:themeColor="text1"/>
        </w:rPr>
        <w:t>team is well prepared to make the most of the advanced capabilities</w:t>
      </w:r>
      <w:r w:rsidR="00B74BA6">
        <w:rPr>
          <w:rFonts w:ascii="Times New Roman" w:eastAsia="Times New Roman" w:hAnsi="Times New Roman" w:cs="Times New Roman"/>
          <w:color w:val="000000" w:themeColor="text1"/>
        </w:rPr>
        <w:t xml:space="preserve"> of the platform</w:t>
      </w:r>
      <w:r w:rsidR="17BB864B" w:rsidRPr="00527862">
        <w:rPr>
          <w:rFonts w:ascii="Times New Roman" w:eastAsia="Times New Roman" w:hAnsi="Times New Roman" w:cs="Times New Roman"/>
          <w:color w:val="000000" w:themeColor="text1"/>
        </w:rPr>
        <w:t>;</w:t>
      </w:r>
    </w:p>
    <w:p w14:paraId="4FF8FBE8" w14:textId="1CAC23A6" w:rsidR="00824831" w:rsidRDefault="6AED31CE" w:rsidP="00527862">
      <w:pPr>
        <w:spacing w:line="256"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2.2.</w:t>
      </w:r>
      <w:r w:rsidR="6D8DED31" w:rsidRPr="00527862">
        <w:rPr>
          <w:rFonts w:ascii="Times New Roman" w:eastAsia="Times New Roman" w:hAnsi="Times New Roman" w:cs="Times New Roman"/>
          <w:color w:val="000000" w:themeColor="text1"/>
        </w:rPr>
        <w:t>8</w:t>
      </w:r>
      <w:r w:rsidRPr="00527862">
        <w:rPr>
          <w:rFonts w:ascii="Times New Roman" w:eastAsia="Times New Roman" w:hAnsi="Times New Roman" w:cs="Times New Roman"/>
          <w:color w:val="000000" w:themeColor="text1"/>
        </w:rPr>
        <w:t>.</w:t>
      </w:r>
      <w:r w:rsidR="0D1FA978" w:rsidRPr="00527862">
        <w:rPr>
          <w:rFonts w:ascii="Times New Roman" w:eastAsia="Times New Roman" w:hAnsi="Times New Roman" w:cs="Times New Roman"/>
          <w:color w:val="000000" w:themeColor="text1"/>
        </w:rPr>
        <w:t>3</w:t>
      </w:r>
      <w:r w:rsidRPr="00527862">
        <w:rPr>
          <w:rFonts w:ascii="Times New Roman" w:eastAsia="Times New Roman" w:hAnsi="Times New Roman" w:cs="Times New Roman"/>
          <w:color w:val="000000" w:themeColor="text1"/>
        </w:rPr>
        <w:t>. Dedicated project manager: a dedicated contact person who provides ongoing consultation.</w:t>
      </w:r>
    </w:p>
    <w:p w14:paraId="464D7687" w14:textId="77777777" w:rsidR="00B74BA6" w:rsidRPr="00527862" w:rsidRDefault="00B74BA6" w:rsidP="00527862">
      <w:pPr>
        <w:spacing w:line="256" w:lineRule="auto"/>
        <w:jc w:val="both"/>
        <w:rPr>
          <w:rFonts w:ascii="Times New Roman" w:eastAsia="Times New Roman" w:hAnsi="Times New Roman" w:cs="Times New Roman"/>
          <w:color w:val="000000" w:themeColor="text1"/>
        </w:rPr>
      </w:pPr>
    </w:p>
    <w:p w14:paraId="13C19595" w14:textId="68E71DE9" w:rsidR="00824831" w:rsidRPr="00527862" w:rsidRDefault="6AED31CE" w:rsidP="00B74BA6">
      <w:pPr>
        <w:shd w:val="clear" w:color="auto" w:fill="FFFFFF" w:themeFill="background1"/>
        <w:spacing w:line="360" w:lineRule="auto"/>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b/>
          <w:bCs/>
          <w:color w:val="000000" w:themeColor="text1"/>
        </w:rPr>
        <w:t>3. Procedure for ordering and supplying</w:t>
      </w:r>
      <w:r w:rsidR="00B74BA6">
        <w:rPr>
          <w:rFonts w:ascii="Times New Roman" w:eastAsia="Times New Roman" w:hAnsi="Times New Roman" w:cs="Times New Roman"/>
          <w:b/>
          <w:bCs/>
          <w:color w:val="000000" w:themeColor="text1"/>
        </w:rPr>
        <w:t xml:space="preserve"> G</w:t>
      </w:r>
      <w:r w:rsidR="008E334C" w:rsidRPr="00527862">
        <w:rPr>
          <w:rFonts w:ascii="Times New Roman" w:eastAsia="Times New Roman" w:hAnsi="Times New Roman" w:cs="Times New Roman"/>
          <w:b/>
          <w:bCs/>
          <w:color w:val="000000" w:themeColor="text1"/>
        </w:rPr>
        <w:t>oods</w:t>
      </w:r>
      <w:r w:rsidRPr="00527862">
        <w:rPr>
          <w:rFonts w:ascii="Times New Roman" w:eastAsia="Times New Roman" w:hAnsi="Times New Roman" w:cs="Times New Roman"/>
          <w:b/>
          <w:bCs/>
          <w:color w:val="000000" w:themeColor="text1"/>
        </w:rPr>
        <w:t>:</w:t>
      </w:r>
    </w:p>
    <w:p w14:paraId="6841D314" w14:textId="2F782582" w:rsidR="00824831" w:rsidRPr="00527862" w:rsidRDefault="6AED31CE" w:rsidP="00B74BA6">
      <w:pPr>
        <w:pStyle w:val="paragrafesrasas2lygis"/>
        <w:spacing w:line="240" w:lineRule="auto"/>
        <w:ind w:left="0"/>
        <w:rPr>
          <w:color w:val="000000" w:themeColor="text1"/>
          <w:sz w:val="24"/>
          <w:szCs w:val="24"/>
        </w:rPr>
      </w:pPr>
      <w:r w:rsidRPr="00527862">
        <w:rPr>
          <w:color w:val="000000" w:themeColor="text1"/>
          <w:sz w:val="24"/>
          <w:szCs w:val="24"/>
        </w:rPr>
        <w:t xml:space="preserve">3.1. </w:t>
      </w:r>
      <w:r w:rsidR="008E334C" w:rsidRPr="00527862">
        <w:rPr>
          <w:color w:val="000000" w:themeColor="text1"/>
          <w:sz w:val="24"/>
          <w:szCs w:val="24"/>
        </w:rPr>
        <w:t xml:space="preserve">Goods </w:t>
      </w:r>
      <w:r w:rsidR="00B74BA6">
        <w:rPr>
          <w:color w:val="000000" w:themeColor="text1"/>
          <w:sz w:val="24"/>
          <w:szCs w:val="24"/>
        </w:rPr>
        <w:t>shall</w:t>
      </w:r>
      <w:r w:rsidRPr="00527862">
        <w:rPr>
          <w:color w:val="000000" w:themeColor="text1"/>
          <w:sz w:val="24"/>
          <w:szCs w:val="24"/>
        </w:rPr>
        <w:t xml:space="preserve"> be purchased during the</w:t>
      </w:r>
      <w:r w:rsidR="008E334C" w:rsidRPr="00527862">
        <w:rPr>
          <w:color w:val="000000" w:themeColor="text1"/>
          <w:sz w:val="24"/>
          <w:szCs w:val="24"/>
        </w:rPr>
        <w:t xml:space="preserve"> 24-month </w:t>
      </w:r>
      <w:r w:rsidRPr="00527862">
        <w:rPr>
          <w:color w:val="000000" w:themeColor="text1"/>
          <w:sz w:val="24"/>
          <w:szCs w:val="24"/>
        </w:rPr>
        <w:t xml:space="preserve">term of the </w:t>
      </w:r>
      <w:r w:rsidR="00B74BA6">
        <w:rPr>
          <w:color w:val="000000" w:themeColor="text1"/>
          <w:sz w:val="24"/>
          <w:szCs w:val="24"/>
        </w:rPr>
        <w:t>Contract</w:t>
      </w:r>
      <w:r w:rsidRPr="00527862">
        <w:rPr>
          <w:color w:val="000000" w:themeColor="text1"/>
          <w:sz w:val="24"/>
          <w:szCs w:val="24"/>
        </w:rPr>
        <w:t xml:space="preserve">. </w:t>
      </w:r>
      <w:r w:rsidR="00673890" w:rsidRPr="00527862">
        <w:rPr>
          <w:color w:val="000000" w:themeColor="text1"/>
          <w:sz w:val="24"/>
          <w:szCs w:val="24"/>
        </w:rPr>
        <w:t xml:space="preserve">The </w:t>
      </w:r>
      <w:r w:rsidR="00B74BA6">
        <w:rPr>
          <w:color w:val="000000" w:themeColor="text1"/>
          <w:sz w:val="24"/>
          <w:szCs w:val="24"/>
        </w:rPr>
        <w:t>Purchaser</w:t>
      </w:r>
      <w:r w:rsidR="00673890" w:rsidRPr="00527862">
        <w:rPr>
          <w:color w:val="000000" w:themeColor="text1"/>
          <w:sz w:val="24"/>
          <w:szCs w:val="24"/>
        </w:rPr>
        <w:t xml:space="preserve"> </w:t>
      </w:r>
      <w:r w:rsidRPr="00527862">
        <w:rPr>
          <w:color w:val="000000" w:themeColor="text1"/>
          <w:sz w:val="24"/>
          <w:szCs w:val="24"/>
        </w:rPr>
        <w:t>shall submit an order for the supply of</w:t>
      </w:r>
      <w:r w:rsidR="008E334C" w:rsidRPr="00527862">
        <w:rPr>
          <w:color w:val="000000" w:themeColor="text1"/>
          <w:sz w:val="24"/>
          <w:szCs w:val="24"/>
        </w:rPr>
        <w:t xml:space="preserve"> Goods </w:t>
      </w:r>
      <w:r w:rsidRPr="00527862">
        <w:rPr>
          <w:color w:val="000000" w:themeColor="text1"/>
          <w:sz w:val="24"/>
          <w:szCs w:val="24"/>
        </w:rPr>
        <w:t>to the Supplier by e-mail;</w:t>
      </w:r>
    </w:p>
    <w:p w14:paraId="37AE2F4B" w14:textId="4F5750BC"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3.2.  The Supplier shall supply the developed platform in Lithuanian and provide support services.</w:t>
      </w:r>
    </w:p>
    <w:p w14:paraId="211D1B40" w14:textId="51F73322"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3.3. The Supplier shall accept the order and provide </w:t>
      </w:r>
      <w:r w:rsidR="00923CAC" w:rsidRPr="00527862">
        <w:rPr>
          <w:rFonts w:ascii="Times New Roman" w:eastAsia="Times New Roman" w:hAnsi="Times New Roman" w:cs="Times New Roman"/>
          <w:color w:val="000000" w:themeColor="text1"/>
        </w:rPr>
        <w:t>the</w:t>
      </w:r>
      <w:r w:rsidRPr="00527862">
        <w:rPr>
          <w:rFonts w:ascii="Times New Roman" w:eastAsia="Times New Roman" w:hAnsi="Times New Roman" w:cs="Times New Roman"/>
          <w:color w:val="000000" w:themeColor="text1"/>
        </w:rPr>
        <w:t xml:space="preserve"> ordered </w:t>
      </w:r>
      <w:r w:rsidR="00923CAC" w:rsidRPr="00527862">
        <w:rPr>
          <w:rFonts w:ascii="Times New Roman" w:eastAsia="Times New Roman" w:hAnsi="Times New Roman" w:cs="Times New Roman"/>
          <w:color w:val="000000" w:themeColor="text1"/>
        </w:rPr>
        <w:t>Goods.</w:t>
      </w:r>
    </w:p>
    <w:p w14:paraId="704CC533" w14:textId="3FEEEBFE" w:rsidR="5FEEFB93"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lastRenderedPageBreak/>
        <w:t xml:space="preserve">3.4. After fully and properly delivering </w:t>
      </w:r>
      <w:r w:rsidR="00923CAC" w:rsidRPr="00527862">
        <w:rPr>
          <w:rFonts w:ascii="Times New Roman" w:eastAsia="Times New Roman" w:hAnsi="Times New Roman" w:cs="Times New Roman"/>
          <w:color w:val="000000" w:themeColor="text1"/>
        </w:rPr>
        <w:t xml:space="preserve">the Goods </w:t>
      </w:r>
      <w:r w:rsidRPr="00527862">
        <w:rPr>
          <w:rFonts w:ascii="Times New Roman" w:eastAsia="Times New Roman" w:hAnsi="Times New Roman" w:cs="Times New Roman"/>
          <w:color w:val="000000" w:themeColor="text1"/>
        </w:rPr>
        <w:t>in accordance with the relevant order submitted by</w:t>
      </w:r>
      <w:r w:rsidR="00673890" w:rsidRPr="00527862">
        <w:rPr>
          <w:rFonts w:ascii="Times New Roman" w:eastAsia="Times New Roman" w:hAnsi="Times New Roman" w:cs="Times New Roman"/>
          <w:color w:val="000000" w:themeColor="text1"/>
        </w:rPr>
        <w:t xml:space="preserve"> the </w:t>
      </w:r>
      <w:r w:rsidR="00B74BA6">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the Supplier shall submit a transfer-acceptance certificate for </w:t>
      </w:r>
      <w:r w:rsidR="00923CAC" w:rsidRPr="00527862">
        <w:rPr>
          <w:rFonts w:ascii="Times New Roman" w:eastAsia="Times New Roman" w:hAnsi="Times New Roman" w:cs="Times New Roman"/>
          <w:color w:val="000000" w:themeColor="text1"/>
        </w:rPr>
        <w:t>the</w:t>
      </w:r>
      <w:r w:rsidRPr="00527862">
        <w:rPr>
          <w:rFonts w:ascii="Times New Roman" w:eastAsia="Times New Roman" w:hAnsi="Times New Roman" w:cs="Times New Roman"/>
          <w:color w:val="000000" w:themeColor="text1"/>
        </w:rPr>
        <w:t xml:space="preserve"> delivered </w:t>
      </w:r>
      <w:r w:rsidR="00923CAC" w:rsidRPr="00527862">
        <w:rPr>
          <w:rFonts w:ascii="Times New Roman" w:eastAsia="Times New Roman" w:hAnsi="Times New Roman" w:cs="Times New Roman"/>
          <w:color w:val="000000" w:themeColor="text1"/>
        </w:rPr>
        <w:t xml:space="preserve">Goods </w:t>
      </w:r>
      <w:r w:rsidR="00673890" w:rsidRPr="00527862">
        <w:rPr>
          <w:rFonts w:ascii="Times New Roman" w:eastAsia="Times New Roman" w:hAnsi="Times New Roman" w:cs="Times New Roman"/>
          <w:color w:val="000000" w:themeColor="text1"/>
        </w:rPr>
        <w:t xml:space="preserve">to the </w:t>
      </w:r>
      <w:r w:rsidR="00B74BA6">
        <w:rPr>
          <w:rFonts w:ascii="Times New Roman" w:eastAsia="Times New Roman" w:hAnsi="Times New Roman" w:cs="Times New Roman"/>
          <w:color w:val="000000" w:themeColor="text1"/>
        </w:rPr>
        <w:t>Purchaser</w:t>
      </w:r>
      <w:r w:rsidR="00673890"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for approval, which, once approved by the</w:t>
      </w:r>
      <w:r w:rsidR="00673890" w:rsidRPr="00527862">
        <w:rPr>
          <w:rFonts w:ascii="Times New Roman" w:eastAsia="Times New Roman" w:hAnsi="Times New Roman" w:cs="Times New Roman"/>
          <w:color w:val="000000" w:themeColor="text1"/>
        </w:rPr>
        <w:t xml:space="preserve"> </w:t>
      </w:r>
      <w:r w:rsidR="00B74BA6">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shall serve as the basis for issuing and submitting an invoice for </w:t>
      </w:r>
      <w:r w:rsidR="00923CAC" w:rsidRPr="00527862">
        <w:rPr>
          <w:rFonts w:ascii="Times New Roman" w:eastAsia="Times New Roman" w:hAnsi="Times New Roman" w:cs="Times New Roman"/>
          <w:color w:val="000000" w:themeColor="text1"/>
        </w:rPr>
        <w:t>the</w:t>
      </w:r>
      <w:r w:rsidRPr="00527862">
        <w:rPr>
          <w:rFonts w:ascii="Times New Roman" w:eastAsia="Times New Roman" w:hAnsi="Times New Roman" w:cs="Times New Roman"/>
          <w:color w:val="000000" w:themeColor="text1"/>
        </w:rPr>
        <w:t xml:space="preserve"> delivered </w:t>
      </w:r>
      <w:r w:rsidR="00923CAC" w:rsidRPr="00527862">
        <w:rPr>
          <w:rFonts w:ascii="Times New Roman" w:eastAsia="Times New Roman" w:hAnsi="Times New Roman" w:cs="Times New Roman"/>
          <w:color w:val="000000" w:themeColor="text1"/>
        </w:rPr>
        <w:t xml:space="preserve">Goods </w:t>
      </w:r>
      <w:r w:rsidRPr="00527862">
        <w:rPr>
          <w:rFonts w:ascii="Times New Roman" w:eastAsia="Times New Roman" w:hAnsi="Times New Roman" w:cs="Times New Roman"/>
          <w:color w:val="000000" w:themeColor="text1"/>
        </w:rPr>
        <w:t>for payment</w:t>
      </w:r>
      <w:r w:rsidR="0C9BDC9A" w:rsidRPr="00527862">
        <w:rPr>
          <w:rFonts w:ascii="Times New Roman" w:eastAsia="Times New Roman" w:hAnsi="Times New Roman" w:cs="Times New Roman"/>
          <w:color w:val="000000" w:themeColor="text1"/>
        </w:rPr>
        <w:t>.</w:t>
      </w:r>
    </w:p>
    <w:p w14:paraId="4AF9A8D3" w14:textId="6E02C0F6" w:rsidR="00824831" w:rsidRPr="00527862" w:rsidRDefault="6AED31CE"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b/>
          <w:bCs/>
          <w:color w:val="000000" w:themeColor="text1"/>
        </w:rPr>
        <w:t xml:space="preserve">4. </w:t>
      </w:r>
      <w:r w:rsidR="00B74BA6">
        <w:rPr>
          <w:rFonts w:ascii="Times New Roman" w:eastAsia="Times New Roman" w:hAnsi="Times New Roman" w:cs="Times New Roman"/>
          <w:b/>
          <w:bCs/>
          <w:color w:val="000000" w:themeColor="text1"/>
        </w:rPr>
        <w:t xml:space="preserve">Obligations of the </w:t>
      </w:r>
      <w:r w:rsidRPr="00527862">
        <w:rPr>
          <w:rFonts w:ascii="Times New Roman" w:eastAsia="Times New Roman" w:hAnsi="Times New Roman" w:cs="Times New Roman"/>
          <w:b/>
          <w:bCs/>
          <w:color w:val="000000" w:themeColor="text1"/>
        </w:rPr>
        <w:t>Supplier:</w:t>
      </w:r>
    </w:p>
    <w:p w14:paraId="2078C702" w14:textId="3AFE84D1" w:rsidR="00824831" w:rsidRPr="00527862" w:rsidRDefault="6AED31CE" w:rsidP="00527862">
      <w:pPr>
        <w:pStyle w:val="Sraopastraipa"/>
        <w:tabs>
          <w:tab w:val="left" w:pos="426"/>
        </w:tabs>
        <w:spacing w:after="73"/>
        <w:ind w:left="0"/>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The Supplier </w:t>
      </w:r>
      <w:r w:rsidR="00B74BA6">
        <w:rPr>
          <w:rFonts w:ascii="Times New Roman" w:eastAsia="Times New Roman" w:hAnsi="Times New Roman" w:cs="Times New Roman"/>
          <w:color w:val="000000" w:themeColor="text1"/>
        </w:rPr>
        <w:t xml:space="preserve">shall </w:t>
      </w:r>
      <w:r w:rsidRPr="00527862">
        <w:rPr>
          <w:rFonts w:ascii="Times New Roman" w:eastAsia="Times New Roman" w:hAnsi="Times New Roman" w:cs="Times New Roman"/>
          <w:color w:val="000000" w:themeColor="text1"/>
        </w:rPr>
        <w:t xml:space="preserve">undertake to deliver </w:t>
      </w:r>
      <w:r w:rsidR="00923CAC" w:rsidRPr="00527862">
        <w:rPr>
          <w:rFonts w:ascii="Times New Roman" w:eastAsia="Times New Roman" w:hAnsi="Times New Roman" w:cs="Times New Roman"/>
          <w:color w:val="000000" w:themeColor="text1"/>
        </w:rPr>
        <w:t xml:space="preserve">the Goods </w:t>
      </w:r>
      <w:r w:rsidRPr="00527862">
        <w:rPr>
          <w:rFonts w:ascii="Times New Roman" w:eastAsia="Times New Roman" w:hAnsi="Times New Roman" w:cs="Times New Roman"/>
          <w:color w:val="000000" w:themeColor="text1"/>
        </w:rPr>
        <w:t xml:space="preserve">on time and in good quality, to communicate as necessary, to warn </w:t>
      </w:r>
      <w:r w:rsidR="00673890" w:rsidRPr="00527862">
        <w:rPr>
          <w:rFonts w:ascii="Times New Roman" w:eastAsia="Times New Roman" w:hAnsi="Times New Roman" w:cs="Times New Roman"/>
          <w:color w:val="000000" w:themeColor="text1"/>
        </w:rPr>
        <w:t xml:space="preserve">the </w:t>
      </w:r>
      <w:r w:rsidR="00B74BA6">
        <w:rPr>
          <w:rFonts w:ascii="Times New Roman" w:eastAsia="Times New Roman" w:hAnsi="Times New Roman" w:cs="Times New Roman"/>
          <w:color w:val="000000" w:themeColor="text1"/>
        </w:rPr>
        <w:t>Purchaser</w:t>
      </w:r>
      <w:r w:rsidR="00B74BA6"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about any risks related to </w:t>
      </w:r>
      <w:r w:rsidR="00923CAC" w:rsidRPr="00527862">
        <w:rPr>
          <w:rFonts w:ascii="Times New Roman" w:eastAsia="Times New Roman" w:hAnsi="Times New Roman" w:cs="Times New Roman"/>
          <w:color w:val="000000" w:themeColor="text1"/>
        </w:rPr>
        <w:t>the Goods</w:t>
      </w:r>
      <w:r w:rsidRPr="00527862">
        <w:rPr>
          <w:rFonts w:ascii="Times New Roman" w:eastAsia="Times New Roman" w:hAnsi="Times New Roman" w:cs="Times New Roman"/>
          <w:color w:val="000000" w:themeColor="text1"/>
        </w:rPr>
        <w:t>;</w:t>
      </w:r>
    </w:p>
    <w:p w14:paraId="16D743B1" w14:textId="702A9464" w:rsidR="00824831" w:rsidRPr="00527862" w:rsidRDefault="74DD60DF" w:rsidP="00527862">
      <w:pPr>
        <w:jc w:val="both"/>
        <w:rPr>
          <w:rFonts w:ascii="Times New Roman" w:eastAsia="Times New Roman" w:hAnsi="Times New Roman" w:cs="Times New Roman"/>
          <w:b/>
          <w:bCs/>
          <w:color w:val="000000" w:themeColor="text1"/>
        </w:rPr>
      </w:pPr>
      <w:r w:rsidRPr="00527862">
        <w:rPr>
          <w:rFonts w:ascii="Times New Roman" w:eastAsia="Times New Roman" w:hAnsi="Times New Roman" w:cs="Times New Roman"/>
          <w:color w:val="000000" w:themeColor="text1"/>
        </w:rPr>
        <w:t xml:space="preserve">4.3. </w:t>
      </w:r>
      <w:r w:rsidR="00B74BA6">
        <w:rPr>
          <w:rFonts w:ascii="Times New Roman" w:eastAsia="Times New Roman" w:hAnsi="Times New Roman" w:cs="Times New Roman"/>
          <w:color w:val="000000" w:themeColor="text1"/>
        </w:rPr>
        <w:t>T</w:t>
      </w:r>
      <w:r w:rsidRPr="00527862">
        <w:rPr>
          <w:rFonts w:ascii="Times New Roman" w:eastAsia="Times New Roman" w:hAnsi="Times New Roman" w:cs="Times New Roman"/>
          <w:color w:val="000000" w:themeColor="text1"/>
        </w:rPr>
        <w:t>he Supplier shall submit the final version of the platform, which must fully comply with the requirements specified in the technical specifications and the comments submitted by</w:t>
      </w:r>
      <w:r w:rsidR="00673890" w:rsidRPr="00527862">
        <w:rPr>
          <w:rFonts w:ascii="Times New Roman" w:eastAsia="Times New Roman" w:hAnsi="Times New Roman" w:cs="Times New Roman"/>
          <w:color w:val="000000" w:themeColor="text1"/>
        </w:rPr>
        <w:t xml:space="preserve"> the Purchaser </w:t>
      </w:r>
      <w:r w:rsidRPr="00527862">
        <w:rPr>
          <w:rFonts w:ascii="Times New Roman" w:eastAsia="Times New Roman" w:hAnsi="Times New Roman" w:cs="Times New Roman"/>
          <w:color w:val="000000" w:themeColor="text1"/>
        </w:rPr>
        <w:t>(if any)</w:t>
      </w:r>
      <w:r w:rsidR="00B74BA6">
        <w:rPr>
          <w:rFonts w:ascii="Times New Roman" w:eastAsia="Times New Roman" w:hAnsi="Times New Roman" w:cs="Times New Roman"/>
          <w:color w:val="000000" w:themeColor="text1"/>
        </w:rPr>
        <w:t xml:space="preserve"> w</w:t>
      </w:r>
      <w:r w:rsidR="00B74BA6" w:rsidRPr="00527862">
        <w:rPr>
          <w:rFonts w:ascii="Times New Roman" w:eastAsia="Times New Roman" w:hAnsi="Times New Roman" w:cs="Times New Roman"/>
          <w:color w:val="000000" w:themeColor="text1"/>
        </w:rPr>
        <w:t>ithin the period specified in the Contract</w:t>
      </w:r>
      <w:r w:rsidRPr="00527862">
        <w:rPr>
          <w:rFonts w:ascii="Times New Roman" w:eastAsia="Times New Roman" w:hAnsi="Times New Roman" w:cs="Times New Roman"/>
          <w:color w:val="000000" w:themeColor="text1"/>
        </w:rPr>
        <w:t xml:space="preserve">. </w:t>
      </w:r>
      <w:r w:rsidR="5B5EAA80" w:rsidRPr="00527862">
        <w:rPr>
          <w:rFonts w:ascii="Times New Roman" w:eastAsia="Times New Roman" w:hAnsi="Times New Roman" w:cs="Times New Roman"/>
          <w:color w:val="000000" w:themeColor="text1"/>
        </w:rPr>
        <w:t xml:space="preserve">Activation of the system licence </w:t>
      </w:r>
      <w:r w:rsidR="00B74BA6" w:rsidRPr="00B74BA6">
        <w:rPr>
          <w:rFonts w:ascii="Times New Roman" w:eastAsia="Times New Roman" w:hAnsi="Times New Roman" w:cs="Times New Roman"/>
          <w:color w:val="000000" w:themeColor="text1"/>
        </w:rPr>
        <w:t>shall be carried out</w:t>
      </w:r>
      <w:r w:rsidRPr="00527862">
        <w:rPr>
          <w:rFonts w:ascii="Times New Roman" w:eastAsia="Times New Roman" w:hAnsi="Times New Roman" w:cs="Times New Roman"/>
          <w:b/>
          <w:bCs/>
          <w:color w:val="000000" w:themeColor="text1"/>
        </w:rPr>
        <w:t xml:space="preserve"> </w:t>
      </w:r>
      <w:r w:rsidR="0063025E" w:rsidRPr="00527862">
        <w:rPr>
          <w:rFonts w:ascii="Times New Roman" w:eastAsia="Times New Roman" w:hAnsi="Times New Roman" w:cs="Times New Roman"/>
          <w:b/>
          <w:bCs/>
          <w:color w:val="000000" w:themeColor="text1"/>
        </w:rPr>
        <w:t>within</w:t>
      </w:r>
      <w:r w:rsidRPr="00527862">
        <w:rPr>
          <w:rFonts w:ascii="Times New Roman" w:eastAsia="Times New Roman" w:hAnsi="Times New Roman" w:cs="Times New Roman"/>
          <w:b/>
          <w:bCs/>
          <w:color w:val="000000" w:themeColor="text1"/>
        </w:rPr>
        <w:t xml:space="preserve"> 25 days from the date of entry into force of the </w:t>
      </w:r>
      <w:r w:rsidR="00B74BA6">
        <w:rPr>
          <w:rFonts w:ascii="Times New Roman" w:eastAsia="Times New Roman" w:hAnsi="Times New Roman" w:cs="Times New Roman"/>
          <w:b/>
          <w:bCs/>
          <w:color w:val="000000" w:themeColor="text1"/>
        </w:rPr>
        <w:t>C</w:t>
      </w:r>
      <w:r w:rsidRPr="00527862">
        <w:rPr>
          <w:rFonts w:ascii="Times New Roman" w:eastAsia="Times New Roman" w:hAnsi="Times New Roman" w:cs="Times New Roman"/>
          <w:b/>
          <w:bCs/>
          <w:color w:val="000000" w:themeColor="text1"/>
        </w:rPr>
        <w:t xml:space="preserve">ontract; </w:t>
      </w:r>
      <w:r w:rsidR="00B74BA6">
        <w:rPr>
          <w:rFonts w:ascii="Times New Roman" w:eastAsia="Times New Roman" w:hAnsi="Times New Roman" w:cs="Times New Roman"/>
          <w:b/>
          <w:bCs/>
          <w:color w:val="000000" w:themeColor="text1"/>
        </w:rPr>
        <w:t xml:space="preserve">by mutual </w:t>
      </w:r>
      <w:r w:rsidRPr="00527862">
        <w:rPr>
          <w:rFonts w:ascii="Times New Roman" w:eastAsia="Times New Roman" w:hAnsi="Times New Roman" w:cs="Times New Roman"/>
          <w:b/>
          <w:bCs/>
          <w:color w:val="000000" w:themeColor="text1"/>
        </w:rPr>
        <w:t xml:space="preserve">agreement </w:t>
      </w:r>
      <w:r w:rsidR="00B74BA6">
        <w:rPr>
          <w:rFonts w:ascii="Times New Roman" w:eastAsia="Times New Roman" w:hAnsi="Times New Roman" w:cs="Times New Roman"/>
          <w:b/>
          <w:bCs/>
          <w:color w:val="000000" w:themeColor="text1"/>
        </w:rPr>
        <w:t>between</w:t>
      </w:r>
      <w:r w:rsidRPr="00527862">
        <w:rPr>
          <w:rFonts w:ascii="Times New Roman" w:eastAsia="Times New Roman" w:hAnsi="Times New Roman" w:cs="Times New Roman"/>
          <w:b/>
          <w:bCs/>
          <w:color w:val="000000" w:themeColor="text1"/>
        </w:rPr>
        <w:t xml:space="preserve"> the parties, the term may be extended once by mutual agreement, but for no longer than 1 month. The term</w:t>
      </w:r>
      <w:r w:rsidR="67E6D5B0" w:rsidRPr="00527862">
        <w:rPr>
          <w:rFonts w:ascii="Times New Roman" w:eastAsia="Times New Roman" w:hAnsi="Times New Roman" w:cs="Times New Roman"/>
          <w:b/>
          <w:bCs/>
          <w:color w:val="000000" w:themeColor="text1"/>
        </w:rPr>
        <w:t xml:space="preserve"> of</w:t>
      </w:r>
      <w:r w:rsidR="2FD849F9" w:rsidRPr="00527862">
        <w:rPr>
          <w:rFonts w:ascii="Times New Roman" w:eastAsia="Times New Roman" w:hAnsi="Times New Roman" w:cs="Times New Roman"/>
          <w:b/>
          <w:bCs/>
          <w:color w:val="000000" w:themeColor="text1"/>
        </w:rPr>
        <w:t xml:space="preserve"> the licence </w:t>
      </w:r>
      <w:r w:rsidR="67E6D5B0" w:rsidRPr="00527862">
        <w:rPr>
          <w:rFonts w:ascii="Times New Roman" w:eastAsia="Times New Roman" w:hAnsi="Times New Roman" w:cs="Times New Roman"/>
          <w:b/>
          <w:bCs/>
          <w:color w:val="000000" w:themeColor="text1"/>
        </w:rPr>
        <w:t xml:space="preserve">and website </w:t>
      </w:r>
      <w:r w:rsidRPr="00527862">
        <w:rPr>
          <w:rFonts w:ascii="Times New Roman" w:eastAsia="Times New Roman" w:hAnsi="Times New Roman" w:cs="Times New Roman"/>
          <w:b/>
          <w:bCs/>
          <w:color w:val="000000" w:themeColor="text1"/>
        </w:rPr>
        <w:t xml:space="preserve">maintenance </w:t>
      </w:r>
      <w:r w:rsidR="00B74BA6">
        <w:rPr>
          <w:rFonts w:ascii="Times New Roman" w:eastAsia="Times New Roman" w:hAnsi="Times New Roman" w:cs="Times New Roman"/>
          <w:b/>
          <w:bCs/>
          <w:color w:val="000000" w:themeColor="text1"/>
        </w:rPr>
        <w:t>shall be</w:t>
      </w:r>
      <w:r w:rsidR="0063025E" w:rsidRPr="00527862">
        <w:rPr>
          <w:rFonts w:ascii="Times New Roman" w:eastAsia="Times New Roman" w:hAnsi="Times New Roman" w:cs="Times New Roman"/>
          <w:b/>
          <w:bCs/>
          <w:color w:val="000000" w:themeColor="text1"/>
        </w:rPr>
        <w:t xml:space="preserve"> 24 </w:t>
      </w:r>
      <w:r w:rsidRPr="00527862">
        <w:rPr>
          <w:rFonts w:ascii="Times New Roman" w:eastAsia="Times New Roman" w:hAnsi="Times New Roman" w:cs="Times New Roman"/>
          <w:b/>
          <w:bCs/>
          <w:color w:val="000000" w:themeColor="text1"/>
        </w:rPr>
        <w:t xml:space="preserve">months. </w:t>
      </w:r>
    </w:p>
    <w:p w14:paraId="1AA2133B" w14:textId="6BD51225"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4.4. During </w:t>
      </w:r>
      <w:r w:rsidR="00C51741" w:rsidRPr="00527862">
        <w:rPr>
          <w:rFonts w:ascii="Times New Roman" w:eastAsia="Times New Roman" w:hAnsi="Times New Roman" w:cs="Times New Roman"/>
          <w:color w:val="000000" w:themeColor="text1"/>
        </w:rPr>
        <w:t>the supply of the Goods</w:t>
      </w:r>
      <w:r w:rsidRPr="00527862">
        <w:rPr>
          <w:rFonts w:ascii="Times New Roman" w:eastAsia="Times New Roman" w:hAnsi="Times New Roman" w:cs="Times New Roman"/>
          <w:color w:val="000000" w:themeColor="text1"/>
        </w:rPr>
        <w:t xml:space="preserve">, the Supplier </w:t>
      </w:r>
      <w:r w:rsidR="00B74BA6">
        <w:rPr>
          <w:rFonts w:ascii="Times New Roman" w:eastAsia="Times New Roman" w:hAnsi="Times New Roman" w:cs="Times New Roman"/>
          <w:color w:val="000000" w:themeColor="text1"/>
        </w:rPr>
        <w:t xml:space="preserve">shall </w:t>
      </w:r>
      <w:r w:rsidRPr="00527862">
        <w:rPr>
          <w:rFonts w:ascii="Times New Roman" w:eastAsia="Times New Roman" w:hAnsi="Times New Roman" w:cs="Times New Roman"/>
          <w:color w:val="000000" w:themeColor="text1"/>
        </w:rPr>
        <w:t>undertake</w:t>
      </w:r>
      <w:r w:rsidR="00B74BA6">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to consult </w:t>
      </w:r>
      <w:r w:rsidR="00673890" w:rsidRPr="00527862">
        <w:rPr>
          <w:rFonts w:ascii="Times New Roman" w:eastAsia="Times New Roman" w:hAnsi="Times New Roman" w:cs="Times New Roman"/>
          <w:color w:val="000000" w:themeColor="text1"/>
        </w:rPr>
        <w:t xml:space="preserve">the Purchaser </w:t>
      </w:r>
      <w:r w:rsidRPr="00527862">
        <w:rPr>
          <w:rFonts w:ascii="Times New Roman" w:eastAsia="Times New Roman" w:hAnsi="Times New Roman" w:cs="Times New Roman"/>
          <w:color w:val="000000" w:themeColor="text1"/>
        </w:rPr>
        <w:t>and provide all necessary information on matters related to the supply of</w:t>
      </w:r>
      <w:r w:rsidR="0063025E" w:rsidRPr="00527862">
        <w:rPr>
          <w:rFonts w:ascii="Times New Roman" w:eastAsia="Times New Roman" w:hAnsi="Times New Roman" w:cs="Times New Roman"/>
          <w:color w:val="000000" w:themeColor="text1"/>
        </w:rPr>
        <w:t xml:space="preserve"> the Goods</w:t>
      </w:r>
      <w:r w:rsidRPr="00527862">
        <w:rPr>
          <w:rFonts w:ascii="Times New Roman" w:eastAsia="Times New Roman" w:hAnsi="Times New Roman" w:cs="Times New Roman"/>
          <w:color w:val="000000" w:themeColor="text1"/>
        </w:rPr>
        <w:t xml:space="preserve">, when the Purchaser presents the results </w:t>
      </w:r>
      <w:r w:rsidR="0063025E" w:rsidRPr="00527862">
        <w:rPr>
          <w:rFonts w:ascii="Times New Roman" w:eastAsia="Times New Roman" w:hAnsi="Times New Roman" w:cs="Times New Roman"/>
          <w:color w:val="000000" w:themeColor="text1"/>
        </w:rPr>
        <w:t xml:space="preserve">of the Goods </w:t>
      </w:r>
      <w:r w:rsidRPr="00527862">
        <w:rPr>
          <w:rFonts w:ascii="Times New Roman" w:eastAsia="Times New Roman" w:hAnsi="Times New Roman" w:cs="Times New Roman"/>
          <w:color w:val="000000" w:themeColor="text1"/>
        </w:rPr>
        <w:t xml:space="preserve">to state institutions or the public, as well as to the company performing the audit </w:t>
      </w:r>
      <w:r w:rsidR="00673890" w:rsidRPr="00527862">
        <w:rPr>
          <w:rFonts w:ascii="Times New Roman" w:eastAsia="Times New Roman" w:hAnsi="Times New Roman" w:cs="Times New Roman"/>
          <w:color w:val="000000" w:themeColor="text1"/>
        </w:rPr>
        <w:t>of the Purchaser</w:t>
      </w:r>
      <w:r w:rsidRPr="00527862">
        <w:rPr>
          <w:rFonts w:ascii="Times New Roman" w:eastAsia="Times New Roman" w:hAnsi="Times New Roman" w:cs="Times New Roman"/>
          <w:color w:val="000000" w:themeColor="text1"/>
        </w:rPr>
        <w:t xml:space="preserve">. </w:t>
      </w:r>
    </w:p>
    <w:p w14:paraId="59CAC628" w14:textId="2D5744FD" w:rsidR="00824831" w:rsidRPr="00527862" w:rsidRDefault="6AED31CE" w:rsidP="00527862">
      <w:pPr>
        <w:tabs>
          <w:tab w:val="left" w:pos="426"/>
        </w:tabs>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4.5. When supplying </w:t>
      </w:r>
      <w:r w:rsidR="0063025E" w:rsidRPr="00527862">
        <w:rPr>
          <w:rFonts w:ascii="Times New Roman" w:eastAsia="Times New Roman" w:hAnsi="Times New Roman" w:cs="Times New Roman"/>
          <w:color w:val="000000" w:themeColor="text1"/>
        </w:rPr>
        <w:t xml:space="preserve">the Goods, </w:t>
      </w:r>
      <w:r w:rsidRPr="00527862">
        <w:rPr>
          <w:rFonts w:ascii="Times New Roman" w:eastAsia="Times New Roman" w:hAnsi="Times New Roman" w:cs="Times New Roman"/>
          <w:color w:val="000000" w:themeColor="text1"/>
        </w:rPr>
        <w:t xml:space="preserve">the Supplier </w:t>
      </w:r>
      <w:r w:rsidR="00B74BA6">
        <w:rPr>
          <w:rFonts w:ascii="Times New Roman" w:eastAsia="Times New Roman" w:hAnsi="Times New Roman" w:cs="Times New Roman"/>
          <w:color w:val="000000" w:themeColor="text1"/>
        </w:rPr>
        <w:t xml:space="preserve">shall </w:t>
      </w:r>
      <w:r w:rsidRPr="00527862">
        <w:rPr>
          <w:rFonts w:ascii="Times New Roman" w:eastAsia="Times New Roman" w:hAnsi="Times New Roman" w:cs="Times New Roman"/>
          <w:color w:val="000000" w:themeColor="text1"/>
        </w:rPr>
        <w:t xml:space="preserve">undertake to comply with the requirements of the laws of the Republic of Lithuania applicable to </w:t>
      </w:r>
      <w:r w:rsidR="0063025E" w:rsidRPr="00527862">
        <w:rPr>
          <w:rFonts w:ascii="Times New Roman" w:eastAsia="Times New Roman" w:hAnsi="Times New Roman" w:cs="Times New Roman"/>
          <w:color w:val="000000" w:themeColor="text1"/>
        </w:rPr>
        <w:t>the Goods</w:t>
      </w:r>
      <w:r w:rsidRPr="00527862">
        <w:rPr>
          <w:rFonts w:ascii="Times New Roman" w:eastAsia="Times New Roman" w:hAnsi="Times New Roman" w:cs="Times New Roman"/>
          <w:color w:val="000000" w:themeColor="text1"/>
        </w:rPr>
        <w:t xml:space="preserve"> being purchased and undertakes to use all necessary skills and to perform all its obligations carefully and diligently, in accordance with recognised standards of professional ethics;</w:t>
      </w:r>
    </w:p>
    <w:p w14:paraId="141E9445" w14:textId="693A8395" w:rsidR="00824831" w:rsidRPr="00527862" w:rsidRDefault="6AED31CE"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4.6. At the</w:t>
      </w:r>
      <w:r w:rsidR="00673890" w:rsidRPr="00527862">
        <w:rPr>
          <w:rFonts w:ascii="Times New Roman" w:eastAsia="Times New Roman" w:hAnsi="Times New Roman" w:cs="Times New Roman"/>
          <w:color w:val="000000" w:themeColor="text1"/>
        </w:rPr>
        <w:t xml:space="preserve"> </w:t>
      </w:r>
      <w:r w:rsidR="00B74BA6">
        <w:rPr>
          <w:rFonts w:ascii="Times New Roman" w:eastAsia="Times New Roman" w:hAnsi="Times New Roman" w:cs="Times New Roman"/>
          <w:color w:val="000000" w:themeColor="text1"/>
        </w:rPr>
        <w:t>Purchaser’s</w:t>
      </w:r>
      <w:r w:rsidR="00673890"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written request, the Supplier shall </w:t>
      </w:r>
      <w:r w:rsidR="0063025E" w:rsidRPr="00527862">
        <w:rPr>
          <w:rFonts w:ascii="Times New Roman" w:eastAsia="Times New Roman" w:hAnsi="Times New Roman" w:cs="Times New Roman"/>
          <w:color w:val="000000" w:themeColor="text1"/>
        </w:rPr>
        <w:t xml:space="preserve">arrange for </w:t>
      </w:r>
      <w:r w:rsidRPr="00527862">
        <w:rPr>
          <w:rFonts w:ascii="Times New Roman" w:eastAsia="Times New Roman" w:hAnsi="Times New Roman" w:cs="Times New Roman"/>
          <w:color w:val="000000" w:themeColor="text1"/>
        </w:rPr>
        <w:t>the delivery of</w:t>
      </w:r>
      <w:r w:rsidR="0063025E" w:rsidRPr="00527862">
        <w:rPr>
          <w:rFonts w:ascii="Times New Roman" w:eastAsia="Times New Roman" w:hAnsi="Times New Roman" w:cs="Times New Roman"/>
          <w:color w:val="000000" w:themeColor="text1"/>
        </w:rPr>
        <w:t xml:space="preserve"> the Goods </w:t>
      </w:r>
      <w:r w:rsidRPr="00527862">
        <w:rPr>
          <w:rFonts w:ascii="Times New Roman" w:eastAsia="Times New Roman" w:hAnsi="Times New Roman" w:cs="Times New Roman"/>
          <w:color w:val="000000" w:themeColor="text1"/>
        </w:rPr>
        <w:t xml:space="preserve">in a format, on a date and at a time agreed with </w:t>
      </w:r>
      <w:r w:rsidR="00673890" w:rsidRPr="00527862">
        <w:rPr>
          <w:rFonts w:ascii="Times New Roman" w:eastAsia="Times New Roman" w:hAnsi="Times New Roman" w:cs="Times New Roman"/>
          <w:color w:val="000000" w:themeColor="text1"/>
        </w:rPr>
        <w:t xml:space="preserve">the </w:t>
      </w:r>
      <w:r w:rsidR="00B74BA6">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no later than within 4 (four) working days from the date of submission of the request. </w:t>
      </w:r>
    </w:p>
    <w:p w14:paraId="4827A616" w14:textId="2C45522D" w:rsidR="1048E49A" w:rsidRPr="00527862" w:rsidRDefault="1048E49A" w:rsidP="00527862">
      <w:pPr>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4.7. The Supplier must ensure the availability of all </w:t>
      </w:r>
      <w:r w:rsidR="0C94D095" w:rsidRPr="00527862">
        <w:rPr>
          <w:rFonts w:ascii="Times New Roman" w:eastAsia="Times New Roman" w:hAnsi="Times New Roman" w:cs="Times New Roman"/>
          <w:color w:val="000000" w:themeColor="text1"/>
        </w:rPr>
        <w:t xml:space="preserve">infrastructure </w:t>
      </w:r>
      <w:r w:rsidRPr="00527862">
        <w:rPr>
          <w:rFonts w:ascii="Times New Roman" w:eastAsia="Times New Roman" w:hAnsi="Times New Roman" w:cs="Times New Roman"/>
          <w:color w:val="000000" w:themeColor="text1"/>
        </w:rPr>
        <w:t>during the term of the platform licence</w:t>
      </w:r>
      <w:r w:rsidR="006B1E1E" w:rsidRPr="00527862">
        <w:rPr>
          <w:rFonts w:ascii="Times New Roman" w:eastAsia="Times New Roman" w:hAnsi="Times New Roman" w:cs="Times New Roman"/>
          <w:color w:val="000000" w:themeColor="text1"/>
        </w:rPr>
        <w:t>.</w:t>
      </w:r>
    </w:p>
    <w:p w14:paraId="486B75F7" w14:textId="42B3967A" w:rsidR="00824831" w:rsidRPr="00527862" w:rsidRDefault="6AED31CE"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b/>
          <w:bCs/>
          <w:color w:val="000000" w:themeColor="text1"/>
        </w:rPr>
        <w:t xml:space="preserve">5. </w:t>
      </w:r>
      <w:r w:rsidR="00B74BA6">
        <w:rPr>
          <w:rFonts w:ascii="Times New Roman" w:eastAsia="Times New Roman" w:hAnsi="Times New Roman" w:cs="Times New Roman"/>
          <w:b/>
          <w:bCs/>
          <w:color w:val="000000" w:themeColor="text1"/>
        </w:rPr>
        <w:t>O</w:t>
      </w:r>
      <w:r w:rsidRPr="00527862">
        <w:rPr>
          <w:rFonts w:ascii="Times New Roman" w:eastAsia="Times New Roman" w:hAnsi="Times New Roman" w:cs="Times New Roman"/>
          <w:b/>
          <w:bCs/>
          <w:color w:val="000000" w:themeColor="text1"/>
        </w:rPr>
        <w:t>bligations</w:t>
      </w:r>
      <w:r w:rsidR="00B74BA6">
        <w:rPr>
          <w:rFonts w:ascii="Times New Roman" w:eastAsia="Times New Roman" w:hAnsi="Times New Roman" w:cs="Times New Roman"/>
          <w:b/>
          <w:bCs/>
          <w:color w:val="000000" w:themeColor="text1"/>
        </w:rPr>
        <w:t xml:space="preserve"> of the Purchaser:</w:t>
      </w:r>
    </w:p>
    <w:p w14:paraId="093F15D0" w14:textId="75353E34" w:rsidR="00824831" w:rsidRPr="00527862" w:rsidRDefault="6AED31CE" w:rsidP="00527862">
      <w:pPr>
        <w:tabs>
          <w:tab w:val="left" w:pos="284"/>
        </w:tabs>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5.1. </w:t>
      </w:r>
      <w:r w:rsidR="00673890" w:rsidRPr="00527862">
        <w:rPr>
          <w:rFonts w:ascii="Times New Roman" w:eastAsia="Times New Roman" w:hAnsi="Times New Roman" w:cs="Times New Roman"/>
          <w:color w:val="000000" w:themeColor="text1"/>
        </w:rPr>
        <w:t xml:space="preserve">The </w:t>
      </w:r>
      <w:r w:rsidR="005B2796">
        <w:rPr>
          <w:rFonts w:ascii="Times New Roman" w:eastAsia="Times New Roman" w:hAnsi="Times New Roman" w:cs="Times New Roman"/>
          <w:color w:val="000000" w:themeColor="text1"/>
        </w:rPr>
        <w:t>Purchaser shall</w:t>
      </w:r>
      <w:r w:rsidR="00673890"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undertake</w:t>
      </w:r>
      <w:r w:rsidR="005B2796">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to pay for </w:t>
      </w:r>
      <w:r w:rsidR="0063025E" w:rsidRPr="00527862">
        <w:rPr>
          <w:rFonts w:ascii="Times New Roman" w:eastAsia="Times New Roman" w:hAnsi="Times New Roman" w:cs="Times New Roman"/>
          <w:color w:val="000000" w:themeColor="text1"/>
        </w:rPr>
        <w:t>the Goods delivered</w:t>
      </w:r>
      <w:r w:rsidRPr="00527862">
        <w:rPr>
          <w:rFonts w:ascii="Times New Roman" w:eastAsia="Times New Roman" w:hAnsi="Times New Roman" w:cs="Times New Roman"/>
          <w:color w:val="000000" w:themeColor="text1"/>
        </w:rPr>
        <w:t xml:space="preserve"> properly and on time in accordance with the procedure established in the </w:t>
      </w:r>
      <w:r w:rsidR="005B2796">
        <w:rPr>
          <w:rFonts w:ascii="Times New Roman" w:eastAsia="Times New Roman" w:hAnsi="Times New Roman" w:cs="Times New Roman"/>
          <w:color w:val="000000" w:themeColor="text1"/>
        </w:rPr>
        <w:t>procurement</w:t>
      </w:r>
      <w:r w:rsidRPr="00527862">
        <w:rPr>
          <w:rFonts w:ascii="Times New Roman" w:eastAsia="Times New Roman" w:hAnsi="Times New Roman" w:cs="Times New Roman"/>
          <w:color w:val="000000" w:themeColor="text1"/>
        </w:rPr>
        <w:t xml:space="preserve"> documents, based on the invoices submitted by the Supplier, which shall be issued only on the basis of the</w:t>
      </w:r>
      <w:r w:rsidR="0063025E" w:rsidRPr="00527862">
        <w:rPr>
          <w:rFonts w:ascii="Times New Roman" w:eastAsia="Times New Roman" w:hAnsi="Times New Roman" w:cs="Times New Roman"/>
          <w:color w:val="000000" w:themeColor="text1"/>
        </w:rPr>
        <w:t xml:space="preserve"> </w:t>
      </w:r>
      <w:r w:rsidR="005B2796">
        <w:rPr>
          <w:rFonts w:ascii="Times New Roman" w:eastAsia="Times New Roman" w:hAnsi="Times New Roman" w:cs="Times New Roman"/>
          <w:color w:val="000000" w:themeColor="text1"/>
        </w:rPr>
        <w:t>certificate of</w:t>
      </w:r>
      <w:r w:rsidR="0063025E"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 xml:space="preserve">transfer and acceptance </w:t>
      </w:r>
      <w:r w:rsidR="005B2796">
        <w:rPr>
          <w:rFonts w:ascii="Times New Roman" w:eastAsia="Times New Roman" w:hAnsi="Times New Roman" w:cs="Times New Roman"/>
          <w:color w:val="000000" w:themeColor="text1"/>
        </w:rPr>
        <w:t>of the Goods</w:t>
      </w:r>
      <w:r w:rsidRPr="00527862">
        <w:rPr>
          <w:rFonts w:ascii="Times New Roman" w:eastAsia="Times New Roman" w:hAnsi="Times New Roman" w:cs="Times New Roman"/>
          <w:color w:val="000000" w:themeColor="text1"/>
        </w:rPr>
        <w:t xml:space="preserve"> approved by</w:t>
      </w:r>
      <w:r w:rsidR="00673890" w:rsidRPr="00527862">
        <w:rPr>
          <w:rFonts w:ascii="Times New Roman" w:eastAsia="Times New Roman" w:hAnsi="Times New Roman" w:cs="Times New Roman"/>
          <w:color w:val="000000" w:themeColor="text1"/>
        </w:rPr>
        <w:t xml:space="preserve"> the </w:t>
      </w:r>
      <w:r w:rsidR="005B2796">
        <w:rPr>
          <w:rFonts w:ascii="Times New Roman" w:eastAsia="Times New Roman" w:hAnsi="Times New Roman" w:cs="Times New Roman"/>
          <w:color w:val="000000" w:themeColor="text1"/>
        </w:rPr>
        <w:t>Purchaser</w:t>
      </w:r>
      <w:r w:rsidRPr="00527862">
        <w:rPr>
          <w:rFonts w:ascii="Times New Roman" w:eastAsia="Times New Roman" w:hAnsi="Times New Roman" w:cs="Times New Roman"/>
          <w:color w:val="000000" w:themeColor="text1"/>
        </w:rPr>
        <w:t xml:space="preserve">. </w:t>
      </w:r>
    </w:p>
    <w:p w14:paraId="1B4A8C58" w14:textId="5602C9F5" w:rsidR="00824831" w:rsidRPr="00527862" w:rsidRDefault="6AED31CE" w:rsidP="00527862">
      <w:pPr>
        <w:spacing w:after="73"/>
        <w:jc w:val="both"/>
        <w:rPr>
          <w:rFonts w:ascii="Times New Roman" w:eastAsia="Times New Roman" w:hAnsi="Times New Roman" w:cs="Times New Roman"/>
          <w:color w:val="000000" w:themeColor="text1"/>
        </w:rPr>
      </w:pPr>
      <w:r w:rsidRPr="00527862">
        <w:rPr>
          <w:rFonts w:ascii="Times New Roman" w:eastAsia="Times New Roman" w:hAnsi="Times New Roman" w:cs="Times New Roman"/>
          <w:color w:val="000000" w:themeColor="text1"/>
        </w:rPr>
        <w:t xml:space="preserve">5.2. </w:t>
      </w:r>
      <w:r w:rsidR="00673890" w:rsidRPr="00527862">
        <w:rPr>
          <w:rFonts w:ascii="Times New Roman" w:eastAsia="Times New Roman" w:hAnsi="Times New Roman" w:cs="Times New Roman"/>
          <w:color w:val="000000" w:themeColor="text1"/>
        </w:rPr>
        <w:t xml:space="preserve">The </w:t>
      </w:r>
      <w:r w:rsidR="005B2796">
        <w:rPr>
          <w:rFonts w:ascii="Times New Roman" w:eastAsia="Times New Roman" w:hAnsi="Times New Roman" w:cs="Times New Roman"/>
          <w:color w:val="000000" w:themeColor="text1"/>
        </w:rPr>
        <w:t>Purchaser shall</w:t>
      </w:r>
      <w:r w:rsidR="00673890" w:rsidRPr="00527862">
        <w:rPr>
          <w:rFonts w:ascii="Times New Roman" w:eastAsia="Times New Roman" w:hAnsi="Times New Roman" w:cs="Times New Roman"/>
          <w:color w:val="000000" w:themeColor="text1"/>
        </w:rPr>
        <w:t xml:space="preserve"> </w:t>
      </w:r>
      <w:r w:rsidRPr="00527862">
        <w:rPr>
          <w:rFonts w:ascii="Times New Roman" w:eastAsia="Times New Roman" w:hAnsi="Times New Roman" w:cs="Times New Roman"/>
          <w:color w:val="000000" w:themeColor="text1"/>
        </w:rPr>
        <w:t>undertake to cooperate with the Supplier and provide the Supplier with the information necessary for the proper supply of</w:t>
      </w:r>
      <w:r w:rsidR="0063025E" w:rsidRPr="00527862">
        <w:rPr>
          <w:rFonts w:ascii="Times New Roman" w:eastAsia="Times New Roman" w:hAnsi="Times New Roman" w:cs="Times New Roman"/>
          <w:color w:val="000000" w:themeColor="text1"/>
        </w:rPr>
        <w:t xml:space="preserve"> the Goods</w:t>
      </w:r>
      <w:r w:rsidRPr="00527862">
        <w:rPr>
          <w:rFonts w:ascii="Times New Roman" w:eastAsia="Times New Roman" w:hAnsi="Times New Roman" w:cs="Times New Roman"/>
          <w:color w:val="000000" w:themeColor="text1"/>
        </w:rPr>
        <w:t>.</w:t>
      </w:r>
    </w:p>
    <w:p w14:paraId="027BEB2E" w14:textId="32404079" w:rsidR="00824831" w:rsidRPr="00527862" w:rsidRDefault="00824831" w:rsidP="00527862">
      <w:pPr>
        <w:shd w:val="clear" w:color="auto" w:fill="FFFFFF" w:themeFill="background1"/>
        <w:jc w:val="both"/>
        <w:rPr>
          <w:rFonts w:ascii="Times New Roman" w:eastAsia="Times New Roman" w:hAnsi="Times New Roman" w:cs="Times New Roman"/>
          <w:color w:val="333333"/>
        </w:rPr>
      </w:pPr>
    </w:p>
    <w:sectPr w:rsidR="00824831" w:rsidRPr="0052786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9FF6"/>
    <w:multiLevelType w:val="multilevel"/>
    <w:tmpl w:val="D846B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C20C9"/>
    <w:multiLevelType w:val="multilevel"/>
    <w:tmpl w:val="1CE60678"/>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1.%2."/>
      <w:lvlJc w:val="left"/>
      <w:pPr>
        <w:ind w:left="1211" w:hanging="360"/>
      </w:pPr>
      <w:rPr>
        <w:rFonts w:ascii="Times New Roman" w:hAnsi="Times New Roman" w:cs="Times New Roman" w:hint="default"/>
        <w:b w:val="0"/>
        <w:bCs w:val="0"/>
        <w:sz w:val="24"/>
        <w:szCs w:val="24"/>
      </w:rPr>
    </w:lvl>
    <w:lvl w:ilvl="2">
      <w:start w:val="1"/>
      <w:numFmt w:val="decimal"/>
      <w:lvlText w:val="%1.%2.%3."/>
      <w:lvlJc w:val="left"/>
      <w:pPr>
        <w:ind w:left="2160" w:hanging="180"/>
      </w:pPr>
      <w:rPr>
        <w:rFonts w:ascii="Times New Roman" w:hAnsi="Times New Roman" w:cs="Times New Roman" w:hint="default"/>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D671219"/>
    <w:multiLevelType w:val="hybridMultilevel"/>
    <w:tmpl w:val="94BC8E14"/>
    <w:lvl w:ilvl="0" w:tplc="3CB0AF1E">
      <w:start w:val="1"/>
      <w:numFmt w:val="bullet"/>
      <w:lvlText w:val=""/>
      <w:lvlJc w:val="left"/>
      <w:pPr>
        <w:ind w:left="720" w:hanging="360"/>
      </w:pPr>
      <w:rPr>
        <w:rFonts w:ascii="Symbol" w:hAnsi="Symbol" w:hint="default"/>
      </w:rPr>
    </w:lvl>
    <w:lvl w:ilvl="1" w:tplc="99D64E28">
      <w:start w:val="1"/>
      <w:numFmt w:val="bullet"/>
      <w:lvlText w:val="o"/>
      <w:lvlJc w:val="left"/>
      <w:pPr>
        <w:ind w:left="1440" w:hanging="360"/>
      </w:pPr>
      <w:rPr>
        <w:rFonts w:ascii="Courier New" w:hAnsi="Courier New" w:hint="default"/>
      </w:rPr>
    </w:lvl>
    <w:lvl w:ilvl="2" w:tplc="C526F286">
      <w:start w:val="1"/>
      <w:numFmt w:val="bullet"/>
      <w:lvlText w:val=""/>
      <w:lvlJc w:val="left"/>
      <w:pPr>
        <w:ind w:left="2160" w:hanging="360"/>
      </w:pPr>
      <w:rPr>
        <w:rFonts w:ascii="Wingdings" w:hAnsi="Wingdings" w:hint="default"/>
      </w:rPr>
    </w:lvl>
    <w:lvl w:ilvl="3" w:tplc="A1DE681E">
      <w:start w:val="1"/>
      <w:numFmt w:val="bullet"/>
      <w:lvlText w:val=""/>
      <w:lvlJc w:val="left"/>
      <w:pPr>
        <w:ind w:left="2880" w:hanging="360"/>
      </w:pPr>
      <w:rPr>
        <w:rFonts w:ascii="Symbol" w:hAnsi="Symbol" w:hint="default"/>
      </w:rPr>
    </w:lvl>
    <w:lvl w:ilvl="4" w:tplc="CAB0617C">
      <w:start w:val="1"/>
      <w:numFmt w:val="bullet"/>
      <w:lvlText w:val="o"/>
      <w:lvlJc w:val="left"/>
      <w:pPr>
        <w:ind w:left="3600" w:hanging="360"/>
      </w:pPr>
      <w:rPr>
        <w:rFonts w:ascii="Courier New" w:hAnsi="Courier New" w:hint="default"/>
      </w:rPr>
    </w:lvl>
    <w:lvl w:ilvl="5" w:tplc="5A1A2E3E">
      <w:start w:val="1"/>
      <w:numFmt w:val="bullet"/>
      <w:lvlText w:val=""/>
      <w:lvlJc w:val="left"/>
      <w:pPr>
        <w:ind w:left="4320" w:hanging="360"/>
      </w:pPr>
      <w:rPr>
        <w:rFonts w:ascii="Wingdings" w:hAnsi="Wingdings" w:hint="default"/>
      </w:rPr>
    </w:lvl>
    <w:lvl w:ilvl="6" w:tplc="6652D29C">
      <w:start w:val="1"/>
      <w:numFmt w:val="bullet"/>
      <w:lvlText w:val=""/>
      <w:lvlJc w:val="left"/>
      <w:pPr>
        <w:ind w:left="5040" w:hanging="360"/>
      </w:pPr>
      <w:rPr>
        <w:rFonts w:ascii="Symbol" w:hAnsi="Symbol" w:hint="default"/>
      </w:rPr>
    </w:lvl>
    <w:lvl w:ilvl="7" w:tplc="531E23CA">
      <w:start w:val="1"/>
      <w:numFmt w:val="bullet"/>
      <w:lvlText w:val="o"/>
      <w:lvlJc w:val="left"/>
      <w:pPr>
        <w:ind w:left="5760" w:hanging="360"/>
      </w:pPr>
      <w:rPr>
        <w:rFonts w:ascii="Courier New" w:hAnsi="Courier New" w:hint="default"/>
      </w:rPr>
    </w:lvl>
    <w:lvl w:ilvl="8" w:tplc="689A49A0">
      <w:start w:val="1"/>
      <w:numFmt w:val="bullet"/>
      <w:lvlText w:val=""/>
      <w:lvlJc w:val="left"/>
      <w:pPr>
        <w:ind w:left="6480" w:hanging="360"/>
      </w:pPr>
      <w:rPr>
        <w:rFonts w:ascii="Wingdings" w:hAnsi="Wingdings" w:hint="default"/>
      </w:rPr>
    </w:lvl>
  </w:abstractNum>
  <w:abstractNum w:abstractNumId="3" w15:restartNumberingAfterBreak="0">
    <w:nsid w:val="0DE3921C"/>
    <w:multiLevelType w:val="multilevel"/>
    <w:tmpl w:val="D0A6F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376A2"/>
    <w:multiLevelType w:val="multilevel"/>
    <w:tmpl w:val="CDE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660D9"/>
    <w:multiLevelType w:val="multilevel"/>
    <w:tmpl w:val="46B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2E9BF"/>
    <w:multiLevelType w:val="multilevel"/>
    <w:tmpl w:val="1A24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542225"/>
    <w:multiLevelType w:val="hybridMultilevel"/>
    <w:tmpl w:val="60A4F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D62AF8"/>
    <w:multiLevelType w:val="hybridMultilevel"/>
    <w:tmpl w:val="F0C0AFB6"/>
    <w:lvl w:ilvl="0" w:tplc="8362B840">
      <w:start w:val="1"/>
      <w:numFmt w:val="bullet"/>
      <w:lvlText w:val=""/>
      <w:lvlJc w:val="left"/>
      <w:pPr>
        <w:ind w:left="720" w:hanging="360"/>
      </w:pPr>
      <w:rPr>
        <w:rFonts w:ascii="Symbol" w:hAnsi="Symbol" w:hint="default"/>
      </w:rPr>
    </w:lvl>
    <w:lvl w:ilvl="1" w:tplc="148204C0">
      <w:start w:val="1"/>
      <w:numFmt w:val="bullet"/>
      <w:lvlText w:val="o"/>
      <w:lvlJc w:val="left"/>
      <w:pPr>
        <w:ind w:left="1440" w:hanging="360"/>
      </w:pPr>
      <w:rPr>
        <w:rFonts w:ascii="Courier New" w:hAnsi="Courier New" w:hint="default"/>
      </w:rPr>
    </w:lvl>
    <w:lvl w:ilvl="2" w:tplc="9A646AB6">
      <w:start w:val="1"/>
      <w:numFmt w:val="bullet"/>
      <w:lvlText w:val=""/>
      <w:lvlJc w:val="left"/>
      <w:pPr>
        <w:ind w:left="2160" w:hanging="360"/>
      </w:pPr>
      <w:rPr>
        <w:rFonts w:ascii="Wingdings" w:hAnsi="Wingdings" w:hint="default"/>
      </w:rPr>
    </w:lvl>
    <w:lvl w:ilvl="3" w:tplc="239A489C">
      <w:start w:val="1"/>
      <w:numFmt w:val="bullet"/>
      <w:lvlText w:val=""/>
      <w:lvlJc w:val="left"/>
      <w:pPr>
        <w:ind w:left="2880" w:hanging="360"/>
      </w:pPr>
      <w:rPr>
        <w:rFonts w:ascii="Symbol" w:hAnsi="Symbol" w:hint="default"/>
      </w:rPr>
    </w:lvl>
    <w:lvl w:ilvl="4" w:tplc="0AC0DA30">
      <w:start w:val="1"/>
      <w:numFmt w:val="bullet"/>
      <w:lvlText w:val="o"/>
      <w:lvlJc w:val="left"/>
      <w:pPr>
        <w:ind w:left="3600" w:hanging="360"/>
      </w:pPr>
      <w:rPr>
        <w:rFonts w:ascii="Courier New" w:hAnsi="Courier New" w:hint="default"/>
      </w:rPr>
    </w:lvl>
    <w:lvl w:ilvl="5" w:tplc="12721172">
      <w:start w:val="1"/>
      <w:numFmt w:val="bullet"/>
      <w:lvlText w:val=""/>
      <w:lvlJc w:val="left"/>
      <w:pPr>
        <w:ind w:left="4320" w:hanging="360"/>
      </w:pPr>
      <w:rPr>
        <w:rFonts w:ascii="Wingdings" w:hAnsi="Wingdings" w:hint="default"/>
      </w:rPr>
    </w:lvl>
    <w:lvl w:ilvl="6" w:tplc="82F6885E">
      <w:start w:val="1"/>
      <w:numFmt w:val="bullet"/>
      <w:lvlText w:val=""/>
      <w:lvlJc w:val="left"/>
      <w:pPr>
        <w:ind w:left="5040" w:hanging="360"/>
      </w:pPr>
      <w:rPr>
        <w:rFonts w:ascii="Symbol" w:hAnsi="Symbol" w:hint="default"/>
      </w:rPr>
    </w:lvl>
    <w:lvl w:ilvl="7" w:tplc="EE54A4A0">
      <w:start w:val="1"/>
      <w:numFmt w:val="bullet"/>
      <w:lvlText w:val="o"/>
      <w:lvlJc w:val="left"/>
      <w:pPr>
        <w:ind w:left="5760" w:hanging="360"/>
      </w:pPr>
      <w:rPr>
        <w:rFonts w:ascii="Courier New" w:hAnsi="Courier New" w:hint="default"/>
      </w:rPr>
    </w:lvl>
    <w:lvl w:ilvl="8" w:tplc="22E2B122">
      <w:start w:val="1"/>
      <w:numFmt w:val="bullet"/>
      <w:lvlText w:val=""/>
      <w:lvlJc w:val="left"/>
      <w:pPr>
        <w:ind w:left="6480" w:hanging="360"/>
      </w:pPr>
      <w:rPr>
        <w:rFonts w:ascii="Wingdings" w:hAnsi="Wingdings" w:hint="default"/>
      </w:rPr>
    </w:lvl>
  </w:abstractNum>
  <w:abstractNum w:abstractNumId="9" w15:restartNumberingAfterBreak="0">
    <w:nsid w:val="56F5FC62"/>
    <w:multiLevelType w:val="hybridMultilevel"/>
    <w:tmpl w:val="7D70AC10"/>
    <w:lvl w:ilvl="0" w:tplc="5D3C595E">
      <w:start w:val="1"/>
      <w:numFmt w:val="bullet"/>
      <w:lvlText w:val=""/>
      <w:lvlJc w:val="left"/>
      <w:pPr>
        <w:ind w:left="720" w:hanging="360"/>
      </w:pPr>
      <w:rPr>
        <w:rFonts w:ascii="Symbol" w:hAnsi="Symbol" w:hint="default"/>
      </w:rPr>
    </w:lvl>
    <w:lvl w:ilvl="1" w:tplc="C99E447E">
      <w:start w:val="1"/>
      <w:numFmt w:val="bullet"/>
      <w:lvlText w:val="o"/>
      <w:lvlJc w:val="left"/>
      <w:pPr>
        <w:ind w:left="1440" w:hanging="360"/>
      </w:pPr>
      <w:rPr>
        <w:rFonts w:ascii="Courier New" w:hAnsi="Courier New" w:hint="default"/>
      </w:rPr>
    </w:lvl>
    <w:lvl w:ilvl="2" w:tplc="0B3683D0">
      <w:start w:val="1"/>
      <w:numFmt w:val="bullet"/>
      <w:lvlText w:val=""/>
      <w:lvlJc w:val="left"/>
      <w:pPr>
        <w:ind w:left="2160" w:hanging="360"/>
      </w:pPr>
      <w:rPr>
        <w:rFonts w:ascii="Wingdings" w:hAnsi="Wingdings" w:hint="default"/>
      </w:rPr>
    </w:lvl>
    <w:lvl w:ilvl="3" w:tplc="43CC71F6">
      <w:start w:val="1"/>
      <w:numFmt w:val="bullet"/>
      <w:lvlText w:val=""/>
      <w:lvlJc w:val="left"/>
      <w:pPr>
        <w:ind w:left="2880" w:hanging="360"/>
      </w:pPr>
      <w:rPr>
        <w:rFonts w:ascii="Symbol" w:hAnsi="Symbol" w:hint="default"/>
      </w:rPr>
    </w:lvl>
    <w:lvl w:ilvl="4" w:tplc="62026B28">
      <w:start w:val="1"/>
      <w:numFmt w:val="bullet"/>
      <w:lvlText w:val="o"/>
      <w:lvlJc w:val="left"/>
      <w:pPr>
        <w:ind w:left="3600" w:hanging="360"/>
      </w:pPr>
      <w:rPr>
        <w:rFonts w:ascii="Courier New" w:hAnsi="Courier New" w:hint="default"/>
      </w:rPr>
    </w:lvl>
    <w:lvl w:ilvl="5" w:tplc="71B0F30C">
      <w:start w:val="1"/>
      <w:numFmt w:val="bullet"/>
      <w:lvlText w:val=""/>
      <w:lvlJc w:val="left"/>
      <w:pPr>
        <w:ind w:left="4320" w:hanging="360"/>
      </w:pPr>
      <w:rPr>
        <w:rFonts w:ascii="Wingdings" w:hAnsi="Wingdings" w:hint="default"/>
      </w:rPr>
    </w:lvl>
    <w:lvl w:ilvl="6" w:tplc="9A6CA3F0">
      <w:start w:val="1"/>
      <w:numFmt w:val="bullet"/>
      <w:lvlText w:val=""/>
      <w:lvlJc w:val="left"/>
      <w:pPr>
        <w:ind w:left="5040" w:hanging="360"/>
      </w:pPr>
      <w:rPr>
        <w:rFonts w:ascii="Symbol" w:hAnsi="Symbol" w:hint="default"/>
      </w:rPr>
    </w:lvl>
    <w:lvl w:ilvl="7" w:tplc="9630273A">
      <w:start w:val="1"/>
      <w:numFmt w:val="bullet"/>
      <w:lvlText w:val="o"/>
      <w:lvlJc w:val="left"/>
      <w:pPr>
        <w:ind w:left="5760" w:hanging="360"/>
      </w:pPr>
      <w:rPr>
        <w:rFonts w:ascii="Courier New" w:hAnsi="Courier New" w:hint="default"/>
      </w:rPr>
    </w:lvl>
    <w:lvl w:ilvl="8" w:tplc="3E84CCAC">
      <w:start w:val="1"/>
      <w:numFmt w:val="bullet"/>
      <w:lvlText w:val=""/>
      <w:lvlJc w:val="left"/>
      <w:pPr>
        <w:ind w:left="6480" w:hanging="360"/>
      </w:pPr>
      <w:rPr>
        <w:rFonts w:ascii="Wingdings" w:hAnsi="Wingdings" w:hint="default"/>
      </w:rPr>
    </w:lvl>
  </w:abstractNum>
  <w:abstractNum w:abstractNumId="10" w15:restartNumberingAfterBreak="0">
    <w:nsid w:val="5DAB3601"/>
    <w:multiLevelType w:val="hybridMultilevel"/>
    <w:tmpl w:val="054C7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6E065C"/>
    <w:multiLevelType w:val="hybridMultilevel"/>
    <w:tmpl w:val="23AE100E"/>
    <w:lvl w:ilvl="0" w:tplc="4C62DEF2">
      <w:start w:val="1"/>
      <w:numFmt w:val="bullet"/>
      <w:lvlText w:val=""/>
      <w:lvlJc w:val="left"/>
      <w:pPr>
        <w:ind w:left="720" w:hanging="360"/>
      </w:pPr>
      <w:rPr>
        <w:rFonts w:ascii="Symbol" w:hAnsi="Symbol" w:hint="default"/>
      </w:rPr>
    </w:lvl>
    <w:lvl w:ilvl="1" w:tplc="A6D49BAA">
      <w:start w:val="1"/>
      <w:numFmt w:val="bullet"/>
      <w:lvlText w:val="o"/>
      <w:lvlJc w:val="left"/>
      <w:pPr>
        <w:ind w:left="1440" w:hanging="360"/>
      </w:pPr>
      <w:rPr>
        <w:rFonts w:ascii="Courier New" w:hAnsi="Courier New" w:hint="default"/>
      </w:rPr>
    </w:lvl>
    <w:lvl w:ilvl="2" w:tplc="40820602">
      <w:start w:val="1"/>
      <w:numFmt w:val="bullet"/>
      <w:lvlText w:val=""/>
      <w:lvlJc w:val="left"/>
      <w:pPr>
        <w:ind w:left="2160" w:hanging="360"/>
      </w:pPr>
      <w:rPr>
        <w:rFonts w:ascii="Wingdings" w:hAnsi="Wingdings" w:hint="default"/>
      </w:rPr>
    </w:lvl>
    <w:lvl w:ilvl="3" w:tplc="C2C6BBE2">
      <w:start w:val="1"/>
      <w:numFmt w:val="bullet"/>
      <w:lvlText w:val=""/>
      <w:lvlJc w:val="left"/>
      <w:pPr>
        <w:ind w:left="2880" w:hanging="360"/>
      </w:pPr>
      <w:rPr>
        <w:rFonts w:ascii="Symbol" w:hAnsi="Symbol" w:hint="default"/>
      </w:rPr>
    </w:lvl>
    <w:lvl w:ilvl="4" w:tplc="60D2D060">
      <w:start w:val="1"/>
      <w:numFmt w:val="bullet"/>
      <w:lvlText w:val="o"/>
      <w:lvlJc w:val="left"/>
      <w:pPr>
        <w:ind w:left="3600" w:hanging="360"/>
      </w:pPr>
      <w:rPr>
        <w:rFonts w:ascii="Courier New" w:hAnsi="Courier New" w:hint="default"/>
      </w:rPr>
    </w:lvl>
    <w:lvl w:ilvl="5" w:tplc="8AE86B46">
      <w:start w:val="1"/>
      <w:numFmt w:val="bullet"/>
      <w:lvlText w:val=""/>
      <w:lvlJc w:val="left"/>
      <w:pPr>
        <w:ind w:left="4320" w:hanging="360"/>
      </w:pPr>
      <w:rPr>
        <w:rFonts w:ascii="Wingdings" w:hAnsi="Wingdings" w:hint="default"/>
      </w:rPr>
    </w:lvl>
    <w:lvl w:ilvl="6" w:tplc="DE3C2190">
      <w:start w:val="1"/>
      <w:numFmt w:val="bullet"/>
      <w:lvlText w:val=""/>
      <w:lvlJc w:val="left"/>
      <w:pPr>
        <w:ind w:left="5040" w:hanging="360"/>
      </w:pPr>
      <w:rPr>
        <w:rFonts w:ascii="Symbol" w:hAnsi="Symbol" w:hint="default"/>
      </w:rPr>
    </w:lvl>
    <w:lvl w:ilvl="7" w:tplc="E2BA94CE">
      <w:start w:val="1"/>
      <w:numFmt w:val="bullet"/>
      <w:lvlText w:val="o"/>
      <w:lvlJc w:val="left"/>
      <w:pPr>
        <w:ind w:left="5760" w:hanging="360"/>
      </w:pPr>
      <w:rPr>
        <w:rFonts w:ascii="Courier New" w:hAnsi="Courier New" w:hint="default"/>
      </w:rPr>
    </w:lvl>
    <w:lvl w:ilvl="8" w:tplc="39749E64">
      <w:start w:val="1"/>
      <w:numFmt w:val="bullet"/>
      <w:lvlText w:val=""/>
      <w:lvlJc w:val="left"/>
      <w:pPr>
        <w:ind w:left="6480" w:hanging="360"/>
      </w:pPr>
      <w:rPr>
        <w:rFonts w:ascii="Wingdings" w:hAnsi="Wingdings" w:hint="default"/>
      </w:rPr>
    </w:lvl>
  </w:abstractNum>
  <w:abstractNum w:abstractNumId="12" w15:restartNumberingAfterBreak="0">
    <w:nsid w:val="69744C98"/>
    <w:multiLevelType w:val="hybridMultilevel"/>
    <w:tmpl w:val="52FCF2E6"/>
    <w:lvl w:ilvl="0" w:tplc="23AAA1D2">
      <w:start w:val="1"/>
      <w:numFmt w:val="bullet"/>
      <w:lvlText w:val=""/>
      <w:lvlJc w:val="left"/>
      <w:pPr>
        <w:ind w:left="720" w:hanging="360"/>
      </w:pPr>
      <w:rPr>
        <w:rFonts w:ascii="Symbol" w:hAnsi="Symbol" w:hint="default"/>
      </w:rPr>
    </w:lvl>
    <w:lvl w:ilvl="1" w:tplc="762A8CEE">
      <w:start w:val="1"/>
      <w:numFmt w:val="bullet"/>
      <w:lvlText w:val="o"/>
      <w:lvlJc w:val="left"/>
      <w:pPr>
        <w:ind w:left="1440" w:hanging="360"/>
      </w:pPr>
      <w:rPr>
        <w:rFonts w:ascii="Courier New" w:hAnsi="Courier New" w:hint="default"/>
      </w:rPr>
    </w:lvl>
    <w:lvl w:ilvl="2" w:tplc="2CAE8748">
      <w:start w:val="1"/>
      <w:numFmt w:val="bullet"/>
      <w:lvlText w:val=""/>
      <w:lvlJc w:val="left"/>
      <w:pPr>
        <w:ind w:left="2160" w:hanging="360"/>
      </w:pPr>
      <w:rPr>
        <w:rFonts w:ascii="Wingdings" w:hAnsi="Wingdings" w:hint="default"/>
      </w:rPr>
    </w:lvl>
    <w:lvl w:ilvl="3" w:tplc="7DF22E14">
      <w:start w:val="1"/>
      <w:numFmt w:val="bullet"/>
      <w:lvlText w:val=""/>
      <w:lvlJc w:val="left"/>
      <w:pPr>
        <w:ind w:left="2880" w:hanging="360"/>
      </w:pPr>
      <w:rPr>
        <w:rFonts w:ascii="Symbol" w:hAnsi="Symbol" w:hint="default"/>
      </w:rPr>
    </w:lvl>
    <w:lvl w:ilvl="4" w:tplc="F9C8377A">
      <w:start w:val="1"/>
      <w:numFmt w:val="bullet"/>
      <w:lvlText w:val="o"/>
      <w:lvlJc w:val="left"/>
      <w:pPr>
        <w:ind w:left="3600" w:hanging="360"/>
      </w:pPr>
      <w:rPr>
        <w:rFonts w:ascii="Courier New" w:hAnsi="Courier New" w:hint="default"/>
      </w:rPr>
    </w:lvl>
    <w:lvl w:ilvl="5" w:tplc="9C341D18">
      <w:start w:val="1"/>
      <w:numFmt w:val="bullet"/>
      <w:lvlText w:val=""/>
      <w:lvlJc w:val="left"/>
      <w:pPr>
        <w:ind w:left="4320" w:hanging="360"/>
      </w:pPr>
      <w:rPr>
        <w:rFonts w:ascii="Wingdings" w:hAnsi="Wingdings" w:hint="default"/>
      </w:rPr>
    </w:lvl>
    <w:lvl w:ilvl="6" w:tplc="67EC3DA6">
      <w:start w:val="1"/>
      <w:numFmt w:val="bullet"/>
      <w:lvlText w:val=""/>
      <w:lvlJc w:val="left"/>
      <w:pPr>
        <w:ind w:left="5040" w:hanging="360"/>
      </w:pPr>
      <w:rPr>
        <w:rFonts w:ascii="Symbol" w:hAnsi="Symbol" w:hint="default"/>
      </w:rPr>
    </w:lvl>
    <w:lvl w:ilvl="7" w:tplc="8640AC96">
      <w:start w:val="1"/>
      <w:numFmt w:val="bullet"/>
      <w:lvlText w:val="o"/>
      <w:lvlJc w:val="left"/>
      <w:pPr>
        <w:ind w:left="5760" w:hanging="360"/>
      </w:pPr>
      <w:rPr>
        <w:rFonts w:ascii="Courier New" w:hAnsi="Courier New" w:hint="default"/>
      </w:rPr>
    </w:lvl>
    <w:lvl w:ilvl="8" w:tplc="73EA672C">
      <w:start w:val="1"/>
      <w:numFmt w:val="bullet"/>
      <w:lvlText w:val=""/>
      <w:lvlJc w:val="left"/>
      <w:pPr>
        <w:ind w:left="6480" w:hanging="360"/>
      </w:pPr>
      <w:rPr>
        <w:rFonts w:ascii="Wingdings" w:hAnsi="Wingdings" w:hint="default"/>
      </w:rPr>
    </w:lvl>
  </w:abstractNum>
  <w:abstractNum w:abstractNumId="13" w15:restartNumberingAfterBreak="0">
    <w:nsid w:val="750A8417"/>
    <w:multiLevelType w:val="multilevel"/>
    <w:tmpl w:val="22B26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04C55"/>
    <w:multiLevelType w:val="multilevel"/>
    <w:tmpl w:val="40F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416E3"/>
    <w:multiLevelType w:val="multilevel"/>
    <w:tmpl w:val="821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721562">
    <w:abstractNumId w:val="0"/>
  </w:num>
  <w:num w:numId="2" w16cid:durableId="1216430824">
    <w:abstractNumId w:val="3"/>
  </w:num>
  <w:num w:numId="3" w16cid:durableId="1200774690">
    <w:abstractNumId w:val="13"/>
  </w:num>
  <w:num w:numId="4" w16cid:durableId="1348563123">
    <w:abstractNumId w:val="6"/>
  </w:num>
  <w:num w:numId="5" w16cid:durableId="2021731961">
    <w:abstractNumId w:val="8"/>
  </w:num>
  <w:num w:numId="6" w16cid:durableId="1698921379">
    <w:abstractNumId w:val="11"/>
  </w:num>
  <w:num w:numId="7" w16cid:durableId="1031301592">
    <w:abstractNumId w:val="2"/>
  </w:num>
  <w:num w:numId="8" w16cid:durableId="1076707973">
    <w:abstractNumId w:val="12"/>
  </w:num>
  <w:num w:numId="9" w16cid:durableId="1225487572">
    <w:abstractNumId w:val="9"/>
  </w:num>
  <w:num w:numId="10" w16cid:durableId="886526786">
    <w:abstractNumId w:val="10"/>
  </w:num>
  <w:num w:numId="11" w16cid:durableId="687679368">
    <w:abstractNumId w:val="7"/>
  </w:num>
  <w:num w:numId="12" w16cid:durableId="1175921642">
    <w:abstractNumId w:val="4"/>
  </w:num>
  <w:num w:numId="13" w16cid:durableId="688415392">
    <w:abstractNumId w:val="14"/>
  </w:num>
  <w:num w:numId="14" w16cid:durableId="419448805">
    <w:abstractNumId w:val="5"/>
  </w:num>
  <w:num w:numId="15" w16cid:durableId="807088370">
    <w:abstractNumId w:val="15"/>
  </w:num>
  <w:num w:numId="16" w16cid:durableId="213208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A5F68"/>
    <w:rsid w:val="00000846"/>
    <w:rsid w:val="000216EF"/>
    <w:rsid w:val="0004683D"/>
    <w:rsid w:val="000776C2"/>
    <w:rsid w:val="001036D9"/>
    <w:rsid w:val="001E6C9D"/>
    <w:rsid w:val="002159D1"/>
    <w:rsid w:val="002B415E"/>
    <w:rsid w:val="002D202C"/>
    <w:rsid w:val="002D4C25"/>
    <w:rsid w:val="002D6A33"/>
    <w:rsid w:val="002E101E"/>
    <w:rsid w:val="0032163B"/>
    <w:rsid w:val="003276DC"/>
    <w:rsid w:val="00402621"/>
    <w:rsid w:val="0043340B"/>
    <w:rsid w:val="00444225"/>
    <w:rsid w:val="0045578F"/>
    <w:rsid w:val="004E5204"/>
    <w:rsid w:val="00520D32"/>
    <w:rsid w:val="00527862"/>
    <w:rsid w:val="00545320"/>
    <w:rsid w:val="0056793C"/>
    <w:rsid w:val="005702B9"/>
    <w:rsid w:val="005B2796"/>
    <w:rsid w:val="0063025E"/>
    <w:rsid w:val="00673890"/>
    <w:rsid w:val="006A53C6"/>
    <w:rsid w:val="006B1E1E"/>
    <w:rsid w:val="006D2572"/>
    <w:rsid w:val="007372D0"/>
    <w:rsid w:val="00741A62"/>
    <w:rsid w:val="00750140"/>
    <w:rsid w:val="00780BBD"/>
    <w:rsid w:val="00796B67"/>
    <w:rsid w:val="00806E77"/>
    <w:rsid w:val="00824831"/>
    <w:rsid w:val="0085284B"/>
    <w:rsid w:val="008610DB"/>
    <w:rsid w:val="0088A722"/>
    <w:rsid w:val="008C1C95"/>
    <w:rsid w:val="008E334C"/>
    <w:rsid w:val="00903E54"/>
    <w:rsid w:val="00920349"/>
    <w:rsid w:val="00923CAC"/>
    <w:rsid w:val="00984960"/>
    <w:rsid w:val="00994D88"/>
    <w:rsid w:val="00A035F2"/>
    <w:rsid w:val="00A23263"/>
    <w:rsid w:val="00A94D11"/>
    <w:rsid w:val="00B74BA6"/>
    <w:rsid w:val="00C0704A"/>
    <w:rsid w:val="00C40F76"/>
    <w:rsid w:val="00C51741"/>
    <w:rsid w:val="00C54211"/>
    <w:rsid w:val="00C55B8B"/>
    <w:rsid w:val="00CB712A"/>
    <w:rsid w:val="00D22C36"/>
    <w:rsid w:val="00D549E1"/>
    <w:rsid w:val="00D75074"/>
    <w:rsid w:val="00D80B99"/>
    <w:rsid w:val="00E132E0"/>
    <w:rsid w:val="00ED24F0"/>
    <w:rsid w:val="00ED7E5D"/>
    <w:rsid w:val="00F26710"/>
    <w:rsid w:val="00F54E3F"/>
    <w:rsid w:val="00F61CD4"/>
    <w:rsid w:val="00F922A3"/>
    <w:rsid w:val="019F615E"/>
    <w:rsid w:val="024076A6"/>
    <w:rsid w:val="027436D0"/>
    <w:rsid w:val="02BCE50F"/>
    <w:rsid w:val="039749C0"/>
    <w:rsid w:val="03AA4B8A"/>
    <w:rsid w:val="0444022C"/>
    <w:rsid w:val="0470C1C6"/>
    <w:rsid w:val="04867E3E"/>
    <w:rsid w:val="05C68A0C"/>
    <w:rsid w:val="06626141"/>
    <w:rsid w:val="06B51BCE"/>
    <w:rsid w:val="0706FDBE"/>
    <w:rsid w:val="0800425B"/>
    <w:rsid w:val="081832B2"/>
    <w:rsid w:val="09148102"/>
    <w:rsid w:val="0938C848"/>
    <w:rsid w:val="09620393"/>
    <w:rsid w:val="09738CAD"/>
    <w:rsid w:val="0BDA9498"/>
    <w:rsid w:val="0C94D095"/>
    <w:rsid w:val="0C9BDC9A"/>
    <w:rsid w:val="0D1FA978"/>
    <w:rsid w:val="0EC62BF5"/>
    <w:rsid w:val="0F5B7F95"/>
    <w:rsid w:val="0F6E961F"/>
    <w:rsid w:val="0FF60906"/>
    <w:rsid w:val="1043BC27"/>
    <w:rsid w:val="1048E49A"/>
    <w:rsid w:val="1155B6AA"/>
    <w:rsid w:val="124242B9"/>
    <w:rsid w:val="12A00CAE"/>
    <w:rsid w:val="12A42A89"/>
    <w:rsid w:val="13BC5E18"/>
    <w:rsid w:val="13D24720"/>
    <w:rsid w:val="141464DB"/>
    <w:rsid w:val="1459203E"/>
    <w:rsid w:val="1470C1A1"/>
    <w:rsid w:val="1536AA28"/>
    <w:rsid w:val="15EECA79"/>
    <w:rsid w:val="16310EE7"/>
    <w:rsid w:val="164630ED"/>
    <w:rsid w:val="164AACF4"/>
    <w:rsid w:val="16E7F9A6"/>
    <w:rsid w:val="179C68FC"/>
    <w:rsid w:val="17BB864B"/>
    <w:rsid w:val="1851B351"/>
    <w:rsid w:val="19F3CDD8"/>
    <w:rsid w:val="1A03CFEB"/>
    <w:rsid w:val="1A5C0F9B"/>
    <w:rsid w:val="1AF846CD"/>
    <w:rsid w:val="1AFC28F3"/>
    <w:rsid w:val="1BABA0A6"/>
    <w:rsid w:val="1BBDE41F"/>
    <w:rsid w:val="1C2C191F"/>
    <w:rsid w:val="1C3D740D"/>
    <w:rsid w:val="1D248884"/>
    <w:rsid w:val="1E57411B"/>
    <w:rsid w:val="1E70A0BE"/>
    <w:rsid w:val="1F328A8F"/>
    <w:rsid w:val="1FFB186A"/>
    <w:rsid w:val="202DE337"/>
    <w:rsid w:val="2033224C"/>
    <w:rsid w:val="20E6A82C"/>
    <w:rsid w:val="21972989"/>
    <w:rsid w:val="2236F728"/>
    <w:rsid w:val="2299EC76"/>
    <w:rsid w:val="22EFAB60"/>
    <w:rsid w:val="22F21D37"/>
    <w:rsid w:val="232B46AF"/>
    <w:rsid w:val="23E5A5BC"/>
    <w:rsid w:val="24051E60"/>
    <w:rsid w:val="24E188F5"/>
    <w:rsid w:val="254F100A"/>
    <w:rsid w:val="26F2C9F3"/>
    <w:rsid w:val="2A481E54"/>
    <w:rsid w:val="2A685268"/>
    <w:rsid w:val="2A946775"/>
    <w:rsid w:val="2D1E18D8"/>
    <w:rsid w:val="2DAD86D6"/>
    <w:rsid w:val="2EA4CF2B"/>
    <w:rsid w:val="2FD023DF"/>
    <w:rsid w:val="2FD849F9"/>
    <w:rsid w:val="32D1D686"/>
    <w:rsid w:val="33160A4C"/>
    <w:rsid w:val="33943299"/>
    <w:rsid w:val="34B069B7"/>
    <w:rsid w:val="354E983B"/>
    <w:rsid w:val="37E07EDD"/>
    <w:rsid w:val="37F91145"/>
    <w:rsid w:val="38D4D58E"/>
    <w:rsid w:val="392A06F9"/>
    <w:rsid w:val="39B41A8A"/>
    <w:rsid w:val="3B1FFC91"/>
    <w:rsid w:val="3BF22E10"/>
    <w:rsid w:val="3C1BBBB5"/>
    <w:rsid w:val="3C920C49"/>
    <w:rsid w:val="3D3D4408"/>
    <w:rsid w:val="3D57ACA0"/>
    <w:rsid w:val="3DE38E4A"/>
    <w:rsid w:val="3DEFF3FA"/>
    <w:rsid w:val="3E163DBC"/>
    <w:rsid w:val="3E1CFFC2"/>
    <w:rsid w:val="3E4CF0F5"/>
    <w:rsid w:val="3E6547DB"/>
    <w:rsid w:val="3ED1ADFF"/>
    <w:rsid w:val="3F143535"/>
    <w:rsid w:val="3F3FC7F0"/>
    <w:rsid w:val="415DE139"/>
    <w:rsid w:val="4258026B"/>
    <w:rsid w:val="42613288"/>
    <w:rsid w:val="43895462"/>
    <w:rsid w:val="466C6AA7"/>
    <w:rsid w:val="47CA5F68"/>
    <w:rsid w:val="49C7FA1E"/>
    <w:rsid w:val="49D055F0"/>
    <w:rsid w:val="4A439B89"/>
    <w:rsid w:val="4A5B5282"/>
    <w:rsid w:val="4AAC83A2"/>
    <w:rsid w:val="4B3A844D"/>
    <w:rsid w:val="4B7F38C5"/>
    <w:rsid w:val="4BB50FEB"/>
    <w:rsid w:val="4BDB5A7A"/>
    <w:rsid w:val="4CCBB41C"/>
    <w:rsid w:val="4CE886B9"/>
    <w:rsid w:val="4D651310"/>
    <w:rsid w:val="4D827DA4"/>
    <w:rsid w:val="50975DDB"/>
    <w:rsid w:val="51145B5E"/>
    <w:rsid w:val="51A405AF"/>
    <w:rsid w:val="51F32E51"/>
    <w:rsid w:val="53138817"/>
    <w:rsid w:val="5363A25C"/>
    <w:rsid w:val="543171F5"/>
    <w:rsid w:val="55767572"/>
    <w:rsid w:val="56432E3D"/>
    <w:rsid w:val="565FAE56"/>
    <w:rsid w:val="569A4AF6"/>
    <w:rsid w:val="56B27958"/>
    <w:rsid w:val="56B7EC5F"/>
    <w:rsid w:val="58A80E2A"/>
    <w:rsid w:val="58E82556"/>
    <w:rsid w:val="58EC554B"/>
    <w:rsid w:val="59005E78"/>
    <w:rsid w:val="5908B3C1"/>
    <w:rsid w:val="59E5E6D6"/>
    <w:rsid w:val="5A2ED821"/>
    <w:rsid w:val="5A946563"/>
    <w:rsid w:val="5B5EAA80"/>
    <w:rsid w:val="5C015449"/>
    <w:rsid w:val="5C24691F"/>
    <w:rsid w:val="5D1FF3EA"/>
    <w:rsid w:val="5DD10013"/>
    <w:rsid w:val="5DD28AC1"/>
    <w:rsid w:val="5E3EA419"/>
    <w:rsid w:val="5F2F8D5E"/>
    <w:rsid w:val="5F4E8B0A"/>
    <w:rsid w:val="5F939956"/>
    <w:rsid w:val="5FEEFB93"/>
    <w:rsid w:val="60330A2A"/>
    <w:rsid w:val="6045BA7A"/>
    <w:rsid w:val="616D92B1"/>
    <w:rsid w:val="61DB3689"/>
    <w:rsid w:val="6335C3A5"/>
    <w:rsid w:val="6402BB21"/>
    <w:rsid w:val="64232D15"/>
    <w:rsid w:val="645F706E"/>
    <w:rsid w:val="64BAF70C"/>
    <w:rsid w:val="65288A4A"/>
    <w:rsid w:val="6598CAC2"/>
    <w:rsid w:val="65BC009B"/>
    <w:rsid w:val="65FBE535"/>
    <w:rsid w:val="66CD8959"/>
    <w:rsid w:val="677D01F4"/>
    <w:rsid w:val="67C465E5"/>
    <w:rsid w:val="67E6D5B0"/>
    <w:rsid w:val="682A6508"/>
    <w:rsid w:val="6880CD7C"/>
    <w:rsid w:val="699EA9CE"/>
    <w:rsid w:val="69C06049"/>
    <w:rsid w:val="6A377DBD"/>
    <w:rsid w:val="6AED31CE"/>
    <w:rsid w:val="6D10E8DB"/>
    <w:rsid w:val="6D2B1DE3"/>
    <w:rsid w:val="6D8DED31"/>
    <w:rsid w:val="6E15E8F0"/>
    <w:rsid w:val="6E2FDC96"/>
    <w:rsid w:val="6ED4714F"/>
    <w:rsid w:val="6FC98611"/>
    <w:rsid w:val="6FF26A57"/>
    <w:rsid w:val="702189A0"/>
    <w:rsid w:val="70C245D4"/>
    <w:rsid w:val="7261B062"/>
    <w:rsid w:val="731FD138"/>
    <w:rsid w:val="7354B431"/>
    <w:rsid w:val="74DD60DF"/>
    <w:rsid w:val="7504FD48"/>
    <w:rsid w:val="7511082B"/>
    <w:rsid w:val="756CB510"/>
    <w:rsid w:val="765552CE"/>
    <w:rsid w:val="76B5A9E5"/>
    <w:rsid w:val="76F65447"/>
    <w:rsid w:val="77157408"/>
    <w:rsid w:val="7734AF48"/>
    <w:rsid w:val="774276A6"/>
    <w:rsid w:val="77B32A0C"/>
    <w:rsid w:val="77C2D2E4"/>
    <w:rsid w:val="780A094D"/>
    <w:rsid w:val="78DFEE11"/>
    <w:rsid w:val="7918D827"/>
    <w:rsid w:val="798DEA67"/>
    <w:rsid w:val="7A514447"/>
    <w:rsid w:val="7A73CD27"/>
    <w:rsid w:val="7AAF427A"/>
    <w:rsid w:val="7B1D2FC7"/>
    <w:rsid w:val="7B519109"/>
    <w:rsid w:val="7B632DFB"/>
    <w:rsid w:val="7B9AE4EB"/>
    <w:rsid w:val="7C1DE732"/>
    <w:rsid w:val="7C2E3832"/>
    <w:rsid w:val="7C30C68A"/>
    <w:rsid w:val="7C7446AD"/>
    <w:rsid w:val="7CC3FF9C"/>
    <w:rsid w:val="7CF145CB"/>
    <w:rsid w:val="7D646BE0"/>
    <w:rsid w:val="7DC6A2B4"/>
    <w:rsid w:val="7EF1C2E1"/>
    <w:rsid w:val="7F4AC4BA"/>
    <w:rsid w:val="7FA4096E"/>
    <w:rsid w:val="7FE31366"/>
    <w:rsid w:val="7FE39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5F68"/>
  <w15:chartTrackingRefBased/>
  <w15:docId w15:val="{1CD34C02-FF92-46AE-875F-5B59409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paragraph" w:styleId="Antrat4">
    <w:name w:val="heading 4"/>
    <w:basedOn w:val="prastasis"/>
    <w:next w:val="prastasis"/>
    <w:uiPriority w:val="9"/>
    <w:unhideWhenUsed/>
    <w:qFormat/>
    <w:rsid w:val="04867E3E"/>
    <w:pPr>
      <w:keepNext/>
      <w:keepLines/>
      <w:spacing w:before="80" w:after="40"/>
      <w:outlineLvl w:val="3"/>
    </w:pPr>
    <w:rPr>
      <w:rFonts w:eastAsiaTheme="majorEastAsia" w:cstheme="majorBidi"/>
      <w:i/>
      <w:iCs/>
      <w:color w:val="0F476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sas2lygis">
    <w:name w:val="_paragrafe sąrasas 2 lygis"/>
    <w:basedOn w:val="prastasis"/>
    <w:link w:val="paragrafesrasas2lygisDiagrama"/>
    <w:uiPriority w:val="1"/>
    <w:qFormat/>
    <w:rsid w:val="5DD28AC1"/>
    <w:pPr>
      <w:spacing w:after="120" w:line="276" w:lineRule="auto"/>
      <w:ind w:left="283"/>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uiPriority w:val="1"/>
    <w:rsid w:val="5DD28AC1"/>
    <w:rPr>
      <w:rFonts w:ascii="Times New Roman" w:eastAsia="Times New Roman" w:hAnsi="Times New Roman" w:cs="Times New Roman"/>
      <w:sz w:val="22"/>
      <w:szCs w:val="22"/>
      <w:lang w:eastAsia="en-US"/>
    </w:rPr>
  </w:style>
  <w:style w:type="paragraph" w:styleId="Sraopastraipa">
    <w:name w:val="List Paragraph"/>
    <w:basedOn w:val="prastasis"/>
    <w:uiPriority w:val="34"/>
    <w:qFormat/>
    <w:rsid w:val="5DD28AC1"/>
    <w:pPr>
      <w:ind w:left="720"/>
      <w:contextualSpacing/>
    </w:pPr>
  </w:style>
  <w:style w:type="character" w:styleId="Hipersaitas">
    <w:name w:val="Hyperlink"/>
    <w:basedOn w:val="Numatytasispastraiposriftas"/>
    <w:uiPriority w:val="99"/>
    <w:unhideWhenUsed/>
    <w:rsid w:val="04867E3E"/>
    <w:rPr>
      <w:color w:val="467886"/>
      <w:u w:val="singl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06E77"/>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B415E"/>
    <w:rPr>
      <w:b/>
      <w:bCs/>
    </w:rPr>
  </w:style>
  <w:style w:type="character" w:customStyle="1" w:styleId="KomentarotemaDiagrama">
    <w:name w:val="Komentaro tema Diagrama"/>
    <w:basedOn w:val="KomentarotekstasDiagrama"/>
    <w:link w:val="Komentarotema"/>
    <w:uiPriority w:val="99"/>
    <w:semiHidden/>
    <w:rsid w:val="002B4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322">
      <w:bodyDiv w:val="1"/>
      <w:marLeft w:val="0"/>
      <w:marRight w:val="0"/>
      <w:marTop w:val="0"/>
      <w:marBottom w:val="0"/>
      <w:divBdr>
        <w:top w:val="none" w:sz="0" w:space="0" w:color="auto"/>
        <w:left w:val="none" w:sz="0" w:space="0" w:color="auto"/>
        <w:bottom w:val="none" w:sz="0" w:space="0" w:color="auto"/>
        <w:right w:val="none" w:sz="0" w:space="0" w:color="auto"/>
      </w:divBdr>
      <w:divsChild>
        <w:div w:id="529924977">
          <w:marLeft w:val="0"/>
          <w:marRight w:val="0"/>
          <w:marTop w:val="0"/>
          <w:marBottom w:val="0"/>
          <w:divBdr>
            <w:top w:val="none" w:sz="0" w:space="0" w:color="auto"/>
            <w:left w:val="none" w:sz="0" w:space="0" w:color="auto"/>
            <w:bottom w:val="none" w:sz="0" w:space="0" w:color="auto"/>
            <w:right w:val="none" w:sz="0" w:space="0" w:color="auto"/>
          </w:divBdr>
        </w:div>
        <w:div w:id="612706950">
          <w:marLeft w:val="0"/>
          <w:marRight w:val="0"/>
          <w:marTop w:val="0"/>
          <w:marBottom w:val="0"/>
          <w:divBdr>
            <w:top w:val="none" w:sz="0" w:space="0" w:color="auto"/>
            <w:left w:val="none" w:sz="0" w:space="0" w:color="auto"/>
            <w:bottom w:val="none" w:sz="0" w:space="0" w:color="auto"/>
            <w:right w:val="none" w:sz="0" w:space="0" w:color="auto"/>
          </w:divBdr>
        </w:div>
        <w:div w:id="1153449582">
          <w:marLeft w:val="0"/>
          <w:marRight w:val="0"/>
          <w:marTop w:val="0"/>
          <w:marBottom w:val="0"/>
          <w:divBdr>
            <w:top w:val="none" w:sz="0" w:space="0" w:color="auto"/>
            <w:left w:val="none" w:sz="0" w:space="0" w:color="auto"/>
            <w:bottom w:val="none" w:sz="0" w:space="0" w:color="auto"/>
            <w:right w:val="none" w:sz="0" w:space="0" w:color="auto"/>
          </w:divBdr>
        </w:div>
        <w:div w:id="1341077879">
          <w:marLeft w:val="0"/>
          <w:marRight w:val="0"/>
          <w:marTop w:val="0"/>
          <w:marBottom w:val="0"/>
          <w:divBdr>
            <w:top w:val="none" w:sz="0" w:space="0" w:color="auto"/>
            <w:left w:val="none" w:sz="0" w:space="0" w:color="auto"/>
            <w:bottom w:val="none" w:sz="0" w:space="0" w:color="auto"/>
            <w:right w:val="none" w:sz="0" w:space="0" w:color="auto"/>
          </w:divBdr>
        </w:div>
        <w:div w:id="1536193340">
          <w:marLeft w:val="0"/>
          <w:marRight w:val="0"/>
          <w:marTop w:val="0"/>
          <w:marBottom w:val="0"/>
          <w:divBdr>
            <w:top w:val="none" w:sz="0" w:space="0" w:color="auto"/>
            <w:left w:val="none" w:sz="0" w:space="0" w:color="auto"/>
            <w:bottom w:val="none" w:sz="0" w:space="0" w:color="auto"/>
            <w:right w:val="none" w:sz="0" w:space="0" w:color="auto"/>
          </w:divBdr>
        </w:div>
        <w:div w:id="1562786995">
          <w:marLeft w:val="0"/>
          <w:marRight w:val="0"/>
          <w:marTop w:val="0"/>
          <w:marBottom w:val="0"/>
          <w:divBdr>
            <w:top w:val="none" w:sz="0" w:space="0" w:color="auto"/>
            <w:left w:val="none" w:sz="0" w:space="0" w:color="auto"/>
            <w:bottom w:val="none" w:sz="0" w:space="0" w:color="auto"/>
            <w:right w:val="none" w:sz="0" w:space="0" w:color="auto"/>
          </w:divBdr>
        </w:div>
        <w:div w:id="1639452476">
          <w:marLeft w:val="0"/>
          <w:marRight w:val="0"/>
          <w:marTop w:val="0"/>
          <w:marBottom w:val="0"/>
          <w:divBdr>
            <w:top w:val="none" w:sz="0" w:space="0" w:color="auto"/>
            <w:left w:val="none" w:sz="0" w:space="0" w:color="auto"/>
            <w:bottom w:val="none" w:sz="0" w:space="0" w:color="auto"/>
            <w:right w:val="none" w:sz="0" w:space="0" w:color="auto"/>
          </w:divBdr>
        </w:div>
        <w:div w:id="2134131570">
          <w:marLeft w:val="0"/>
          <w:marRight w:val="0"/>
          <w:marTop w:val="0"/>
          <w:marBottom w:val="0"/>
          <w:divBdr>
            <w:top w:val="none" w:sz="0" w:space="0" w:color="auto"/>
            <w:left w:val="none" w:sz="0" w:space="0" w:color="auto"/>
            <w:bottom w:val="none" w:sz="0" w:space="0" w:color="auto"/>
            <w:right w:val="none" w:sz="0" w:space="0" w:color="auto"/>
          </w:divBdr>
        </w:div>
      </w:divsChild>
    </w:div>
    <w:div w:id="328408044">
      <w:bodyDiv w:val="1"/>
      <w:marLeft w:val="0"/>
      <w:marRight w:val="0"/>
      <w:marTop w:val="0"/>
      <w:marBottom w:val="0"/>
      <w:divBdr>
        <w:top w:val="none" w:sz="0" w:space="0" w:color="auto"/>
        <w:left w:val="none" w:sz="0" w:space="0" w:color="auto"/>
        <w:bottom w:val="none" w:sz="0" w:space="0" w:color="auto"/>
        <w:right w:val="none" w:sz="0" w:space="0" w:color="auto"/>
      </w:divBdr>
      <w:divsChild>
        <w:div w:id="128672895">
          <w:marLeft w:val="0"/>
          <w:marRight w:val="0"/>
          <w:marTop w:val="0"/>
          <w:marBottom w:val="0"/>
          <w:divBdr>
            <w:top w:val="none" w:sz="0" w:space="0" w:color="auto"/>
            <w:left w:val="none" w:sz="0" w:space="0" w:color="auto"/>
            <w:bottom w:val="none" w:sz="0" w:space="0" w:color="auto"/>
            <w:right w:val="none" w:sz="0" w:space="0" w:color="auto"/>
          </w:divBdr>
        </w:div>
        <w:div w:id="148324603">
          <w:marLeft w:val="0"/>
          <w:marRight w:val="0"/>
          <w:marTop w:val="0"/>
          <w:marBottom w:val="0"/>
          <w:divBdr>
            <w:top w:val="none" w:sz="0" w:space="0" w:color="auto"/>
            <w:left w:val="none" w:sz="0" w:space="0" w:color="auto"/>
            <w:bottom w:val="none" w:sz="0" w:space="0" w:color="auto"/>
            <w:right w:val="none" w:sz="0" w:space="0" w:color="auto"/>
          </w:divBdr>
        </w:div>
        <w:div w:id="214199043">
          <w:marLeft w:val="0"/>
          <w:marRight w:val="0"/>
          <w:marTop w:val="0"/>
          <w:marBottom w:val="0"/>
          <w:divBdr>
            <w:top w:val="none" w:sz="0" w:space="0" w:color="auto"/>
            <w:left w:val="none" w:sz="0" w:space="0" w:color="auto"/>
            <w:bottom w:val="none" w:sz="0" w:space="0" w:color="auto"/>
            <w:right w:val="none" w:sz="0" w:space="0" w:color="auto"/>
          </w:divBdr>
        </w:div>
        <w:div w:id="326325420">
          <w:marLeft w:val="0"/>
          <w:marRight w:val="0"/>
          <w:marTop w:val="0"/>
          <w:marBottom w:val="0"/>
          <w:divBdr>
            <w:top w:val="none" w:sz="0" w:space="0" w:color="auto"/>
            <w:left w:val="none" w:sz="0" w:space="0" w:color="auto"/>
            <w:bottom w:val="none" w:sz="0" w:space="0" w:color="auto"/>
            <w:right w:val="none" w:sz="0" w:space="0" w:color="auto"/>
          </w:divBdr>
        </w:div>
        <w:div w:id="332221236">
          <w:marLeft w:val="0"/>
          <w:marRight w:val="0"/>
          <w:marTop w:val="0"/>
          <w:marBottom w:val="0"/>
          <w:divBdr>
            <w:top w:val="none" w:sz="0" w:space="0" w:color="auto"/>
            <w:left w:val="none" w:sz="0" w:space="0" w:color="auto"/>
            <w:bottom w:val="none" w:sz="0" w:space="0" w:color="auto"/>
            <w:right w:val="none" w:sz="0" w:space="0" w:color="auto"/>
          </w:divBdr>
        </w:div>
        <w:div w:id="369914929">
          <w:marLeft w:val="0"/>
          <w:marRight w:val="0"/>
          <w:marTop w:val="0"/>
          <w:marBottom w:val="0"/>
          <w:divBdr>
            <w:top w:val="none" w:sz="0" w:space="0" w:color="auto"/>
            <w:left w:val="none" w:sz="0" w:space="0" w:color="auto"/>
            <w:bottom w:val="none" w:sz="0" w:space="0" w:color="auto"/>
            <w:right w:val="none" w:sz="0" w:space="0" w:color="auto"/>
          </w:divBdr>
        </w:div>
        <w:div w:id="671372507">
          <w:marLeft w:val="0"/>
          <w:marRight w:val="0"/>
          <w:marTop w:val="0"/>
          <w:marBottom w:val="0"/>
          <w:divBdr>
            <w:top w:val="none" w:sz="0" w:space="0" w:color="auto"/>
            <w:left w:val="none" w:sz="0" w:space="0" w:color="auto"/>
            <w:bottom w:val="none" w:sz="0" w:space="0" w:color="auto"/>
            <w:right w:val="none" w:sz="0" w:space="0" w:color="auto"/>
          </w:divBdr>
        </w:div>
        <w:div w:id="770277270">
          <w:marLeft w:val="0"/>
          <w:marRight w:val="0"/>
          <w:marTop w:val="0"/>
          <w:marBottom w:val="0"/>
          <w:divBdr>
            <w:top w:val="none" w:sz="0" w:space="0" w:color="auto"/>
            <w:left w:val="none" w:sz="0" w:space="0" w:color="auto"/>
            <w:bottom w:val="none" w:sz="0" w:space="0" w:color="auto"/>
            <w:right w:val="none" w:sz="0" w:space="0" w:color="auto"/>
          </w:divBdr>
        </w:div>
        <w:div w:id="913397026">
          <w:marLeft w:val="0"/>
          <w:marRight w:val="0"/>
          <w:marTop w:val="0"/>
          <w:marBottom w:val="0"/>
          <w:divBdr>
            <w:top w:val="none" w:sz="0" w:space="0" w:color="auto"/>
            <w:left w:val="none" w:sz="0" w:space="0" w:color="auto"/>
            <w:bottom w:val="none" w:sz="0" w:space="0" w:color="auto"/>
            <w:right w:val="none" w:sz="0" w:space="0" w:color="auto"/>
          </w:divBdr>
        </w:div>
        <w:div w:id="1215897815">
          <w:marLeft w:val="0"/>
          <w:marRight w:val="0"/>
          <w:marTop w:val="0"/>
          <w:marBottom w:val="0"/>
          <w:divBdr>
            <w:top w:val="none" w:sz="0" w:space="0" w:color="auto"/>
            <w:left w:val="none" w:sz="0" w:space="0" w:color="auto"/>
            <w:bottom w:val="none" w:sz="0" w:space="0" w:color="auto"/>
            <w:right w:val="none" w:sz="0" w:space="0" w:color="auto"/>
          </w:divBdr>
        </w:div>
        <w:div w:id="1465079611">
          <w:marLeft w:val="0"/>
          <w:marRight w:val="0"/>
          <w:marTop w:val="0"/>
          <w:marBottom w:val="0"/>
          <w:divBdr>
            <w:top w:val="none" w:sz="0" w:space="0" w:color="auto"/>
            <w:left w:val="none" w:sz="0" w:space="0" w:color="auto"/>
            <w:bottom w:val="none" w:sz="0" w:space="0" w:color="auto"/>
            <w:right w:val="none" w:sz="0" w:space="0" w:color="auto"/>
          </w:divBdr>
        </w:div>
        <w:div w:id="1536430632">
          <w:marLeft w:val="0"/>
          <w:marRight w:val="0"/>
          <w:marTop w:val="0"/>
          <w:marBottom w:val="0"/>
          <w:divBdr>
            <w:top w:val="none" w:sz="0" w:space="0" w:color="auto"/>
            <w:left w:val="none" w:sz="0" w:space="0" w:color="auto"/>
            <w:bottom w:val="none" w:sz="0" w:space="0" w:color="auto"/>
            <w:right w:val="none" w:sz="0" w:space="0" w:color="auto"/>
          </w:divBdr>
        </w:div>
        <w:div w:id="1746758830">
          <w:marLeft w:val="0"/>
          <w:marRight w:val="0"/>
          <w:marTop w:val="0"/>
          <w:marBottom w:val="0"/>
          <w:divBdr>
            <w:top w:val="none" w:sz="0" w:space="0" w:color="auto"/>
            <w:left w:val="none" w:sz="0" w:space="0" w:color="auto"/>
            <w:bottom w:val="none" w:sz="0" w:space="0" w:color="auto"/>
            <w:right w:val="none" w:sz="0" w:space="0" w:color="auto"/>
          </w:divBdr>
        </w:div>
        <w:div w:id="1751072983">
          <w:marLeft w:val="0"/>
          <w:marRight w:val="0"/>
          <w:marTop w:val="0"/>
          <w:marBottom w:val="0"/>
          <w:divBdr>
            <w:top w:val="none" w:sz="0" w:space="0" w:color="auto"/>
            <w:left w:val="none" w:sz="0" w:space="0" w:color="auto"/>
            <w:bottom w:val="none" w:sz="0" w:space="0" w:color="auto"/>
            <w:right w:val="none" w:sz="0" w:space="0" w:color="auto"/>
          </w:divBdr>
        </w:div>
        <w:div w:id="2003897122">
          <w:marLeft w:val="0"/>
          <w:marRight w:val="0"/>
          <w:marTop w:val="0"/>
          <w:marBottom w:val="0"/>
          <w:divBdr>
            <w:top w:val="none" w:sz="0" w:space="0" w:color="auto"/>
            <w:left w:val="none" w:sz="0" w:space="0" w:color="auto"/>
            <w:bottom w:val="none" w:sz="0" w:space="0" w:color="auto"/>
            <w:right w:val="none" w:sz="0" w:space="0" w:color="auto"/>
          </w:divBdr>
        </w:div>
        <w:div w:id="2031878154">
          <w:marLeft w:val="0"/>
          <w:marRight w:val="0"/>
          <w:marTop w:val="0"/>
          <w:marBottom w:val="0"/>
          <w:divBdr>
            <w:top w:val="none" w:sz="0" w:space="0" w:color="auto"/>
            <w:left w:val="none" w:sz="0" w:space="0" w:color="auto"/>
            <w:bottom w:val="none" w:sz="0" w:space="0" w:color="auto"/>
            <w:right w:val="none" w:sz="0" w:space="0" w:color="auto"/>
          </w:divBdr>
        </w:div>
      </w:divsChild>
    </w:div>
    <w:div w:id="532963848">
      <w:bodyDiv w:val="1"/>
      <w:marLeft w:val="0"/>
      <w:marRight w:val="0"/>
      <w:marTop w:val="0"/>
      <w:marBottom w:val="0"/>
      <w:divBdr>
        <w:top w:val="none" w:sz="0" w:space="0" w:color="auto"/>
        <w:left w:val="none" w:sz="0" w:space="0" w:color="auto"/>
        <w:bottom w:val="none" w:sz="0" w:space="0" w:color="auto"/>
        <w:right w:val="none" w:sz="0" w:space="0" w:color="auto"/>
      </w:divBdr>
      <w:divsChild>
        <w:div w:id="653682428">
          <w:marLeft w:val="0"/>
          <w:marRight w:val="0"/>
          <w:marTop w:val="0"/>
          <w:marBottom w:val="0"/>
          <w:divBdr>
            <w:top w:val="none" w:sz="0" w:space="0" w:color="auto"/>
            <w:left w:val="none" w:sz="0" w:space="0" w:color="auto"/>
            <w:bottom w:val="none" w:sz="0" w:space="0" w:color="auto"/>
            <w:right w:val="none" w:sz="0" w:space="0" w:color="auto"/>
          </w:divBdr>
        </w:div>
        <w:div w:id="754594487">
          <w:marLeft w:val="0"/>
          <w:marRight w:val="0"/>
          <w:marTop w:val="0"/>
          <w:marBottom w:val="0"/>
          <w:divBdr>
            <w:top w:val="none" w:sz="0" w:space="0" w:color="auto"/>
            <w:left w:val="none" w:sz="0" w:space="0" w:color="auto"/>
            <w:bottom w:val="none" w:sz="0" w:space="0" w:color="auto"/>
            <w:right w:val="none" w:sz="0" w:space="0" w:color="auto"/>
          </w:divBdr>
        </w:div>
        <w:div w:id="775759938">
          <w:marLeft w:val="0"/>
          <w:marRight w:val="0"/>
          <w:marTop w:val="0"/>
          <w:marBottom w:val="0"/>
          <w:divBdr>
            <w:top w:val="none" w:sz="0" w:space="0" w:color="auto"/>
            <w:left w:val="none" w:sz="0" w:space="0" w:color="auto"/>
            <w:bottom w:val="none" w:sz="0" w:space="0" w:color="auto"/>
            <w:right w:val="none" w:sz="0" w:space="0" w:color="auto"/>
          </w:divBdr>
        </w:div>
        <w:div w:id="943075831">
          <w:marLeft w:val="0"/>
          <w:marRight w:val="0"/>
          <w:marTop w:val="0"/>
          <w:marBottom w:val="0"/>
          <w:divBdr>
            <w:top w:val="none" w:sz="0" w:space="0" w:color="auto"/>
            <w:left w:val="none" w:sz="0" w:space="0" w:color="auto"/>
            <w:bottom w:val="none" w:sz="0" w:space="0" w:color="auto"/>
            <w:right w:val="none" w:sz="0" w:space="0" w:color="auto"/>
          </w:divBdr>
        </w:div>
        <w:div w:id="1044334564">
          <w:marLeft w:val="0"/>
          <w:marRight w:val="0"/>
          <w:marTop w:val="0"/>
          <w:marBottom w:val="0"/>
          <w:divBdr>
            <w:top w:val="none" w:sz="0" w:space="0" w:color="auto"/>
            <w:left w:val="none" w:sz="0" w:space="0" w:color="auto"/>
            <w:bottom w:val="none" w:sz="0" w:space="0" w:color="auto"/>
            <w:right w:val="none" w:sz="0" w:space="0" w:color="auto"/>
          </w:divBdr>
        </w:div>
        <w:div w:id="1144660635">
          <w:marLeft w:val="0"/>
          <w:marRight w:val="0"/>
          <w:marTop w:val="0"/>
          <w:marBottom w:val="0"/>
          <w:divBdr>
            <w:top w:val="none" w:sz="0" w:space="0" w:color="auto"/>
            <w:left w:val="none" w:sz="0" w:space="0" w:color="auto"/>
            <w:bottom w:val="none" w:sz="0" w:space="0" w:color="auto"/>
            <w:right w:val="none" w:sz="0" w:space="0" w:color="auto"/>
          </w:divBdr>
        </w:div>
        <w:div w:id="1385715660">
          <w:marLeft w:val="0"/>
          <w:marRight w:val="0"/>
          <w:marTop w:val="0"/>
          <w:marBottom w:val="0"/>
          <w:divBdr>
            <w:top w:val="none" w:sz="0" w:space="0" w:color="auto"/>
            <w:left w:val="none" w:sz="0" w:space="0" w:color="auto"/>
            <w:bottom w:val="none" w:sz="0" w:space="0" w:color="auto"/>
            <w:right w:val="none" w:sz="0" w:space="0" w:color="auto"/>
          </w:divBdr>
        </w:div>
        <w:div w:id="1450469976">
          <w:marLeft w:val="0"/>
          <w:marRight w:val="0"/>
          <w:marTop w:val="0"/>
          <w:marBottom w:val="0"/>
          <w:divBdr>
            <w:top w:val="none" w:sz="0" w:space="0" w:color="auto"/>
            <w:left w:val="none" w:sz="0" w:space="0" w:color="auto"/>
            <w:bottom w:val="none" w:sz="0" w:space="0" w:color="auto"/>
            <w:right w:val="none" w:sz="0" w:space="0" w:color="auto"/>
          </w:divBdr>
        </w:div>
        <w:div w:id="1479300893">
          <w:marLeft w:val="0"/>
          <w:marRight w:val="0"/>
          <w:marTop w:val="0"/>
          <w:marBottom w:val="0"/>
          <w:divBdr>
            <w:top w:val="none" w:sz="0" w:space="0" w:color="auto"/>
            <w:left w:val="none" w:sz="0" w:space="0" w:color="auto"/>
            <w:bottom w:val="none" w:sz="0" w:space="0" w:color="auto"/>
            <w:right w:val="none" w:sz="0" w:space="0" w:color="auto"/>
          </w:divBdr>
        </w:div>
        <w:div w:id="1517382092">
          <w:marLeft w:val="0"/>
          <w:marRight w:val="0"/>
          <w:marTop w:val="0"/>
          <w:marBottom w:val="0"/>
          <w:divBdr>
            <w:top w:val="none" w:sz="0" w:space="0" w:color="auto"/>
            <w:left w:val="none" w:sz="0" w:space="0" w:color="auto"/>
            <w:bottom w:val="none" w:sz="0" w:space="0" w:color="auto"/>
            <w:right w:val="none" w:sz="0" w:space="0" w:color="auto"/>
          </w:divBdr>
        </w:div>
        <w:div w:id="1604067143">
          <w:marLeft w:val="0"/>
          <w:marRight w:val="0"/>
          <w:marTop w:val="0"/>
          <w:marBottom w:val="0"/>
          <w:divBdr>
            <w:top w:val="none" w:sz="0" w:space="0" w:color="auto"/>
            <w:left w:val="none" w:sz="0" w:space="0" w:color="auto"/>
            <w:bottom w:val="none" w:sz="0" w:space="0" w:color="auto"/>
            <w:right w:val="none" w:sz="0" w:space="0" w:color="auto"/>
          </w:divBdr>
        </w:div>
        <w:div w:id="1659769904">
          <w:marLeft w:val="0"/>
          <w:marRight w:val="0"/>
          <w:marTop w:val="0"/>
          <w:marBottom w:val="0"/>
          <w:divBdr>
            <w:top w:val="none" w:sz="0" w:space="0" w:color="auto"/>
            <w:left w:val="none" w:sz="0" w:space="0" w:color="auto"/>
            <w:bottom w:val="none" w:sz="0" w:space="0" w:color="auto"/>
            <w:right w:val="none" w:sz="0" w:space="0" w:color="auto"/>
          </w:divBdr>
        </w:div>
        <w:div w:id="1810633951">
          <w:marLeft w:val="0"/>
          <w:marRight w:val="0"/>
          <w:marTop w:val="0"/>
          <w:marBottom w:val="0"/>
          <w:divBdr>
            <w:top w:val="none" w:sz="0" w:space="0" w:color="auto"/>
            <w:left w:val="none" w:sz="0" w:space="0" w:color="auto"/>
            <w:bottom w:val="none" w:sz="0" w:space="0" w:color="auto"/>
            <w:right w:val="none" w:sz="0" w:space="0" w:color="auto"/>
          </w:divBdr>
        </w:div>
        <w:div w:id="1812016422">
          <w:marLeft w:val="0"/>
          <w:marRight w:val="0"/>
          <w:marTop w:val="0"/>
          <w:marBottom w:val="0"/>
          <w:divBdr>
            <w:top w:val="none" w:sz="0" w:space="0" w:color="auto"/>
            <w:left w:val="none" w:sz="0" w:space="0" w:color="auto"/>
            <w:bottom w:val="none" w:sz="0" w:space="0" w:color="auto"/>
            <w:right w:val="none" w:sz="0" w:space="0" w:color="auto"/>
          </w:divBdr>
        </w:div>
        <w:div w:id="1863937364">
          <w:marLeft w:val="0"/>
          <w:marRight w:val="0"/>
          <w:marTop w:val="0"/>
          <w:marBottom w:val="0"/>
          <w:divBdr>
            <w:top w:val="none" w:sz="0" w:space="0" w:color="auto"/>
            <w:left w:val="none" w:sz="0" w:space="0" w:color="auto"/>
            <w:bottom w:val="none" w:sz="0" w:space="0" w:color="auto"/>
            <w:right w:val="none" w:sz="0" w:space="0" w:color="auto"/>
          </w:divBdr>
        </w:div>
        <w:div w:id="2004698094">
          <w:marLeft w:val="0"/>
          <w:marRight w:val="0"/>
          <w:marTop w:val="0"/>
          <w:marBottom w:val="0"/>
          <w:divBdr>
            <w:top w:val="none" w:sz="0" w:space="0" w:color="auto"/>
            <w:left w:val="none" w:sz="0" w:space="0" w:color="auto"/>
            <w:bottom w:val="none" w:sz="0" w:space="0" w:color="auto"/>
            <w:right w:val="none" w:sz="0" w:space="0" w:color="auto"/>
          </w:divBdr>
        </w:div>
      </w:divsChild>
    </w:div>
    <w:div w:id="2040665900">
      <w:bodyDiv w:val="1"/>
      <w:marLeft w:val="0"/>
      <w:marRight w:val="0"/>
      <w:marTop w:val="0"/>
      <w:marBottom w:val="0"/>
      <w:divBdr>
        <w:top w:val="none" w:sz="0" w:space="0" w:color="auto"/>
        <w:left w:val="none" w:sz="0" w:space="0" w:color="auto"/>
        <w:bottom w:val="none" w:sz="0" w:space="0" w:color="auto"/>
        <w:right w:val="none" w:sz="0" w:space="0" w:color="auto"/>
      </w:divBdr>
      <w:divsChild>
        <w:div w:id="494608994">
          <w:marLeft w:val="0"/>
          <w:marRight w:val="0"/>
          <w:marTop w:val="0"/>
          <w:marBottom w:val="0"/>
          <w:divBdr>
            <w:top w:val="none" w:sz="0" w:space="0" w:color="auto"/>
            <w:left w:val="none" w:sz="0" w:space="0" w:color="auto"/>
            <w:bottom w:val="none" w:sz="0" w:space="0" w:color="auto"/>
            <w:right w:val="none" w:sz="0" w:space="0" w:color="auto"/>
          </w:divBdr>
        </w:div>
        <w:div w:id="904224817">
          <w:marLeft w:val="0"/>
          <w:marRight w:val="0"/>
          <w:marTop w:val="0"/>
          <w:marBottom w:val="0"/>
          <w:divBdr>
            <w:top w:val="none" w:sz="0" w:space="0" w:color="auto"/>
            <w:left w:val="none" w:sz="0" w:space="0" w:color="auto"/>
            <w:bottom w:val="none" w:sz="0" w:space="0" w:color="auto"/>
            <w:right w:val="none" w:sz="0" w:space="0" w:color="auto"/>
          </w:divBdr>
        </w:div>
        <w:div w:id="994987365">
          <w:marLeft w:val="0"/>
          <w:marRight w:val="0"/>
          <w:marTop w:val="0"/>
          <w:marBottom w:val="0"/>
          <w:divBdr>
            <w:top w:val="none" w:sz="0" w:space="0" w:color="auto"/>
            <w:left w:val="none" w:sz="0" w:space="0" w:color="auto"/>
            <w:bottom w:val="none" w:sz="0" w:space="0" w:color="auto"/>
            <w:right w:val="none" w:sz="0" w:space="0" w:color="auto"/>
          </w:divBdr>
        </w:div>
        <w:div w:id="1065372814">
          <w:marLeft w:val="0"/>
          <w:marRight w:val="0"/>
          <w:marTop w:val="0"/>
          <w:marBottom w:val="0"/>
          <w:divBdr>
            <w:top w:val="none" w:sz="0" w:space="0" w:color="auto"/>
            <w:left w:val="none" w:sz="0" w:space="0" w:color="auto"/>
            <w:bottom w:val="none" w:sz="0" w:space="0" w:color="auto"/>
            <w:right w:val="none" w:sz="0" w:space="0" w:color="auto"/>
          </w:divBdr>
        </w:div>
        <w:div w:id="1480733754">
          <w:marLeft w:val="0"/>
          <w:marRight w:val="0"/>
          <w:marTop w:val="0"/>
          <w:marBottom w:val="0"/>
          <w:divBdr>
            <w:top w:val="none" w:sz="0" w:space="0" w:color="auto"/>
            <w:left w:val="none" w:sz="0" w:space="0" w:color="auto"/>
            <w:bottom w:val="none" w:sz="0" w:space="0" w:color="auto"/>
            <w:right w:val="none" w:sz="0" w:space="0" w:color="auto"/>
          </w:divBdr>
        </w:div>
        <w:div w:id="1774127040">
          <w:marLeft w:val="0"/>
          <w:marRight w:val="0"/>
          <w:marTop w:val="0"/>
          <w:marBottom w:val="0"/>
          <w:divBdr>
            <w:top w:val="none" w:sz="0" w:space="0" w:color="auto"/>
            <w:left w:val="none" w:sz="0" w:space="0" w:color="auto"/>
            <w:bottom w:val="none" w:sz="0" w:space="0" w:color="auto"/>
            <w:right w:val="none" w:sz="0" w:space="0" w:color="auto"/>
          </w:divBdr>
        </w:div>
        <w:div w:id="1998066465">
          <w:marLeft w:val="0"/>
          <w:marRight w:val="0"/>
          <w:marTop w:val="0"/>
          <w:marBottom w:val="0"/>
          <w:divBdr>
            <w:top w:val="none" w:sz="0" w:space="0" w:color="auto"/>
            <w:left w:val="none" w:sz="0" w:space="0" w:color="auto"/>
            <w:bottom w:val="none" w:sz="0" w:space="0" w:color="auto"/>
            <w:right w:val="none" w:sz="0" w:space="0" w:color="auto"/>
          </w:divBdr>
        </w:div>
        <w:div w:id="200385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8D176-F10B-4392-904C-4B1004CF3F9F}">
  <ds:schemaRefs>
    <ds:schemaRef ds:uri="http://schemas.openxmlformats.org/officeDocument/2006/bibliography"/>
  </ds:schemaRefs>
</ds:datastoreItem>
</file>

<file path=customXml/itemProps2.xml><?xml version="1.0" encoding="utf-8"?>
<ds:datastoreItem xmlns:ds="http://schemas.openxmlformats.org/officeDocument/2006/customXml" ds:itemID="{11F66F90-9C31-49CE-86F1-BAD24D9EEF8B}">
  <ds:schemaRefs>
    <ds:schemaRef ds:uri="http://schemas.microsoft.com/sharepoint/v3/contenttype/forms"/>
  </ds:schemaRefs>
</ds:datastoreItem>
</file>

<file path=customXml/itemProps3.xml><?xml version="1.0" encoding="utf-8"?>
<ds:datastoreItem xmlns:ds="http://schemas.openxmlformats.org/officeDocument/2006/customXml" ds:itemID="{68996AF4-A347-4F89-BD70-D11EC51E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47B6C-ED00-4793-BB09-FD476370636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1828</Words>
  <Characters>10609</Characters>
  <Application>Microsoft Office Word</Application>
  <DocSecurity>0</DocSecurity>
  <Lines>174</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Umbrasaitė</dc:creator>
  <cp:keywords>, docId:76F352A64E210B995699B12D2499D365</cp:keywords>
  <dc:description/>
  <cp:lastModifiedBy>T S</cp:lastModifiedBy>
  <cp:revision>3</cp:revision>
  <dcterms:created xsi:type="dcterms:W3CDTF">2025-12-16T12:57:00Z</dcterms:created>
  <dcterms:modified xsi:type="dcterms:W3CDTF">2025-12-16T12:57:00Z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