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9ABC" w14:textId="77777777" w:rsidR="0012273E" w:rsidRDefault="0012273E" w:rsidP="00CC1F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14:paraId="3C7C5851" w14:textId="4F31B802" w:rsidR="004D789B" w:rsidRDefault="00BE6075" w:rsidP="00CC1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BE607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PRIVALOMOJO DARBUOTOJŲ PROFILAKTINIO SVEIKATOS PATIKRINIMO PASLAUG</w:t>
      </w:r>
      <w:r w:rsidR="00BF3C0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Ų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4D789B" w:rsidRPr="00FD72A7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TECHNINĖ</w:t>
      </w:r>
      <w:r w:rsidR="004D789B" w:rsidRPr="00FD72A7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SPECIFIKACIJA</w:t>
      </w:r>
    </w:p>
    <w:p w14:paraId="10B03E3D" w14:textId="77777777" w:rsidR="00227226" w:rsidRDefault="00227226" w:rsidP="00CC1F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4715C247" w14:textId="425132FA" w:rsidR="00227226" w:rsidRPr="00E704DD" w:rsidRDefault="00227226" w:rsidP="00E704DD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Bendrosios nuostatos</w:t>
      </w:r>
    </w:p>
    <w:p w14:paraId="09BD6826" w14:textId="77777777" w:rsidR="00227226" w:rsidRPr="00E704DD" w:rsidRDefault="00227226" w:rsidP="00E704D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28CAEC2B" w14:textId="77777777" w:rsidR="00227226" w:rsidRPr="00E704DD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1.1.</w:t>
      </w:r>
      <w:r w:rsidRPr="00227226">
        <w:rPr>
          <w:rFonts w:ascii="Times New Roman" w:eastAsia="Calibri" w:hAnsi="Times New Roman" w:cs="Times New Roman"/>
          <w:b/>
          <w:sz w:val="24"/>
          <w:szCs w:val="24"/>
          <w:lang w:bidi="ar-SA"/>
        </w:rPr>
        <w:t xml:space="preserve"> </w:t>
      </w:r>
      <w:r w:rsidRPr="00E704DD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Techninė specifikacija nustato reikalavimus profilaktinių sveikatos patikrinimų paslaugoms, teikiamoms Valstybinės ligonių kasos prie Sveikatos apsaugos ministerijos (toliau – VLK) darbuotojams.</w:t>
      </w:r>
    </w:p>
    <w:p w14:paraId="0BD30750" w14:textId="77777777" w:rsidR="00227226" w:rsidRPr="00E704DD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1.2. Paslaugos teikiamos 450 darbuotojų (dirbančių pagal darbo sutartį ir valstybės tarnautojų).</w:t>
      </w:r>
    </w:p>
    <w:p w14:paraId="36C6B0D4" w14:textId="39CC4BCC" w:rsid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1.3. Paslaugos apima profesinį sveikatos patikrinimą ir (ar) vairuotojų sveikatos patikrinimą.</w:t>
      </w:r>
    </w:p>
    <w:p w14:paraId="0CEBA0B9" w14:textId="77777777" w:rsidR="00227226" w:rsidRDefault="00227226" w:rsidP="00E704D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74E8C2E7" w14:textId="7C1013A6" w:rsidR="00227226" w:rsidRPr="00E704DD" w:rsidRDefault="00227226" w:rsidP="00E704DD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Teisinis reglamentavimas</w:t>
      </w:r>
    </w:p>
    <w:p w14:paraId="02867A57" w14:textId="77777777" w:rsidR="00227226" w:rsidRPr="00E704DD" w:rsidRDefault="00227226" w:rsidP="00E704D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208A114E" w14:textId="77777777" w:rsidR="00227226" w:rsidRP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2.1. Paslaugos turi būti teikiamos vadovaujantis:</w:t>
      </w:r>
    </w:p>
    <w:p w14:paraId="6BC69AB3" w14:textId="77777777" w:rsidR="00227226" w:rsidRPr="00227226" w:rsidRDefault="00227226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Lietuvos Respublikos sveikatos apsaugos ministro 2000 m. gegužės 31 d. įsakymu Nr. 301 „Dėl profilaktinių sveikatos tikrinimų sveikatos priežiūros įstaigose“ (su vėlesniais pakeitimais);</w:t>
      </w:r>
    </w:p>
    <w:p w14:paraId="4F69459C" w14:textId="3D29BC2A" w:rsidR="00227226" w:rsidRDefault="00227226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kitais galiojančiais teisės aktais, reglamentuojančiais medicininių paslaugų teikimą.</w:t>
      </w:r>
    </w:p>
    <w:p w14:paraId="4964EC28" w14:textId="77777777" w:rsidR="00227226" w:rsidRDefault="00227226" w:rsidP="00227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1ADA8D88" w14:textId="1B9F9030" w:rsidR="00227226" w:rsidRPr="00E704DD" w:rsidRDefault="00227226" w:rsidP="00E704DD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Paslaugų teikimo vieta</w:t>
      </w:r>
    </w:p>
    <w:p w14:paraId="61267691" w14:textId="77777777" w:rsidR="00227226" w:rsidRPr="00E704DD" w:rsidRDefault="00227226" w:rsidP="00E704D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67A6D56E" w14:textId="0656BBE6" w:rsidR="00C91715" w:rsidRPr="00B4480A" w:rsidRDefault="00227226" w:rsidP="00371C8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3.1. </w:t>
      </w:r>
      <w:r w:rsidR="00C91715" w:rsidRPr="00B4480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Tiekėjas privalo užtikrinti paslaugų teikimą Vilniuje, Kaune, Šiauliuose, Panevėžyje ir Klaipėdoje, t. y. užtikrinti realų paslaugų prieinamumą VLK darbuotojams jų darbo vietos mieste.</w:t>
      </w:r>
    </w:p>
    <w:p w14:paraId="7738AA15" w14:textId="2245B7BF" w:rsidR="00227226" w:rsidRPr="00227226" w:rsidRDefault="00227226" w:rsidP="00C91715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3.2. Paslaugos turi būti teikiamos šių miestų administracinėse ribose, vienoje sveikatos priežiūros įstaigoje.</w:t>
      </w:r>
    </w:p>
    <w:p w14:paraId="5ECA9ED3" w14:textId="1B1F4E8C" w:rsid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3.3. </w:t>
      </w:r>
      <w:r w:rsidR="00C91715" w:rsidRPr="00B4480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Darbuotojai negali būti siunčiami į kitus miestus papildomiems tyrimams ar konsultacijoms. Papildomi tyrimai turi būti atliekami tame pačiame mieste, kuriame atliekamas darbuotojo profilaktinis sveikatos patikrinimas</w:t>
      </w:r>
      <w:r w:rsidRPr="00B4480A">
        <w:rPr>
          <w:rFonts w:ascii="Times New Roman" w:eastAsia="Calibri" w:hAnsi="Times New Roman" w:cs="Times New Roman"/>
          <w:bCs/>
          <w:i/>
          <w:iCs/>
          <w:sz w:val="24"/>
          <w:szCs w:val="24"/>
          <w:lang w:bidi="ar-SA"/>
        </w:rPr>
        <w:t>.</w:t>
      </w:r>
    </w:p>
    <w:p w14:paraId="1E415D90" w14:textId="77777777" w:rsidR="00227226" w:rsidRDefault="00227226" w:rsidP="00227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408D2453" w14:textId="006CAD89" w:rsidR="00227226" w:rsidRPr="00E704DD" w:rsidRDefault="00227226" w:rsidP="00E704DD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Paslaugų organizavimas</w:t>
      </w:r>
    </w:p>
    <w:p w14:paraId="018FB057" w14:textId="77777777" w:rsidR="00227226" w:rsidRPr="00E704DD" w:rsidRDefault="00227226" w:rsidP="00E704D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01B75AA0" w14:textId="77777777" w:rsidR="00227226" w:rsidRP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4.1. Profilaktiniai sveikatos patikrinimai vykdomi kas ketvirtį pagal VLK pateiktus darbuotojų sąrašus.</w:t>
      </w:r>
    </w:p>
    <w:p w14:paraId="721C50C3" w14:textId="5EEB82FF" w:rsidR="00227226" w:rsidRP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4.2. Patikrinimų grafikas </w:t>
      </w:r>
      <w:r w:rsidR="00D329A5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bus </w:t>
      </w: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derinamas tarp perkančiosios organizacijos ir tiekėjo.</w:t>
      </w:r>
    </w:p>
    <w:p w14:paraId="7D82CBAD" w14:textId="33CE730E" w:rsid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4.3. Darbuotojų sąrašus tiekėjui pateikia perkančiosios organizacijos atsakingas asmuo po sutarties pasirašymo.</w:t>
      </w:r>
    </w:p>
    <w:p w14:paraId="6F4B8418" w14:textId="77777777" w:rsidR="00227226" w:rsidRDefault="00227226" w:rsidP="00227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0B267944" w14:textId="3776846E" w:rsidR="00227226" w:rsidRPr="00E704DD" w:rsidRDefault="00227226" w:rsidP="00E704DD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Sveikatos duomenų gavimas</w:t>
      </w:r>
    </w:p>
    <w:p w14:paraId="63866FA9" w14:textId="77777777" w:rsidR="00227226" w:rsidRPr="00E704DD" w:rsidRDefault="00227226" w:rsidP="00E704DD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5E06CFA9" w14:textId="77777777" w:rsidR="00227226" w:rsidRP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5.1. Tiekėjas privalo gauti darbuotojų sveikatos duomenis iš E. sveikatos sistemos.</w:t>
      </w:r>
    </w:p>
    <w:p w14:paraId="5E6317B1" w14:textId="46597BCF" w:rsidR="00227226" w:rsidRDefault="00227226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227226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5.2. Tiekėjas užtikrina duomenų konfidencialumą ir tvarkymą pagal teisės aktų reikalavimus.</w:t>
      </w:r>
    </w:p>
    <w:p w14:paraId="290BC536" w14:textId="77777777" w:rsidR="00C31037" w:rsidRDefault="00C31037" w:rsidP="0022722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625B4DA4" w14:textId="77777777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6. Darbuotojo tinkamumo įvertinimas</w:t>
      </w:r>
    </w:p>
    <w:p w14:paraId="2035408C" w14:textId="77777777" w:rsidR="00C31037" w:rsidRDefault="00C31037" w:rsidP="00C310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63BE7EFE" w14:textId="391CC819" w:rsidR="00C31037" w:rsidRP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6.1. Tiekėjas, atlikęs profilaktinį sveikatos patikrinimą, įvertina darbuotojo tinkamumą dirbti esant šiems rizikos veiksniams:</w:t>
      </w:r>
    </w:p>
    <w:p w14:paraId="1E1ABE20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 xml:space="preserve">darbas su </w:t>
      </w:r>
      <w:proofErr w:type="spellStart"/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videoterminalais</w:t>
      </w:r>
      <w:proofErr w:type="spellEnd"/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 (kompiuteriais ir kt.);</w:t>
      </w:r>
    </w:p>
    <w:p w14:paraId="02FCA207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stereotipiniai, nuolat pasikartojantys judesiai, dalyvaujant plaštakos ir pirštų raumenims;</w:t>
      </w:r>
    </w:p>
    <w:p w14:paraId="30E09633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darbo poza (periodiškai nepatogi, priverstinė padėtis);</w:t>
      </w:r>
    </w:p>
    <w:p w14:paraId="3DBA1A80" w14:textId="32EEEA16" w:rsid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padidėjusi regėjimo įtampa.</w:t>
      </w:r>
    </w:p>
    <w:p w14:paraId="0F5881A6" w14:textId="77777777" w:rsid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6CA309E4" w14:textId="77777777" w:rsidR="00C31037" w:rsidRDefault="00C31037" w:rsidP="00C3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20480CE8" w14:textId="0B1CD84F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7. Dokumentų pildymas</w:t>
      </w:r>
    </w:p>
    <w:p w14:paraId="3B6BD49D" w14:textId="77777777" w:rsid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0723DBC7" w14:textId="09A5DF15" w:rsidR="00C31037" w:rsidRP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lastRenderedPageBreak/>
        <w:t>7.1. Tiekėjas privalo užpildyti darbuotojų Asmens medicinines korteles (forma 048/a).</w:t>
      </w:r>
    </w:p>
    <w:p w14:paraId="05B31D50" w14:textId="77777777" w:rsidR="00C31037" w:rsidRP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7.2. Visi sveikatos tikrinimo duomenys turi būti sukelti į E. sveikatos sistemą.</w:t>
      </w:r>
    </w:p>
    <w:p w14:paraId="181DF15E" w14:textId="43784C7F" w:rsid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7.3. Dokumentai pildomi laikantis teisės aktų reikalavimų.</w:t>
      </w:r>
    </w:p>
    <w:p w14:paraId="23406650" w14:textId="77777777" w:rsidR="00C31037" w:rsidRDefault="00C31037" w:rsidP="00C310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48D05AC5" w14:textId="77777777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8. Sutarties trukmė</w:t>
      </w:r>
    </w:p>
    <w:p w14:paraId="362E005C" w14:textId="77777777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7C3719A5" w14:textId="77777777" w:rsidR="00C31037" w:rsidRP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8.1. Sutartis sudaroma 24 mėnesiams.</w:t>
      </w:r>
    </w:p>
    <w:p w14:paraId="22DB4A0F" w14:textId="68DFC63A" w:rsidR="00C31037" w:rsidRDefault="00C31037" w:rsidP="00E704D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8.2. Sutartis gali būti pratęsta dar iki 12 mėnesių, nekeičiant esminių sąlygų.</w:t>
      </w:r>
    </w:p>
    <w:p w14:paraId="3A2148A9" w14:textId="77777777" w:rsidR="00C31037" w:rsidRDefault="00C31037" w:rsidP="00C310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</w:p>
    <w:p w14:paraId="26BC06DB" w14:textId="77777777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9</w:t>
      </w:r>
      <w:r w:rsidRPr="00E704DD">
        <w:rPr>
          <w:rFonts w:ascii="Times New Roman" w:eastAsia="Calibri" w:hAnsi="Times New Roman" w:cs="Times New Roman"/>
          <w:b/>
          <w:sz w:val="24"/>
          <w:szCs w:val="24"/>
          <w:lang w:bidi="ar-SA"/>
        </w:rPr>
        <w:t>. Reikalaujamas paslaugų spektras</w:t>
      </w:r>
    </w:p>
    <w:p w14:paraId="3C61B1FB" w14:textId="77777777" w:rsidR="00C31037" w:rsidRPr="00E704DD" w:rsidRDefault="00C31037" w:rsidP="00E704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ar-SA"/>
        </w:rPr>
      </w:pPr>
    </w:p>
    <w:p w14:paraId="0371DF1F" w14:textId="77777777" w:rsidR="00521518" w:rsidRDefault="00C31037" w:rsidP="00521518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9.1. Profilaktinė darbuotojo sveikatos patikra</w:t>
      </w:r>
      <w:r w:rsidR="00521518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 a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tliekama šeimos gydytojo, vadovaujantis LR SAM 2000-05-31 įsakymu Nr. 301, be papildomų tyrimų ar siuntimų specialistams. </w:t>
      </w:r>
    </w:p>
    <w:p w14:paraId="75B3D4C4" w14:textId="44EAEC23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Į paslaugą įeina:</w:t>
      </w:r>
    </w:p>
    <w:p w14:paraId="0EF66A3A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šeimos gydytojo konsultacija;</w:t>
      </w:r>
    </w:p>
    <w:p w14:paraId="1E55F2D6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regėjimo ir klausos ištyrimas;</w:t>
      </w:r>
    </w:p>
    <w:p w14:paraId="6251C552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kraujospūdžio matavimas;</w:t>
      </w:r>
    </w:p>
    <w:p w14:paraId="760BC2DD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 xml:space="preserve">širdies tonų ir plaučių </w:t>
      </w:r>
      <w:proofErr w:type="spellStart"/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auskultacija</w:t>
      </w:r>
      <w:proofErr w:type="spellEnd"/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;</w:t>
      </w:r>
    </w:p>
    <w:p w14:paraId="3C3F7D97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psichikos ir nervų sistemos įvertinimas;</w:t>
      </w:r>
    </w:p>
    <w:p w14:paraId="6AC1D382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bendras kraujo tyrimas;</w:t>
      </w:r>
    </w:p>
    <w:p w14:paraId="28DC1146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raštiška gydytojo išvada ir rekomendacijos.</w:t>
      </w:r>
    </w:p>
    <w:p w14:paraId="1D8F6540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9.2. Vairuotojų sveikatos patikros</w:t>
      </w:r>
    </w:p>
    <w:p w14:paraId="212C1248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Vairuotojo sveikatos patikra (I kategorija)</w:t>
      </w:r>
    </w:p>
    <w:p w14:paraId="32C61951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Vairuotojo sveikatos patikra (II kategorija)</w:t>
      </w:r>
    </w:p>
    <w:p w14:paraId="74C60500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9.3. Papildomos medicininės paslaugos</w:t>
      </w:r>
    </w:p>
    <w:p w14:paraId="6BBAC343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Elektrokardiograma (EKG)</w:t>
      </w:r>
    </w:p>
    <w:p w14:paraId="76E1E1B0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Plaučių rentgenograma</w:t>
      </w:r>
    </w:p>
    <w:p w14:paraId="529C22FC" w14:textId="77777777" w:rsidR="00C31037" w:rsidRPr="00C31037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</w:r>
      <w:proofErr w:type="spellStart"/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>Spirometrija</w:t>
      </w:r>
      <w:proofErr w:type="spellEnd"/>
    </w:p>
    <w:p w14:paraId="624E8A1C" w14:textId="4AF6F5BD" w:rsidR="00C31037" w:rsidRPr="00E704DD" w:rsidRDefault="00C31037" w:rsidP="00E704D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bidi="ar-SA"/>
        </w:rPr>
      </w:pP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 xml:space="preserve">• </w:t>
      </w:r>
      <w:r w:rsidRPr="00C31037">
        <w:rPr>
          <w:rFonts w:ascii="Times New Roman" w:eastAsia="Calibri" w:hAnsi="Times New Roman" w:cs="Times New Roman"/>
          <w:bCs/>
          <w:sz w:val="24"/>
          <w:szCs w:val="24"/>
          <w:lang w:bidi="ar-SA"/>
        </w:rPr>
        <w:tab/>
        <w:t>Eritrocitų nusėdimo greitis (ENG)</w:t>
      </w:r>
    </w:p>
    <w:p w14:paraId="4FEB093E" w14:textId="2F97531C" w:rsidR="00227226" w:rsidRDefault="00866FA5" w:rsidP="00CF4011">
      <w:pPr>
        <w:pStyle w:val="ListParagraph"/>
        <w:tabs>
          <w:tab w:val="left" w:pos="851"/>
        </w:tabs>
        <w:spacing w:after="0" w:line="264" w:lineRule="auto"/>
        <w:ind w:left="567" w:right="38"/>
        <w:jc w:val="center"/>
      </w:pPr>
      <w:r w:rsidRPr="00AE189B">
        <w:rPr>
          <w:rFonts w:ascii="Times New Roman" w:eastAsia="Calibri" w:hAnsi="Times New Roman" w:cs="Times New Roman"/>
          <w:bCs/>
          <w:color w:val="000000" w:themeColor="text1"/>
          <w:u w:val="single"/>
          <w:lang w:eastAsia="en-US" w:bidi="ar-SA"/>
        </w:rPr>
        <w:t>________________________________</w:t>
      </w:r>
    </w:p>
    <w:sectPr w:rsidR="00227226" w:rsidSect="00447348">
      <w:headerReference w:type="default" r:id="rId7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B16A" w14:textId="77777777" w:rsidR="00587934" w:rsidRDefault="00587934" w:rsidP="00AD6486">
      <w:pPr>
        <w:spacing w:after="0" w:line="240" w:lineRule="auto"/>
      </w:pPr>
      <w:r>
        <w:separator/>
      </w:r>
    </w:p>
  </w:endnote>
  <w:endnote w:type="continuationSeparator" w:id="0">
    <w:p w14:paraId="3017E224" w14:textId="77777777" w:rsidR="00587934" w:rsidRDefault="00587934" w:rsidP="00AD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40A30" w14:textId="77777777" w:rsidR="00587934" w:rsidRDefault="00587934" w:rsidP="00AD6486">
      <w:pPr>
        <w:spacing w:after="0" w:line="240" w:lineRule="auto"/>
      </w:pPr>
      <w:r>
        <w:separator/>
      </w:r>
    </w:p>
  </w:footnote>
  <w:footnote w:type="continuationSeparator" w:id="0">
    <w:p w14:paraId="593D8E9C" w14:textId="77777777" w:rsidR="00587934" w:rsidRDefault="00587934" w:rsidP="00AD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EA1" w14:textId="3C6F6736" w:rsidR="0012273E" w:rsidRDefault="0012273E" w:rsidP="0012273E">
    <w:pPr>
      <w:pStyle w:val="Heading1"/>
      <w:tabs>
        <w:tab w:val="left" w:pos="7230"/>
        <w:tab w:val="left" w:pos="7513"/>
      </w:tabs>
      <w:spacing w:before="0" w:line="240" w:lineRule="auto"/>
      <w:jc w:val="right"/>
      <w:rPr>
        <w:rFonts w:ascii="Times New Roman" w:eastAsia="Times New Roman" w:hAnsi="Times New Roman" w:cs="Times New Roman"/>
        <w:b w:val="0"/>
        <w:bCs w:val="0"/>
        <w:color w:val="auto"/>
        <w:sz w:val="22"/>
        <w:szCs w:val="22"/>
      </w:rPr>
    </w:pPr>
    <w:r>
      <w:rPr>
        <w:rFonts w:ascii="Times New Roman" w:eastAsia="Times New Roman" w:hAnsi="Times New Roman" w:cs="Times New Roman"/>
        <w:b w:val="0"/>
        <w:bCs w:val="0"/>
        <w:color w:val="auto"/>
        <w:sz w:val="22"/>
        <w:szCs w:val="22"/>
      </w:rPr>
      <w:t>Pirkimo sąlygų 1 priedas</w:t>
    </w:r>
    <w:r w:rsidR="00C91715">
      <w:rPr>
        <w:rFonts w:ascii="Times New Roman" w:eastAsia="Times New Roman" w:hAnsi="Times New Roman" w:cs="Times New Roman"/>
        <w:b w:val="0"/>
        <w:bCs w:val="0"/>
        <w:color w:val="auto"/>
        <w:sz w:val="22"/>
        <w:szCs w:val="22"/>
      </w:rPr>
      <w:t>, 2 versija 2025-12-22</w:t>
    </w:r>
  </w:p>
  <w:p w14:paraId="6D173C2B" w14:textId="77777777" w:rsidR="0012273E" w:rsidRDefault="00122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163D"/>
    <w:multiLevelType w:val="multilevel"/>
    <w:tmpl w:val="8ADA3BF2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611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11" w:hanging="1440"/>
      </w:pPr>
      <w:rPr>
        <w:rFonts w:hint="default"/>
      </w:rPr>
    </w:lvl>
  </w:abstractNum>
  <w:abstractNum w:abstractNumId="1" w15:restartNumberingAfterBreak="0">
    <w:nsid w:val="15D71F6B"/>
    <w:multiLevelType w:val="hybridMultilevel"/>
    <w:tmpl w:val="2B025AE6"/>
    <w:lvl w:ilvl="0" w:tplc="B96CF73A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40385"/>
    <w:multiLevelType w:val="multilevel"/>
    <w:tmpl w:val="8ADA3BF2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611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11" w:hanging="1440"/>
      </w:pPr>
      <w:rPr>
        <w:rFonts w:hint="default"/>
      </w:rPr>
    </w:lvl>
  </w:abstractNum>
  <w:abstractNum w:abstractNumId="3" w15:restartNumberingAfterBreak="0">
    <w:nsid w:val="481E6F29"/>
    <w:multiLevelType w:val="multilevel"/>
    <w:tmpl w:val="900A73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4" w15:restartNumberingAfterBreak="0">
    <w:nsid w:val="4ADB6E4E"/>
    <w:multiLevelType w:val="hybridMultilevel"/>
    <w:tmpl w:val="529210FE"/>
    <w:lvl w:ilvl="0" w:tplc="682E1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313AB3"/>
    <w:multiLevelType w:val="hybridMultilevel"/>
    <w:tmpl w:val="55E491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6E4F"/>
    <w:multiLevelType w:val="multilevel"/>
    <w:tmpl w:val="8ADA3BF2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611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8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9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11" w:hanging="1440"/>
      </w:pPr>
      <w:rPr>
        <w:rFonts w:hint="default"/>
      </w:rPr>
    </w:lvl>
  </w:abstractNum>
  <w:abstractNum w:abstractNumId="7" w15:restartNumberingAfterBreak="0">
    <w:nsid w:val="659D05B0"/>
    <w:multiLevelType w:val="multilevel"/>
    <w:tmpl w:val="730620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 w15:restartNumberingAfterBreak="0">
    <w:nsid w:val="6BE45BBF"/>
    <w:multiLevelType w:val="hybridMultilevel"/>
    <w:tmpl w:val="51DCB5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5734">
    <w:abstractNumId w:val="0"/>
  </w:num>
  <w:num w:numId="2" w16cid:durableId="1550023592">
    <w:abstractNumId w:val="4"/>
  </w:num>
  <w:num w:numId="3" w16cid:durableId="828910107">
    <w:abstractNumId w:val="3"/>
  </w:num>
  <w:num w:numId="4" w16cid:durableId="1735159615">
    <w:abstractNumId w:val="7"/>
  </w:num>
  <w:num w:numId="5" w16cid:durableId="1744834543">
    <w:abstractNumId w:val="1"/>
  </w:num>
  <w:num w:numId="6" w16cid:durableId="1087724767">
    <w:abstractNumId w:val="2"/>
  </w:num>
  <w:num w:numId="7" w16cid:durableId="243952555">
    <w:abstractNumId w:val="6"/>
  </w:num>
  <w:num w:numId="8" w16cid:durableId="516847379">
    <w:abstractNumId w:val="5"/>
  </w:num>
  <w:num w:numId="9" w16cid:durableId="201089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4D"/>
    <w:rsid w:val="00033482"/>
    <w:rsid w:val="0003495C"/>
    <w:rsid w:val="000468AD"/>
    <w:rsid w:val="00056327"/>
    <w:rsid w:val="0007636A"/>
    <w:rsid w:val="000925FB"/>
    <w:rsid w:val="000B0CA3"/>
    <w:rsid w:val="000B6672"/>
    <w:rsid w:val="000D6BE0"/>
    <w:rsid w:val="000E3A4E"/>
    <w:rsid w:val="0012273E"/>
    <w:rsid w:val="00153030"/>
    <w:rsid w:val="00157850"/>
    <w:rsid w:val="001A0424"/>
    <w:rsid w:val="001A0CC9"/>
    <w:rsid w:val="001D4214"/>
    <w:rsid w:val="00212E7D"/>
    <w:rsid w:val="00227226"/>
    <w:rsid w:val="002579EC"/>
    <w:rsid w:val="00272633"/>
    <w:rsid w:val="00277EDE"/>
    <w:rsid w:val="00282E42"/>
    <w:rsid w:val="002924DA"/>
    <w:rsid w:val="002A67DC"/>
    <w:rsid w:val="002B7BBD"/>
    <w:rsid w:val="002D6BEA"/>
    <w:rsid w:val="0030321D"/>
    <w:rsid w:val="00323C4D"/>
    <w:rsid w:val="00342E63"/>
    <w:rsid w:val="00351ABA"/>
    <w:rsid w:val="00355039"/>
    <w:rsid w:val="0036404D"/>
    <w:rsid w:val="00371C80"/>
    <w:rsid w:val="003976DF"/>
    <w:rsid w:val="003C0B14"/>
    <w:rsid w:val="003D57FD"/>
    <w:rsid w:val="004028E8"/>
    <w:rsid w:val="00402FE7"/>
    <w:rsid w:val="00405A43"/>
    <w:rsid w:val="00421A33"/>
    <w:rsid w:val="00447348"/>
    <w:rsid w:val="00481254"/>
    <w:rsid w:val="004933D5"/>
    <w:rsid w:val="004A1716"/>
    <w:rsid w:val="004A27DE"/>
    <w:rsid w:val="004A58F8"/>
    <w:rsid w:val="004C25EA"/>
    <w:rsid w:val="004C58D8"/>
    <w:rsid w:val="004C5CB0"/>
    <w:rsid w:val="004D3D24"/>
    <w:rsid w:val="004D789B"/>
    <w:rsid w:val="004F10B5"/>
    <w:rsid w:val="00521518"/>
    <w:rsid w:val="00540706"/>
    <w:rsid w:val="00540E74"/>
    <w:rsid w:val="00554EF0"/>
    <w:rsid w:val="00557B90"/>
    <w:rsid w:val="00574A25"/>
    <w:rsid w:val="00587934"/>
    <w:rsid w:val="005D677C"/>
    <w:rsid w:val="00606021"/>
    <w:rsid w:val="00654368"/>
    <w:rsid w:val="00655178"/>
    <w:rsid w:val="00662C88"/>
    <w:rsid w:val="00663CDD"/>
    <w:rsid w:val="00680A69"/>
    <w:rsid w:val="006840B5"/>
    <w:rsid w:val="006A44E2"/>
    <w:rsid w:val="006F600E"/>
    <w:rsid w:val="006F761C"/>
    <w:rsid w:val="007314F3"/>
    <w:rsid w:val="00737DC2"/>
    <w:rsid w:val="00785C44"/>
    <w:rsid w:val="007C4EFF"/>
    <w:rsid w:val="007D6922"/>
    <w:rsid w:val="007F1B2C"/>
    <w:rsid w:val="00805499"/>
    <w:rsid w:val="008500CD"/>
    <w:rsid w:val="0086689E"/>
    <w:rsid w:val="00866FA5"/>
    <w:rsid w:val="00884919"/>
    <w:rsid w:val="008A183C"/>
    <w:rsid w:val="008E13AC"/>
    <w:rsid w:val="008F33A4"/>
    <w:rsid w:val="0091034B"/>
    <w:rsid w:val="00954BFE"/>
    <w:rsid w:val="009624BA"/>
    <w:rsid w:val="0097332D"/>
    <w:rsid w:val="009C5427"/>
    <w:rsid w:val="009D26CC"/>
    <w:rsid w:val="009E5202"/>
    <w:rsid w:val="009F719A"/>
    <w:rsid w:val="00A07527"/>
    <w:rsid w:val="00A42733"/>
    <w:rsid w:val="00A5382C"/>
    <w:rsid w:val="00A61DDA"/>
    <w:rsid w:val="00A71AFA"/>
    <w:rsid w:val="00A94741"/>
    <w:rsid w:val="00AA5E69"/>
    <w:rsid w:val="00AB1A66"/>
    <w:rsid w:val="00AC011F"/>
    <w:rsid w:val="00AC402D"/>
    <w:rsid w:val="00AD6486"/>
    <w:rsid w:val="00AE189B"/>
    <w:rsid w:val="00AE3EF7"/>
    <w:rsid w:val="00B126B6"/>
    <w:rsid w:val="00B1520B"/>
    <w:rsid w:val="00B4480A"/>
    <w:rsid w:val="00B46F75"/>
    <w:rsid w:val="00B52B78"/>
    <w:rsid w:val="00B567A7"/>
    <w:rsid w:val="00B86F96"/>
    <w:rsid w:val="00BA2668"/>
    <w:rsid w:val="00BD059C"/>
    <w:rsid w:val="00BD59ED"/>
    <w:rsid w:val="00BE6075"/>
    <w:rsid w:val="00BE613A"/>
    <w:rsid w:val="00BF1C12"/>
    <w:rsid w:val="00BF3C0B"/>
    <w:rsid w:val="00BF655F"/>
    <w:rsid w:val="00C02E77"/>
    <w:rsid w:val="00C31037"/>
    <w:rsid w:val="00C426F0"/>
    <w:rsid w:val="00C509E2"/>
    <w:rsid w:val="00C91715"/>
    <w:rsid w:val="00C97EDB"/>
    <w:rsid w:val="00CA66FC"/>
    <w:rsid w:val="00CA7E11"/>
    <w:rsid w:val="00CC111A"/>
    <w:rsid w:val="00CC1F11"/>
    <w:rsid w:val="00CF4011"/>
    <w:rsid w:val="00D329A5"/>
    <w:rsid w:val="00D60605"/>
    <w:rsid w:val="00D7446C"/>
    <w:rsid w:val="00DD14FE"/>
    <w:rsid w:val="00E153DB"/>
    <w:rsid w:val="00E24874"/>
    <w:rsid w:val="00E655A1"/>
    <w:rsid w:val="00E704DD"/>
    <w:rsid w:val="00E766A7"/>
    <w:rsid w:val="00E83890"/>
    <w:rsid w:val="00EA04EF"/>
    <w:rsid w:val="00EA4CC2"/>
    <w:rsid w:val="00EB22D0"/>
    <w:rsid w:val="00EF26CB"/>
    <w:rsid w:val="00F0732F"/>
    <w:rsid w:val="00F12B92"/>
    <w:rsid w:val="00F21835"/>
    <w:rsid w:val="00F349B9"/>
    <w:rsid w:val="00F560CB"/>
    <w:rsid w:val="00F61C10"/>
    <w:rsid w:val="00F62DB2"/>
    <w:rsid w:val="00F7485A"/>
    <w:rsid w:val="00F77888"/>
    <w:rsid w:val="00F9713B"/>
    <w:rsid w:val="00FC3ECC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522D"/>
  <w15:chartTrackingRefBased/>
  <w15:docId w15:val="{DCE2FA41-DDE8-4F0B-B5B4-A96F8DC2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lt-L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48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13B"/>
    <w:pPr>
      <w:ind w:left="720"/>
      <w:contextualSpacing/>
    </w:pPr>
  </w:style>
  <w:style w:type="paragraph" w:styleId="Revision">
    <w:name w:val="Revision"/>
    <w:hidden/>
    <w:uiPriority w:val="99"/>
    <w:semiHidden/>
    <w:rsid w:val="007F1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86"/>
  </w:style>
  <w:style w:type="paragraph" w:styleId="Footer">
    <w:name w:val="footer"/>
    <w:basedOn w:val="Normal"/>
    <w:link w:val="FooterChar"/>
    <w:uiPriority w:val="99"/>
    <w:unhideWhenUsed/>
    <w:rsid w:val="00AD64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86"/>
  </w:style>
  <w:style w:type="character" w:customStyle="1" w:styleId="Heading1Char">
    <w:name w:val="Heading 1 Char"/>
    <w:basedOn w:val="DefaultParagraphFont"/>
    <w:link w:val="Heading1"/>
    <w:uiPriority w:val="9"/>
    <w:rsid w:val="00AD64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51A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1A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1A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ABA"/>
    <w:rPr>
      <w:b/>
      <w:bCs/>
      <w:sz w:val="20"/>
      <w:szCs w:val="20"/>
    </w:rPr>
  </w:style>
  <w:style w:type="paragraph" w:customStyle="1" w:styleId="Default">
    <w:name w:val="Default"/>
    <w:rsid w:val="00EB22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 w:bidi="ar-SA"/>
    </w:rPr>
  </w:style>
  <w:style w:type="table" w:styleId="TableGrid">
    <w:name w:val="Table Grid"/>
    <w:basedOn w:val="TableNormal"/>
    <w:uiPriority w:val="39"/>
    <w:rsid w:val="008A1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3118</Characters>
  <Application>Microsoft Office Word</Application>
  <DocSecurity>0</DocSecurity>
  <Lines>86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Daukšienė</dc:creator>
  <cp:keywords/>
  <dc:description/>
  <cp:lastModifiedBy>Laura Gustaitė-Gedvilienė</cp:lastModifiedBy>
  <cp:revision>8</cp:revision>
  <dcterms:created xsi:type="dcterms:W3CDTF">2025-12-16T12:15:00Z</dcterms:created>
  <dcterms:modified xsi:type="dcterms:W3CDTF">2025-12-22T13:03:00Z</dcterms:modified>
</cp:coreProperties>
</file>