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893E" w14:textId="77777777" w:rsidR="006635CC" w:rsidRPr="004C6AF6" w:rsidRDefault="0053244B" w:rsidP="006635CC">
      <w:pPr>
        <w:tabs>
          <w:tab w:val="left" w:pos="1227"/>
        </w:tabs>
        <w:spacing w:after="0" w:line="360" w:lineRule="auto"/>
        <w:ind w:right="193"/>
        <w:jc w:val="center"/>
        <w:rPr>
          <w:rFonts w:ascii="Arial" w:hAnsi="Arial" w:cs="Arial"/>
          <w:b/>
          <w:caps/>
          <w:sz w:val="22"/>
        </w:rPr>
      </w:pPr>
      <w:r w:rsidRPr="004C6AF6">
        <w:rPr>
          <w:rFonts w:ascii="Arial" w:hAnsi="Arial" w:cs="Arial"/>
          <w:b/>
          <w:sz w:val="22"/>
        </w:rPr>
        <w:t>VILNIAUS UNIVERSITETO</w:t>
      </w:r>
      <w:r w:rsidRPr="004C6AF6">
        <w:rPr>
          <w:rFonts w:ascii="Arial" w:hAnsi="Arial" w:cs="Arial"/>
          <w:b/>
          <w:bCs/>
          <w:caps/>
          <w:sz w:val="22"/>
        </w:rPr>
        <w:t xml:space="preserve"> metinio finansinių ataskaitų rinkinio</w:t>
      </w:r>
      <w:r w:rsidRPr="004C6AF6">
        <w:rPr>
          <w:rFonts w:ascii="Arial" w:hAnsi="Arial" w:cs="Arial"/>
          <w:b/>
          <w:caps/>
          <w:sz w:val="22"/>
        </w:rPr>
        <w:t xml:space="preserve"> audito PASLAUGŲ </w:t>
      </w:r>
    </w:p>
    <w:p w14:paraId="79F0DC2C" w14:textId="77777777" w:rsidR="0053244B" w:rsidRPr="004C6AF6" w:rsidRDefault="0053244B" w:rsidP="006635CC">
      <w:pPr>
        <w:tabs>
          <w:tab w:val="left" w:pos="1227"/>
        </w:tabs>
        <w:spacing w:after="0" w:line="360" w:lineRule="auto"/>
        <w:ind w:right="193"/>
        <w:jc w:val="center"/>
        <w:rPr>
          <w:rFonts w:ascii="Arial" w:hAnsi="Arial" w:cs="Arial"/>
          <w:sz w:val="22"/>
        </w:rPr>
      </w:pPr>
      <w:r w:rsidRPr="004C6AF6">
        <w:rPr>
          <w:rFonts w:ascii="Arial" w:hAnsi="Arial" w:cs="Arial"/>
          <w:b/>
          <w:sz w:val="22"/>
        </w:rPr>
        <w:t>TECHNINĖ SPECIFIKACIJA</w:t>
      </w:r>
    </w:p>
    <w:p w14:paraId="283B7D38" w14:textId="77777777" w:rsidR="00AD3E7A" w:rsidRPr="00DF4D49" w:rsidRDefault="00AD3E7A" w:rsidP="00DF4D49">
      <w:pPr>
        <w:rPr>
          <w:rFonts w:ascii="Arial" w:hAnsi="Arial" w:cs="Arial"/>
          <w:sz w:val="22"/>
        </w:rPr>
      </w:pPr>
    </w:p>
    <w:p w14:paraId="0D3FA34A" w14:textId="03A31D75" w:rsidR="00DF735C" w:rsidRPr="00DF4D49" w:rsidRDefault="002A2117" w:rsidP="00DF4D49">
      <w:pPr>
        <w:pStyle w:val="ListParagraph"/>
        <w:numPr>
          <w:ilvl w:val="0"/>
          <w:numId w:val="1"/>
        </w:numPr>
        <w:spacing w:after="0"/>
        <w:ind w:left="0" w:firstLine="0"/>
        <w:jc w:val="both"/>
        <w:rPr>
          <w:rFonts w:ascii="Arial" w:hAnsi="Arial" w:cs="Arial"/>
          <w:sz w:val="22"/>
        </w:rPr>
      </w:pPr>
      <w:r w:rsidRPr="00DF4D49">
        <w:rPr>
          <w:rFonts w:ascii="Arial" w:eastAsia="Times New Roman" w:hAnsi="Arial" w:cs="Arial"/>
          <w:sz w:val="22"/>
        </w:rPr>
        <w:t>Pirkimo objektas – Vilniaus universiteto</w:t>
      </w:r>
      <w:r w:rsidR="00AD37D5" w:rsidRPr="00DF4D49">
        <w:rPr>
          <w:rFonts w:ascii="Arial" w:eastAsia="Times New Roman" w:hAnsi="Arial" w:cs="Arial"/>
          <w:sz w:val="22"/>
        </w:rPr>
        <w:t xml:space="preserve"> (toliau – VU</w:t>
      </w:r>
      <w:r w:rsidR="00022411" w:rsidRPr="00DF4D49">
        <w:rPr>
          <w:rFonts w:ascii="Arial" w:eastAsia="Times New Roman" w:hAnsi="Arial" w:cs="Arial"/>
          <w:sz w:val="22"/>
        </w:rPr>
        <w:t xml:space="preserve"> / Universitetas</w:t>
      </w:r>
      <w:r w:rsidR="004B7C82" w:rsidRPr="00DF4D49">
        <w:rPr>
          <w:rFonts w:ascii="Arial" w:eastAsia="Times New Roman" w:hAnsi="Arial" w:cs="Arial"/>
          <w:sz w:val="22"/>
        </w:rPr>
        <w:t>, Užsakovas</w:t>
      </w:r>
      <w:r w:rsidR="00AD37D5" w:rsidRPr="00DF4D49">
        <w:rPr>
          <w:rFonts w:ascii="Arial" w:eastAsia="Times New Roman" w:hAnsi="Arial" w:cs="Arial"/>
          <w:sz w:val="22"/>
        </w:rPr>
        <w:t>)</w:t>
      </w:r>
      <w:r w:rsidRPr="00DF4D49">
        <w:rPr>
          <w:rFonts w:ascii="Arial" w:eastAsia="Times New Roman" w:hAnsi="Arial" w:cs="Arial"/>
          <w:sz w:val="22"/>
        </w:rPr>
        <w:t xml:space="preserve"> </w:t>
      </w:r>
      <w:r w:rsidRPr="00DF4D49">
        <w:rPr>
          <w:rFonts w:ascii="Arial" w:hAnsi="Arial" w:cs="Arial"/>
          <w:sz w:val="22"/>
        </w:rPr>
        <w:t>20</w:t>
      </w:r>
      <w:r w:rsidR="006E2D1E" w:rsidRPr="00DF4D49">
        <w:rPr>
          <w:rFonts w:ascii="Arial" w:hAnsi="Arial" w:cs="Arial"/>
          <w:sz w:val="22"/>
        </w:rPr>
        <w:t>2</w:t>
      </w:r>
      <w:r w:rsidR="005E79C0" w:rsidRPr="00DF4D49">
        <w:rPr>
          <w:rFonts w:ascii="Arial" w:hAnsi="Arial" w:cs="Arial"/>
          <w:sz w:val="22"/>
        </w:rPr>
        <w:t>5</w:t>
      </w:r>
      <w:r w:rsidR="006704C2" w:rsidRPr="00DF4D49">
        <w:rPr>
          <w:rFonts w:ascii="Arial" w:hAnsi="Arial" w:cs="Arial"/>
          <w:sz w:val="22"/>
        </w:rPr>
        <w:t xml:space="preserve"> m.</w:t>
      </w:r>
      <w:r w:rsidR="00E414CE" w:rsidRPr="00DF4D49">
        <w:rPr>
          <w:rFonts w:ascii="Arial" w:hAnsi="Arial" w:cs="Arial"/>
          <w:sz w:val="22"/>
        </w:rPr>
        <w:t>, 20</w:t>
      </w:r>
      <w:r w:rsidR="006E2D1E" w:rsidRPr="00DF4D49">
        <w:rPr>
          <w:rFonts w:ascii="Arial" w:hAnsi="Arial" w:cs="Arial"/>
          <w:sz w:val="22"/>
        </w:rPr>
        <w:t>2</w:t>
      </w:r>
      <w:r w:rsidR="005E79C0" w:rsidRPr="00DF4D49">
        <w:rPr>
          <w:rFonts w:ascii="Arial" w:hAnsi="Arial" w:cs="Arial"/>
          <w:sz w:val="22"/>
        </w:rPr>
        <w:t>6</w:t>
      </w:r>
      <w:r w:rsidR="006704C2" w:rsidRPr="00DF4D49">
        <w:rPr>
          <w:rFonts w:ascii="Arial" w:hAnsi="Arial" w:cs="Arial"/>
          <w:sz w:val="22"/>
        </w:rPr>
        <w:t xml:space="preserve"> m.</w:t>
      </w:r>
      <w:r w:rsidR="00E414CE" w:rsidRPr="00DF4D49">
        <w:rPr>
          <w:rFonts w:ascii="Arial" w:hAnsi="Arial" w:cs="Arial"/>
          <w:sz w:val="22"/>
        </w:rPr>
        <w:t>, 20</w:t>
      </w:r>
      <w:r w:rsidR="006E2D1E" w:rsidRPr="00DF4D49">
        <w:rPr>
          <w:rFonts w:ascii="Arial" w:hAnsi="Arial" w:cs="Arial"/>
          <w:sz w:val="22"/>
        </w:rPr>
        <w:t>2</w:t>
      </w:r>
      <w:r w:rsidR="005E79C0" w:rsidRPr="00DF4D49">
        <w:rPr>
          <w:rFonts w:ascii="Arial" w:hAnsi="Arial" w:cs="Arial"/>
          <w:sz w:val="22"/>
        </w:rPr>
        <w:t>7</w:t>
      </w:r>
      <w:r w:rsidR="00327BE0" w:rsidRPr="00DF4D49">
        <w:rPr>
          <w:rFonts w:ascii="Arial" w:hAnsi="Arial" w:cs="Arial"/>
          <w:sz w:val="22"/>
        </w:rPr>
        <w:t xml:space="preserve"> </w:t>
      </w:r>
      <w:r w:rsidRPr="00DF4D49">
        <w:rPr>
          <w:rFonts w:ascii="Arial" w:hAnsi="Arial" w:cs="Arial"/>
          <w:sz w:val="22"/>
        </w:rPr>
        <w:t>m</w:t>
      </w:r>
      <w:r w:rsidR="006704C2" w:rsidRPr="00DF4D49">
        <w:rPr>
          <w:rFonts w:ascii="Arial" w:hAnsi="Arial" w:cs="Arial"/>
          <w:sz w:val="22"/>
        </w:rPr>
        <w:t>.</w:t>
      </w:r>
      <w:r w:rsidRPr="00DF4D49">
        <w:rPr>
          <w:rFonts w:ascii="Arial" w:hAnsi="Arial" w:cs="Arial"/>
          <w:sz w:val="22"/>
        </w:rPr>
        <w:t xml:space="preserve"> </w:t>
      </w:r>
      <w:r w:rsidR="006704C2" w:rsidRPr="00DF4D49">
        <w:rPr>
          <w:rFonts w:ascii="Arial" w:hAnsi="Arial" w:cs="Arial"/>
          <w:sz w:val="22"/>
        </w:rPr>
        <w:t xml:space="preserve">metinių </w:t>
      </w:r>
      <w:r w:rsidRPr="00DF4D49">
        <w:rPr>
          <w:rFonts w:ascii="Arial" w:hAnsi="Arial" w:cs="Arial"/>
          <w:sz w:val="22"/>
        </w:rPr>
        <w:t>finansin</w:t>
      </w:r>
      <w:r w:rsidR="004972A9" w:rsidRPr="00DF4D49">
        <w:rPr>
          <w:rFonts w:ascii="Arial" w:hAnsi="Arial" w:cs="Arial"/>
          <w:sz w:val="22"/>
        </w:rPr>
        <w:t>ių</w:t>
      </w:r>
      <w:r w:rsidRPr="00DF4D49">
        <w:rPr>
          <w:rFonts w:ascii="Arial" w:hAnsi="Arial" w:cs="Arial"/>
          <w:sz w:val="22"/>
        </w:rPr>
        <w:t xml:space="preserve"> </w:t>
      </w:r>
      <w:r w:rsidR="004972A9" w:rsidRPr="00DF4D49">
        <w:rPr>
          <w:rFonts w:ascii="Arial" w:hAnsi="Arial" w:cs="Arial"/>
          <w:sz w:val="22"/>
        </w:rPr>
        <w:t>ataskaitų rinkini</w:t>
      </w:r>
      <w:r w:rsidR="006704C2" w:rsidRPr="00DF4D49">
        <w:rPr>
          <w:rFonts w:ascii="Arial" w:hAnsi="Arial" w:cs="Arial"/>
          <w:sz w:val="22"/>
        </w:rPr>
        <w:t>ų</w:t>
      </w:r>
      <w:r w:rsidR="00296D4A" w:rsidRPr="00DF4D49">
        <w:rPr>
          <w:rFonts w:ascii="Arial" w:hAnsi="Arial" w:cs="Arial"/>
          <w:sz w:val="22"/>
        </w:rPr>
        <w:t xml:space="preserve"> ir konsoliduo</w:t>
      </w:r>
      <w:r w:rsidR="00603D50" w:rsidRPr="00DF4D49">
        <w:rPr>
          <w:rFonts w:ascii="Arial" w:hAnsi="Arial" w:cs="Arial"/>
          <w:sz w:val="22"/>
        </w:rPr>
        <w:t>tųjų finansinių ataskaitų rinkinių</w:t>
      </w:r>
      <w:r w:rsidRPr="00DF4D49">
        <w:rPr>
          <w:rFonts w:ascii="Arial" w:hAnsi="Arial" w:cs="Arial"/>
          <w:sz w:val="22"/>
        </w:rPr>
        <w:t>, parengt</w:t>
      </w:r>
      <w:r w:rsidR="006704C2" w:rsidRPr="00DF4D49">
        <w:rPr>
          <w:rFonts w:ascii="Arial" w:hAnsi="Arial" w:cs="Arial"/>
          <w:sz w:val="22"/>
        </w:rPr>
        <w:t>ų</w:t>
      </w:r>
      <w:r w:rsidRPr="00DF4D49">
        <w:rPr>
          <w:rFonts w:ascii="Arial" w:hAnsi="Arial" w:cs="Arial"/>
          <w:sz w:val="22"/>
        </w:rPr>
        <w:t xml:space="preserve"> pagal</w:t>
      </w:r>
      <w:r w:rsidR="00860056" w:rsidRPr="00DF4D49">
        <w:rPr>
          <w:rFonts w:ascii="Arial" w:hAnsi="Arial" w:cs="Arial"/>
          <w:sz w:val="22"/>
        </w:rPr>
        <w:t xml:space="preserve"> Viešojo sektoriaus apskaitos ir finansinės atskaitomybės standartus bei kitus</w:t>
      </w:r>
      <w:r w:rsidRPr="00DF4D49">
        <w:rPr>
          <w:rFonts w:ascii="Arial" w:hAnsi="Arial" w:cs="Arial"/>
          <w:sz w:val="22"/>
        </w:rPr>
        <w:t xml:space="preserve"> Lietuvos Respublikoje galiojančius teisės aktus, reglamentuojančius buhalterinę apskaitą ir finansinių ataskaitų sudarymą, audito paslaugos</w:t>
      </w:r>
      <w:r w:rsidR="008574F2" w:rsidRPr="00DF4D49">
        <w:rPr>
          <w:rFonts w:ascii="Arial" w:hAnsi="Arial" w:cs="Arial"/>
          <w:sz w:val="22"/>
        </w:rPr>
        <w:t xml:space="preserve"> (toliau – Paslaugos)</w:t>
      </w:r>
      <w:r w:rsidRPr="00DF4D49">
        <w:rPr>
          <w:rFonts w:ascii="Arial" w:hAnsi="Arial" w:cs="Arial"/>
          <w:sz w:val="22"/>
        </w:rPr>
        <w:t>.</w:t>
      </w:r>
    </w:p>
    <w:p w14:paraId="5D680E78" w14:textId="252AE495" w:rsidR="00DE1CE3" w:rsidRPr="00DF4D49" w:rsidRDefault="00DF735C" w:rsidP="00DF4D49">
      <w:pPr>
        <w:pStyle w:val="ListParagraph"/>
        <w:numPr>
          <w:ilvl w:val="1"/>
          <w:numId w:val="1"/>
        </w:numPr>
        <w:spacing w:after="0"/>
        <w:ind w:left="0" w:firstLine="0"/>
        <w:jc w:val="both"/>
        <w:rPr>
          <w:rFonts w:ascii="Arial" w:hAnsi="Arial" w:cs="Arial"/>
          <w:sz w:val="22"/>
        </w:rPr>
      </w:pPr>
      <w:r w:rsidRPr="00DF4D49">
        <w:rPr>
          <w:rFonts w:ascii="Arial" w:hAnsi="Arial" w:cs="Arial"/>
          <w:sz w:val="22"/>
        </w:rPr>
        <w:t xml:space="preserve"> </w:t>
      </w:r>
      <w:r w:rsidR="00DE1CE3" w:rsidRPr="00DF4D49">
        <w:rPr>
          <w:rFonts w:ascii="Arial" w:hAnsi="Arial" w:cs="Arial"/>
          <w:sz w:val="22"/>
        </w:rPr>
        <w:t>Pagrindiniai VU finansiniai ekonominiai rodikliai 20</w:t>
      </w:r>
      <w:r w:rsidR="006E2D1E" w:rsidRPr="00DF4D49">
        <w:rPr>
          <w:rFonts w:ascii="Arial" w:hAnsi="Arial" w:cs="Arial"/>
          <w:sz w:val="22"/>
        </w:rPr>
        <w:t>2</w:t>
      </w:r>
      <w:r w:rsidR="005E79C0" w:rsidRPr="00DF4D49">
        <w:rPr>
          <w:rFonts w:ascii="Arial" w:hAnsi="Arial" w:cs="Arial"/>
          <w:sz w:val="22"/>
        </w:rPr>
        <w:t>4</w:t>
      </w:r>
      <w:r w:rsidR="00DE1CE3" w:rsidRPr="00DF4D49">
        <w:rPr>
          <w:rFonts w:ascii="Arial" w:hAnsi="Arial" w:cs="Arial"/>
          <w:sz w:val="22"/>
        </w:rPr>
        <w:t xml:space="preserve"> m. gruodžio 31 d.:</w:t>
      </w:r>
      <w:r w:rsidR="00DE1CE3" w:rsidRPr="00DF4D49">
        <w:rPr>
          <w:rFonts w:ascii="Arial" w:hAnsi="Arial" w:cs="Arial"/>
          <w:sz w:val="22"/>
        </w:rPr>
        <w:br/>
        <w:t xml:space="preserve">Turtas – </w:t>
      </w:r>
      <w:r w:rsidR="007277CE" w:rsidRPr="00DF4D49">
        <w:rPr>
          <w:rFonts w:ascii="Arial" w:hAnsi="Arial" w:cs="Arial"/>
          <w:sz w:val="22"/>
        </w:rPr>
        <w:t>392</w:t>
      </w:r>
      <w:r w:rsidR="00DE1CE3" w:rsidRPr="00DF4D49">
        <w:rPr>
          <w:rFonts w:ascii="Arial" w:hAnsi="Arial" w:cs="Arial"/>
          <w:sz w:val="22"/>
        </w:rPr>
        <w:t xml:space="preserve"> mln. eurų;</w:t>
      </w:r>
    </w:p>
    <w:p w14:paraId="7C000175" w14:textId="0611997F" w:rsidR="00DE1CE3" w:rsidRPr="00DF4D49" w:rsidRDefault="00DE1CE3" w:rsidP="00DF4D49">
      <w:pPr>
        <w:spacing w:after="0"/>
        <w:jc w:val="both"/>
        <w:rPr>
          <w:rFonts w:ascii="Arial" w:hAnsi="Arial" w:cs="Arial"/>
          <w:sz w:val="22"/>
        </w:rPr>
      </w:pPr>
      <w:r w:rsidRPr="00DF4D49">
        <w:rPr>
          <w:rFonts w:ascii="Arial" w:hAnsi="Arial" w:cs="Arial"/>
          <w:sz w:val="22"/>
        </w:rPr>
        <w:t xml:space="preserve">Pajamos – </w:t>
      </w:r>
      <w:r w:rsidR="004A5478" w:rsidRPr="00DF4D49">
        <w:rPr>
          <w:rFonts w:ascii="Arial" w:hAnsi="Arial" w:cs="Arial"/>
          <w:sz w:val="22"/>
        </w:rPr>
        <w:t>239</w:t>
      </w:r>
      <w:r w:rsidR="006E2D1E" w:rsidRPr="00DF4D49">
        <w:rPr>
          <w:rFonts w:ascii="Arial" w:hAnsi="Arial" w:cs="Arial"/>
          <w:sz w:val="22"/>
        </w:rPr>
        <w:t xml:space="preserve"> </w:t>
      </w:r>
      <w:r w:rsidRPr="00DF4D49">
        <w:rPr>
          <w:rFonts w:ascii="Arial" w:hAnsi="Arial" w:cs="Arial"/>
          <w:sz w:val="22"/>
        </w:rPr>
        <w:t>mln. eurų;</w:t>
      </w:r>
    </w:p>
    <w:p w14:paraId="2744ECFA" w14:textId="58E5F415" w:rsidR="00DE1CE3" w:rsidRPr="00DF4D49" w:rsidRDefault="00DE1CE3" w:rsidP="00DF4D49">
      <w:pPr>
        <w:spacing w:after="0"/>
        <w:jc w:val="both"/>
        <w:rPr>
          <w:rFonts w:ascii="Arial" w:hAnsi="Arial" w:cs="Arial"/>
          <w:sz w:val="22"/>
        </w:rPr>
      </w:pPr>
      <w:r w:rsidRPr="00DF4D49">
        <w:rPr>
          <w:rFonts w:ascii="Arial" w:hAnsi="Arial" w:cs="Arial"/>
          <w:sz w:val="22"/>
        </w:rPr>
        <w:t>Vidutinis darbuotojų skaičius –</w:t>
      </w:r>
      <w:r w:rsidR="001B1F19" w:rsidRPr="00DF4D49">
        <w:rPr>
          <w:rFonts w:ascii="Arial" w:hAnsi="Arial" w:cs="Arial"/>
          <w:sz w:val="22"/>
        </w:rPr>
        <w:t xml:space="preserve"> </w:t>
      </w:r>
      <w:r w:rsidR="006E2D1E" w:rsidRPr="00DF4D49">
        <w:rPr>
          <w:rFonts w:ascii="Arial" w:hAnsi="Arial" w:cs="Arial"/>
          <w:sz w:val="22"/>
        </w:rPr>
        <w:t>5</w:t>
      </w:r>
      <w:r w:rsidR="00525D72" w:rsidRPr="00DF4D49">
        <w:rPr>
          <w:rFonts w:ascii="Arial" w:hAnsi="Arial" w:cs="Arial"/>
          <w:sz w:val="22"/>
        </w:rPr>
        <w:t>642</w:t>
      </w:r>
      <w:r w:rsidR="001B1F19" w:rsidRPr="00DF4D49">
        <w:rPr>
          <w:rFonts w:ascii="Arial" w:hAnsi="Arial" w:cs="Arial"/>
          <w:sz w:val="22"/>
        </w:rPr>
        <w:t>.</w:t>
      </w:r>
    </w:p>
    <w:p w14:paraId="1A43F5E2" w14:textId="77777777" w:rsidR="00DF735C" w:rsidRPr="00DF4D49" w:rsidRDefault="00DF735C" w:rsidP="00DF4D49">
      <w:pPr>
        <w:pStyle w:val="ListParagraph"/>
        <w:numPr>
          <w:ilvl w:val="1"/>
          <w:numId w:val="1"/>
        </w:numPr>
        <w:spacing w:after="0"/>
        <w:ind w:left="0" w:firstLine="0"/>
        <w:jc w:val="both"/>
        <w:rPr>
          <w:rFonts w:ascii="Arial" w:hAnsi="Arial" w:cs="Arial"/>
          <w:sz w:val="22"/>
        </w:rPr>
      </w:pPr>
      <w:r w:rsidRPr="00DF4D49">
        <w:rPr>
          <w:rFonts w:ascii="Arial" w:hAnsi="Arial" w:cs="Arial"/>
          <w:sz w:val="22"/>
        </w:rPr>
        <w:t>Bendra informacija apie Universitetą:</w:t>
      </w:r>
    </w:p>
    <w:p w14:paraId="3C3CA862" w14:textId="1D120856" w:rsidR="002A2117" w:rsidRPr="00DF4D49" w:rsidRDefault="00856ACD" w:rsidP="00DF4D49">
      <w:pPr>
        <w:spacing w:after="0"/>
        <w:jc w:val="both"/>
        <w:rPr>
          <w:rFonts w:ascii="Arial" w:hAnsi="Arial" w:cs="Arial"/>
          <w:sz w:val="22"/>
        </w:rPr>
      </w:pPr>
      <w:r w:rsidRPr="00DF4D49">
        <w:rPr>
          <w:rFonts w:ascii="Arial" w:hAnsi="Arial" w:cs="Arial"/>
          <w:sz w:val="22"/>
        </w:rPr>
        <w:t>Universitetas turi 1</w:t>
      </w:r>
      <w:r w:rsidR="006E2D1E" w:rsidRPr="00DF4D49">
        <w:rPr>
          <w:rFonts w:ascii="Arial" w:hAnsi="Arial" w:cs="Arial"/>
          <w:sz w:val="22"/>
        </w:rPr>
        <w:t>5</w:t>
      </w:r>
      <w:r w:rsidRPr="00DF4D49">
        <w:rPr>
          <w:rFonts w:ascii="Arial" w:hAnsi="Arial" w:cs="Arial"/>
          <w:sz w:val="22"/>
        </w:rPr>
        <w:t xml:space="preserve"> kamieninių akademinių padalinių, dalis kurių savo ruožtu susideda iš šakinių akademinių padalinių, 12 kamieninių neakademinių padalinių, bei centrinę administraciją, susidedančią iš </w:t>
      </w:r>
      <w:r w:rsidR="00551A52" w:rsidRPr="00DF4D49">
        <w:rPr>
          <w:rFonts w:ascii="Arial" w:hAnsi="Arial" w:cs="Arial"/>
          <w:sz w:val="22"/>
        </w:rPr>
        <w:t>1</w:t>
      </w:r>
      <w:r w:rsidR="00AF27F9" w:rsidRPr="00DF4D49">
        <w:rPr>
          <w:rFonts w:ascii="Arial" w:hAnsi="Arial" w:cs="Arial"/>
          <w:sz w:val="22"/>
        </w:rPr>
        <w:t>8</w:t>
      </w:r>
      <w:r w:rsidR="00551A52" w:rsidRPr="00DF4D49">
        <w:rPr>
          <w:rFonts w:ascii="Arial" w:hAnsi="Arial" w:cs="Arial"/>
          <w:sz w:val="22"/>
        </w:rPr>
        <w:t xml:space="preserve"> šakinių neakademinių padalinių. </w:t>
      </w:r>
      <w:r w:rsidR="00167C1A" w:rsidRPr="00DF4D49">
        <w:rPr>
          <w:rFonts w:ascii="Arial" w:hAnsi="Arial" w:cs="Arial"/>
          <w:sz w:val="22"/>
        </w:rPr>
        <w:t>Atskiri s</w:t>
      </w:r>
      <w:r w:rsidR="004F77BD" w:rsidRPr="00DF4D49">
        <w:rPr>
          <w:rFonts w:ascii="Arial" w:hAnsi="Arial" w:cs="Arial"/>
          <w:sz w:val="22"/>
        </w:rPr>
        <w:t>truktūriniai vienetai</w:t>
      </w:r>
      <w:r w:rsidR="00167C1A" w:rsidRPr="00DF4D49">
        <w:rPr>
          <w:rFonts w:ascii="Arial" w:hAnsi="Arial" w:cs="Arial"/>
          <w:sz w:val="22"/>
        </w:rPr>
        <w:t xml:space="preserve"> turi tam tikrą autonomiją ir</w:t>
      </w:r>
      <w:r w:rsidR="004F77BD" w:rsidRPr="00DF4D49">
        <w:rPr>
          <w:rFonts w:ascii="Arial" w:hAnsi="Arial" w:cs="Arial"/>
          <w:sz w:val="22"/>
        </w:rPr>
        <w:t xml:space="preserve"> aktyviai dalyvauja sprendimų priėmime</w:t>
      </w:r>
      <w:r w:rsidR="00167C1A" w:rsidRPr="00DF4D49">
        <w:rPr>
          <w:rFonts w:ascii="Arial" w:hAnsi="Arial" w:cs="Arial"/>
          <w:sz w:val="22"/>
        </w:rPr>
        <w:t>.</w:t>
      </w:r>
      <w:r w:rsidR="004F77BD" w:rsidRPr="00DF4D49">
        <w:rPr>
          <w:rFonts w:ascii="Arial" w:hAnsi="Arial" w:cs="Arial"/>
          <w:sz w:val="22"/>
        </w:rPr>
        <w:t xml:space="preserve"> </w:t>
      </w:r>
      <w:r w:rsidR="00551A52" w:rsidRPr="00DF4D49">
        <w:rPr>
          <w:rFonts w:ascii="Arial" w:hAnsi="Arial" w:cs="Arial"/>
          <w:sz w:val="22"/>
        </w:rPr>
        <w:t>Visi apskaitos duomenys detalizuojami pagal lėšų finansavimo šaltinį, valstybės funkciją, išlaidų ir pajamų ekonominės klasifikacijos straipsnį bei kitą informaciją (padalinį, lėšų rūšį, fondus).</w:t>
      </w:r>
      <w:r w:rsidR="006A6556" w:rsidRPr="00DF4D49">
        <w:rPr>
          <w:rFonts w:ascii="Arial" w:hAnsi="Arial" w:cs="Arial"/>
          <w:sz w:val="22"/>
        </w:rPr>
        <w:t xml:space="preserve"> Betarpiškai apskaitos poreikiams naudojama informacinė sistema </w:t>
      </w:r>
      <w:proofErr w:type="spellStart"/>
      <w:r w:rsidR="006A6556" w:rsidRPr="00DF4D49">
        <w:rPr>
          <w:rFonts w:ascii="Arial" w:hAnsi="Arial" w:cs="Arial"/>
          <w:sz w:val="22"/>
        </w:rPr>
        <w:t>Visma</w:t>
      </w:r>
      <w:proofErr w:type="spellEnd"/>
      <w:r w:rsidR="006A6556" w:rsidRPr="00DF4D49">
        <w:rPr>
          <w:rFonts w:ascii="Arial" w:hAnsi="Arial" w:cs="Arial"/>
          <w:sz w:val="22"/>
        </w:rPr>
        <w:t xml:space="preserve"> </w:t>
      </w:r>
      <w:proofErr w:type="spellStart"/>
      <w:r w:rsidR="006A6556" w:rsidRPr="00DF4D49">
        <w:rPr>
          <w:rFonts w:ascii="Arial" w:hAnsi="Arial" w:cs="Arial"/>
          <w:sz w:val="22"/>
        </w:rPr>
        <w:t>Business</w:t>
      </w:r>
      <w:proofErr w:type="spellEnd"/>
      <w:r w:rsidR="006A6556" w:rsidRPr="00DF4D49">
        <w:rPr>
          <w:rFonts w:ascii="Arial" w:hAnsi="Arial" w:cs="Arial"/>
          <w:sz w:val="22"/>
        </w:rPr>
        <w:t xml:space="preserve"> </w:t>
      </w:r>
      <w:r w:rsidR="00167C1A" w:rsidRPr="00DF4D49">
        <w:rPr>
          <w:rFonts w:ascii="Arial" w:hAnsi="Arial" w:cs="Arial"/>
          <w:sz w:val="22"/>
        </w:rPr>
        <w:t>ir</w:t>
      </w:r>
      <w:r w:rsidR="006A6556" w:rsidRPr="00DF4D49">
        <w:rPr>
          <w:rFonts w:ascii="Arial" w:hAnsi="Arial" w:cs="Arial"/>
          <w:sz w:val="22"/>
        </w:rPr>
        <w:t xml:space="preserve"> </w:t>
      </w:r>
      <w:r w:rsidR="00364F2A" w:rsidRPr="00DF4D49">
        <w:rPr>
          <w:rFonts w:ascii="Arial" w:hAnsi="Arial" w:cs="Arial"/>
          <w:sz w:val="22"/>
        </w:rPr>
        <w:t>Edrana Baltic Žmogiškųjų išteklių valdymo</w:t>
      </w:r>
      <w:r w:rsidR="006A6556" w:rsidRPr="00DF4D49">
        <w:rPr>
          <w:rFonts w:ascii="Arial" w:hAnsi="Arial" w:cs="Arial"/>
          <w:sz w:val="22"/>
        </w:rPr>
        <w:t xml:space="preserve"> informacinė sistema. Šios sistemos yra integruotos su projektų apskaitos, studijų apskaitos</w:t>
      </w:r>
      <w:r w:rsidR="00483926" w:rsidRPr="00DF4D49">
        <w:rPr>
          <w:rFonts w:ascii="Arial" w:hAnsi="Arial" w:cs="Arial"/>
          <w:sz w:val="22"/>
        </w:rPr>
        <w:t xml:space="preserve"> (sukurta VU)</w:t>
      </w:r>
      <w:r w:rsidR="006A6556" w:rsidRPr="00DF4D49">
        <w:rPr>
          <w:rFonts w:ascii="Arial" w:hAnsi="Arial" w:cs="Arial"/>
          <w:sz w:val="22"/>
        </w:rPr>
        <w:t>, ryšių</w:t>
      </w:r>
      <w:r w:rsidR="00483926" w:rsidRPr="00DF4D49">
        <w:rPr>
          <w:rFonts w:ascii="Arial" w:hAnsi="Arial" w:cs="Arial"/>
          <w:sz w:val="22"/>
        </w:rPr>
        <w:t xml:space="preserve"> (sukurta VU)</w:t>
      </w:r>
      <w:r w:rsidR="006A6556" w:rsidRPr="00DF4D49">
        <w:rPr>
          <w:rFonts w:ascii="Arial" w:hAnsi="Arial" w:cs="Arial"/>
          <w:sz w:val="22"/>
        </w:rPr>
        <w:t>, VU patalpų registru</w:t>
      </w:r>
      <w:r w:rsidR="00483926" w:rsidRPr="00DF4D49">
        <w:rPr>
          <w:rFonts w:ascii="Arial" w:hAnsi="Arial" w:cs="Arial"/>
          <w:sz w:val="22"/>
        </w:rPr>
        <w:t xml:space="preserve"> (sukurta VU)</w:t>
      </w:r>
      <w:r w:rsidR="006A6556" w:rsidRPr="00DF4D49">
        <w:rPr>
          <w:rFonts w:ascii="Arial" w:hAnsi="Arial" w:cs="Arial"/>
          <w:sz w:val="22"/>
        </w:rPr>
        <w:t xml:space="preserve"> bei viešųjų pirkimų informacinėmis sistemomis</w:t>
      </w:r>
      <w:r w:rsidR="00483926" w:rsidRPr="00DF4D49">
        <w:rPr>
          <w:rFonts w:ascii="Arial" w:hAnsi="Arial" w:cs="Arial"/>
          <w:sz w:val="22"/>
        </w:rPr>
        <w:t>.</w:t>
      </w:r>
    </w:p>
    <w:p w14:paraId="7E1483CD" w14:textId="77777777" w:rsidR="00927C25" w:rsidRPr="00DF4D49" w:rsidRDefault="00927C25" w:rsidP="00DF4D49">
      <w:pPr>
        <w:pStyle w:val="ListParagraph"/>
        <w:numPr>
          <w:ilvl w:val="0"/>
          <w:numId w:val="1"/>
        </w:numPr>
        <w:spacing w:after="0"/>
        <w:ind w:left="0" w:firstLine="0"/>
        <w:jc w:val="both"/>
        <w:rPr>
          <w:rFonts w:ascii="Arial" w:hAnsi="Arial" w:cs="Arial"/>
          <w:color w:val="FF0000"/>
          <w:sz w:val="22"/>
        </w:rPr>
      </w:pPr>
      <w:r w:rsidRPr="00DF4D49">
        <w:rPr>
          <w:rFonts w:ascii="Arial" w:hAnsi="Arial" w:cs="Arial"/>
          <w:sz w:val="22"/>
        </w:rPr>
        <w:t xml:space="preserve">Auditas turi būti atliktas vadovaujantis Lietuvos Respublikos finansinių ataskaitų audito įstatymu </w:t>
      </w:r>
      <w:r w:rsidRPr="00DF4D49">
        <w:rPr>
          <w:rFonts w:ascii="Arial" w:hAnsi="Arial" w:cs="Arial"/>
          <w:bCs/>
          <w:sz w:val="22"/>
        </w:rPr>
        <w:t xml:space="preserve">bei </w:t>
      </w:r>
      <w:r w:rsidRPr="00DF4D49">
        <w:rPr>
          <w:rFonts w:ascii="Arial" w:hAnsi="Arial" w:cs="Arial"/>
          <w:sz w:val="22"/>
        </w:rPr>
        <w:t>tarptautiniais audito standartais ir Buhalterių profesionalų etikos kodeksu.</w:t>
      </w:r>
    </w:p>
    <w:p w14:paraId="74114542" w14:textId="4FF1C40B" w:rsidR="000F3340" w:rsidRPr="00DF4D49" w:rsidRDefault="000F3340" w:rsidP="00DF4D49">
      <w:pPr>
        <w:pStyle w:val="ListParagraph"/>
        <w:numPr>
          <w:ilvl w:val="0"/>
          <w:numId w:val="1"/>
        </w:numPr>
        <w:ind w:left="0" w:firstLine="0"/>
        <w:jc w:val="both"/>
        <w:rPr>
          <w:rFonts w:ascii="Arial" w:hAnsi="Arial" w:cs="Arial"/>
          <w:color w:val="FF0000"/>
          <w:sz w:val="22"/>
        </w:rPr>
      </w:pPr>
      <w:r w:rsidRPr="00DF4D49">
        <w:rPr>
          <w:rFonts w:ascii="Arial" w:hAnsi="Arial" w:cs="Arial"/>
          <w:sz w:val="22"/>
        </w:rPr>
        <w:t xml:space="preserve">Audito ataskaita ir auditoriaus išvada </w:t>
      </w:r>
      <w:r w:rsidR="00927C25" w:rsidRPr="00DF4D49">
        <w:rPr>
          <w:rFonts w:ascii="Arial" w:hAnsi="Arial" w:cs="Arial"/>
          <w:sz w:val="22"/>
        </w:rPr>
        <w:t xml:space="preserve">turi būti </w:t>
      </w:r>
      <w:r w:rsidRPr="00DF4D49">
        <w:rPr>
          <w:rFonts w:ascii="Arial" w:hAnsi="Arial" w:cs="Arial"/>
          <w:sz w:val="22"/>
        </w:rPr>
        <w:t>pateik</w:t>
      </w:r>
      <w:r w:rsidR="00927C25" w:rsidRPr="00DF4D49">
        <w:rPr>
          <w:rFonts w:ascii="Arial" w:hAnsi="Arial" w:cs="Arial"/>
          <w:sz w:val="22"/>
        </w:rPr>
        <w:t>tos</w:t>
      </w:r>
      <w:r w:rsidRPr="00DF4D49">
        <w:rPr>
          <w:rFonts w:ascii="Arial" w:hAnsi="Arial" w:cs="Arial"/>
          <w:sz w:val="22"/>
        </w:rPr>
        <w:t xml:space="preserve"> </w:t>
      </w:r>
      <w:r w:rsidR="00334A94">
        <w:rPr>
          <w:rFonts w:ascii="Arial" w:hAnsi="Arial" w:cs="Arial"/>
          <w:sz w:val="22"/>
        </w:rPr>
        <w:t xml:space="preserve">elektronine forma, </w:t>
      </w:r>
      <w:r w:rsidRPr="00DF4D49">
        <w:rPr>
          <w:rFonts w:ascii="Arial" w:hAnsi="Arial" w:cs="Arial"/>
          <w:sz w:val="22"/>
        </w:rPr>
        <w:t>lietuvių kalba.</w:t>
      </w:r>
    </w:p>
    <w:p w14:paraId="559AE37F" w14:textId="0E7A6480" w:rsidR="00927C25" w:rsidRPr="00DF4D49" w:rsidRDefault="00682192" w:rsidP="00DF4D49">
      <w:pPr>
        <w:pStyle w:val="ListParagraph"/>
        <w:numPr>
          <w:ilvl w:val="0"/>
          <w:numId w:val="1"/>
        </w:numPr>
        <w:ind w:left="0" w:firstLine="0"/>
        <w:jc w:val="both"/>
        <w:rPr>
          <w:rFonts w:ascii="Arial" w:hAnsi="Arial" w:cs="Arial"/>
          <w:sz w:val="22"/>
        </w:rPr>
      </w:pPr>
      <w:r w:rsidRPr="00DF4D49">
        <w:rPr>
          <w:rFonts w:ascii="Arial" w:hAnsi="Arial" w:cs="Arial"/>
          <w:sz w:val="22"/>
        </w:rPr>
        <w:t>Auditas turi būti atliktas ir ataskaita bei išvada turi būti pateiktos</w:t>
      </w:r>
      <w:r w:rsidR="00F67C24" w:rsidRPr="00DF4D49">
        <w:rPr>
          <w:rFonts w:ascii="Arial" w:hAnsi="Arial" w:cs="Arial"/>
          <w:sz w:val="22"/>
        </w:rPr>
        <w:t>:</w:t>
      </w:r>
      <w:r w:rsidRPr="00DF4D49">
        <w:rPr>
          <w:rFonts w:ascii="Arial" w:hAnsi="Arial" w:cs="Arial"/>
          <w:sz w:val="22"/>
        </w:rPr>
        <w:t xml:space="preserve"> </w:t>
      </w:r>
      <w:r w:rsidR="00962405" w:rsidRPr="00DF4D49">
        <w:rPr>
          <w:rFonts w:ascii="Arial" w:hAnsi="Arial" w:cs="Arial"/>
          <w:sz w:val="22"/>
        </w:rPr>
        <w:t>už 2025 m.</w:t>
      </w:r>
      <w:r w:rsidR="00382E92" w:rsidRPr="00DF4D49">
        <w:rPr>
          <w:rFonts w:ascii="Arial" w:hAnsi="Arial" w:cs="Arial"/>
          <w:sz w:val="22"/>
        </w:rPr>
        <w:t xml:space="preserve"> -</w:t>
      </w:r>
      <w:r w:rsidR="00F67C24" w:rsidRPr="00DF4D49">
        <w:rPr>
          <w:rFonts w:ascii="Arial" w:hAnsi="Arial" w:cs="Arial"/>
          <w:sz w:val="22"/>
        </w:rPr>
        <w:t xml:space="preserve"> per 6 mėn. nuo </w:t>
      </w:r>
      <w:r w:rsidR="00E41EE2" w:rsidRPr="00DF4D49">
        <w:rPr>
          <w:rFonts w:ascii="Arial" w:hAnsi="Arial" w:cs="Arial"/>
          <w:sz w:val="22"/>
        </w:rPr>
        <w:t>S</w:t>
      </w:r>
      <w:r w:rsidR="00F67C24" w:rsidRPr="00DF4D49">
        <w:rPr>
          <w:rFonts w:ascii="Arial" w:hAnsi="Arial" w:cs="Arial"/>
          <w:sz w:val="22"/>
        </w:rPr>
        <w:t xml:space="preserve">utarties </w:t>
      </w:r>
      <w:r w:rsidR="002D104C" w:rsidRPr="00DF4D49">
        <w:rPr>
          <w:rFonts w:ascii="Arial" w:hAnsi="Arial" w:cs="Arial"/>
          <w:sz w:val="22"/>
        </w:rPr>
        <w:t>įsigaliojimo</w:t>
      </w:r>
      <w:r w:rsidR="00F67C24" w:rsidRPr="00DF4D49">
        <w:rPr>
          <w:rFonts w:ascii="Arial" w:hAnsi="Arial" w:cs="Arial"/>
          <w:sz w:val="22"/>
        </w:rPr>
        <w:t xml:space="preserve">, </w:t>
      </w:r>
      <w:r w:rsidR="00962405" w:rsidRPr="00DF4D49">
        <w:rPr>
          <w:rFonts w:ascii="Arial" w:hAnsi="Arial" w:cs="Arial"/>
          <w:sz w:val="22"/>
        </w:rPr>
        <w:t>už 2026 ir vėlesnius</w:t>
      </w:r>
      <w:r w:rsidR="00BD297D" w:rsidRPr="00DF4D49">
        <w:rPr>
          <w:rFonts w:ascii="Arial" w:hAnsi="Arial" w:cs="Arial"/>
          <w:sz w:val="22"/>
        </w:rPr>
        <w:t xml:space="preserve"> metus -</w:t>
      </w:r>
      <w:r w:rsidR="006B008E" w:rsidRPr="00DF4D49">
        <w:rPr>
          <w:rFonts w:ascii="Arial" w:hAnsi="Arial" w:cs="Arial"/>
          <w:sz w:val="22"/>
        </w:rPr>
        <w:t xml:space="preserve"> </w:t>
      </w:r>
      <w:r w:rsidR="00DE1CE3" w:rsidRPr="00DF4D49">
        <w:rPr>
          <w:rFonts w:ascii="Arial" w:hAnsi="Arial" w:cs="Arial"/>
          <w:sz w:val="22"/>
        </w:rPr>
        <w:t>pasibaigus audituojamiems metams iki kitų metų</w:t>
      </w:r>
      <w:r w:rsidR="00B272F9" w:rsidRPr="00DF4D49">
        <w:rPr>
          <w:rFonts w:ascii="Arial" w:hAnsi="Arial" w:cs="Arial"/>
          <w:sz w:val="22"/>
        </w:rPr>
        <w:t xml:space="preserve"> </w:t>
      </w:r>
      <w:r w:rsidR="004A79BD" w:rsidRPr="00DF4D49">
        <w:rPr>
          <w:rFonts w:ascii="Arial" w:hAnsi="Arial" w:cs="Arial"/>
          <w:sz w:val="22"/>
        </w:rPr>
        <w:t xml:space="preserve">balandžio </w:t>
      </w:r>
      <w:r w:rsidR="00C04774" w:rsidRPr="00DF4D49">
        <w:rPr>
          <w:rFonts w:ascii="Arial" w:hAnsi="Arial" w:cs="Arial"/>
          <w:sz w:val="22"/>
        </w:rPr>
        <w:t>1</w:t>
      </w:r>
      <w:r w:rsidRPr="00DF4D49">
        <w:rPr>
          <w:rFonts w:ascii="Arial" w:hAnsi="Arial" w:cs="Arial"/>
          <w:sz w:val="22"/>
        </w:rPr>
        <w:t xml:space="preserve"> dienos.</w:t>
      </w:r>
      <w:r w:rsidR="001F6D2F" w:rsidRPr="00DF4D49">
        <w:rPr>
          <w:rFonts w:ascii="Arial" w:hAnsi="Arial" w:cs="Arial"/>
          <w:sz w:val="22"/>
        </w:rPr>
        <w:t xml:space="preserve"> Paslaugos teikėjas privalo pristatyti atlikto audito rezultatus ir teikiamą ataskaitą, esant </w:t>
      </w:r>
      <w:r w:rsidR="00C82787" w:rsidRPr="00DF4D49">
        <w:rPr>
          <w:rFonts w:ascii="Arial" w:hAnsi="Arial" w:cs="Arial"/>
          <w:sz w:val="22"/>
        </w:rPr>
        <w:t xml:space="preserve">PO </w:t>
      </w:r>
      <w:r w:rsidR="001F6D2F" w:rsidRPr="00DF4D49">
        <w:rPr>
          <w:rFonts w:ascii="Arial" w:hAnsi="Arial" w:cs="Arial"/>
          <w:sz w:val="22"/>
        </w:rPr>
        <w:t>poreikiui</w:t>
      </w:r>
      <w:r w:rsidR="00C82787" w:rsidRPr="00DF4D49">
        <w:rPr>
          <w:rFonts w:ascii="Arial" w:hAnsi="Arial" w:cs="Arial"/>
          <w:sz w:val="22"/>
        </w:rPr>
        <w:t>,</w:t>
      </w:r>
      <w:r w:rsidR="001F6D2F" w:rsidRPr="00DF4D49">
        <w:rPr>
          <w:rFonts w:ascii="Arial" w:hAnsi="Arial" w:cs="Arial"/>
          <w:sz w:val="22"/>
        </w:rPr>
        <w:t xml:space="preserve"> pateikti detalius paaiškinimus, pagrindžiančius audito metu padarytas išvadas ir pateikti rekomendacijas.</w:t>
      </w:r>
    </w:p>
    <w:p w14:paraId="321655FB" w14:textId="57DBA8F3" w:rsidR="00F904AE" w:rsidRPr="00DF4D49" w:rsidRDefault="00682192" w:rsidP="00DF4D49">
      <w:pPr>
        <w:pStyle w:val="ListParagraph"/>
        <w:numPr>
          <w:ilvl w:val="0"/>
          <w:numId w:val="1"/>
        </w:numPr>
        <w:ind w:left="0" w:firstLine="0"/>
        <w:jc w:val="both"/>
        <w:rPr>
          <w:rFonts w:ascii="Arial" w:hAnsi="Arial" w:cs="Arial"/>
          <w:sz w:val="22"/>
        </w:rPr>
      </w:pPr>
      <w:r w:rsidRPr="00DF4D49">
        <w:rPr>
          <w:rFonts w:ascii="Arial" w:hAnsi="Arial" w:cs="Arial"/>
          <w:sz w:val="22"/>
        </w:rPr>
        <w:t>Šis pirkim</w:t>
      </w:r>
      <w:r w:rsidR="00C82787" w:rsidRPr="00DF4D49">
        <w:rPr>
          <w:rFonts w:ascii="Arial" w:hAnsi="Arial" w:cs="Arial"/>
          <w:sz w:val="22"/>
        </w:rPr>
        <w:t>o objektas</w:t>
      </w:r>
      <w:r w:rsidRPr="00DF4D49">
        <w:rPr>
          <w:rFonts w:ascii="Arial" w:hAnsi="Arial" w:cs="Arial"/>
          <w:sz w:val="22"/>
        </w:rPr>
        <w:t xml:space="preserve"> į dalis </w:t>
      </w:r>
      <w:r w:rsidR="00E41EE2" w:rsidRPr="00DF4D49">
        <w:rPr>
          <w:rFonts w:ascii="Arial" w:hAnsi="Arial" w:cs="Arial"/>
          <w:sz w:val="22"/>
        </w:rPr>
        <w:t>neskaidomas</w:t>
      </w:r>
      <w:r w:rsidRPr="00DF4D49">
        <w:rPr>
          <w:rFonts w:ascii="Arial" w:hAnsi="Arial" w:cs="Arial"/>
          <w:sz w:val="22"/>
        </w:rPr>
        <w:t xml:space="preserve">, todėl pasiūlymas turi būti teikiamas visam nurodytam </w:t>
      </w:r>
      <w:r w:rsidR="008574F2" w:rsidRPr="00DF4D49">
        <w:rPr>
          <w:rFonts w:ascii="Arial" w:hAnsi="Arial" w:cs="Arial"/>
          <w:sz w:val="22"/>
        </w:rPr>
        <w:t>P</w:t>
      </w:r>
      <w:r w:rsidRPr="00DF4D49">
        <w:rPr>
          <w:rFonts w:ascii="Arial" w:hAnsi="Arial" w:cs="Arial"/>
          <w:sz w:val="22"/>
        </w:rPr>
        <w:t>aslaugų kiekiui</w:t>
      </w:r>
      <w:r w:rsidR="008574F2" w:rsidRPr="00DF4D49">
        <w:rPr>
          <w:rFonts w:ascii="Arial" w:hAnsi="Arial" w:cs="Arial"/>
          <w:sz w:val="22"/>
        </w:rPr>
        <w:t xml:space="preserve"> ir (ar) apimčiai</w:t>
      </w:r>
      <w:r w:rsidRPr="00DF4D49">
        <w:rPr>
          <w:rFonts w:ascii="Arial" w:hAnsi="Arial" w:cs="Arial"/>
          <w:sz w:val="22"/>
        </w:rPr>
        <w:t>. Paslaugos tiekėjams nėra leidžiama pateikti alternatyvių pasiūlymų. Paslaugos tiekėjui pateikus alternatyvų pasiūlymą, jo pasiūlymas ir alternatyvus pasiūlymas (alternatyvūs pasiūlymai) bus atmesti.</w:t>
      </w:r>
    </w:p>
    <w:p w14:paraId="1DED45AB" w14:textId="5ACD2DD8" w:rsidR="0046019C" w:rsidRPr="00DF4D49" w:rsidRDefault="00AE0C0E" w:rsidP="00DF4D49">
      <w:pPr>
        <w:pStyle w:val="ListParagraph"/>
        <w:numPr>
          <w:ilvl w:val="0"/>
          <w:numId w:val="1"/>
        </w:numPr>
        <w:ind w:left="0" w:firstLine="0"/>
        <w:jc w:val="both"/>
        <w:rPr>
          <w:rFonts w:ascii="Arial" w:hAnsi="Arial" w:cs="Arial"/>
          <w:sz w:val="22"/>
        </w:rPr>
      </w:pPr>
      <w:r w:rsidRPr="00DF4D49">
        <w:rPr>
          <w:rFonts w:ascii="Arial" w:hAnsi="Arial" w:cs="Arial"/>
          <w:color w:val="000000"/>
          <w:sz w:val="22"/>
        </w:rPr>
        <w:t>Paslaugos tie</w:t>
      </w:r>
      <w:r w:rsidR="0046019C" w:rsidRPr="00DF4D49">
        <w:rPr>
          <w:rFonts w:ascii="Arial" w:hAnsi="Arial" w:cs="Arial"/>
          <w:color w:val="000000"/>
          <w:sz w:val="22"/>
        </w:rPr>
        <w:t xml:space="preserve">kėjas, atliekantis </w:t>
      </w:r>
      <w:r w:rsidR="003C5774" w:rsidRPr="00DF4D49">
        <w:rPr>
          <w:rFonts w:ascii="Arial" w:hAnsi="Arial" w:cs="Arial"/>
          <w:color w:val="000000"/>
          <w:sz w:val="22"/>
        </w:rPr>
        <w:t>auditą</w:t>
      </w:r>
      <w:r w:rsidR="0046019C" w:rsidRPr="00DF4D49">
        <w:rPr>
          <w:rFonts w:ascii="Arial" w:hAnsi="Arial" w:cs="Arial"/>
          <w:color w:val="000000"/>
          <w:sz w:val="22"/>
        </w:rPr>
        <w:t xml:space="preserve">, privalo apdrausti savo civilinę atsakomybę. Civilinės atsakomybės objektas yra paslaugos teikėjo civilinė atsakomybė už žalą, kuri padaryta </w:t>
      </w:r>
      <w:r w:rsidR="004B7C82" w:rsidRPr="00DF4D49">
        <w:rPr>
          <w:rFonts w:ascii="Arial" w:hAnsi="Arial" w:cs="Arial"/>
          <w:color w:val="000000"/>
          <w:sz w:val="22"/>
        </w:rPr>
        <w:t>U</w:t>
      </w:r>
      <w:r w:rsidR="0046019C" w:rsidRPr="00DF4D49">
        <w:rPr>
          <w:rFonts w:ascii="Arial" w:hAnsi="Arial" w:cs="Arial"/>
          <w:color w:val="000000"/>
          <w:sz w:val="22"/>
        </w:rPr>
        <w:t xml:space="preserve">žsakovui ir (arba) tretiesiems asmenims teikiant </w:t>
      </w:r>
      <w:r w:rsidR="00AC17A3" w:rsidRPr="00DF4D49">
        <w:rPr>
          <w:rFonts w:ascii="Arial" w:hAnsi="Arial" w:cs="Arial"/>
          <w:color w:val="000000"/>
          <w:sz w:val="22"/>
        </w:rPr>
        <w:t>P</w:t>
      </w:r>
      <w:r w:rsidR="0046019C" w:rsidRPr="00DF4D49">
        <w:rPr>
          <w:rFonts w:ascii="Arial" w:hAnsi="Arial" w:cs="Arial"/>
          <w:color w:val="000000"/>
          <w:sz w:val="22"/>
        </w:rPr>
        <w:t>aslaug</w:t>
      </w:r>
      <w:r w:rsidR="00AC17A3" w:rsidRPr="00DF4D49">
        <w:rPr>
          <w:rFonts w:ascii="Arial" w:hAnsi="Arial" w:cs="Arial"/>
          <w:color w:val="000000"/>
          <w:sz w:val="22"/>
        </w:rPr>
        <w:t>as</w:t>
      </w:r>
      <w:r w:rsidR="0046019C" w:rsidRPr="00DF4D49">
        <w:rPr>
          <w:rFonts w:ascii="Arial" w:hAnsi="Arial" w:cs="Arial"/>
          <w:color w:val="000000"/>
          <w:sz w:val="22"/>
        </w:rPr>
        <w:t>.</w:t>
      </w:r>
      <w:r w:rsidR="004C6AF6" w:rsidRPr="00DF4D49">
        <w:rPr>
          <w:rFonts w:ascii="Arial" w:hAnsi="Arial" w:cs="Arial"/>
          <w:color w:val="000000"/>
          <w:sz w:val="22"/>
        </w:rPr>
        <w:t xml:space="preserve"> Detalesnės sąlygos nurodytos sutartyje.</w:t>
      </w:r>
    </w:p>
    <w:p w14:paraId="3D61BCC6" w14:textId="6FC035AC" w:rsidR="002B1016" w:rsidRPr="00DF4D49" w:rsidRDefault="002B1016" w:rsidP="00DF4D49">
      <w:pPr>
        <w:pStyle w:val="ListParagraph"/>
        <w:numPr>
          <w:ilvl w:val="0"/>
          <w:numId w:val="1"/>
        </w:numPr>
        <w:ind w:left="0" w:firstLine="0"/>
        <w:jc w:val="both"/>
        <w:rPr>
          <w:rFonts w:ascii="Arial" w:hAnsi="Arial" w:cs="Arial"/>
          <w:sz w:val="22"/>
        </w:rPr>
      </w:pPr>
      <w:r w:rsidRPr="00DF4D49">
        <w:rPr>
          <w:rFonts w:ascii="Arial" w:hAnsi="Arial" w:cs="Arial"/>
          <w:sz w:val="22"/>
        </w:rPr>
        <w:t>Atliekamas žaliasis pirkimas. Pirkimas vykdomas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4.4.3 papunktį</w:t>
      </w:r>
      <w:r w:rsidR="00FA78AF" w:rsidRPr="00DF4D49">
        <w:rPr>
          <w:rFonts w:ascii="Arial" w:hAnsi="Arial" w:cs="Arial"/>
          <w:sz w:val="22"/>
        </w:rPr>
        <w:t xml:space="preserve">  „perkama tik nematerialaus pobūdžio (intelektinė) ar kitokia paslauga, nesusijusi su materialaus objekto </w:t>
      </w:r>
      <w:r w:rsidR="00FA78AF" w:rsidRPr="00DF4D49">
        <w:rPr>
          <w:rFonts w:ascii="Arial" w:hAnsi="Arial" w:cs="Arial"/>
          <w:sz w:val="22"/>
        </w:rPr>
        <w:lastRenderedPageBreak/>
        <w:t>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057DE20B" w14:textId="4882A3E8" w:rsidR="00842BC7" w:rsidRPr="004C6AF6" w:rsidRDefault="00842BC7" w:rsidP="004C6AF6">
      <w:pPr>
        <w:pStyle w:val="ListParagraph"/>
        <w:jc w:val="both"/>
        <w:rPr>
          <w:rFonts w:ascii="Arial" w:hAnsi="Arial" w:cs="Arial"/>
          <w:sz w:val="22"/>
        </w:rPr>
      </w:pPr>
    </w:p>
    <w:sectPr w:rsidR="00842BC7" w:rsidRPr="004C6AF6" w:rsidSect="00CA3059">
      <w:headerReference w:type="default" r:id="rId10"/>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6CB25" w14:textId="77777777" w:rsidR="00767505" w:rsidRDefault="00767505" w:rsidP="00786DDD">
      <w:pPr>
        <w:spacing w:after="0"/>
      </w:pPr>
      <w:r>
        <w:separator/>
      </w:r>
    </w:p>
  </w:endnote>
  <w:endnote w:type="continuationSeparator" w:id="0">
    <w:p w14:paraId="4AC858CF" w14:textId="77777777" w:rsidR="00767505" w:rsidRDefault="00767505" w:rsidP="00786D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A3F7C" w14:textId="77777777" w:rsidR="00767505" w:rsidRDefault="00767505" w:rsidP="00786DDD">
      <w:pPr>
        <w:spacing w:after="0"/>
      </w:pPr>
      <w:r>
        <w:separator/>
      </w:r>
    </w:p>
  </w:footnote>
  <w:footnote w:type="continuationSeparator" w:id="0">
    <w:p w14:paraId="28780D6A" w14:textId="77777777" w:rsidR="00767505" w:rsidRDefault="00767505" w:rsidP="00786D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1C1BD" w14:textId="30C9E15A" w:rsidR="00786DDD" w:rsidRPr="004C6AF6" w:rsidRDefault="00D44C5F" w:rsidP="004C6AF6">
    <w:pPr>
      <w:pStyle w:val="Header"/>
      <w:jc w:val="right"/>
      <w:rPr>
        <w:rFonts w:ascii="Arial" w:hAnsi="Arial" w:cs="Arial"/>
        <w:sz w:val="20"/>
        <w:szCs w:val="20"/>
      </w:rPr>
    </w:pPr>
    <w:r w:rsidRPr="004C6AF6">
      <w:rPr>
        <w:rFonts w:ascii="Arial" w:hAnsi="Arial" w:cs="Arial"/>
        <w:sz w:val="20"/>
        <w:szCs w:val="20"/>
      </w:rPr>
      <w:t>Specialiųjų pirkimo sąlygų / Sutarties priedas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524EE"/>
    <w:multiLevelType w:val="multilevel"/>
    <w:tmpl w:val="A3047B48"/>
    <w:lvl w:ilvl="0">
      <w:start w:val="1"/>
      <w:numFmt w:val="decimal"/>
      <w:lvlText w:val="%1."/>
      <w:lvlJc w:val="left"/>
      <w:pPr>
        <w:ind w:left="720" w:hanging="360"/>
      </w:pPr>
      <w:rPr>
        <w:rFonts w:hint="default"/>
        <w:color w:val="auto"/>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54E3438C"/>
    <w:multiLevelType w:val="hybridMultilevel"/>
    <w:tmpl w:val="5344EC0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AF3486A"/>
    <w:multiLevelType w:val="multilevel"/>
    <w:tmpl w:val="D48CAB4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117"/>
    <w:rsid w:val="00000DEB"/>
    <w:rsid w:val="00010F89"/>
    <w:rsid w:val="00022411"/>
    <w:rsid w:val="00033014"/>
    <w:rsid w:val="00055341"/>
    <w:rsid w:val="000704BC"/>
    <w:rsid w:val="000C425C"/>
    <w:rsid w:val="000C6939"/>
    <w:rsid w:val="000F1714"/>
    <w:rsid w:val="000F3340"/>
    <w:rsid w:val="00115095"/>
    <w:rsid w:val="0015683F"/>
    <w:rsid w:val="00167C1A"/>
    <w:rsid w:val="001B1F19"/>
    <w:rsid w:val="001C5EEB"/>
    <w:rsid w:val="001D2394"/>
    <w:rsid w:val="001D6763"/>
    <w:rsid w:val="001F6D2F"/>
    <w:rsid w:val="002151AA"/>
    <w:rsid w:val="0028484B"/>
    <w:rsid w:val="00296D4A"/>
    <w:rsid w:val="002A2117"/>
    <w:rsid w:val="002B1016"/>
    <w:rsid w:val="002D104C"/>
    <w:rsid w:val="002D1DF9"/>
    <w:rsid w:val="00327BE0"/>
    <w:rsid w:val="00334A94"/>
    <w:rsid w:val="00364F2A"/>
    <w:rsid w:val="00380E78"/>
    <w:rsid w:val="00382E92"/>
    <w:rsid w:val="00396FD4"/>
    <w:rsid w:val="003B7C6F"/>
    <w:rsid w:val="003C12F3"/>
    <w:rsid w:val="003C5774"/>
    <w:rsid w:val="003E3B48"/>
    <w:rsid w:val="003F026B"/>
    <w:rsid w:val="004068DA"/>
    <w:rsid w:val="004206C2"/>
    <w:rsid w:val="004452F9"/>
    <w:rsid w:val="00447405"/>
    <w:rsid w:val="0045697A"/>
    <w:rsid w:val="0046019C"/>
    <w:rsid w:val="00481273"/>
    <w:rsid w:val="004819CD"/>
    <w:rsid w:val="00483926"/>
    <w:rsid w:val="004972A9"/>
    <w:rsid w:val="004A5478"/>
    <w:rsid w:val="004A79BD"/>
    <w:rsid w:val="004B4F87"/>
    <w:rsid w:val="004B7C82"/>
    <w:rsid w:val="004C1E54"/>
    <w:rsid w:val="004C6AF6"/>
    <w:rsid w:val="004C6E71"/>
    <w:rsid w:val="004F77BD"/>
    <w:rsid w:val="00525D72"/>
    <w:rsid w:val="005301E6"/>
    <w:rsid w:val="0053244B"/>
    <w:rsid w:val="00551A52"/>
    <w:rsid w:val="005C5BB7"/>
    <w:rsid w:val="005E79C0"/>
    <w:rsid w:val="00603D50"/>
    <w:rsid w:val="006129C6"/>
    <w:rsid w:val="0061735D"/>
    <w:rsid w:val="006505EB"/>
    <w:rsid w:val="006635CC"/>
    <w:rsid w:val="006704C2"/>
    <w:rsid w:val="00682192"/>
    <w:rsid w:val="006A6556"/>
    <w:rsid w:val="006B008E"/>
    <w:rsid w:val="006E2D1E"/>
    <w:rsid w:val="007277CE"/>
    <w:rsid w:val="00747082"/>
    <w:rsid w:val="00761A40"/>
    <w:rsid w:val="00767505"/>
    <w:rsid w:val="00786DDD"/>
    <w:rsid w:val="007A2691"/>
    <w:rsid w:val="007E3B3F"/>
    <w:rsid w:val="00807DB8"/>
    <w:rsid w:val="00822541"/>
    <w:rsid w:val="00842BC7"/>
    <w:rsid w:val="00856ACD"/>
    <w:rsid w:val="008574F2"/>
    <w:rsid w:val="00860056"/>
    <w:rsid w:val="008768BC"/>
    <w:rsid w:val="00883735"/>
    <w:rsid w:val="00896759"/>
    <w:rsid w:val="008A4189"/>
    <w:rsid w:val="008A43F4"/>
    <w:rsid w:val="008E3C88"/>
    <w:rsid w:val="00927C25"/>
    <w:rsid w:val="0095426A"/>
    <w:rsid w:val="00960EC2"/>
    <w:rsid w:val="00962405"/>
    <w:rsid w:val="00963366"/>
    <w:rsid w:val="009A4A45"/>
    <w:rsid w:val="009E7636"/>
    <w:rsid w:val="00A0037B"/>
    <w:rsid w:val="00AA7708"/>
    <w:rsid w:val="00AB3338"/>
    <w:rsid w:val="00AC17A3"/>
    <w:rsid w:val="00AD37D5"/>
    <w:rsid w:val="00AD3E7A"/>
    <w:rsid w:val="00AE0C0E"/>
    <w:rsid w:val="00AF27F9"/>
    <w:rsid w:val="00B272F9"/>
    <w:rsid w:val="00B77010"/>
    <w:rsid w:val="00BA175D"/>
    <w:rsid w:val="00BD297D"/>
    <w:rsid w:val="00C04774"/>
    <w:rsid w:val="00C31DDF"/>
    <w:rsid w:val="00C51CCA"/>
    <w:rsid w:val="00C82787"/>
    <w:rsid w:val="00CA17E8"/>
    <w:rsid w:val="00CA3059"/>
    <w:rsid w:val="00CC72CF"/>
    <w:rsid w:val="00CD06E7"/>
    <w:rsid w:val="00D06261"/>
    <w:rsid w:val="00D21BFC"/>
    <w:rsid w:val="00D44C5F"/>
    <w:rsid w:val="00D66B89"/>
    <w:rsid w:val="00D80CCC"/>
    <w:rsid w:val="00DB6550"/>
    <w:rsid w:val="00DC5747"/>
    <w:rsid w:val="00DD023C"/>
    <w:rsid w:val="00DE1CE3"/>
    <w:rsid w:val="00DF4D49"/>
    <w:rsid w:val="00DF4ED2"/>
    <w:rsid w:val="00DF735C"/>
    <w:rsid w:val="00E34A30"/>
    <w:rsid w:val="00E414CE"/>
    <w:rsid w:val="00E41EE2"/>
    <w:rsid w:val="00E46534"/>
    <w:rsid w:val="00E53B66"/>
    <w:rsid w:val="00E87BB9"/>
    <w:rsid w:val="00EA0447"/>
    <w:rsid w:val="00EB6E86"/>
    <w:rsid w:val="00EF6D33"/>
    <w:rsid w:val="00F46373"/>
    <w:rsid w:val="00F67C24"/>
    <w:rsid w:val="00F904AE"/>
    <w:rsid w:val="00F91BFB"/>
    <w:rsid w:val="00FA5102"/>
    <w:rsid w:val="00FA78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FBD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117"/>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6DDD"/>
    <w:pPr>
      <w:tabs>
        <w:tab w:val="center" w:pos="4819"/>
        <w:tab w:val="right" w:pos="9638"/>
      </w:tabs>
      <w:spacing w:after="0"/>
    </w:pPr>
  </w:style>
  <w:style w:type="character" w:customStyle="1" w:styleId="HeaderChar">
    <w:name w:val="Header Char"/>
    <w:basedOn w:val="DefaultParagraphFont"/>
    <w:link w:val="Header"/>
    <w:uiPriority w:val="99"/>
    <w:rsid w:val="00786DDD"/>
    <w:rPr>
      <w:rFonts w:ascii="Times New Roman" w:hAnsi="Times New Roman"/>
      <w:sz w:val="24"/>
    </w:rPr>
  </w:style>
  <w:style w:type="paragraph" w:styleId="Footer">
    <w:name w:val="footer"/>
    <w:basedOn w:val="Normal"/>
    <w:link w:val="FooterChar"/>
    <w:uiPriority w:val="99"/>
    <w:unhideWhenUsed/>
    <w:rsid w:val="00786DDD"/>
    <w:pPr>
      <w:tabs>
        <w:tab w:val="center" w:pos="4819"/>
        <w:tab w:val="right" w:pos="9638"/>
      </w:tabs>
      <w:spacing w:after="0"/>
    </w:pPr>
  </w:style>
  <w:style w:type="character" w:customStyle="1" w:styleId="FooterChar">
    <w:name w:val="Footer Char"/>
    <w:basedOn w:val="DefaultParagraphFont"/>
    <w:link w:val="Footer"/>
    <w:uiPriority w:val="99"/>
    <w:rsid w:val="00786DDD"/>
    <w:rPr>
      <w:rFonts w:ascii="Times New Roman" w:hAnsi="Times New Roman"/>
      <w:sz w:val="24"/>
    </w:rPr>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Bull"/>
    <w:basedOn w:val="Normal"/>
    <w:link w:val="ListParagraphChar"/>
    <w:uiPriority w:val="34"/>
    <w:qFormat/>
    <w:rsid w:val="002A2117"/>
    <w:pPr>
      <w:ind w:left="720"/>
      <w:contextualSpacing/>
    </w:pPr>
  </w:style>
  <w:style w:type="paragraph" w:styleId="BodyText3">
    <w:name w:val="Body Text 3"/>
    <w:basedOn w:val="Normal"/>
    <w:link w:val="BodyText3Char"/>
    <w:rsid w:val="002A2117"/>
    <w:pPr>
      <w:spacing w:after="0" w:line="240" w:lineRule="auto"/>
      <w:jc w:val="both"/>
    </w:pPr>
    <w:rPr>
      <w:rFonts w:eastAsia="Times New Roman"/>
      <w:sz w:val="22"/>
      <w:szCs w:val="20"/>
    </w:rPr>
  </w:style>
  <w:style w:type="character" w:customStyle="1" w:styleId="BodyText3Char">
    <w:name w:val="Body Text 3 Char"/>
    <w:basedOn w:val="DefaultParagraphFont"/>
    <w:link w:val="BodyText3"/>
    <w:rsid w:val="002A2117"/>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682192"/>
    <w:pPr>
      <w:spacing w:after="120"/>
    </w:pPr>
  </w:style>
  <w:style w:type="character" w:customStyle="1" w:styleId="BodyTextChar">
    <w:name w:val="Body Text Char"/>
    <w:basedOn w:val="DefaultParagraphFont"/>
    <w:link w:val="BodyText"/>
    <w:uiPriority w:val="99"/>
    <w:semiHidden/>
    <w:rsid w:val="00682192"/>
    <w:rPr>
      <w:rFonts w:ascii="Times New Roman" w:eastAsia="Calibri" w:hAnsi="Times New Roman" w:cs="Times New Roman"/>
      <w:sz w:val="24"/>
    </w:rPr>
  </w:style>
  <w:style w:type="paragraph" w:customStyle="1" w:styleId="DiagramaDiagramaDiagramaDiagramaDiagrama">
    <w:name w:val="Diagrama Diagrama Diagrama Diagrama Diagrama"/>
    <w:basedOn w:val="Normal"/>
    <w:rsid w:val="0046019C"/>
    <w:pPr>
      <w:spacing w:after="160" w:line="240" w:lineRule="exact"/>
    </w:pPr>
    <w:rPr>
      <w:rFonts w:ascii="Tahoma" w:eastAsia="Times New Roman" w:hAnsi="Tahoma"/>
      <w:sz w:val="20"/>
      <w:szCs w:val="20"/>
      <w:lang w:val="en-US"/>
    </w:rPr>
  </w:style>
  <w:style w:type="character" w:styleId="CommentReference">
    <w:name w:val="annotation reference"/>
    <w:basedOn w:val="DefaultParagraphFont"/>
    <w:uiPriority w:val="99"/>
    <w:semiHidden/>
    <w:unhideWhenUsed/>
    <w:rsid w:val="008768BC"/>
    <w:rPr>
      <w:sz w:val="16"/>
      <w:szCs w:val="16"/>
    </w:rPr>
  </w:style>
  <w:style w:type="paragraph" w:styleId="CommentText">
    <w:name w:val="annotation text"/>
    <w:basedOn w:val="Normal"/>
    <w:link w:val="CommentTextChar"/>
    <w:uiPriority w:val="99"/>
    <w:semiHidden/>
    <w:unhideWhenUsed/>
    <w:rsid w:val="008768BC"/>
    <w:pPr>
      <w:spacing w:line="240" w:lineRule="auto"/>
    </w:pPr>
    <w:rPr>
      <w:sz w:val="20"/>
      <w:szCs w:val="20"/>
    </w:rPr>
  </w:style>
  <w:style w:type="character" w:customStyle="1" w:styleId="CommentTextChar">
    <w:name w:val="Comment Text Char"/>
    <w:basedOn w:val="DefaultParagraphFont"/>
    <w:link w:val="CommentText"/>
    <w:uiPriority w:val="99"/>
    <w:semiHidden/>
    <w:rsid w:val="008768B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8BC"/>
    <w:rPr>
      <w:b/>
      <w:bCs/>
    </w:rPr>
  </w:style>
  <w:style w:type="character" w:customStyle="1" w:styleId="CommentSubjectChar">
    <w:name w:val="Comment Subject Char"/>
    <w:basedOn w:val="CommentTextChar"/>
    <w:link w:val="CommentSubject"/>
    <w:uiPriority w:val="99"/>
    <w:semiHidden/>
    <w:rsid w:val="008768B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8768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8BC"/>
    <w:rPr>
      <w:rFonts w:ascii="Tahoma" w:eastAsia="Calibri" w:hAnsi="Tahoma" w:cs="Tahoma"/>
      <w:sz w:val="16"/>
      <w:szCs w:val="16"/>
    </w:r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C51CCA"/>
    <w:rPr>
      <w:rFonts w:ascii="Times New Roman" w:eastAsia="Calibri" w:hAnsi="Times New Roman" w:cs="Times New Roman"/>
      <w:sz w:val="24"/>
    </w:rPr>
  </w:style>
  <w:style w:type="paragraph" w:styleId="Revision">
    <w:name w:val="Revision"/>
    <w:hidden/>
    <w:uiPriority w:val="99"/>
    <w:semiHidden/>
    <w:rsid w:val="00C51CCA"/>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748369">
      <w:bodyDiv w:val="1"/>
      <w:marLeft w:val="0"/>
      <w:marRight w:val="0"/>
      <w:marTop w:val="0"/>
      <w:marBottom w:val="0"/>
      <w:divBdr>
        <w:top w:val="none" w:sz="0" w:space="0" w:color="auto"/>
        <w:left w:val="none" w:sz="0" w:space="0" w:color="auto"/>
        <w:bottom w:val="none" w:sz="0" w:space="0" w:color="auto"/>
        <w:right w:val="none" w:sz="0" w:space="0" w:color="auto"/>
      </w:divBdr>
    </w:div>
    <w:div w:id="165163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71B73-2BCB-423F-B225-DCBFDC8C385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0B4CFF8B-B8ED-47D9-85CF-CB0C212DC7DE}">
  <ds:schemaRefs>
    <ds:schemaRef ds:uri="http://schemas.microsoft.com/sharepoint/v3/contenttype/forms"/>
  </ds:schemaRefs>
</ds:datastoreItem>
</file>

<file path=customXml/itemProps3.xml><?xml version="1.0" encoding="utf-8"?>
<ds:datastoreItem xmlns:ds="http://schemas.openxmlformats.org/officeDocument/2006/customXml" ds:itemID="{8B1D5A92-94A8-4DF0-B22D-5702C04B2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3877</Characters>
  <Application>Microsoft Office Word</Application>
  <DocSecurity>0</DocSecurity>
  <Lines>32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2025-11-03T09:28:00Z</dcterms:created>
  <dcterms:modified xsi:type="dcterms:W3CDTF">2025-12-22T09:32:00Z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58085574-416a-4c8d-a0af-37f6c6bebc4f</vt:lpwstr>
  </property>
</Properties>
</file>