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6E638" w14:textId="4CAECB28" w:rsidR="00635FD0" w:rsidRPr="00DF632F" w:rsidRDefault="00635FD0" w:rsidP="00F83B33">
      <w:pPr>
        <w:spacing w:after="0"/>
        <w:jc w:val="center"/>
        <w:rPr>
          <w:rFonts w:ascii="Times New Roman" w:hAnsi="Times New Roman" w:cs="Times New Roman"/>
          <w:sz w:val="24"/>
        </w:rPr>
      </w:pPr>
      <w:bookmarkStart w:id="0" w:name="_GoBack"/>
      <w:bookmarkEnd w:id="0"/>
      <w:r w:rsidRPr="00DF632F">
        <w:rPr>
          <w:rFonts w:ascii="Times New Roman" w:eastAsia="Times New Roman" w:hAnsi="Times New Roman" w:cs="Times New Roman"/>
          <w:b/>
          <w:sz w:val="24"/>
        </w:rPr>
        <w:t>STATINIO PROJEKTAVIMO UŽDUOTIS</w:t>
      </w:r>
      <w:r w:rsidR="00F83B33">
        <w:rPr>
          <w:rFonts w:ascii="Times New Roman" w:eastAsia="Times New Roman" w:hAnsi="Times New Roman" w:cs="Times New Roman"/>
          <w:b/>
          <w:sz w:val="24"/>
        </w:rPr>
        <w:t xml:space="preserve"> </w:t>
      </w:r>
      <w:r w:rsidRPr="00DF632F">
        <w:rPr>
          <w:rFonts w:ascii="Times New Roman" w:eastAsia="Times New Roman" w:hAnsi="Times New Roman" w:cs="Times New Roman"/>
          <w:b/>
          <w:sz w:val="24"/>
        </w:rPr>
        <w:t>(TECHNINĖ UŽDUOTIS)</w:t>
      </w:r>
    </w:p>
    <w:p w14:paraId="79CAAFA2" w14:textId="77777777" w:rsidR="00635FD0" w:rsidRPr="00DF632F" w:rsidRDefault="00635FD0" w:rsidP="00635FD0">
      <w:pPr>
        <w:spacing w:after="0"/>
        <w:jc w:val="center"/>
        <w:rPr>
          <w:rFonts w:ascii="Times New Roman" w:hAnsi="Times New Roman" w:cs="Times New Roman"/>
          <w:sz w:val="24"/>
        </w:rPr>
      </w:pPr>
    </w:p>
    <w:tbl>
      <w:tblPr>
        <w:tblStyle w:val="TableGrid"/>
        <w:tblW w:w="9862" w:type="dxa"/>
        <w:tblInd w:w="-108" w:type="dxa"/>
        <w:tblCellMar>
          <w:top w:w="55" w:type="dxa"/>
          <w:left w:w="108" w:type="dxa"/>
          <w:right w:w="55" w:type="dxa"/>
        </w:tblCellMar>
        <w:tblLook w:val="04A0" w:firstRow="1" w:lastRow="0" w:firstColumn="1" w:lastColumn="0" w:noHBand="0" w:noVBand="1"/>
      </w:tblPr>
      <w:tblGrid>
        <w:gridCol w:w="674"/>
        <w:gridCol w:w="2268"/>
        <w:gridCol w:w="6912"/>
        <w:gridCol w:w="8"/>
      </w:tblGrid>
      <w:tr w:rsidR="00635FD0" w:rsidRPr="00DF632F" w14:paraId="3D54AC3E" w14:textId="77777777" w:rsidTr="008425ED">
        <w:trPr>
          <w:trHeight w:val="562"/>
        </w:trPr>
        <w:tc>
          <w:tcPr>
            <w:tcW w:w="674" w:type="dxa"/>
            <w:tcBorders>
              <w:top w:val="single" w:sz="4" w:space="0" w:color="000000"/>
              <w:left w:val="single" w:sz="4" w:space="0" w:color="000000"/>
              <w:bottom w:val="single" w:sz="4" w:space="0" w:color="000000"/>
              <w:right w:val="single" w:sz="4" w:space="0" w:color="000000"/>
            </w:tcBorders>
          </w:tcPr>
          <w:p w14:paraId="6FC0CA04" w14:textId="77777777" w:rsidR="00635FD0" w:rsidRPr="00DF632F" w:rsidRDefault="00635FD0" w:rsidP="00C75F24">
            <w:pPr>
              <w:rPr>
                <w:rFonts w:ascii="Times New Roman" w:hAnsi="Times New Roman" w:cs="Times New Roman"/>
                <w:sz w:val="24"/>
              </w:rPr>
            </w:pPr>
            <w:r w:rsidRPr="00DF632F">
              <w:rPr>
                <w:rFonts w:ascii="Times New Roman" w:eastAsia="Times New Roman" w:hAnsi="Times New Roman" w:cs="Times New Roman"/>
                <w:b/>
                <w:sz w:val="24"/>
              </w:rPr>
              <w:t xml:space="preserve">Eil. Nr. </w:t>
            </w:r>
          </w:p>
        </w:tc>
        <w:tc>
          <w:tcPr>
            <w:tcW w:w="2268" w:type="dxa"/>
            <w:tcBorders>
              <w:top w:val="single" w:sz="4" w:space="0" w:color="000000"/>
              <w:left w:val="single" w:sz="4" w:space="0" w:color="000000"/>
              <w:bottom w:val="single" w:sz="4" w:space="0" w:color="000000"/>
              <w:right w:val="single" w:sz="4" w:space="0" w:color="000000"/>
            </w:tcBorders>
            <w:vAlign w:val="center"/>
          </w:tcPr>
          <w:p w14:paraId="5212F882" w14:textId="77777777" w:rsidR="00635FD0" w:rsidRPr="00DF632F" w:rsidRDefault="00635FD0" w:rsidP="00C75F24">
            <w:pPr>
              <w:ind w:right="58"/>
              <w:jc w:val="center"/>
              <w:rPr>
                <w:rFonts w:ascii="Times New Roman" w:hAnsi="Times New Roman" w:cs="Times New Roman"/>
                <w:sz w:val="24"/>
              </w:rPr>
            </w:pPr>
            <w:r w:rsidRPr="00DF632F">
              <w:rPr>
                <w:rFonts w:ascii="Times New Roman" w:eastAsia="Times New Roman" w:hAnsi="Times New Roman" w:cs="Times New Roman"/>
                <w:b/>
                <w:sz w:val="24"/>
              </w:rPr>
              <w:t xml:space="preserve">Pavadinimas </w:t>
            </w:r>
          </w:p>
        </w:tc>
        <w:tc>
          <w:tcPr>
            <w:tcW w:w="6920" w:type="dxa"/>
            <w:gridSpan w:val="2"/>
            <w:tcBorders>
              <w:top w:val="single" w:sz="4" w:space="0" w:color="000000"/>
              <w:left w:val="single" w:sz="4" w:space="0" w:color="000000"/>
              <w:bottom w:val="single" w:sz="4" w:space="0" w:color="000000"/>
              <w:right w:val="single" w:sz="4" w:space="0" w:color="000000"/>
            </w:tcBorders>
            <w:vAlign w:val="center"/>
          </w:tcPr>
          <w:p w14:paraId="3CD47336" w14:textId="77777777" w:rsidR="00635FD0" w:rsidRPr="00DF632F" w:rsidRDefault="00635FD0" w:rsidP="00C75F24">
            <w:pPr>
              <w:ind w:right="65"/>
              <w:jc w:val="center"/>
              <w:rPr>
                <w:rFonts w:ascii="Times New Roman" w:hAnsi="Times New Roman" w:cs="Times New Roman"/>
                <w:sz w:val="24"/>
              </w:rPr>
            </w:pPr>
            <w:r w:rsidRPr="00DF632F">
              <w:rPr>
                <w:rFonts w:ascii="Times New Roman" w:eastAsia="Times New Roman" w:hAnsi="Times New Roman" w:cs="Times New Roman"/>
                <w:b/>
                <w:sz w:val="24"/>
              </w:rPr>
              <w:t xml:space="preserve">Reikalavimai </w:t>
            </w:r>
          </w:p>
        </w:tc>
      </w:tr>
      <w:tr w:rsidR="00635FD0" w:rsidRPr="00DF632F" w14:paraId="23C82CFC" w14:textId="77777777" w:rsidTr="008425ED">
        <w:trPr>
          <w:trHeight w:val="408"/>
        </w:trPr>
        <w:tc>
          <w:tcPr>
            <w:tcW w:w="674" w:type="dxa"/>
            <w:tcBorders>
              <w:top w:val="single" w:sz="4" w:space="0" w:color="000000"/>
              <w:left w:val="single" w:sz="4" w:space="0" w:color="000000"/>
              <w:bottom w:val="single" w:sz="4" w:space="0" w:color="000000"/>
              <w:right w:val="nil"/>
            </w:tcBorders>
          </w:tcPr>
          <w:p w14:paraId="7460A741" w14:textId="77777777" w:rsidR="00635FD0" w:rsidRPr="00DF632F" w:rsidRDefault="00635FD0" w:rsidP="00C75F24">
            <w:pPr>
              <w:rPr>
                <w:rFonts w:ascii="Times New Roman" w:hAnsi="Times New Roman" w:cs="Times New Roman"/>
                <w:sz w:val="24"/>
              </w:rPr>
            </w:pPr>
          </w:p>
        </w:tc>
        <w:tc>
          <w:tcPr>
            <w:tcW w:w="9188" w:type="dxa"/>
            <w:gridSpan w:val="3"/>
            <w:tcBorders>
              <w:top w:val="single" w:sz="4" w:space="0" w:color="000000"/>
              <w:left w:val="nil"/>
              <w:bottom w:val="single" w:sz="4" w:space="0" w:color="000000"/>
              <w:right w:val="single" w:sz="4" w:space="0" w:color="000000"/>
            </w:tcBorders>
          </w:tcPr>
          <w:p w14:paraId="3AFD558F" w14:textId="77777777" w:rsidR="00635FD0" w:rsidRPr="000125B3" w:rsidRDefault="00635FD0" w:rsidP="00C75F24">
            <w:pPr>
              <w:tabs>
                <w:tab w:val="center" w:pos="1312"/>
                <w:tab w:val="center" w:pos="4690"/>
              </w:tabs>
              <w:rPr>
                <w:rFonts w:ascii="Times New Roman" w:hAnsi="Times New Roman" w:cs="Times New Roman"/>
                <w:sz w:val="24"/>
              </w:rPr>
            </w:pPr>
            <w:r w:rsidRPr="000125B3">
              <w:rPr>
                <w:rFonts w:ascii="Times New Roman" w:hAnsi="Times New Roman" w:cs="Times New Roman"/>
                <w:sz w:val="24"/>
              </w:rPr>
              <w:tab/>
            </w:r>
            <w:r w:rsidRPr="000125B3">
              <w:rPr>
                <w:rFonts w:ascii="Times New Roman" w:eastAsia="Times New Roman" w:hAnsi="Times New Roman" w:cs="Times New Roman"/>
                <w:sz w:val="24"/>
              </w:rPr>
              <w:t>I.</w:t>
            </w:r>
            <w:r w:rsidRPr="000125B3">
              <w:rPr>
                <w:rFonts w:ascii="Times New Roman" w:eastAsia="Arial" w:hAnsi="Times New Roman" w:cs="Times New Roman"/>
                <w:sz w:val="24"/>
              </w:rPr>
              <w:t xml:space="preserve"> </w:t>
            </w:r>
            <w:r w:rsidRPr="000125B3">
              <w:rPr>
                <w:rFonts w:ascii="Times New Roman" w:eastAsia="Arial" w:hAnsi="Times New Roman" w:cs="Times New Roman"/>
                <w:sz w:val="24"/>
              </w:rPr>
              <w:tab/>
            </w:r>
            <w:r w:rsidRPr="000125B3">
              <w:rPr>
                <w:rFonts w:ascii="Times New Roman" w:eastAsia="Times New Roman" w:hAnsi="Times New Roman" w:cs="Times New Roman"/>
                <w:sz w:val="24"/>
              </w:rPr>
              <w:t xml:space="preserve">BENDRA INFORMACIJA APIE PIRKIMO OBJEKTĄ </w:t>
            </w:r>
          </w:p>
        </w:tc>
      </w:tr>
      <w:tr w:rsidR="00290D87" w:rsidRPr="00290D87" w14:paraId="4095FE47" w14:textId="77777777" w:rsidTr="008425ED">
        <w:trPr>
          <w:trHeight w:val="562"/>
        </w:trPr>
        <w:tc>
          <w:tcPr>
            <w:tcW w:w="674" w:type="dxa"/>
            <w:tcBorders>
              <w:top w:val="single" w:sz="4" w:space="0" w:color="000000"/>
              <w:left w:val="single" w:sz="4" w:space="0" w:color="000000"/>
              <w:bottom w:val="single" w:sz="4" w:space="0" w:color="000000"/>
              <w:right w:val="single" w:sz="4" w:space="0" w:color="000000"/>
            </w:tcBorders>
          </w:tcPr>
          <w:p w14:paraId="517297D0"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1.</w:t>
            </w:r>
            <w:r w:rsidRPr="00290D87">
              <w:rPr>
                <w:rFonts w:ascii="Times New Roman" w:eastAsia="Arial" w:hAnsi="Times New Roman" w:cs="Times New Roman"/>
                <w:sz w:val="24"/>
              </w:rPr>
              <w:t xml:space="preserve"> </w:t>
            </w:r>
            <w:r w:rsidRPr="00290D87">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436DF5B" w14:textId="77777777" w:rsidR="00635FD0" w:rsidRPr="00290D87" w:rsidRDefault="00635FD0" w:rsidP="00741D0E">
            <w:pPr>
              <w:jc w:val="left"/>
              <w:rPr>
                <w:rFonts w:ascii="Times New Roman" w:hAnsi="Times New Roman" w:cs="Times New Roman"/>
                <w:sz w:val="24"/>
              </w:rPr>
            </w:pPr>
            <w:r w:rsidRPr="00290D87">
              <w:rPr>
                <w:rFonts w:ascii="Times New Roman" w:eastAsia="Times New Roman" w:hAnsi="Times New Roman" w:cs="Times New Roman"/>
                <w:sz w:val="24"/>
              </w:rPr>
              <w:t xml:space="preserve">Pirkimo objektas </w:t>
            </w:r>
          </w:p>
        </w:tc>
        <w:tc>
          <w:tcPr>
            <w:tcW w:w="6920" w:type="dxa"/>
            <w:gridSpan w:val="2"/>
            <w:tcBorders>
              <w:top w:val="single" w:sz="4" w:space="0" w:color="000000"/>
              <w:left w:val="single" w:sz="4" w:space="0" w:color="000000"/>
              <w:bottom w:val="single" w:sz="4" w:space="0" w:color="000000"/>
              <w:right w:val="single" w:sz="4" w:space="0" w:color="000000"/>
            </w:tcBorders>
          </w:tcPr>
          <w:p w14:paraId="382362E7" w14:textId="0E32519E" w:rsidR="00A64E15" w:rsidRPr="000125B3" w:rsidRDefault="00A42216" w:rsidP="00A64E15">
            <w:pPr>
              <w:jc w:val="left"/>
              <w:rPr>
                <w:rFonts w:ascii="Times New Roman" w:hAnsi="Times New Roman" w:cs="Times New Roman"/>
                <w:sz w:val="24"/>
              </w:rPr>
            </w:pPr>
            <w:r w:rsidRPr="000125B3">
              <w:rPr>
                <w:rFonts w:ascii="Times New Roman" w:hAnsi="Times New Roman" w:cs="Times New Roman"/>
                <w:sz w:val="24"/>
              </w:rPr>
              <w:t xml:space="preserve">Oskaro </w:t>
            </w:r>
            <w:proofErr w:type="spellStart"/>
            <w:r w:rsidRPr="000125B3">
              <w:rPr>
                <w:rFonts w:ascii="Times New Roman" w:hAnsi="Times New Roman" w:cs="Times New Roman"/>
                <w:sz w:val="24"/>
              </w:rPr>
              <w:t>Goeldnerio</w:t>
            </w:r>
            <w:proofErr w:type="spellEnd"/>
            <w:r w:rsidRPr="000125B3">
              <w:rPr>
                <w:rFonts w:ascii="Times New Roman" w:hAnsi="Times New Roman" w:cs="Times New Roman"/>
                <w:sz w:val="24"/>
              </w:rPr>
              <w:t xml:space="preserve"> skvero atgaivinim</w:t>
            </w:r>
            <w:r w:rsidR="00A64E15" w:rsidRPr="000125B3">
              <w:rPr>
                <w:rFonts w:ascii="Times New Roman" w:hAnsi="Times New Roman" w:cs="Times New Roman"/>
                <w:sz w:val="24"/>
              </w:rPr>
              <w:t>o</w:t>
            </w:r>
            <w:r w:rsidRPr="000125B3">
              <w:rPr>
                <w:rFonts w:ascii="Times New Roman" w:hAnsi="Times New Roman" w:cs="Times New Roman"/>
                <w:sz w:val="24"/>
              </w:rPr>
              <w:t>, pritaikant</w:t>
            </w:r>
            <w:r w:rsidR="00A02554" w:rsidRPr="000125B3">
              <w:rPr>
                <w:rFonts w:ascii="Times New Roman" w:hAnsi="Times New Roman" w:cs="Times New Roman"/>
                <w:sz w:val="24"/>
              </w:rPr>
              <w:t xml:space="preserve"> </w:t>
            </w:r>
            <w:r w:rsidR="00635FD0" w:rsidRPr="000125B3">
              <w:rPr>
                <w:rFonts w:ascii="Times New Roman" w:hAnsi="Times New Roman" w:cs="Times New Roman"/>
                <w:sz w:val="24"/>
              </w:rPr>
              <w:t>bendruomenės poreikiams</w:t>
            </w:r>
            <w:r w:rsidR="00C830D2" w:rsidRPr="000125B3">
              <w:rPr>
                <w:rFonts w:ascii="Times New Roman" w:hAnsi="Times New Roman" w:cs="Times New Roman"/>
                <w:sz w:val="24"/>
              </w:rPr>
              <w:t xml:space="preserve"> </w:t>
            </w:r>
            <w:r w:rsidR="00635FD0" w:rsidRPr="000125B3">
              <w:rPr>
                <w:rFonts w:ascii="Times New Roman" w:hAnsi="Times New Roman" w:cs="Times New Roman"/>
                <w:sz w:val="24"/>
              </w:rPr>
              <w:t>projektavimo paslaugos</w:t>
            </w:r>
          </w:p>
        </w:tc>
      </w:tr>
      <w:tr w:rsidR="00290D87" w:rsidRPr="00290D87" w14:paraId="49E32024" w14:textId="77777777" w:rsidTr="008425ED">
        <w:trPr>
          <w:trHeight w:val="1942"/>
        </w:trPr>
        <w:tc>
          <w:tcPr>
            <w:tcW w:w="674" w:type="dxa"/>
            <w:tcBorders>
              <w:top w:val="single" w:sz="4" w:space="0" w:color="000000"/>
              <w:left w:val="single" w:sz="4" w:space="0" w:color="000000"/>
              <w:bottom w:val="single" w:sz="4" w:space="0" w:color="000000"/>
              <w:right w:val="single" w:sz="4" w:space="0" w:color="000000"/>
            </w:tcBorders>
          </w:tcPr>
          <w:p w14:paraId="5548B2C6"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2.</w:t>
            </w:r>
            <w:r w:rsidRPr="00290D87">
              <w:rPr>
                <w:rFonts w:ascii="Times New Roman" w:eastAsia="Arial" w:hAnsi="Times New Roman" w:cs="Times New Roman"/>
                <w:sz w:val="24"/>
              </w:rPr>
              <w:t xml:space="preserve"> </w:t>
            </w:r>
            <w:r w:rsidRPr="00290D87">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60FF2C9F" w14:textId="77777777" w:rsidR="00635FD0" w:rsidRPr="00290D87" w:rsidRDefault="00635FD0" w:rsidP="00741D0E">
            <w:pPr>
              <w:ind w:right="19"/>
              <w:jc w:val="left"/>
              <w:rPr>
                <w:rFonts w:ascii="Times New Roman" w:hAnsi="Times New Roman" w:cs="Times New Roman"/>
                <w:sz w:val="24"/>
              </w:rPr>
            </w:pPr>
            <w:r w:rsidRPr="00290D87">
              <w:rPr>
                <w:rFonts w:ascii="Times New Roman" w:eastAsia="Times New Roman" w:hAnsi="Times New Roman" w:cs="Times New Roman"/>
                <w:sz w:val="24"/>
              </w:rPr>
              <w:t xml:space="preserve">Projekto pavadinimas </w:t>
            </w:r>
          </w:p>
        </w:tc>
        <w:tc>
          <w:tcPr>
            <w:tcW w:w="6920" w:type="dxa"/>
            <w:gridSpan w:val="2"/>
            <w:tcBorders>
              <w:top w:val="single" w:sz="4" w:space="0" w:color="000000"/>
              <w:left w:val="single" w:sz="4" w:space="0" w:color="000000"/>
              <w:bottom w:val="single" w:sz="4" w:space="0" w:color="000000"/>
              <w:right w:val="single" w:sz="4" w:space="0" w:color="000000"/>
            </w:tcBorders>
          </w:tcPr>
          <w:p w14:paraId="385FAFAC" w14:textId="559553EB" w:rsidR="00635FD0" w:rsidRPr="000125B3" w:rsidRDefault="000C5C75" w:rsidP="007C7FAA">
            <w:pPr>
              <w:ind w:right="57"/>
              <w:rPr>
                <w:rFonts w:ascii="Times New Roman" w:hAnsi="Times New Roman" w:cs="Times New Roman"/>
                <w:sz w:val="24"/>
              </w:rPr>
            </w:pPr>
            <w:r w:rsidRPr="000125B3">
              <w:rPr>
                <w:rFonts w:ascii="Times New Roman" w:eastAsia="Times New Roman" w:hAnsi="Times New Roman" w:cs="Times New Roman"/>
                <w:sz w:val="24"/>
              </w:rPr>
              <w:t xml:space="preserve">Kitų inžinerinių statinių – Oskaro </w:t>
            </w:r>
            <w:proofErr w:type="spellStart"/>
            <w:r w:rsidRPr="000125B3">
              <w:rPr>
                <w:rFonts w:ascii="Times New Roman" w:eastAsia="Times New Roman" w:hAnsi="Times New Roman" w:cs="Times New Roman"/>
                <w:sz w:val="24"/>
              </w:rPr>
              <w:t>Goeldnerio</w:t>
            </w:r>
            <w:proofErr w:type="spellEnd"/>
            <w:r w:rsidRPr="000125B3">
              <w:rPr>
                <w:rFonts w:ascii="Times New Roman" w:eastAsia="Times New Roman" w:hAnsi="Times New Roman" w:cs="Times New Roman"/>
                <w:sz w:val="24"/>
              </w:rPr>
              <w:t xml:space="preserve"> skvero</w:t>
            </w:r>
            <w:r w:rsidR="001770C1" w:rsidRPr="000125B3">
              <w:rPr>
                <w:rFonts w:ascii="Times New Roman" w:eastAsia="Times New Roman" w:hAnsi="Times New Roman" w:cs="Times New Roman"/>
                <w:sz w:val="24"/>
              </w:rPr>
              <w:t xml:space="preserve"> </w:t>
            </w:r>
            <w:r w:rsidRPr="000125B3">
              <w:rPr>
                <w:rFonts w:ascii="Times New Roman" w:eastAsia="Times New Roman" w:hAnsi="Times New Roman" w:cs="Times New Roman"/>
                <w:sz w:val="24"/>
              </w:rPr>
              <w:t xml:space="preserve">(Oskaro </w:t>
            </w:r>
            <w:proofErr w:type="spellStart"/>
            <w:r w:rsidRPr="000125B3">
              <w:rPr>
                <w:rFonts w:ascii="Times New Roman" w:eastAsia="Times New Roman" w:hAnsi="Times New Roman" w:cs="Times New Roman"/>
                <w:sz w:val="24"/>
              </w:rPr>
              <w:t>Goeldnerio</w:t>
            </w:r>
            <w:proofErr w:type="spellEnd"/>
            <w:r w:rsidRPr="000125B3">
              <w:rPr>
                <w:rFonts w:ascii="Times New Roman" w:eastAsia="Times New Roman" w:hAnsi="Times New Roman" w:cs="Times New Roman"/>
                <w:sz w:val="24"/>
              </w:rPr>
              <w:t xml:space="preserve"> skv. 1, Telšiai) naujos statybos, susisiekimo komunikacijų (unik. Nr. 4400-6349-9312 ir 4400-1762-5728) rekonstravimo ir inžinerinių tinklų naujos statybos projektas</w:t>
            </w:r>
            <w:r w:rsidR="00635FD0" w:rsidRPr="000125B3">
              <w:rPr>
                <w:rFonts w:ascii="Times New Roman" w:eastAsia="Times New Roman" w:hAnsi="Times New Roman" w:cs="Times New Roman"/>
                <w:sz w:val="24"/>
              </w:rPr>
              <w:t>.</w:t>
            </w:r>
            <w:r w:rsidR="0036398B" w:rsidRPr="000125B3">
              <w:rPr>
                <w:rFonts w:ascii="Times New Roman" w:eastAsia="Times New Roman" w:hAnsi="Times New Roman" w:cs="Times New Roman"/>
                <w:sz w:val="24"/>
              </w:rPr>
              <w:t xml:space="preserve"> </w:t>
            </w:r>
            <w:r w:rsidR="00635FD0" w:rsidRPr="000125B3">
              <w:rPr>
                <w:rFonts w:ascii="Times New Roman" w:eastAsia="Times New Roman" w:hAnsi="Times New Roman" w:cs="Times New Roman"/>
                <w:i/>
                <w:sz w:val="24"/>
              </w:rPr>
              <w:t xml:space="preserve">Projektuotojas projekto pavadinimą suformuojama pagal STR 1.04.04:2017 „Statinio projektavimas, projekto ekspertizė“ 6.8. punktą. Pavadinimas gali būti tikslinamas projektavimo metu, Projektuotojui suderinus pavadinimą su Telšių rajono savivaldybės administracija. </w:t>
            </w:r>
            <w:r w:rsidR="00635FD0" w:rsidRPr="000125B3">
              <w:rPr>
                <w:rFonts w:ascii="Times New Roman" w:eastAsia="Times New Roman" w:hAnsi="Times New Roman" w:cs="Times New Roman"/>
                <w:sz w:val="24"/>
              </w:rPr>
              <w:t xml:space="preserve"> </w:t>
            </w:r>
          </w:p>
        </w:tc>
      </w:tr>
      <w:tr w:rsidR="00290D87" w:rsidRPr="00290D87" w14:paraId="17803C00" w14:textId="77777777" w:rsidTr="008425ED">
        <w:trPr>
          <w:trHeight w:val="408"/>
        </w:trPr>
        <w:tc>
          <w:tcPr>
            <w:tcW w:w="674" w:type="dxa"/>
            <w:tcBorders>
              <w:top w:val="single" w:sz="4" w:space="0" w:color="000000"/>
              <w:left w:val="single" w:sz="4" w:space="0" w:color="000000"/>
              <w:bottom w:val="single" w:sz="4" w:space="0" w:color="000000"/>
              <w:right w:val="single" w:sz="4" w:space="0" w:color="000000"/>
            </w:tcBorders>
          </w:tcPr>
          <w:p w14:paraId="2954E9EF"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3.</w:t>
            </w:r>
            <w:r w:rsidRPr="00290D87">
              <w:rPr>
                <w:rFonts w:ascii="Times New Roman" w:eastAsia="Arial" w:hAnsi="Times New Roman" w:cs="Times New Roman"/>
                <w:sz w:val="24"/>
              </w:rPr>
              <w:t xml:space="preserve"> </w:t>
            </w:r>
            <w:r w:rsidRPr="00290D87">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99F3C08"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 xml:space="preserve">Užsakovas </w:t>
            </w:r>
          </w:p>
        </w:tc>
        <w:tc>
          <w:tcPr>
            <w:tcW w:w="6920" w:type="dxa"/>
            <w:gridSpan w:val="2"/>
            <w:tcBorders>
              <w:top w:val="single" w:sz="4" w:space="0" w:color="000000"/>
              <w:left w:val="single" w:sz="4" w:space="0" w:color="000000"/>
              <w:bottom w:val="single" w:sz="4" w:space="0" w:color="000000"/>
              <w:right w:val="single" w:sz="4" w:space="0" w:color="000000"/>
            </w:tcBorders>
          </w:tcPr>
          <w:p w14:paraId="2CCEE051" w14:textId="77777777" w:rsidR="00635FD0" w:rsidRPr="000125B3" w:rsidRDefault="00635FD0" w:rsidP="00C75F24">
            <w:pPr>
              <w:rPr>
                <w:rFonts w:ascii="Times New Roman" w:hAnsi="Times New Roman" w:cs="Times New Roman"/>
                <w:sz w:val="24"/>
              </w:rPr>
            </w:pPr>
            <w:r w:rsidRPr="000125B3">
              <w:rPr>
                <w:rFonts w:ascii="Times New Roman" w:eastAsia="Times New Roman" w:hAnsi="Times New Roman" w:cs="Times New Roman"/>
                <w:sz w:val="24"/>
              </w:rPr>
              <w:t xml:space="preserve">Telšių rajono savivaldybės administracija, Žemaitės g. 14, Telšiai </w:t>
            </w:r>
          </w:p>
        </w:tc>
      </w:tr>
      <w:tr w:rsidR="00290D87" w:rsidRPr="00290D87" w14:paraId="21314762" w14:textId="77777777" w:rsidTr="008425ED">
        <w:trPr>
          <w:trHeight w:val="406"/>
        </w:trPr>
        <w:tc>
          <w:tcPr>
            <w:tcW w:w="674" w:type="dxa"/>
            <w:tcBorders>
              <w:top w:val="single" w:sz="4" w:space="0" w:color="000000"/>
              <w:left w:val="single" w:sz="4" w:space="0" w:color="000000"/>
              <w:bottom w:val="single" w:sz="4" w:space="0" w:color="000000"/>
              <w:right w:val="single" w:sz="4" w:space="0" w:color="000000"/>
            </w:tcBorders>
          </w:tcPr>
          <w:p w14:paraId="2D8A84CC"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4.</w:t>
            </w:r>
            <w:r w:rsidRPr="00290D87">
              <w:rPr>
                <w:rFonts w:ascii="Times New Roman" w:eastAsia="Arial" w:hAnsi="Times New Roman" w:cs="Times New Roman"/>
                <w:sz w:val="24"/>
              </w:rPr>
              <w:t xml:space="preserve"> </w:t>
            </w:r>
            <w:r w:rsidRPr="00290D87">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61553D0"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 xml:space="preserve">Statytojas </w:t>
            </w:r>
          </w:p>
        </w:tc>
        <w:tc>
          <w:tcPr>
            <w:tcW w:w="6920" w:type="dxa"/>
            <w:gridSpan w:val="2"/>
            <w:tcBorders>
              <w:top w:val="single" w:sz="4" w:space="0" w:color="000000"/>
              <w:left w:val="single" w:sz="4" w:space="0" w:color="000000"/>
              <w:bottom w:val="single" w:sz="4" w:space="0" w:color="000000"/>
              <w:right w:val="single" w:sz="4" w:space="0" w:color="000000"/>
            </w:tcBorders>
          </w:tcPr>
          <w:p w14:paraId="6B3D13E6" w14:textId="77777777" w:rsidR="00635FD0" w:rsidRPr="000125B3" w:rsidRDefault="00635FD0" w:rsidP="00C75F24">
            <w:pPr>
              <w:rPr>
                <w:rFonts w:ascii="Times New Roman" w:hAnsi="Times New Roman" w:cs="Times New Roman"/>
                <w:sz w:val="24"/>
              </w:rPr>
            </w:pPr>
            <w:r w:rsidRPr="000125B3">
              <w:rPr>
                <w:rFonts w:ascii="Times New Roman" w:eastAsia="Times New Roman" w:hAnsi="Times New Roman" w:cs="Times New Roman"/>
                <w:sz w:val="24"/>
              </w:rPr>
              <w:t xml:space="preserve">Telšių rajono savivaldybė </w:t>
            </w:r>
          </w:p>
        </w:tc>
      </w:tr>
      <w:tr w:rsidR="00290D87" w:rsidRPr="00290D87" w14:paraId="52C89026" w14:textId="77777777" w:rsidTr="008425ED">
        <w:trPr>
          <w:trHeight w:val="1114"/>
        </w:trPr>
        <w:tc>
          <w:tcPr>
            <w:tcW w:w="674" w:type="dxa"/>
            <w:tcBorders>
              <w:top w:val="single" w:sz="4" w:space="0" w:color="000000"/>
              <w:left w:val="single" w:sz="4" w:space="0" w:color="000000"/>
              <w:bottom w:val="single" w:sz="4" w:space="0" w:color="000000"/>
              <w:right w:val="single" w:sz="4" w:space="0" w:color="000000"/>
            </w:tcBorders>
          </w:tcPr>
          <w:p w14:paraId="7A8C3292"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5.</w:t>
            </w:r>
            <w:r w:rsidRPr="00290D87">
              <w:rPr>
                <w:rFonts w:ascii="Times New Roman" w:eastAsia="Arial" w:hAnsi="Times New Roman" w:cs="Times New Roman"/>
                <w:sz w:val="24"/>
              </w:rPr>
              <w:t xml:space="preserve"> </w:t>
            </w:r>
            <w:r w:rsidRPr="00290D87">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F7CFF2D" w14:textId="77777777" w:rsidR="00635FD0" w:rsidRPr="00290D87" w:rsidRDefault="00635FD0" w:rsidP="00741D0E">
            <w:pPr>
              <w:jc w:val="left"/>
              <w:rPr>
                <w:rFonts w:ascii="Times New Roman" w:hAnsi="Times New Roman" w:cs="Times New Roman"/>
                <w:sz w:val="24"/>
              </w:rPr>
            </w:pPr>
            <w:r w:rsidRPr="00290D87">
              <w:rPr>
                <w:rFonts w:ascii="Times New Roman" w:eastAsia="Times New Roman" w:hAnsi="Times New Roman" w:cs="Times New Roman"/>
                <w:sz w:val="24"/>
              </w:rPr>
              <w:t xml:space="preserve">Statinių grupės sudėtis – projektuojamų statinių sąrašas. </w:t>
            </w:r>
          </w:p>
        </w:tc>
        <w:tc>
          <w:tcPr>
            <w:tcW w:w="6920" w:type="dxa"/>
            <w:gridSpan w:val="2"/>
            <w:tcBorders>
              <w:top w:val="single" w:sz="4" w:space="0" w:color="000000"/>
              <w:left w:val="single" w:sz="4" w:space="0" w:color="000000"/>
              <w:bottom w:val="single" w:sz="4" w:space="0" w:color="000000"/>
              <w:right w:val="single" w:sz="4" w:space="0" w:color="000000"/>
            </w:tcBorders>
          </w:tcPr>
          <w:p w14:paraId="46434B8D" w14:textId="278CE37F" w:rsidR="004D62FD" w:rsidRPr="000125B3" w:rsidRDefault="004D62FD" w:rsidP="00A3502D">
            <w:pPr>
              <w:rPr>
                <w:rFonts w:ascii="Times New Roman" w:eastAsia="Times New Roman" w:hAnsi="Times New Roman" w:cs="Times New Roman"/>
                <w:sz w:val="24"/>
              </w:rPr>
            </w:pPr>
            <w:r w:rsidRPr="000125B3">
              <w:rPr>
                <w:rFonts w:ascii="Times New Roman" w:eastAsia="Times New Roman" w:hAnsi="Times New Roman" w:cs="Times New Roman"/>
                <w:sz w:val="24"/>
              </w:rPr>
              <w:t xml:space="preserve">Pagrindinis objektas: Kiti inžineriniai statiniai – Oskaro </w:t>
            </w:r>
            <w:proofErr w:type="spellStart"/>
            <w:r w:rsidRPr="000125B3">
              <w:rPr>
                <w:rFonts w:ascii="Times New Roman" w:eastAsia="Times New Roman" w:hAnsi="Times New Roman" w:cs="Times New Roman"/>
                <w:sz w:val="24"/>
              </w:rPr>
              <w:t>Goeldnerio</w:t>
            </w:r>
            <w:proofErr w:type="spellEnd"/>
            <w:r w:rsidRPr="000125B3">
              <w:rPr>
                <w:rFonts w:ascii="Times New Roman" w:eastAsia="Times New Roman" w:hAnsi="Times New Roman" w:cs="Times New Roman"/>
                <w:sz w:val="24"/>
              </w:rPr>
              <w:t xml:space="preserve"> skveras (nauja statyba)</w:t>
            </w:r>
            <w:r w:rsidR="00FA05BC" w:rsidRPr="000125B3">
              <w:rPr>
                <w:rFonts w:ascii="Times New Roman" w:eastAsia="Times New Roman" w:hAnsi="Times New Roman" w:cs="Times New Roman"/>
                <w:sz w:val="24"/>
              </w:rPr>
              <w:t>.</w:t>
            </w:r>
          </w:p>
          <w:p w14:paraId="33C15CFA" w14:textId="7F7CF834" w:rsidR="00CA36D1" w:rsidRPr="000125B3" w:rsidRDefault="004D62FD" w:rsidP="00CA36D1">
            <w:pPr>
              <w:rPr>
                <w:rFonts w:ascii="Times New Roman" w:eastAsia="Times New Roman" w:hAnsi="Times New Roman" w:cs="Times New Roman"/>
                <w:sz w:val="24"/>
              </w:rPr>
            </w:pPr>
            <w:r w:rsidRPr="000125B3">
              <w:rPr>
                <w:rFonts w:ascii="Times New Roman" w:eastAsia="Times New Roman" w:hAnsi="Times New Roman" w:cs="Times New Roman"/>
                <w:sz w:val="24"/>
              </w:rPr>
              <w:t>Susisiekimo komunikacijos: gatvės</w:t>
            </w:r>
            <w:r w:rsidR="00CA36D1" w:rsidRPr="000125B3">
              <w:rPr>
                <w:rFonts w:ascii="Times New Roman" w:eastAsia="Times New Roman" w:hAnsi="Times New Roman" w:cs="Times New Roman"/>
                <w:sz w:val="24"/>
              </w:rPr>
              <w:t xml:space="preserve"> važiuojamoji dalis su automobilių stovėjimo vietomis, </w:t>
            </w:r>
            <w:r w:rsidRPr="000125B3">
              <w:rPr>
                <w:rFonts w:ascii="Times New Roman" w:eastAsia="Times New Roman" w:hAnsi="Times New Roman" w:cs="Times New Roman"/>
                <w:sz w:val="24"/>
              </w:rPr>
              <w:t>pėsčiųjų takai</w:t>
            </w:r>
            <w:r w:rsidR="00CA36D1" w:rsidRPr="000125B3">
              <w:rPr>
                <w:rFonts w:ascii="Times New Roman" w:eastAsia="Times New Roman" w:hAnsi="Times New Roman" w:cs="Times New Roman"/>
                <w:sz w:val="24"/>
              </w:rPr>
              <w:t xml:space="preserve"> ir šaligatvi</w:t>
            </w:r>
            <w:r w:rsidR="004F08BD" w:rsidRPr="000125B3">
              <w:rPr>
                <w:rFonts w:ascii="Times New Roman" w:eastAsia="Times New Roman" w:hAnsi="Times New Roman" w:cs="Times New Roman"/>
                <w:sz w:val="24"/>
              </w:rPr>
              <w:t xml:space="preserve">ai </w:t>
            </w:r>
            <w:r w:rsidRPr="000125B3">
              <w:rPr>
                <w:rFonts w:ascii="Times New Roman" w:eastAsia="Times New Roman" w:hAnsi="Times New Roman" w:cs="Times New Roman"/>
                <w:sz w:val="24"/>
              </w:rPr>
              <w:t>(rekonstrukcija, unikalūs Nr. 4400-6349-9312 ir 4400-1762-5728)</w:t>
            </w:r>
            <w:r w:rsidR="00CA36D1" w:rsidRPr="000125B3">
              <w:rPr>
                <w:rFonts w:ascii="Times New Roman" w:eastAsia="Times New Roman" w:hAnsi="Times New Roman" w:cs="Times New Roman"/>
                <w:sz w:val="24"/>
              </w:rPr>
              <w:t>.</w:t>
            </w:r>
          </w:p>
          <w:p w14:paraId="1568065B" w14:textId="525CE8BF" w:rsidR="00635FD0" w:rsidRPr="000125B3" w:rsidRDefault="004D62FD" w:rsidP="00CA36D1">
            <w:pPr>
              <w:rPr>
                <w:rFonts w:ascii="Times New Roman" w:hAnsi="Times New Roman" w:cs="Times New Roman"/>
                <w:sz w:val="24"/>
              </w:rPr>
            </w:pPr>
            <w:r w:rsidRPr="000125B3">
              <w:rPr>
                <w:rFonts w:ascii="Times New Roman" w:eastAsia="Times New Roman" w:hAnsi="Times New Roman" w:cs="Times New Roman"/>
                <w:sz w:val="24"/>
              </w:rPr>
              <w:t>Inžineriniai tinklai: vandentiekio ir nuotekų šalinimo tinklai (nauja statyba)</w:t>
            </w:r>
          </w:p>
        </w:tc>
      </w:tr>
      <w:tr w:rsidR="00290D87" w:rsidRPr="00290D87" w14:paraId="145E07BE" w14:textId="77777777" w:rsidTr="008425ED">
        <w:trPr>
          <w:trHeight w:val="1114"/>
        </w:trPr>
        <w:tc>
          <w:tcPr>
            <w:tcW w:w="674" w:type="dxa"/>
            <w:tcBorders>
              <w:top w:val="single" w:sz="4" w:space="0" w:color="000000"/>
              <w:left w:val="single" w:sz="4" w:space="0" w:color="000000"/>
              <w:bottom w:val="single" w:sz="4" w:space="0" w:color="000000"/>
              <w:right w:val="single" w:sz="4" w:space="0" w:color="000000"/>
            </w:tcBorders>
          </w:tcPr>
          <w:p w14:paraId="734ED965"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6.</w:t>
            </w:r>
            <w:r w:rsidRPr="00290D87">
              <w:rPr>
                <w:rFonts w:ascii="Times New Roman" w:eastAsia="Arial" w:hAnsi="Times New Roman" w:cs="Times New Roman"/>
                <w:sz w:val="24"/>
              </w:rPr>
              <w:t xml:space="preserve"> </w:t>
            </w:r>
            <w:r w:rsidRPr="00290D87">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32F6DE7F" w14:textId="77777777" w:rsidR="00635FD0" w:rsidRPr="00290D87" w:rsidRDefault="00635FD0" w:rsidP="00741D0E">
            <w:pPr>
              <w:jc w:val="left"/>
              <w:rPr>
                <w:rFonts w:ascii="Times New Roman" w:hAnsi="Times New Roman" w:cs="Times New Roman"/>
                <w:sz w:val="24"/>
              </w:rPr>
            </w:pPr>
            <w:r w:rsidRPr="00290D87">
              <w:rPr>
                <w:rFonts w:ascii="Times New Roman" w:eastAsia="Times New Roman" w:hAnsi="Times New Roman" w:cs="Times New Roman"/>
                <w:sz w:val="24"/>
              </w:rPr>
              <w:t xml:space="preserve">Statinio statybos rūšis. </w:t>
            </w:r>
          </w:p>
        </w:tc>
        <w:tc>
          <w:tcPr>
            <w:tcW w:w="6920" w:type="dxa"/>
            <w:gridSpan w:val="2"/>
            <w:tcBorders>
              <w:top w:val="single" w:sz="4" w:space="0" w:color="000000"/>
              <w:left w:val="single" w:sz="4" w:space="0" w:color="000000"/>
              <w:bottom w:val="single" w:sz="4" w:space="0" w:color="000000"/>
              <w:right w:val="single" w:sz="4" w:space="0" w:color="000000"/>
            </w:tcBorders>
          </w:tcPr>
          <w:p w14:paraId="369C1837" w14:textId="5E3F12E1" w:rsidR="00635FD0" w:rsidRPr="000125B3" w:rsidRDefault="00635FD0" w:rsidP="00C75F24">
            <w:pPr>
              <w:rPr>
                <w:rFonts w:ascii="Times New Roman" w:eastAsia="Times New Roman" w:hAnsi="Times New Roman" w:cs="Times New Roman"/>
                <w:sz w:val="24"/>
              </w:rPr>
            </w:pPr>
            <w:r w:rsidRPr="000125B3">
              <w:rPr>
                <w:rFonts w:ascii="Times New Roman" w:eastAsia="Times New Roman" w:hAnsi="Times New Roman" w:cs="Times New Roman"/>
                <w:sz w:val="24"/>
              </w:rPr>
              <w:t>Nauja statyba</w:t>
            </w:r>
            <w:r w:rsidR="004D62FD" w:rsidRPr="000125B3">
              <w:rPr>
                <w:rFonts w:ascii="Times New Roman" w:eastAsia="Times New Roman" w:hAnsi="Times New Roman" w:cs="Times New Roman"/>
                <w:sz w:val="24"/>
              </w:rPr>
              <w:t>, rekonstravimas</w:t>
            </w:r>
            <w:r w:rsidRPr="000125B3">
              <w:rPr>
                <w:rFonts w:ascii="Times New Roman" w:eastAsia="Times New Roman" w:hAnsi="Times New Roman" w:cs="Times New Roman"/>
                <w:sz w:val="24"/>
              </w:rPr>
              <w:t xml:space="preserve"> (</w:t>
            </w:r>
            <w:r w:rsidRPr="000125B3">
              <w:rPr>
                <w:rFonts w:ascii="Times New Roman" w:eastAsia="Times New Roman" w:hAnsi="Times New Roman" w:cs="Times New Roman"/>
                <w:i/>
                <w:sz w:val="24"/>
              </w:rPr>
              <w:t>Statinio statybos rūšis nustatoma pagal projektuojamų darbų apimtį vadovaujantis STR1.01.08:2002 „Statinio statybos rūšys“. Statybos rūšis tikslinama projektavimo metu).</w:t>
            </w:r>
            <w:r w:rsidRPr="000125B3">
              <w:rPr>
                <w:rFonts w:ascii="Times New Roman" w:eastAsia="Times New Roman" w:hAnsi="Times New Roman" w:cs="Times New Roman"/>
                <w:sz w:val="24"/>
              </w:rPr>
              <w:t xml:space="preserve"> </w:t>
            </w:r>
          </w:p>
          <w:p w14:paraId="43C269B4" w14:textId="5E381CE4" w:rsidR="00112120" w:rsidRPr="000125B3" w:rsidRDefault="008564B8" w:rsidP="00C75F24">
            <w:pPr>
              <w:rPr>
                <w:rFonts w:ascii="Times New Roman" w:hAnsi="Times New Roman" w:cs="Times New Roman"/>
                <w:sz w:val="24"/>
              </w:rPr>
            </w:pPr>
            <w:r w:rsidRPr="000125B3">
              <w:rPr>
                <w:rFonts w:ascii="Times New Roman" w:hAnsi="Times New Roman" w:cs="Times New Roman"/>
                <w:sz w:val="24"/>
              </w:rPr>
              <w:t>Kadangi projektuojama teritorijoje, kuri patenka į valstybės saugomą kultūros paveldo vietovę – Telšių senamiestį (unikalus kodas Kultūros vertybių registre 17113), projektas priskiriamas statybos darbams saugomoje vietovėje. Projektavimo ir darbų vykdymo metu, nustačius išlikusias vertingąsias savybes ar kultūrinio sluoksnio fragmentus, gali būti atliekami paveldosaugos (tvarkybos) darbai. Tokiu atveju turi būti parengtas ir Kultūros paveldo departamente suderintas tvarkybos darbų projektas, vadovaujantis LR Nekilnojamojo kultūros paveldo apsaugos įstatymu, Tvarkomųjų paveldosaugos darbų tvarka ir KPD išduotais reikalavimais.</w:t>
            </w:r>
          </w:p>
        </w:tc>
      </w:tr>
      <w:tr w:rsidR="00290D87" w:rsidRPr="00290D87" w14:paraId="18D9D940" w14:textId="77777777" w:rsidTr="008425ED">
        <w:trPr>
          <w:trHeight w:val="408"/>
        </w:trPr>
        <w:tc>
          <w:tcPr>
            <w:tcW w:w="674" w:type="dxa"/>
            <w:tcBorders>
              <w:top w:val="single" w:sz="4" w:space="0" w:color="000000"/>
              <w:left w:val="single" w:sz="4" w:space="0" w:color="000000"/>
              <w:bottom w:val="single" w:sz="4" w:space="0" w:color="000000"/>
              <w:right w:val="single" w:sz="4" w:space="0" w:color="000000"/>
            </w:tcBorders>
          </w:tcPr>
          <w:p w14:paraId="765BC655"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7.</w:t>
            </w:r>
            <w:r w:rsidRPr="00290D87">
              <w:rPr>
                <w:rFonts w:ascii="Times New Roman" w:eastAsia="Arial" w:hAnsi="Times New Roman" w:cs="Times New Roman"/>
                <w:sz w:val="24"/>
              </w:rPr>
              <w:t xml:space="preserve"> </w:t>
            </w:r>
            <w:r w:rsidRPr="00290D87">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9D4A191"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 xml:space="preserve">Statinio kategorija </w:t>
            </w:r>
          </w:p>
        </w:tc>
        <w:tc>
          <w:tcPr>
            <w:tcW w:w="6920" w:type="dxa"/>
            <w:gridSpan w:val="2"/>
            <w:tcBorders>
              <w:top w:val="single" w:sz="4" w:space="0" w:color="000000"/>
              <w:left w:val="single" w:sz="4" w:space="0" w:color="000000"/>
              <w:bottom w:val="single" w:sz="4" w:space="0" w:color="000000"/>
              <w:right w:val="single" w:sz="4" w:space="0" w:color="000000"/>
            </w:tcBorders>
          </w:tcPr>
          <w:p w14:paraId="2D4706BA" w14:textId="69DED70E" w:rsidR="00635FD0" w:rsidRPr="000125B3" w:rsidRDefault="00635FD0" w:rsidP="00C75F24">
            <w:pPr>
              <w:rPr>
                <w:rFonts w:ascii="Times New Roman" w:hAnsi="Times New Roman" w:cs="Times New Roman"/>
                <w:sz w:val="24"/>
              </w:rPr>
            </w:pPr>
            <w:r w:rsidRPr="000125B3">
              <w:rPr>
                <w:rFonts w:ascii="Times New Roman" w:eastAsia="Times New Roman" w:hAnsi="Times New Roman" w:cs="Times New Roman"/>
                <w:sz w:val="24"/>
              </w:rPr>
              <w:t xml:space="preserve">Neypatingas, </w:t>
            </w:r>
            <w:r w:rsidR="00A61E78" w:rsidRPr="000125B3">
              <w:rPr>
                <w:rFonts w:ascii="Times New Roman" w:eastAsia="Times New Roman" w:hAnsi="Times New Roman" w:cs="Times New Roman"/>
                <w:sz w:val="24"/>
              </w:rPr>
              <w:t xml:space="preserve">I - </w:t>
            </w:r>
            <w:r w:rsidRPr="000125B3">
              <w:rPr>
                <w:rFonts w:ascii="Times New Roman" w:eastAsia="Times New Roman" w:hAnsi="Times New Roman" w:cs="Times New Roman"/>
                <w:sz w:val="24"/>
              </w:rPr>
              <w:t>II gr</w:t>
            </w:r>
            <w:r w:rsidR="00A61E78" w:rsidRPr="000125B3">
              <w:rPr>
                <w:rFonts w:ascii="Times New Roman" w:eastAsia="Times New Roman" w:hAnsi="Times New Roman" w:cs="Times New Roman"/>
                <w:sz w:val="24"/>
              </w:rPr>
              <w:t>upės</w:t>
            </w:r>
            <w:r w:rsidRPr="000125B3">
              <w:rPr>
                <w:rFonts w:ascii="Times New Roman" w:eastAsia="Times New Roman" w:hAnsi="Times New Roman" w:cs="Times New Roman"/>
                <w:sz w:val="24"/>
              </w:rPr>
              <w:t xml:space="preserve"> nesudėtingas </w:t>
            </w:r>
          </w:p>
        </w:tc>
      </w:tr>
      <w:tr w:rsidR="00290D87" w:rsidRPr="00290D87" w14:paraId="56FA3E2B" w14:textId="77777777" w:rsidTr="008564B8">
        <w:trPr>
          <w:trHeight w:val="786"/>
        </w:trPr>
        <w:tc>
          <w:tcPr>
            <w:tcW w:w="674" w:type="dxa"/>
            <w:tcBorders>
              <w:top w:val="single" w:sz="4" w:space="0" w:color="000000"/>
              <w:left w:val="single" w:sz="4" w:space="0" w:color="000000"/>
              <w:bottom w:val="single" w:sz="4" w:space="0" w:color="000000"/>
              <w:right w:val="single" w:sz="4" w:space="0" w:color="000000"/>
            </w:tcBorders>
          </w:tcPr>
          <w:p w14:paraId="78703141"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8.</w:t>
            </w:r>
            <w:r w:rsidRPr="00290D87">
              <w:rPr>
                <w:rFonts w:ascii="Times New Roman" w:eastAsia="Arial" w:hAnsi="Times New Roman" w:cs="Times New Roman"/>
                <w:sz w:val="24"/>
              </w:rPr>
              <w:t xml:space="preserve"> </w:t>
            </w:r>
            <w:r w:rsidRPr="00290D87">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031E95FC"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 xml:space="preserve">Statinių </w:t>
            </w:r>
          </w:p>
          <w:p w14:paraId="476C9254"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 xml:space="preserve">apibūdinimas, esama padėtis </w:t>
            </w:r>
          </w:p>
        </w:tc>
        <w:tc>
          <w:tcPr>
            <w:tcW w:w="6920" w:type="dxa"/>
            <w:gridSpan w:val="2"/>
            <w:tcBorders>
              <w:top w:val="single" w:sz="4" w:space="0" w:color="000000"/>
              <w:left w:val="single" w:sz="4" w:space="0" w:color="000000"/>
              <w:bottom w:val="single" w:sz="4" w:space="0" w:color="000000"/>
              <w:right w:val="single" w:sz="4" w:space="0" w:color="000000"/>
            </w:tcBorders>
          </w:tcPr>
          <w:p w14:paraId="2EED0C36" w14:textId="1EFFE844" w:rsidR="00635FD0" w:rsidRPr="000125B3" w:rsidRDefault="00A61E78" w:rsidP="00C75F24">
            <w:pPr>
              <w:rPr>
                <w:rFonts w:ascii="Times New Roman" w:hAnsi="Times New Roman" w:cs="Times New Roman"/>
                <w:sz w:val="24"/>
              </w:rPr>
            </w:pPr>
            <w:r w:rsidRPr="000125B3">
              <w:rPr>
                <w:rFonts w:ascii="Times New Roman" w:hAnsi="Times New Roman" w:cs="Times New Roman"/>
                <w:sz w:val="24"/>
              </w:rPr>
              <w:t xml:space="preserve">Oskaro </w:t>
            </w:r>
            <w:proofErr w:type="spellStart"/>
            <w:r w:rsidRPr="000125B3">
              <w:rPr>
                <w:rFonts w:ascii="Times New Roman" w:hAnsi="Times New Roman" w:cs="Times New Roman"/>
                <w:sz w:val="24"/>
              </w:rPr>
              <w:t>Goeldnerio</w:t>
            </w:r>
            <w:proofErr w:type="spellEnd"/>
            <w:r w:rsidRPr="000125B3">
              <w:rPr>
                <w:rFonts w:ascii="Times New Roman" w:hAnsi="Times New Roman" w:cs="Times New Roman"/>
                <w:sz w:val="24"/>
              </w:rPr>
              <w:t xml:space="preserve"> skveras – Telšių miesto burmistro ir vaistininko Oskaro </w:t>
            </w:r>
            <w:proofErr w:type="spellStart"/>
            <w:r w:rsidRPr="000125B3">
              <w:rPr>
                <w:rFonts w:ascii="Times New Roman" w:hAnsi="Times New Roman" w:cs="Times New Roman"/>
                <w:sz w:val="24"/>
              </w:rPr>
              <w:t>Goeldnerio</w:t>
            </w:r>
            <w:proofErr w:type="spellEnd"/>
            <w:r w:rsidRPr="000125B3">
              <w:rPr>
                <w:rFonts w:ascii="Times New Roman" w:hAnsi="Times New Roman" w:cs="Times New Roman"/>
                <w:sz w:val="24"/>
              </w:rPr>
              <w:t xml:space="preserve"> iniciatyva XX a. pradžioje, Kalno ir Mažosios Kalno gatvių sankryžoje, buvo įrengtas pirmasis viešas miesto sodas. Oskaro </w:t>
            </w:r>
            <w:proofErr w:type="spellStart"/>
            <w:r w:rsidRPr="000125B3">
              <w:rPr>
                <w:rFonts w:ascii="Times New Roman" w:hAnsi="Times New Roman" w:cs="Times New Roman"/>
                <w:sz w:val="24"/>
              </w:rPr>
              <w:t>Goeldnerio</w:t>
            </w:r>
            <w:proofErr w:type="spellEnd"/>
            <w:r w:rsidRPr="000125B3">
              <w:rPr>
                <w:rFonts w:ascii="Times New Roman" w:hAnsi="Times New Roman" w:cs="Times New Roman"/>
                <w:sz w:val="24"/>
              </w:rPr>
              <w:t xml:space="preserve"> skveras patenka į valstybės saugomos kultūros paveldo vietovės – Telšių senamiesčio (KVR unikalus kodas 17113) – teritoriją. Šiuo metu skveras nėra pakankamai išnaudojamas ir dėl prastos techninės bei estetinės būklės neatlieka savo funkcijų kaip patraukli viešoji erdvė. Teritorijoje matomas infrastruktūros </w:t>
            </w:r>
            <w:r w:rsidRPr="000125B3">
              <w:rPr>
                <w:rFonts w:ascii="Times New Roman" w:hAnsi="Times New Roman" w:cs="Times New Roman"/>
                <w:sz w:val="24"/>
              </w:rPr>
              <w:lastRenderedPageBreak/>
              <w:t xml:space="preserve">nusidėvėjimas: takai </w:t>
            </w:r>
            <w:r w:rsidR="003F5882" w:rsidRPr="000125B3">
              <w:rPr>
                <w:rFonts w:ascii="Times New Roman" w:hAnsi="Times New Roman" w:cs="Times New Roman"/>
                <w:sz w:val="24"/>
              </w:rPr>
              <w:t>išsik</w:t>
            </w:r>
            <w:r w:rsidR="00F614CA" w:rsidRPr="000125B3">
              <w:rPr>
                <w:rFonts w:ascii="Times New Roman" w:hAnsi="Times New Roman" w:cs="Times New Roman"/>
                <w:sz w:val="24"/>
              </w:rPr>
              <w:t>r</w:t>
            </w:r>
            <w:r w:rsidR="003F5882" w:rsidRPr="000125B3">
              <w:rPr>
                <w:rFonts w:ascii="Times New Roman" w:hAnsi="Times New Roman" w:cs="Times New Roman"/>
                <w:sz w:val="24"/>
              </w:rPr>
              <w:t>aipę</w:t>
            </w:r>
            <w:r w:rsidRPr="000125B3">
              <w:rPr>
                <w:rFonts w:ascii="Times New Roman" w:hAnsi="Times New Roman" w:cs="Times New Roman"/>
                <w:sz w:val="24"/>
              </w:rPr>
              <w:t>, danga nelygi ir nepatogi pėstiesiems, suoliukai bei kiti mažosios architektūros elementai pasenę ir pažeisti. Taip pat trūksta kokybiško apšvietimo, o esami želdiniai yra neprižiūrėti arba pasenę tiek kompoziciniu, tiek ekologiniu požiūriu.</w:t>
            </w:r>
          </w:p>
        </w:tc>
      </w:tr>
      <w:tr w:rsidR="00290D87" w:rsidRPr="00290D87" w14:paraId="70CBFEF1" w14:textId="77777777" w:rsidTr="008425ED">
        <w:trPr>
          <w:trHeight w:val="562"/>
        </w:trPr>
        <w:tc>
          <w:tcPr>
            <w:tcW w:w="674" w:type="dxa"/>
            <w:tcBorders>
              <w:top w:val="single" w:sz="4" w:space="0" w:color="000000"/>
              <w:left w:val="single" w:sz="4" w:space="0" w:color="000000"/>
              <w:bottom w:val="single" w:sz="4" w:space="0" w:color="000000"/>
              <w:right w:val="single" w:sz="4" w:space="0" w:color="000000"/>
            </w:tcBorders>
          </w:tcPr>
          <w:p w14:paraId="592FED8F"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lastRenderedPageBreak/>
              <w:t>9.</w:t>
            </w:r>
            <w:r w:rsidRPr="00290D87">
              <w:rPr>
                <w:rFonts w:ascii="Times New Roman" w:eastAsia="Arial" w:hAnsi="Times New Roman" w:cs="Times New Roman"/>
                <w:sz w:val="24"/>
              </w:rPr>
              <w:t xml:space="preserve"> </w:t>
            </w:r>
            <w:r w:rsidRPr="00290D87">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EB95D0B" w14:textId="77777777" w:rsidR="00635FD0" w:rsidRPr="00290D87" w:rsidRDefault="00635FD0" w:rsidP="00741D0E">
            <w:pPr>
              <w:jc w:val="left"/>
              <w:rPr>
                <w:rFonts w:ascii="Times New Roman" w:hAnsi="Times New Roman" w:cs="Times New Roman"/>
                <w:sz w:val="24"/>
              </w:rPr>
            </w:pPr>
            <w:r w:rsidRPr="00290D87">
              <w:rPr>
                <w:rFonts w:ascii="Times New Roman" w:eastAsia="Times New Roman" w:hAnsi="Times New Roman" w:cs="Times New Roman"/>
                <w:sz w:val="24"/>
              </w:rPr>
              <w:t xml:space="preserve">Statinio projekto rengimo etapas </w:t>
            </w:r>
          </w:p>
        </w:tc>
        <w:tc>
          <w:tcPr>
            <w:tcW w:w="6920" w:type="dxa"/>
            <w:gridSpan w:val="2"/>
            <w:tcBorders>
              <w:top w:val="single" w:sz="4" w:space="0" w:color="000000"/>
              <w:left w:val="single" w:sz="4" w:space="0" w:color="000000"/>
              <w:bottom w:val="single" w:sz="4" w:space="0" w:color="000000"/>
              <w:right w:val="single" w:sz="4" w:space="0" w:color="000000"/>
            </w:tcBorders>
            <w:vAlign w:val="center"/>
          </w:tcPr>
          <w:p w14:paraId="040B8639" w14:textId="29233858" w:rsidR="00935699" w:rsidRPr="000125B3" w:rsidRDefault="00935699" w:rsidP="008564B8">
            <w:pPr>
              <w:rPr>
                <w:rFonts w:ascii="Times New Roman" w:eastAsia="Times New Roman" w:hAnsi="Times New Roman" w:cs="Times New Roman"/>
                <w:sz w:val="24"/>
              </w:rPr>
            </w:pPr>
            <w:r w:rsidRPr="000125B3">
              <w:rPr>
                <w:rFonts w:ascii="Times New Roman" w:eastAsia="Times New Roman" w:hAnsi="Times New Roman" w:cs="Times New Roman"/>
                <w:sz w:val="24"/>
              </w:rPr>
              <w:t>Projektinių pasiūlymų parengimas, statybą leidžiančio dokumento gavimas, techninio</w:t>
            </w:r>
            <w:r w:rsidR="00F94417">
              <w:rPr>
                <w:rFonts w:ascii="Times New Roman" w:eastAsia="Times New Roman" w:hAnsi="Times New Roman" w:cs="Times New Roman"/>
                <w:sz w:val="24"/>
              </w:rPr>
              <w:t xml:space="preserve"> darbo</w:t>
            </w:r>
            <w:r w:rsidRPr="000125B3">
              <w:rPr>
                <w:rFonts w:ascii="Times New Roman" w:eastAsia="Times New Roman" w:hAnsi="Times New Roman" w:cs="Times New Roman"/>
                <w:sz w:val="24"/>
              </w:rPr>
              <w:t xml:space="preserve"> projekto parengimas, statinio projekto vykdymo priežiūros atlikimas.</w:t>
            </w:r>
          </w:p>
          <w:p w14:paraId="6B99B16A" w14:textId="44245FC9" w:rsidR="008564B8" w:rsidRPr="000125B3" w:rsidRDefault="008564B8" w:rsidP="008564B8">
            <w:pPr>
              <w:rPr>
                <w:rFonts w:ascii="Times New Roman" w:hAnsi="Times New Roman" w:cs="Times New Roman"/>
                <w:sz w:val="24"/>
              </w:rPr>
            </w:pPr>
            <w:r w:rsidRPr="000125B3">
              <w:rPr>
                <w:rFonts w:ascii="Times New Roman" w:hAnsi="Times New Roman" w:cs="Times New Roman"/>
                <w:sz w:val="24"/>
              </w:rPr>
              <w:t>Projektas rengiamas valstybės saugomoje kultūros paveldo vietovėje, todėl projektavimo metu turi būti gauti Kultūros paveldo departamento (KPD) specialieji paveldosaugos reikalavimai,</w:t>
            </w:r>
            <w:r w:rsidR="00935699" w:rsidRPr="000125B3">
              <w:rPr>
                <w:rFonts w:ascii="Times New Roman" w:hAnsi="Times New Roman" w:cs="Times New Roman"/>
                <w:sz w:val="24"/>
              </w:rPr>
              <w:t xml:space="preserve"> </w:t>
            </w:r>
            <w:r w:rsidRPr="000125B3">
              <w:rPr>
                <w:rFonts w:ascii="Times New Roman" w:hAnsi="Times New Roman" w:cs="Times New Roman"/>
                <w:sz w:val="24"/>
              </w:rPr>
              <w:t>o projektiniai sprendiniai derinami su KPD Telšių–Tauragės teritoriniu skyriumi.</w:t>
            </w:r>
          </w:p>
          <w:p w14:paraId="48333D85" w14:textId="31BB9176" w:rsidR="0080507C" w:rsidRPr="000125B3" w:rsidRDefault="008564B8" w:rsidP="00C75F24">
            <w:pPr>
              <w:rPr>
                <w:rFonts w:ascii="Times New Roman" w:hAnsi="Times New Roman" w:cs="Times New Roman"/>
                <w:sz w:val="24"/>
              </w:rPr>
            </w:pPr>
            <w:r w:rsidRPr="000125B3">
              <w:rPr>
                <w:rFonts w:ascii="Times New Roman" w:hAnsi="Times New Roman" w:cs="Times New Roman"/>
                <w:sz w:val="24"/>
              </w:rPr>
              <w:t>Esant poreikiui, prieš rengiant techninį projektą, gali būti atliekami istoriniai</w:t>
            </w:r>
            <w:r w:rsidR="00935699" w:rsidRPr="000125B3">
              <w:rPr>
                <w:rFonts w:ascii="Times New Roman" w:hAnsi="Times New Roman" w:cs="Times New Roman"/>
                <w:sz w:val="24"/>
              </w:rPr>
              <w:t xml:space="preserve"> </w:t>
            </w:r>
            <w:r w:rsidRPr="000125B3">
              <w:rPr>
                <w:rFonts w:ascii="Times New Roman" w:hAnsi="Times New Roman" w:cs="Times New Roman"/>
                <w:sz w:val="24"/>
              </w:rPr>
              <w:t>-</w:t>
            </w:r>
            <w:r w:rsidR="00935699" w:rsidRPr="000125B3">
              <w:rPr>
                <w:rFonts w:ascii="Times New Roman" w:hAnsi="Times New Roman" w:cs="Times New Roman"/>
                <w:sz w:val="24"/>
              </w:rPr>
              <w:t xml:space="preserve"> </w:t>
            </w:r>
            <w:r w:rsidRPr="000125B3">
              <w:rPr>
                <w:rFonts w:ascii="Times New Roman" w:hAnsi="Times New Roman" w:cs="Times New Roman"/>
                <w:sz w:val="24"/>
              </w:rPr>
              <w:t>ikonografiniai ir (ar) archeologiniai tyrimai, o nustačius vertingąsias savybes,</w:t>
            </w:r>
            <w:r w:rsidR="00935699" w:rsidRPr="000125B3">
              <w:rPr>
                <w:rFonts w:ascii="Times New Roman" w:hAnsi="Times New Roman" w:cs="Times New Roman"/>
                <w:sz w:val="24"/>
              </w:rPr>
              <w:t xml:space="preserve"> </w:t>
            </w:r>
            <w:r w:rsidRPr="000125B3">
              <w:rPr>
                <w:rFonts w:ascii="Times New Roman" w:hAnsi="Times New Roman" w:cs="Times New Roman"/>
                <w:sz w:val="24"/>
              </w:rPr>
              <w:t>projektiniai sprendiniai koreguojami, atsižvelgiant į tyrimų rezultatus ir KPD rekomendacijas.</w:t>
            </w:r>
          </w:p>
        </w:tc>
      </w:tr>
      <w:tr w:rsidR="00290D87" w:rsidRPr="00290D87" w14:paraId="5E02E82E" w14:textId="77777777" w:rsidTr="008425ED">
        <w:trPr>
          <w:trHeight w:val="408"/>
        </w:trPr>
        <w:tc>
          <w:tcPr>
            <w:tcW w:w="674" w:type="dxa"/>
            <w:tcBorders>
              <w:top w:val="single" w:sz="4" w:space="0" w:color="000000"/>
              <w:left w:val="single" w:sz="4" w:space="0" w:color="000000"/>
              <w:bottom w:val="single" w:sz="4" w:space="0" w:color="000000"/>
              <w:right w:val="single" w:sz="4" w:space="0" w:color="000000"/>
            </w:tcBorders>
          </w:tcPr>
          <w:p w14:paraId="5D004568"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10.</w:t>
            </w:r>
            <w:r w:rsidRPr="00290D87">
              <w:rPr>
                <w:rFonts w:ascii="Times New Roman" w:eastAsia="Arial" w:hAnsi="Times New Roman" w:cs="Times New Roman"/>
                <w:sz w:val="24"/>
              </w:rPr>
              <w:t xml:space="preserve"> </w:t>
            </w:r>
            <w:r w:rsidRPr="00290D87">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6E73894F" w14:textId="77777777" w:rsidR="00635FD0" w:rsidRPr="00290D87" w:rsidRDefault="00635FD0" w:rsidP="00741D0E">
            <w:pPr>
              <w:jc w:val="left"/>
              <w:rPr>
                <w:rFonts w:ascii="Times New Roman" w:hAnsi="Times New Roman" w:cs="Times New Roman"/>
                <w:sz w:val="24"/>
              </w:rPr>
            </w:pPr>
            <w:r w:rsidRPr="00290D87">
              <w:rPr>
                <w:rFonts w:ascii="Times New Roman" w:eastAsia="Times New Roman" w:hAnsi="Times New Roman" w:cs="Times New Roman"/>
                <w:sz w:val="24"/>
              </w:rPr>
              <w:t xml:space="preserve">Lėšų pobūdis </w:t>
            </w:r>
          </w:p>
        </w:tc>
        <w:tc>
          <w:tcPr>
            <w:tcW w:w="6920" w:type="dxa"/>
            <w:gridSpan w:val="2"/>
            <w:tcBorders>
              <w:top w:val="single" w:sz="4" w:space="0" w:color="000000"/>
              <w:left w:val="single" w:sz="4" w:space="0" w:color="000000"/>
              <w:bottom w:val="single" w:sz="4" w:space="0" w:color="000000"/>
              <w:right w:val="single" w:sz="4" w:space="0" w:color="000000"/>
            </w:tcBorders>
          </w:tcPr>
          <w:p w14:paraId="6167966E" w14:textId="547412F0" w:rsidR="00635FD0" w:rsidRPr="000125B3" w:rsidRDefault="00635FD0" w:rsidP="00C75F24">
            <w:pPr>
              <w:rPr>
                <w:rFonts w:ascii="Times New Roman" w:hAnsi="Times New Roman" w:cs="Times New Roman"/>
                <w:sz w:val="24"/>
              </w:rPr>
            </w:pPr>
            <w:r w:rsidRPr="000125B3">
              <w:rPr>
                <w:rFonts w:ascii="Times New Roman" w:eastAsia="Times New Roman" w:hAnsi="Times New Roman" w:cs="Times New Roman"/>
                <w:sz w:val="24"/>
              </w:rPr>
              <w:t xml:space="preserve">ES fondų lėšos ir savivaldybės biudžeto lėšos </w:t>
            </w:r>
          </w:p>
        </w:tc>
      </w:tr>
      <w:tr w:rsidR="00290D87" w:rsidRPr="00290D87" w14:paraId="3DFBE6DA" w14:textId="77777777" w:rsidTr="008425ED">
        <w:tblPrEx>
          <w:tblCellMar>
            <w:bottom w:w="6" w:type="dxa"/>
          </w:tblCellMar>
        </w:tblPrEx>
        <w:trPr>
          <w:trHeight w:val="1116"/>
        </w:trPr>
        <w:tc>
          <w:tcPr>
            <w:tcW w:w="674" w:type="dxa"/>
            <w:tcBorders>
              <w:top w:val="single" w:sz="4" w:space="0" w:color="000000"/>
              <w:left w:val="single" w:sz="4" w:space="0" w:color="000000"/>
              <w:bottom w:val="single" w:sz="4" w:space="0" w:color="000000"/>
              <w:right w:val="nil"/>
            </w:tcBorders>
            <w:vAlign w:val="bottom"/>
          </w:tcPr>
          <w:p w14:paraId="60CB2901" w14:textId="77777777" w:rsidR="00635FD0" w:rsidRPr="00290D87" w:rsidRDefault="00635FD0" w:rsidP="00C75F24">
            <w:pPr>
              <w:rPr>
                <w:rFonts w:ascii="Times New Roman" w:hAnsi="Times New Roman" w:cs="Times New Roman"/>
                <w:sz w:val="24"/>
              </w:rPr>
            </w:pPr>
          </w:p>
        </w:tc>
        <w:tc>
          <w:tcPr>
            <w:tcW w:w="9188" w:type="dxa"/>
            <w:gridSpan w:val="3"/>
            <w:tcBorders>
              <w:top w:val="single" w:sz="4" w:space="0" w:color="000000"/>
              <w:left w:val="nil"/>
              <w:bottom w:val="single" w:sz="4" w:space="0" w:color="000000"/>
              <w:right w:val="single" w:sz="4" w:space="0" w:color="000000"/>
            </w:tcBorders>
          </w:tcPr>
          <w:p w14:paraId="6CF0E533" w14:textId="77777777" w:rsidR="00635FD0" w:rsidRPr="000125B3" w:rsidRDefault="00635FD0" w:rsidP="00C75F24">
            <w:pPr>
              <w:spacing w:after="5"/>
              <w:ind w:left="34"/>
              <w:rPr>
                <w:rFonts w:ascii="Times New Roman" w:hAnsi="Times New Roman" w:cs="Times New Roman"/>
                <w:sz w:val="24"/>
              </w:rPr>
            </w:pPr>
            <w:r w:rsidRPr="000125B3">
              <w:rPr>
                <w:rFonts w:ascii="Times New Roman" w:eastAsia="Times New Roman" w:hAnsi="Times New Roman" w:cs="Times New Roman"/>
                <w:sz w:val="24"/>
              </w:rPr>
              <w:t xml:space="preserve"> </w:t>
            </w:r>
          </w:p>
          <w:p w14:paraId="7095CD8F" w14:textId="77777777" w:rsidR="00635FD0" w:rsidRPr="000125B3" w:rsidRDefault="00635FD0" w:rsidP="00C75F24">
            <w:pPr>
              <w:ind w:left="3280" w:hanging="2918"/>
              <w:rPr>
                <w:rFonts w:ascii="Times New Roman" w:hAnsi="Times New Roman" w:cs="Times New Roman"/>
                <w:sz w:val="24"/>
              </w:rPr>
            </w:pPr>
            <w:r w:rsidRPr="000125B3">
              <w:rPr>
                <w:rFonts w:ascii="Times New Roman" w:eastAsia="Times New Roman" w:hAnsi="Times New Roman" w:cs="Times New Roman"/>
                <w:sz w:val="24"/>
              </w:rPr>
              <w:t>II.</w:t>
            </w:r>
            <w:r w:rsidRPr="000125B3">
              <w:rPr>
                <w:rFonts w:ascii="Times New Roman" w:eastAsia="Arial" w:hAnsi="Times New Roman" w:cs="Times New Roman"/>
                <w:sz w:val="24"/>
              </w:rPr>
              <w:t xml:space="preserve"> </w:t>
            </w:r>
            <w:r w:rsidRPr="000125B3">
              <w:rPr>
                <w:rFonts w:ascii="Times New Roman" w:eastAsia="Arial" w:hAnsi="Times New Roman" w:cs="Times New Roman"/>
                <w:sz w:val="24"/>
              </w:rPr>
              <w:tab/>
            </w:r>
            <w:r w:rsidRPr="000125B3">
              <w:rPr>
                <w:rFonts w:ascii="Times New Roman" w:eastAsia="Times New Roman" w:hAnsi="Times New Roman" w:cs="Times New Roman"/>
                <w:sz w:val="24"/>
              </w:rPr>
              <w:t xml:space="preserve">PROJEKTAVIMO PASLAUGŲ APIMTIS, STATYTOJO (UŽSAKOVO) PATEIKIAMI DUOMENYS </w:t>
            </w:r>
          </w:p>
        </w:tc>
      </w:tr>
      <w:tr w:rsidR="00290D87" w:rsidRPr="00290D87" w14:paraId="1E25A957" w14:textId="77777777" w:rsidTr="008425ED">
        <w:tblPrEx>
          <w:tblCellMar>
            <w:bottom w:w="6" w:type="dxa"/>
          </w:tblCellMar>
        </w:tblPrEx>
        <w:trPr>
          <w:trHeight w:val="562"/>
        </w:trPr>
        <w:tc>
          <w:tcPr>
            <w:tcW w:w="674" w:type="dxa"/>
            <w:tcBorders>
              <w:top w:val="single" w:sz="4" w:space="0" w:color="000000"/>
              <w:left w:val="single" w:sz="4" w:space="0" w:color="000000"/>
              <w:bottom w:val="single" w:sz="4" w:space="0" w:color="000000"/>
              <w:right w:val="single" w:sz="4" w:space="0" w:color="000000"/>
            </w:tcBorders>
          </w:tcPr>
          <w:p w14:paraId="03D41570"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11.</w:t>
            </w:r>
            <w:r w:rsidRPr="00290D87">
              <w:rPr>
                <w:rFonts w:ascii="Times New Roman" w:eastAsia="Arial" w:hAnsi="Times New Roman" w:cs="Times New Roman"/>
                <w:sz w:val="24"/>
              </w:rPr>
              <w:t xml:space="preserve"> </w:t>
            </w:r>
            <w:r w:rsidRPr="00290D87">
              <w:rPr>
                <w:rFonts w:ascii="Times New Roman" w:eastAsia="Times New Roman" w:hAnsi="Times New Roman" w:cs="Times New Roman"/>
                <w:sz w:val="24"/>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A470DCD" w14:textId="77777777" w:rsidR="00635FD0" w:rsidRPr="00290D87" w:rsidRDefault="00635FD0" w:rsidP="00741D0E">
            <w:pPr>
              <w:jc w:val="left"/>
              <w:rPr>
                <w:rFonts w:ascii="Times New Roman" w:hAnsi="Times New Roman" w:cs="Times New Roman"/>
                <w:sz w:val="24"/>
              </w:rPr>
            </w:pPr>
            <w:r w:rsidRPr="00290D87">
              <w:rPr>
                <w:rFonts w:ascii="Times New Roman" w:eastAsia="Times New Roman" w:hAnsi="Times New Roman" w:cs="Times New Roman"/>
                <w:sz w:val="24"/>
              </w:rPr>
              <w:t xml:space="preserve">Projektavimo paslaugų apimtys: </w:t>
            </w:r>
          </w:p>
        </w:tc>
        <w:tc>
          <w:tcPr>
            <w:tcW w:w="6920" w:type="dxa"/>
            <w:gridSpan w:val="2"/>
            <w:tcBorders>
              <w:top w:val="single" w:sz="4" w:space="0" w:color="000000"/>
              <w:left w:val="single" w:sz="4" w:space="0" w:color="000000"/>
              <w:bottom w:val="single" w:sz="4" w:space="0" w:color="000000"/>
              <w:right w:val="single" w:sz="4" w:space="0" w:color="000000"/>
            </w:tcBorders>
            <w:vAlign w:val="center"/>
          </w:tcPr>
          <w:p w14:paraId="12E96072" w14:textId="77777777" w:rsidR="00635FD0" w:rsidRPr="000125B3" w:rsidRDefault="00635FD0" w:rsidP="00C75F24">
            <w:pPr>
              <w:rPr>
                <w:rFonts w:ascii="Times New Roman" w:hAnsi="Times New Roman" w:cs="Times New Roman"/>
                <w:sz w:val="24"/>
              </w:rPr>
            </w:pPr>
            <w:r w:rsidRPr="000125B3">
              <w:rPr>
                <w:rFonts w:ascii="Times New Roman" w:eastAsia="Times New Roman" w:hAnsi="Times New Roman" w:cs="Times New Roman"/>
                <w:sz w:val="24"/>
              </w:rPr>
              <w:t xml:space="preserve"> </w:t>
            </w:r>
          </w:p>
        </w:tc>
      </w:tr>
      <w:tr w:rsidR="00290D87" w:rsidRPr="00290D87" w14:paraId="0FABBE9B" w14:textId="77777777" w:rsidTr="0080507C">
        <w:tblPrEx>
          <w:tblCellMar>
            <w:bottom w:w="6" w:type="dxa"/>
          </w:tblCellMar>
        </w:tblPrEx>
        <w:trPr>
          <w:trHeight w:val="2487"/>
        </w:trPr>
        <w:tc>
          <w:tcPr>
            <w:tcW w:w="674" w:type="dxa"/>
            <w:tcBorders>
              <w:top w:val="single" w:sz="4" w:space="0" w:color="000000"/>
              <w:left w:val="single" w:sz="4" w:space="0" w:color="000000"/>
              <w:bottom w:val="single" w:sz="4" w:space="0" w:color="000000"/>
              <w:right w:val="single" w:sz="4" w:space="0" w:color="000000"/>
            </w:tcBorders>
          </w:tcPr>
          <w:p w14:paraId="25DE43BA" w14:textId="77777777" w:rsidR="00635FD0" w:rsidRPr="00290D87" w:rsidRDefault="00635FD0" w:rsidP="00C75F24">
            <w:pPr>
              <w:rPr>
                <w:rFonts w:ascii="Times New Roman" w:hAnsi="Times New Roman" w:cs="Times New Roman"/>
                <w:sz w:val="24"/>
              </w:rPr>
            </w:pPr>
            <w:r w:rsidRPr="00290D87">
              <w:rPr>
                <w:rFonts w:ascii="Times New Roman" w:eastAsia="Times New Roman" w:hAnsi="Times New Roman" w:cs="Times New Roman"/>
                <w:sz w:val="24"/>
              </w:rPr>
              <w:t xml:space="preserve">11.1 </w:t>
            </w:r>
          </w:p>
        </w:tc>
        <w:tc>
          <w:tcPr>
            <w:tcW w:w="2268" w:type="dxa"/>
            <w:tcBorders>
              <w:top w:val="single" w:sz="4" w:space="0" w:color="000000"/>
              <w:left w:val="single" w:sz="4" w:space="0" w:color="000000"/>
              <w:bottom w:val="single" w:sz="4" w:space="0" w:color="000000"/>
              <w:right w:val="single" w:sz="4" w:space="0" w:color="000000"/>
            </w:tcBorders>
            <w:vAlign w:val="center"/>
          </w:tcPr>
          <w:p w14:paraId="5AD8F73B" w14:textId="77777777" w:rsidR="00635FD0" w:rsidRPr="00290D87" w:rsidRDefault="00635FD0" w:rsidP="00741D0E">
            <w:pPr>
              <w:jc w:val="left"/>
              <w:rPr>
                <w:rFonts w:ascii="Times New Roman" w:hAnsi="Times New Roman" w:cs="Times New Roman"/>
                <w:sz w:val="24"/>
              </w:rPr>
            </w:pPr>
            <w:r w:rsidRPr="00290D87">
              <w:rPr>
                <w:rFonts w:ascii="Times New Roman" w:eastAsia="Times New Roman" w:hAnsi="Times New Roman" w:cs="Times New Roman"/>
                <w:sz w:val="24"/>
              </w:rPr>
              <w:t xml:space="preserve">Projektuotojas privalo: </w:t>
            </w:r>
          </w:p>
        </w:tc>
        <w:tc>
          <w:tcPr>
            <w:tcW w:w="6920" w:type="dxa"/>
            <w:gridSpan w:val="2"/>
            <w:tcBorders>
              <w:top w:val="single" w:sz="4" w:space="0" w:color="000000"/>
              <w:left w:val="single" w:sz="4" w:space="0" w:color="000000"/>
              <w:bottom w:val="single" w:sz="4" w:space="0" w:color="000000"/>
              <w:right w:val="single" w:sz="4" w:space="0" w:color="000000"/>
            </w:tcBorders>
          </w:tcPr>
          <w:p w14:paraId="6F4487FD" w14:textId="4779CF20" w:rsidR="003624CA" w:rsidRPr="000125B3" w:rsidRDefault="003624CA" w:rsidP="00635FD0">
            <w:pPr>
              <w:numPr>
                <w:ilvl w:val="0"/>
                <w:numId w:val="2"/>
              </w:numPr>
              <w:spacing w:line="238" w:lineRule="auto"/>
              <w:ind w:right="60" w:hanging="360"/>
              <w:rPr>
                <w:rFonts w:ascii="Times New Roman" w:hAnsi="Times New Roman" w:cs="Times New Roman"/>
                <w:sz w:val="24"/>
              </w:rPr>
            </w:pPr>
            <w:r w:rsidRPr="000125B3">
              <w:rPr>
                <w:rFonts w:ascii="Times New Roman" w:hAnsi="Times New Roman" w:cs="Times New Roman"/>
                <w:sz w:val="24"/>
              </w:rPr>
              <w:t xml:space="preserve">Atvykti į vietą (Oskaro </w:t>
            </w:r>
            <w:proofErr w:type="spellStart"/>
            <w:r w:rsidRPr="000125B3">
              <w:rPr>
                <w:rFonts w:ascii="Times New Roman" w:hAnsi="Times New Roman" w:cs="Times New Roman"/>
                <w:sz w:val="24"/>
              </w:rPr>
              <w:t>Goeldnerio</w:t>
            </w:r>
            <w:proofErr w:type="spellEnd"/>
            <w:r w:rsidRPr="000125B3">
              <w:rPr>
                <w:rFonts w:ascii="Times New Roman" w:hAnsi="Times New Roman" w:cs="Times New Roman"/>
                <w:sz w:val="24"/>
              </w:rPr>
              <w:t xml:space="preserve"> skv. 1, Telšiai) susipažinti su Oskaro </w:t>
            </w:r>
            <w:proofErr w:type="spellStart"/>
            <w:r w:rsidRPr="000125B3">
              <w:rPr>
                <w:rFonts w:ascii="Times New Roman" w:hAnsi="Times New Roman" w:cs="Times New Roman"/>
                <w:sz w:val="24"/>
              </w:rPr>
              <w:t>Goeldnerio</w:t>
            </w:r>
            <w:proofErr w:type="spellEnd"/>
            <w:r w:rsidRPr="000125B3">
              <w:rPr>
                <w:rFonts w:ascii="Times New Roman" w:hAnsi="Times New Roman" w:cs="Times New Roman"/>
                <w:sz w:val="24"/>
              </w:rPr>
              <w:t xml:space="preserve"> skvero </w:t>
            </w:r>
            <w:r w:rsidR="0069227C" w:rsidRPr="000125B3">
              <w:rPr>
                <w:rFonts w:ascii="Times New Roman" w:hAnsi="Times New Roman" w:cs="Times New Roman"/>
                <w:sz w:val="24"/>
              </w:rPr>
              <w:t xml:space="preserve">ir prieigų </w:t>
            </w:r>
            <w:r w:rsidRPr="000125B3">
              <w:rPr>
                <w:rFonts w:ascii="Times New Roman" w:hAnsi="Times New Roman" w:cs="Times New Roman"/>
                <w:sz w:val="24"/>
              </w:rPr>
              <w:t xml:space="preserve">esama situacija ir kontekstu, kartu dalyvaujant Telšių rajono savivaldybės administracijos darbuotojams.  </w:t>
            </w:r>
          </w:p>
          <w:p w14:paraId="29E21FFC" w14:textId="08E424F4" w:rsidR="0069227C" w:rsidRPr="00581599" w:rsidRDefault="003624CA" w:rsidP="00635FD0">
            <w:pPr>
              <w:numPr>
                <w:ilvl w:val="0"/>
                <w:numId w:val="2"/>
              </w:numPr>
              <w:spacing w:line="238" w:lineRule="auto"/>
              <w:ind w:right="60" w:hanging="360"/>
              <w:rPr>
                <w:rFonts w:ascii="Times New Roman" w:hAnsi="Times New Roman" w:cs="Times New Roman"/>
                <w:color w:val="000000" w:themeColor="text1"/>
                <w:sz w:val="24"/>
              </w:rPr>
            </w:pPr>
            <w:r w:rsidRPr="00581599">
              <w:rPr>
                <w:rFonts w:ascii="Times New Roman" w:hAnsi="Times New Roman" w:cs="Times New Roman"/>
                <w:color w:val="000000" w:themeColor="text1"/>
                <w:sz w:val="24"/>
              </w:rPr>
              <w:t xml:space="preserve">Parengti Oskaro </w:t>
            </w:r>
            <w:proofErr w:type="spellStart"/>
            <w:r w:rsidRPr="00581599">
              <w:rPr>
                <w:rFonts w:ascii="Times New Roman" w:hAnsi="Times New Roman" w:cs="Times New Roman"/>
                <w:color w:val="000000" w:themeColor="text1"/>
                <w:sz w:val="24"/>
              </w:rPr>
              <w:t>Goeldnerio</w:t>
            </w:r>
            <w:proofErr w:type="spellEnd"/>
            <w:r w:rsidRPr="00581599">
              <w:rPr>
                <w:rFonts w:ascii="Times New Roman" w:hAnsi="Times New Roman" w:cs="Times New Roman"/>
                <w:color w:val="000000" w:themeColor="text1"/>
                <w:sz w:val="24"/>
              </w:rPr>
              <w:t xml:space="preserve"> skvero</w:t>
            </w:r>
            <w:r w:rsidR="0069227C" w:rsidRPr="00581599">
              <w:rPr>
                <w:rFonts w:ascii="Times New Roman" w:hAnsi="Times New Roman" w:cs="Times New Roman"/>
                <w:color w:val="000000" w:themeColor="text1"/>
                <w:sz w:val="24"/>
              </w:rPr>
              <w:t xml:space="preserve"> ir prieigų </w:t>
            </w:r>
            <w:r w:rsidRPr="00581599">
              <w:rPr>
                <w:rFonts w:ascii="Times New Roman" w:hAnsi="Times New Roman" w:cs="Times New Roman"/>
                <w:color w:val="000000" w:themeColor="text1"/>
                <w:sz w:val="24"/>
              </w:rPr>
              <w:t xml:space="preserve">eskizinius projektinių pasiūlymų 3 variantus, kurių sudėtis: sklypo planai ir vizualizacijos. Parengtus </w:t>
            </w:r>
            <w:r w:rsidR="0069227C" w:rsidRPr="00581599">
              <w:rPr>
                <w:rFonts w:ascii="Times New Roman" w:hAnsi="Times New Roman" w:cs="Times New Roman"/>
                <w:color w:val="000000" w:themeColor="text1"/>
                <w:sz w:val="24"/>
              </w:rPr>
              <w:t xml:space="preserve">eskizinius </w:t>
            </w:r>
            <w:r w:rsidRPr="00581599">
              <w:rPr>
                <w:rFonts w:ascii="Times New Roman" w:hAnsi="Times New Roman" w:cs="Times New Roman"/>
                <w:color w:val="000000" w:themeColor="text1"/>
                <w:sz w:val="24"/>
              </w:rPr>
              <w:t>variantus pristatyti Telšių rajono savivaldybės administracijos darbuotojams.</w:t>
            </w:r>
          </w:p>
          <w:p w14:paraId="675C2F45" w14:textId="7F03F85C" w:rsidR="003624CA" w:rsidRPr="000125B3" w:rsidRDefault="0069227C" w:rsidP="00635FD0">
            <w:pPr>
              <w:numPr>
                <w:ilvl w:val="0"/>
                <w:numId w:val="2"/>
              </w:numPr>
              <w:spacing w:line="238" w:lineRule="auto"/>
              <w:ind w:right="60" w:hanging="360"/>
              <w:rPr>
                <w:rFonts w:ascii="Times New Roman" w:hAnsi="Times New Roman" w:cs="Times New Roman"/>
                <w:sz w:val="24"/>
              </w:rPr>
            </w:pPr>
            <w:r w:rsidRPr="000125B3">
              <w:rPr>
                <w:rFonts w:ascii="Times New Roman" w:hAnsi="Times New Roman" w:cs="Times New Roman"/>
                <w:sz w:val="24"/>
              </w:rPr>
              <w:t xml:space="preserve">Pagal Telšių rajono savivaldybės administracijos pasirinktą eskizinį variantą detalizuoti sprendinius ir parengti pilnos apimties projektinius pasiūlymus. Projektinius pasiūlymus derinti ir gauti pritarimą. </w:t>
            </w:r>
          </w:p>
          <w:p w14:paraId="7A2841CA" w14:textId="69426708" w:rsidR="00505E8B" w:rsidRPr="000125B3" w:rsidRDefault="00505E8B" w:rsidP="00635FD0">
            <w:pPr>
              <w:numPr>
                <w:ilvl w:val="0"/>
                <w:numId w:val="2"/>
              </w:numPr>
              <w:spacing w:line="238" w:lineRule="auto"/>
              <w:ind w:right="60" w:hanging="360"/>
              <w:rPr>
                <w:rFonts w:ascii="Times New Roman" w:hAnsi="Times New Roman" w:cs="Times New Roman"/>
                <w:sz w:val="24"/>
              </w:rPr>
            </w:pPr>
            <w:r w:rsidRPr="000125B3">
              <w:rPr>
                <w:rFonts w:ascii="Times New Roman" w:hAnsi="Times New Roman" w:cs="Times New Roman"/>
                <w:sz w:val="24"/>
              </w:rPr>
              <w:t xml:space="preserve">Visose projektavimo stadijose, gavus pastabų, atsižvelgti ir pakoreguoti projekto sprendinius. </w:t>
            </w:r>
          </w:p>
          <w:p w14:paraId="01D4239C" w14:textId="22746BE7" w:rsidR="00511DF8" w:rsidRPr="000125B3" w:rsidRDefault="00511DF8" w:rsidP="00635FD0">
            <w:pPr>
              <w:numPr>
                <w:ilvl w:val="0"/>
                <w:numId w:val="2"/>
              </w:numPr>
              <w:spacing w:line="238" w:lineRule="auto"/>
              <w:ind w:right="60" w:hanging="360"/>
              <w:rPr>
                <w:rFonts w:ascii="Times New Roman" w:hAnsi="Times New Roman" w:cs="Times New Roman"/>
                <w:sz w:val="24"/>
              </w:rPr>
            </w:pPr>
            <w:r w:rsidRPr="000125B3">
              <w:rPr>
                <w:rFonts w:ascii="Times New Roman" w:hAnsi="Times New Roman" w:cs="Times New Roman"/>
                <w:sz w:val="24"/>
              </w:rPr>
              <w:t>Parengti architektūrinę dalį ir suderinti su Telšių rajono savivaldybės administracija</w:t>
            </w:r>
            <w:r w:rsidR="00897A63" w:rsidRPr="000125B3">
              <w:rPr>
                <w:rFonts w:ascii="Times New Roman" w:hAnsi="Times New Roman" w:cs="Times New Roman"/>
                <w:sz w:val="24"/>
              </w:rPr>
              <w:t>;</w:t>
            </w:r>
          </w:p>
          <w:p w14:paraId="50918945" w14:textId="541E1B51" w:rsidR="00635FD0" w:rsidRPr="000125B3" w:rsidRDefault="00635FD0" w:rsidP="00635FD0">
            <w:pPr>
              <w:numPr>
                <w:ilvl w:val="0"/>
                <w:numId w:val="2"/>
              </w:numPr>
              <w:spacing w:line="238" w:lineRule="auto"/>
              <w:ind w:right="60" w:hanging="360"/>
              <w:rPr>
                <w:rFonts w:ascii="Times New Roman" w:hAnsi="Times New Roman" w:cs="Times New Roman"/>
                <w:sz w:val="24"/>
              </w:rPr>
            </w:pPr>
            <w:r w:rsidRPr="000125B3">
              <w:rPr>
                <w:rFonts w:ascii="Times New Roman" w:eastAsia="Times New Roman" w:hAnsi="Times New Roman" w:cs="Times New Roman"/>
                <w:sz w:val="24"/>
              </w:rPr>
              <w:t>Parengti statinio projektą taip, kad jis atitiktų Lietuvos Respublikos įstatymų, statybos ir kitų normatyvinių dokumentų privalomus reikalavimus ir nustatytas</w:t>
            </w:r>
            <w:r w:rsidR="00897A63" w:rsidRPr="000125B3">
              <w:rPr>
                <w:rFonts w:ascii="Times New Roman" w:eastAsia="Times New Roman" w:hAnsi="Times New Roman" w:cs="Times New Roman"/>
                <w:sz w:val="24"/>
              </w:rPr>
              <w:t>;</w:t>
            </w:r>
          </w:p>
          <w:p w14:paraId="18B63554" w14:textId="794D6C77" w:rsidR="008564B8" w:rsidRPr="000125B3" w:rsidRDefault="0058314D" w:rsidP="00635FD0">
            <w:pPr>
              <w:numPr>
                <w:ilvl w:val="0"/>
                <w:numId w:val="2"/>
              </w:numPr>
              <w:spacing w:after="8" w:line="238" w:lineRule="auto"/>
              <w:ind w:right="60" w:hanging="360"/>
              <w:rPr>
                <w:rFonts w:ascii="Times New Roman" w:hAnsi="Times New Roman" w:cs="Times New Roman"/>
                <w:sz w:val="24"/>
              </w:rPr>
            </w:pPr>
            <w:r w:rsidRPr="0024755D">
              <w:rPr>
                <w:rFonts w:ascii="Times New Roman" w:eastAsia="Times New Roman" w:hAnsi="Times New Roman" w:cs="Times New Roman"/>
                <w:sz w:val="24"/>
              </w:rPr>
              <w:t>Gauti</w:t>
            </w:r>
            <w:r w:rsidR="002761F5">
              <w:rPr>
                <w:rFonts w:ascii="Times New Roman" w:eastAsia="Times New Roman" w:hAnsi="Times New Roman" w:cs="Times New Roman"/>
                <w:color w:val="EE0000"/>
                <w:sz w:val="24"/>
              </w:rPr>
              <w:t xml:space="preserve"> </w:t>
            </w:r>
            <w:r w:rsidR="00635FD0" w:rsidRPr="000125B3">
              <w:rPr>
                <w:rFonts w:ascii="Times New Roman" w:eastAsia="Times New Roman" w:hAnsi="Times New Roman" w:cs="Times New Roman"/>
                <w:sz w:val="24"/>
              </w:rPr>
              <w:t xml:space="preserve">projektavimo technines ir specialias sąlygas; </w:t>
            </w:r>
            <w:r w:rsidR="008564B8" w:rsidRPr="000125B3">
              <w:rPr>
                <w:rFonts w:ascii="Times New Roman" w:eastAsia="Times New Roman" w:hAnsi="Times New Roman" w:cs="Times New Roman"/>
                <w:sz w:val="24"/>
              </w:rPr>
              <w:t>Kadangi projektas rengiamas valstybės saugomoje kultūros paveldo vietovėje – Telšių senamiestyje (unikalus kodas Kultūros vertybių registre 17113), projektuotojas privalo vadovautis Kultūros paveldo departamento (KPD) išduotais specialiaisiais paveldosaugos reikalavimais ir užtikrinti, kad projektiniai sprendiniai atitiktų vietovės vertingąsias savybes</w:t>
            </w:r>
            <w:r w:rsidR="00897A63" w:rsidRPr="000125B3">
              <w:rPr>
                <w:rFonts w:ascii="Times New Roman" w:eastAsia="Times New Roman" w:hAnsi="Times New Roman" w:cs="Times New Roman"/>
                <w:sz w:val="24"/>
              </w:rPr>
              <w:t>;</w:t>
            </w:r>
          </w:p>
          <w:p w14:paraId="4F9E5185" w14:textId="685ED249" w:rsidR="00635FD0" w:rsidRPr="000125B3" w:rsidRDefault="00635FD0" w:rsidP="00635FD0">
            <w:pPr>
              <w:numPr>
                <w:ilvl w:val="0"/>
                <w:numId w:val="2"/>
              </w:numPr>
              <w:spacing w:after="8" w:line="238" w:lineRule="auto"/>
              <w:ind w:right="60" w:hanging="360"/>
              <w:rPr>
                <w:rFonts w:ascii="Times New Roman" w:hAnsi="Times New Roman" w:cs="Times New Roman"/>
                <w:sz w:val="24"/>
              </w:rPr>
            </w:pPr>
            <w:r w:rsidRPr="000125B3">
              <w:rPr>
                <w:rFonts w:ascii="Times New Roman" w:eastAsia="Times New Roman" w:hAnsi="Times New Roman" w:cs="Times New Roman"/>
                <w:sz w:val="24"/>
              </w:rPr>
              <w:lastRenderedPageBreak/>
              <w:t xml:space="preserve">Užsakovui pageidaujant patikslinti techninę užduotį, parengti reikalingus dokumentus prisijungimo sąlygoms gauti, gauti reikalingas prisijungimo sąlygas; </w:t>
            </w:r>
          </w:p>
          <w:p w14:paraId="5533515F" w14:textId="77777777" w:rsidR="008564B8" w:rsidRPr="000125B3" w:rsidRDefault="00635FD0" w:rsidP="00635FD0">
            <w:pPr>
              <w:numPr>
                <w:ilvl w:val="0"/>
                <w:numId w:val="2"/>
              </w:numPr>
              <w:spacing w:after="8" w:line="238" w:lineRule="auto"/>
              <w:ind w:right="58" w:hanging="360"/>
              <w:rPr>
                <w:rFonts w:ascii="Times New Roman" w:hAnsi="Times New Roman" w:cs="Times New Roman"/>
                <w:sz w:val="24"/>
              </w:rPr>
            </w:pPr>
            <w:r w:rsidRPr="000125B3">
              <w:rPr>
                <w:rFonts w:ascii="Times New Roman" w:eastAsia="Times New Roman" w:hAnsi="Times New Roman" w:cs="Times New Roman"/>
                <w:sz w:val="24"/>
              </w:rPr>
              <w:t xml:space="preserve">Atlikti visuomenės informavimą apie numatomą statinių projektavimą ir visas su tuo susijusias procedūras </w:t>
            </w:r>
            <w:r w:rsidRPr="000125B3">
              <w:rPr>
                <w:rFonts w:ascii="Times New Roman" w:eastAsia="Times New Roman" w:hAnsi="Times New Roman" w:cs="Times New Roman"/>
                <w:i/>
                <w:sz w:val="24"/>
              </w:rPr>
              <w:t xml:space="preserve">(kai tai privaloma pagal teisės aktus); </w:t>
            </w:r>
          </w:p>
          <w:p w14:paraId="321D189C" w14:textId="24290862" w:rsidR="00635FD0" w:rsidRPr="000125B3" w:rsidRDefault="00635FD0" w:rsidP="00635FD0">
            <w:pPr>
              <w:numPr>
                <w:ilvl w:val="0"/>
                <w:numId w:val="2"/>
              </w:numPr>
              <w:spacing w:after="8" w:line="238" w:lineRule="auto"/>
              <w:ind w:right="58" w:hanging="360"/>
              <w:rPr>
                <w:rFonts w:ascii="Times New Roman" w:hAnsi="Times New Roman" w:cs="Times New Roman"/>
                <w:sz w:val="24"/>
              </w:rPr>
            </w:pPr>
            <w:r w:rsidRPr="000125B3">
              <w:rPr>
                <w:rFonts w:ascii="Times New Roman" w:eastAsia="Times New Roman" w:hAnsi="Times New Roman" w:cs="Times New Roman"/>
                <w:sz w:val="24"/>
              </w:rPr>
              <w:t xml:space="preserve">Kai statinio statyba numatoma kitų statinių apsaugos zonose arba kitose teritorijose, kuriose taikomi teisės aktuose nustatyti norminiai atstumai iki kitų statinių, gauti tų statinių savininkų rašytinius sutikimus arba statinių valdytojų, naudotojų rašytinius sutikimus, kai jie įgalioti tokius sutikimus pateikti; </w:t>
            </w:r>
          </w:p>
          <w:p w14:paraId="2145ECAB" w14:textId="3FDB44B5" w:rsidR="00635FD0" w:rsidRPr="000125B3" w:rsidRDefault="00635FD0" w:rsidP="00635FD0">
            <w:pPr>
              <w:numPr>
                <w:ilvl w:val="0"/>
                <w:numId w:val="3"/>
              </w:numPr>
              <w:spacing w:after="8" w:line="238" w:lineRule="auto"/>
              <w:ind w:right="58" w:hanging="360"/>
              <w:rPr>
                <w:rFonts w:ascii="Times New Roman" w:hAnsi="Times New Roman" w:cs="Times New Roman"/>
                <w:sz w:val="24"/>
              </w:rPr>
            </w:pPr>
            <w:r w:rsidRPr="000125B3">
              <w:rPr>
                <w:rFonts w:ascii="Times New Roman" w:eastAsia="Times New Roman" w:hAnsi="Times New Roman" w:cs="Times New Roman"/>
                <w:sz w:val="24"/>
              </w:rPr>
              <w:t xml:space="preserve">Atsižvelgiant į projektuojamo statinio specifiką, užtikrinti, kad būtų numatytas projekto parengimui reikiamų tyrinėjimo darbų atlikimas; </w:t>
            </w:r>
            <w:r w:rsidR="008564B8" w:rsidRPr="000125B3">
              <w:rPr>
                <w:rFonts w:ascii="Times New Roman" w:eastAsia="Times New Roman" w:hAnsi="Times New Roman" w:cs="Times New Roman"/>
                <w:sz w:val="24"/>
              </w:rPr>
              <w:t xml:space="preserve">Įvertinęs teritorijos kultūros paveldo statusą, projektuotojas privalo numatyti istorinės, ikonografinės, </w:t>
            </w:r>
            <w:proofErr w:type="spellStart"/>
            <w:r w:rsidR="008564B8" w:rsidRPr="000125B3">
              <w:rPr>
                <w:rFonts w:ascii="Times New Roman" w:eastAsia="Times New Roman" w:hAnsi="Times New Roman" w:cs="Times New Roman"/>
                <w:sz w:val="24"/>
              </w:rPr>
              <w:t>paveldosauginės</w:t>
            </w:r>
            <w:proofErr w:type="spellEnd"/>
            <w:r w:rsidR="008564B8" w:rsidRPr="000125B3">
              <w:rPr>
                <w:rFonts w:ascii="Times New Roman" w:eastAsia="Times New Roman" w:hAnsi="Times New Roman" w:cs="Times New Roman"/>
                <w:sz w:val="24"/>
              </w:rPr>
              <w:t xml:space="preserve"> ir (ar) archeologinės analizės atlikimą, o jų rezultatus integruoti į projektinius sprendinius</w:t>
            </w:r>
            <w:r w:rsidR="00897A63" w:rsidRPr="000125B3">
              <w:rPr>
                <w:rFonts w:ascii="Times New Roman" w:eastAsia="Times New Roman" w:hAnsi="Times New Roman" w:cs="Times New Roman"/>
                <w:sz w:val="24"/>
              </w:rPr>
              <w:t>;</w:t>
            </w:r>
          </w:p>
          <w:p w14:paraId="1295275A" w14:textId="77777777" w:rsidR="00635FD0" w:rsidRPr="000125B3" w:rsidRDefault="00635FD0" w:rsidP="00635FD0">
            <w:pPr>
              <w:numPr>
                <w:ilvl w:val="0"/>
                <w:numId w:val="3"/>
              </w:numPr>
              <w:spacing w:after="8" w:line="238" w:lineRule="auto"/>
              <w:ind w:right="58" w:hanging="360"/>
              <w:rPr>
                <w:rFonts w:ascii="Times New Roman" w:hAnsi="Times New Roman" w:cs="Times New Roman"/>
                <w:sz w:val="24"/>
              </w:rPr>
            </w:pPr>
            <w:r w:rsidRPr="000125B3">
              <w:rPr>
                <w:rFonts w:ascii="Times New Roman" w:eastAsia="Times New Roman" w:hAnsi="Times New Roman" w:cs="Times New Roman"/>
                <w:sz w:val="24"/>
              </w:rPr>
              <w:t xml:space="preserve">Įvykdyti visus Techninės užduoties reikalavimus, įskaitant ir bet kokius kitus darbus, kurie nėra tiksliai apibrėžti Techninėje užduotyje, tačiau yra neatsiejamai susiję su Projektuotojo įvykdytinais Techninėje užduotyje nurodytais darbais; </w:t>
            </w:r>
          </w:p>
          <w:p w14:paraId="3C345636" w14:textId="284ECE24" w:rsidR="0080507C" w:rsidRPr="000125B3" w:rsidRDefault="00635FD0" w:rsidP="0080507C">
            <w:pPr>
              <w:numPr>
                <w:ilvl w:val="0"/>
                <w:numId w:val="2"/>
              </w:numPr>
              <w:ind w:right="60" w:hanging="360"/>
              <w:rPr>
                <w:rFonts w:ascii="Times New Roman" w:hAnsi="Times New Roman" w:cs="Times New Roman"/>
                <w:sz w:val="24"/>
              </w:rPr>
            </w:pPr>
            <w:r w:rsidRPr="000125B3">
              <w:rPr>
                <w:rFonts w:ascii="Times New Roman" w:eastAsia="Times New Roman" w:hAnsi="Times New Roman" w:cs="Times New Roman"/>
                <w:sz w:val="24"/>
              </w:rPr>
              <w:t>Prioritetas turi būti teikiamas racionaliems bei ekonomiškai pagrįstiems sprendiniams, kurie užtikrintų efektyvų ir ekonomišką statinio eksploatavimą bei energijos išteklių naudojimą;</w:t>
            </w:r>
            <w:r w:rsidR="0080507C" w:rsidRPr="000125B3">
              <w:rPr>
                <w:rFonts w:ascii="Times New Roman" w:eastAsia="Times New Roman" w:hAnsi="Times New Roman" w:cs="Times New Roman"/>
                <w:sz w:val="24"/>
              </w:rPr>
              <w:t xml:space="preserve"> </w:t>
            </w:r>
            <w:r w:rsidR="006548D5" w:rsidRPr="000125B3">
              <w:rPr>
                <w:rFonts w:ascii="Times New Roman" w:eastAsia="Times New Roman" w:hAnsi="Times New Roman" w:cs="Times New Roman"/>
                <w:sz w:val="24"/>
              </w:rPr>
              <w:t>Sprendiniai turi būti parenkami taip, kad išsaugotų Telšių senamiesčio vizualinį integralumą, urbanistinį mastelį ir kraštovaizdžio charakterį, vengiant architektūrinės stilizacijos ar istorinių formų imitavimo</w:t>
            </w:r>
            <w:r w:rsidR="00897A63" w:rsidRPr="000125B3">
              <w:rPr>
                <w:rFonts w:ascii="Times New Roman" w:eastAsia="Times New Roman" w:hAnsi="Times New Roman" w:cs="Times New Roman"/>
                <w:sz w:val="24"/>
              </w:rPr>
              <w:t>;</w:t>
            </w:r>
          </w:p>
          <w:p w14:paraId="2A8371A6" w14:textId="63D11BA2" w:rsidR="00635FD0" w:rsidRPr="000125B3" w:rsidRDefault="00CE7945" w:rsidP="0080507C">
            <w:pPr>
              <w:numPr>
                <w:ilvl w:val="0"/>
                <w:numId w:val="2"/>
              </w:numPr>
              <w:ind w:right="60" w:hanging="360"/>
              <w:rPr>
                <w:rFonts w:ascii="Times New Roman" w:hAnsi="Times New Roman" w:cs="Times New Roman"/>
                <w:sz w:val="24"/>
              </w:rPr>
            </w:pPr>
            <w:r w:rsidRPr="000125B3">
              <w:rPr>
                <w:rFonts w:ascii="Times New Roman" w:eastAsia="Times New Roman" w:hAnsi="Times New Roman" w:cs="Times New Roman"/>
                <w:sz w:val="24"/>
              </w:rPr>
              <w:t xml:space="preserve">Suderinti projektą su </w:t>
            </w:r>
            <w:r w:rsidR="006548D5" w:rsidRPr="000125B3">
              <w:rPr>
                <w:rFonts w:ascii="Times New Roman" w:eastAsia="Times New Roman" w:hAnsi="Times New Roman" w:cs="Times New Roman"/>
                <w:sz w:val="24"/>
              </w:rPr>
              <w:t>K</w:t>
            </w:r>
            <w:r w:rsidRPr="000125B3">
              <w:rPr>
                <w:rFonts w:ascii="Times New Roman" w:eastAsia="Times New Roman" w:hAnsi="Times New Roman" w:cs="Times New Roman"/>
                <w:sz w:val="24"/>
              </w:rPr>
              <w:t>ultūros paveldo departamentu</w:t>
            </w:r>
            <w:r w:rsidR="006548D5" w:rsidRPr="000125B3">
              <w:rPr>
                <w:rFonts w:ascii="Times New Roman" w:eastAsia="Times New Roman" w:hAnsi="Times New Roman" w:cs="Times New Roman"/>
                <w:sz w:val="24"/>
              </w:rPr>
              <w:t xml:space="preserve"> nustatyta tvarka</w:t>
            </w:r>
            <w:r w:rsidR="0080507C" w:rsidRPr="000125B3">
              <w:rPr>
                <w:rFonts w:ascii="Times New Roman" w:eastAsia="Times New Roman" w:hAnsi="Times New Roman" w:cs="Times New Roman"/>
                <w:sz w:val="24"/>
              </w:rPr>
              <w:t xml:space="preserve">. </w:t>
            </w:r>
          </w:p>
        </w:tc>
      </w:tr>
      <w:tr w:rsidR="000125B3" w:rsidRPr="000125B3" w14:paraId="1698E5BF" w14:textId="77777777" w:rsidTr="002F4539">
        <w:tblPrEx>
          <w:tblCellMar>
            <w:top w:w="57" w:type="dxa"/>
            <w:right w:w="48" w:type="dxa"/>
          </w:tblCellMar>
        </w:tblPrEx>
        <w:trPr>
          <w:gridAfter w:val="1"/>
          <w:wAfter w:w="8" w:type="dxa"/>
          <w:trHeight w:val="642"/>
        </w:trPr>
        <w:tc>
          <w:tcPr>
            <w:tcW w:w="674" w:type="dxa"/>
            <w:tcBorders>
              <w:top w:val="single" w:sz="4" w:space="0" w:color="000000"/>
              <w:left w:val="single" w:sz="4" w:space="0" w:color="000000"/>
              <w:bottom w:val="single" w:sz="4" w:space="0" w:color="auto"/>
              <w:right w:val="single" w:sz="4" w:space="0" w:color="000000"/>
            </w:tcBorders>
          </w:tcPr>
          <w:p w14:paraId="27FA1264" w14:textId="7EFB6EC5" w:rsidR="00635FD0" w:rsidRPr="00290D87" w:rsidRDefault="00635FD0" w:rsidP="00635FD0">
            <w:pPr>
              <w:rPr>
                <w:rFonts w:ascii="Times New Roman" w:hAnsi="Times New Roman" w:cs="Times New Roman"/>
                <w:sz w:val="24"/>
              </w:rPr>
            </w:pPr>
            <w:r w:rsidRPr="00290D87">
              <w:rPr>
                <w:rFonts w:ascii="Times New Roman" w:eastAsia="Times New Roman" w:hAnsi="Times New Roman" w:cs="Times New Roman"/>
                <w:sz w:val="24"/>
              </w:rPr>
              <w:lastRenderedPageBreak/>
              <w:t>11.2</w:t>
            </w:r>
          </w:p>
        </w:tc>
        <w:tc>
          <w:tcPr>
            <w:tcW w:w="2268" w:type="dxa"/>
            <w:tcBorders>
              <w:top w:val="single" w:sz="4" w:space="0" w:color="000000"/>
              <w:left w:val="single" w:sz="4" w:space="0" w:color="000000"/>
              <w:bottom w:val="single" w:sz="4" w:space="0" w:color="auto"/>
              <w:right w:val="single" w:sz="4" w:space="0" w:color="auto"/>
            </w:tcBorders>
          </w:tcPr>
          <w:p w14:paraId="3FA05035" w14:textId="11F8BF60" w:rsidR="00635FD0" w:rsidRPr="00290D87" w:rsidRDefault="00635FD0" w:rsidP="00741D0E">
            <w:pPr>
              <w:jc w:val="left"/>
              <w:rPr>
                <w:rFonts w:ascii="Times New Roman" w:hAnsi="Times New Roman" w:cs="Times New Roman"/>
                <w:sz w:val="24"/>
              </w:rPr>
            </w:pPr>
            <w:r w:rsidRPr="00290D87">
              <w:rPr>
                <w:rFonts w:ascii="Times New Roman" w:eastAsia="Times New Roman" w:hAnsi="Times New Roman" w:cs="Times New Roman"/>
                <w:sz w:val="24"/>
              </w:rPr>
              <w:t>Projektavimo paslaugos;</w:t>
            </w:r>
          </w:p>
        </w:tc>
        <w:tc>
          <w:tcPr>
            <w:tcW w:w="6912" w:type="dxa"/>
            <w:tcBorders>
              <w:top w:val="single" w:sz="4" w:space="0" w:color="auto"/>
              <w:left w:val="single" w:sz="4" w:space="0" w:color="auto"/>
              <w:bottom w:val="single" w:sz="4" w:space="0" w:color="auto"/>
              <w:right w:val="single" w:sz="4" w:space="0" w:color="auto"/>
            </w:tcBorders>
          </w:tcPr>
          <w:p w14:paraId="6CABBCD7" w14:textId="6A624B89" w:rsidR="00635FD0" w:rsidRPr="000125B3" w:rsidRDefault="00635FD0" w:rsidP="00635FD0">
            <w:pPr>
              <w:rPr>
                <w:rFonts w:ascii="Times New Roman" w:hAnsi="Times New Roman" w:cs="Times New Roman"/>
                <w:sz w:val="24"/>
              </w:rPr>
            </w:pPr>
            <w:r w:rsidRPr="000125B3">
              <w:rPr>
                <w:rFonts w:ascii="Times New Roman" w:eastAsia="Times New Roman" w:hAnsi="Times New Roman" w:cs="Times New Roman"/>
                <w:sz w:val="24"/>
              </w:rPr>
              <w:t xml:space="preserve">-Techninio darbo projekto parengimas; </w:t>
            </w:r>
          </w:p>
          <w:p w14:paraId="13787C72" w14:textId="77777777" w:rsidR="00635FD0" w:rsidRPr="000125B3" w:rsidRDefault="00635FD0" w:rsidP="00635FD0">
            <w:pPr>
              <w:spacing w:line="238" w:lineRule="auto"/>
              <w:ind w:right="58"/>
              <w:rPr>
                <w:rFonts w:ascii="Times New Roman" w:hAnsi="Times New Roman" w:cs="Times New Roman"/>
                <w:sz w:val="24"/>
              </w:rPr>
            </w:pPr>
            <w:r w:rsidRPr="000125B3">
              <w:rPr>
                <w:rFonts w:ascii="Times New Roman" w:eastAsia="Times New Roman" w:hAnsi="Times New Roman" w:cs="Times New Roman"/>
                <w:sz w:val="24"/>
              </w:rPr>
              <w:t xml:space="preserve">**Techninio darbo projekto apimtis ir detalumas turi būti pakankamas Statytojo sumanymui suprasti, Projekto ekspertizei atlikti, statinio statybos skaičiuojamajai kainai nustatyti, statybą leidžiančiam dokumentui gauti  </w:t>
            </w:r>
            <w:r w:rsidRPr="000125B3">
              <w:rPr>
                <w:rFonts w:ascii="Times New Roman" w:eastAsia="Times New Roman" w:hAnsi="Times New Roman" w:cs="Times New Roman"/>
                <w:i/>
                <w:sz w:val="24"/>
              </w:rPr>
              <w:t>(kai jis privalomas pagal teisės aktus)</w:t>
            </w:r>
            <w:r w:rsidRPr="000125B3">
              <w:rPr>
                <w:rFonts w:ascii="Times New Roman" w:eastAsia="Times New Roman" w:hAnsi="Times New Roman" w:cs="Times New Roman"/>
                <w:sz w:val="24"/>
              </w:rPr>
              <w:t xml:space="preserve"> rangos darbams pirkti. Bendruoju atveju projekto sudedamosios dalys išdėstytos STR 1.04.04:2017 „Statinio projektavimas, projekto ekspertizė“, tačiau kiekvienu atveju projekto sudedamosios dalus nustatomos atsižvelgus į projektuojamo statinio specifiką.  </w:t>
            </w:r>
          </w:p>
          <w:p w14:paraId="104ACA1A" w14:textId="77777777" w:rsidR="00635FD0" w:rsidRPr="000125B3" w:rsidRDefault="00635FD0" w:rsidP="00635FD0">
            <w:pPr>
              <w:rPr>
                <w:rFonts w:ascii="Times New Roman" w:hAnsi="Times New Roman" w:cs="Times New Roman"/>
                <w:sz w:val="24"/>
              </w:rPr>
            </w:pPr>
            <w:r w:rsidRPr="000125B3">
              <w:rPr>
                <w:rFonts w:ascii="Times New Roman" w:eastAsia="Times New Roman" w:hAnsi="Times New Roman" w:cs="Times New Roman"/>
                <w:sz w:val="24"/>
              </w:rPr>
              <w:t xml:space="preserve"> </w:t>
            </w:r>
          </w:p>
          <w:p w14:paraId="224277A3" w14:textId="6E3160CA" w:rsidR="00635FD0" w:rsidRPr="000125B3" w:rsidRDefault="00635FD0" w:rsidP="006548D5">
            <w:pPr>
              <w:rPr>
                <w:rFonts w:ascii="Times New Roman" w:hAnsi="Times New Roman" w:cs="Times New Roman"/>
                <w:sz w:val="24"/>
              </w:rPr>
            </w:pPr>
            <w:r w:rsidRPr="000125B3">
              <w:rPr>
                <w:rFonts w:ascii="Times New Roman" w:eastAsia="Times New Roman" w:hAnsi="Times New Roman" w:cs="Times New Roman"/>
                <w:b/>
                <w:i/>
                <w:sz w:val="24"/>
              </w:rPr>
              <w:t xml:space="preserve">Darbai: </w:t>
            </w:r>
          </w:p>
          <w:p w14:paraId="6AF466DA" w14:textId="05872749" w:rsidR="00635FD0" w:rsidRPr="000125B3" w:rsidRDefault="00635FD0" w:rsidP="00635FD0">
            <w:pPr>
              <w:numPr>
                <w:ilvl w:val="0"/>
                <w:numId w:val="4"/>
              </w:numPr>
              <w:spacing w:after="8" w:line="238" w:lineRule="auto"/>
              <w:ind w:hanging="360"/>
              <w:rPr>
                <w:rFonts w:ascii="Times New Roman" w:hAnsi="Times New Roman" w:cs="Times New Roman"/>
                <w:sz w:val="24"/>
              </w:rPr>
            </w:pPr>
            <w:r w:rsidRPr="000125B3">
              <w:rPr>
                <w:rFonts w:ascii="Times New Roman" w:eastAsia="Times New Roman" w:hAnsi="Times New Roman" w:cs="Times New Roman"/>
                <w:sz w:val="24"/>
              </w:rPr>
              <w:t xml:space="preserve">Suprojektuoti </w:t>
            </w:r>
            <w:r w:rsidR="007E5F14" w:rsidRPr="000125B3">
              <w:rPr>
                <w:rFonts w:ascii="Times New Roman" w:eastAsia="Times New Roman" w:hAnsi="Times New Roman" w:cs="Times New Roman"/>
                <w:sz w:val="24"/>
              </w:rPr>
              <w:t xml:space="preserve">Oskaro </w:t>
            </w:r>
            <w:proofErr w:type="spellStart"/>
            <w:r w:rsidR="007E5F14" w:rsidRPr="000125B3">
              <w:rPr>
                <w:rFonts w:ascii="Times New Roman" w:eastAsia="Times New Roman" w:hAnsi="Times New Roman" w:cs="Times New Roman"/>
                <w:sz w:val="24"/>
              </w:rPr>
              <w:t>Goeldnerio</w:t>
            </w:r>
            <w:proofErr w:type="spellEnd"/>
            <w:r w:rsidR="007E5F14" w:rsidRPr="000125B3">
              <w:rPr>
                <w:rFonts w:ascii="Times New Roman" w:eastAsia="Times New Roman" w:hAnsi="Times New Roman" w:cs="Times New Roman"/>
                <w:sz w:val="24"/>
              </w:rPr>
              <w:t xml:space="preserve"> skvero teritorijoje </w:t>
            </w:r>
            <w:r w:rsidRPr="000125B3">
              <w:rPr>
                <w:rFonts w:ascii="Times New Roman" w:eastAsia="Times New Roman" w:hAnsi="Times New Roman" w:cs="Times New Roman"/>
                <w:sz w:val="24"/>
              </w:rPr>
              <w:t>pėsčiųjų takus</w:t>
            </w:r>
            <w:r w:rsidR="007E5F14" w:rsidRPr="000125B3">
              <w:rPr>
                <w:rFonts w:ascii="Times New Roman" w:eastAsia="Times New Roman" w:hAnsi="Times New Roman" w:cs="Times New Roman"/>
                <w:sz w:val="24"/>
              </w:rPr>
              <w:t xml:space="preserve"> ir šaligatvį palei Kalno g.</w:t>
            </w:r>
            <w:r w:rsidRPr="000125B3">
              <w:rPr>
                <w:rFonts w:ascii="Times New Roman" w:eastAsia="Times New Roman" w:hAnsi="Times New Roman" w:cs="Times New Roman"/>
                <w:sz w:val="24"/>
              </w:rPr>
              <w:t xml:space="preserve"> iš </w:t>
            </w:r>
            <w:r w:rsidR="00EE0589" w:rsidRPr="000125B3">
              <w:rPr>
                <w:rFonts w:ascii="Times New Roman" w:eastAsia="Times New Roman" w:hAnsi="Times New Roman" w:cs="Times New Roman"/>
                <w:sz w:val="24"/>
              </w:rPr>
              <w:t>klinkerio</w:t>
            </w:r>
            <w:r w:rsidRPr="000125B3">
              <w:rPr>
                <w:rFonts w:ascii="Times New Roman" w:eastAsia="Times New Roman" w:hAnsi="Times New Roman" w:cs="Times New Roman"/>
                <w:sz w:val="24"/>
              </w:rPr>
              <w:t xml:space="preserve"> trinkelių  (analogiškos </w:t>
            </w:r>
            <w:r w:rsidR="00EE0589" w:rsidRPr="000125B3">
              <w:rPr>
                <w:rFonts w:ascii="Times New Roman" w:eastAsia="Times New Roman" w:hAnsi="Times New Roman" w:cs="Times New Roman"/>
                <w:sz w:val="24"/>
              </w:rPr>
              <w:t>Respublikos gatvės</w:t>
            </w:r>
            <w:r w:rsidRPr="000125B3">
              <w:rPr>
                <w:rFonts w:ascii="Times New Roman" w:eastAsia="Times New Roman" w:hAnsi="Times New Roman" w:cs="Times New Roman"/>
                <w:sz w:val="24"/>
              </w:rPr>
              <w:t xml:space="preserve">); </w:t>
            </w:r>
          </w:p>
          <w:p w14:paraId="0B0A8572" w14:textId="2CD034F9" w:rsidR="006571EB" w:rsidRDefault="001D561A" w:rsidP="00635FD0">
            <w:pPr>
              <w:numPr>
                <w:ilvl w:val="0"/>
                <w:numId w:val="4"/>
              </w:numPr>
              <w:ind w:hanging="360"/>
              <w:rPr>
                <w:rFonts w:ascii="Times New Roman" w:hAnsi="Times New Roman" w:cs="Times New Roman"/>
                <w:sz w:val="24"/>
              </w:rPr>
            </w:pPr>
            <w:r w:rsidRPr="000125B3">
              <w:rPr>
                <w:rFonts w:ascii="Times New Roman" w:hAnsi="Times New Roman" w:cs="Times New Roman"/>
                <w:sz w:val="24"/>
              </w:rPr>
              <w:t>Suprojektuoti gatvės važiuojamąją dalį</w:t>
            </w:r>
            <w:r w:rsidR="00085705" w:rsidRPr="000125B3">
              <w:rPr>
                <w:rFonts w:ascii="Times New Roman" w:hAnsi="Times New Roman" w:cs="Times New Roman"/>
                <w:sz w:val="24"/>
              </w:rPr>
              <w:t xml:space="preserve"> palei Mažojo Kalno gatvę</w:t>
            </w:r>
            <w:r w:rsidRPr="000125B3">
              <w:rPr>
                <w:rFonts w:ascii="Times New Roman" w:hAnsi="Times New Roman" w:cs="Times New Roman"/>
                <w:sz w:val="24"/>
              </w:rPr>
              <w:t>, grįstą akmens rieduliais;</w:t>
            </w:r>
          </w:p>
          <w:p w14:paraId="14B31A48" w14:textId="30338B95" w:rsidR="005052CC" w:rsidRPr="0058314D" w:rsidRDefault="005052CC" w:rsidP="00635FD0">
            <w:pPr>
              <w:numPr>
                <w:ilvl w:val="0"/>
                <w:numId w:val="4"/>
              </w:numPr>
              <w:ind w:hanging="360"/>
              <w:rPr>
                <w:rFonts w:ascii="Times New Roman" w:hAnsi="Times New Roman" w:cs="Times New Roman"/>
                <w:sz w:val="24"/>
              </w:rPr>
            </w:pPr>
            <w:r w:rsidRPr="0058314D">
              <w:rPr>
                <w:rFonts w:ascii="Times New Roman" w:hAnsi="Times New Roman" w:cs="Times New Roman"/>
                <w:sz w:val="24"/>
              </w:rPr>
              <w:t>Suprojektuoti automobilių stovėjimo vietas</w:t>
            </w:r>
            <w:r w:rsidR="0058314D">
              <w:rPr>
                <w:rFonts w:ascii="Times New Roman" w:hAnsi="Times New Roman" w:cs="Times New Roman"/>
                <w:sz w:val="24"/>
              </w:rPr>
              <w:t xml:space="preserve"> danga tašytas granitinis akmuo</w:t>
            </w:r>
            <w:r w:rsidRPr="0058314D">
              <w:rPr>
                <w:rFonts w:ascii="Times New Roman" w:hAnsi="Times New Roman" w:cs="Times New Roman"/>
                <w:sz w:val="24"/>
              </w:rPr>
              <w:t>;</w:t>
            </w:r>
          </w:p>
          <w:p w14:paraId="50283C97" w14:textId="4025D3F2" w:rsidR="00D10DB9" w:rsidRPr="000125B3" w:rsidRDefault="00D10DB9" w:rsidP="00635FD0">
            <w:pPr>
              <w:numPr>
                <w:ilvl w:val="0"/>
                <w:numId w:val="4"/>
              </w:numPr>
              <w:ind w:hanging="360"/>
              <w:rPr>
                <w:rFonts w:ascii="Times New Roman" w:hAnsi="Times New Roman" w:cs="Times New Roman"/>
                <w:sz w:val="24"/>
              </w:rPr>
            </w:pPr>
            <w:r w:rsidRPr="000125B3">
              <w:rPr>
                <w:rFonts w:ascii="Times New Roman" w:hAnsi="Times New Roman" w:cs="Times New Roman"/>
                <w:sz w:val="24"/>
              </w:rPr>
              <w:t>Suprojektuoti granitinius bortus;</w:t>
            </w:r>
          </w:p>
          <w:p w14:paraId="3D1AB3B4" w14:textId="47CDC7D8" w:rsidR="00635FD0" w:rsidRPr="000125B3" w:rsidRDefault="007E5F14" w:rsidP="00635FD0">
            <w:pPr>
              <w:numPr>
                <w:ilvl w:val="0"/>
                <w:numId w:val="4"/>
              </w:numPr>
              <w:ind w:hanging="360"/>
              <w:rPr>
                <w:rFonts w:ascii="Times New Roman" w:hAnsi="Times New Roman" w:cs="Times New Roman"/>
                <w:sz w:val="24"/>
              </w:rPr>
            </w:pPr>
            <w:r w:rsidRPr="000125B3">
              <w:rPr>
                <w:rFonts w:ascii="Times New Roman" w:eastAsia="Times New Roman" w:hAnsi="Times New Roman" w:cs="Times New Roman"/>
                <w:sz w:val="24"/>
              </w:rPr>
              <w:lastRenderedPageBreak/>
              <w:t xml:space="preserve">Suprojektuoti Oskaro </w:t>
            </w:r>
            <w:proofErr w:type="spellStart"/>
            <w:r w:rsidRPr="000125B3">
              <w:rPr>
                <w:rFonts w:ascii="Times New Roman" w:eastAsia="Times New Roman" w:hAnsi="Times New Roman" w:cs="Times New Roman"/>
                <w:sz w:val="24"/>
              </w:rPr>
              <w:t>Goeldnerio</w:t>
            </w:r>
            <w:proofErr w:type="spellEnd"/>
            <w:r w:rsidRPr="000125B3">
              <w:rPr>
                <w:rFonts w:ascii="Times New Roman" w:eastAsia="Times New Roman" w:hAnsi="Times New Roman" w:cs="Times New Roman"/>
                <w:sz w:val="24"/>
              </w:rPr>
              <w:t xml:space="preserve"> skvero teritorijoje</w:t>
            </w:r>
            <w:r w:rsidR="00E876B4">
              <w:rPr>
                <w:rFonts w:ascii="Times New Roman" w:eastAsia="Times New Roman" w:hAnsi="Times New Roman" w:cs="Times New Roman"/>
                <w:sz w:val="24"/>
              </w:rPr>
              <w:t xml:space="preserve"> </w:t>
            </w:r>
            <w:r w:rsidR="00FA2E08" w:rsidRPr="000125B3">
              <w:rPr>
                <w:rFonts w:ascii="Times New Roman" w:eastAsia="Times New Roman" w:hAnsi="Times New Roman" w:cs="Times New Roman"/>
                <w:sz w:val="24"/>
              </w:rPr>
              <w:t xml:space="preserve">mažąją sceną / nedidelę aikštelę renginiams; </w:t>
            </w:r>
          </w:p>
          <w:p w14:paraId="30290FDD" w14:textId="20BBEB8F" w:rsidR="001D561A" w:rsidRPr="000125B3" w:rsidRDefault="001D561A" w:rsidP="00635FD0">
            <w:pPr>
              <w:numPr>
                <w:ilvl w:val="0"/>
                <w:numId w:val="4"/>
              </w:numPr>
              <w:ind w:hanging="360"/>
              <w:rPr>
                <w:rFonts w:ascii="Times New Roman" w:hAnsi="Times New Roman" w:cs="Times New Roman"/>
                <w:sz w:val="24"/>
              </w:rPr>
            </w:pPr>
            <w:r w:rsidRPr="000125B3">
              <w:rPr>
                <w:rFonts w:ascii="Times New Roman" w:eastAsia="Times New Roman" w:hAnsi="Times New Roman" w:cs="Times New Roman"/>
                <w:sz w:val="24"/>
              </w:rPr>
              <w:t>Suprojektuoti mažosios architektūros elementus (suoliukai</w:t>
            </w:r>
            <w:r w:rsidR="00D10DB9" w:rsidRPr="000125B3">
              <w:rPr>
                <w:rFonts w:ascii="Times New Roman" w:eastAsia="Times New Roman" w:hAnsi="Times New Roman" w:cs="Times New Roman"/>
                <w:sz w:val="24"/>
              </w:rPr>
              <w:t xml:space="preserve"> / betoniniai suoliukai</w:t>
            </w:r>
            <w:r w:rsidRPr="000125B3">
              <w:rPr>
                <w:rFonts w:ascii="Times New Roman" w:eastAsia="Times New Roman" w:hAnsi="Times New Roman" w:cs="Times New Roman"/>
                <w:sz w:val="24"/>
              </w:rPr>
              <w:t>, šiukšliadėžės, medžių ir šaknų apsaugos, dviračių stovai);</w:t>
            </w:r>
          </w:p>
          <w:p w14:paraId="3E045564" w14:textId="77777777" w:rsidR="00681B99" w:rsidRDefault="0097781B" w:rsidP="00635FD0">
            <w:pPr>
              <w:numPr>
                <w:ilvl w:val="0"/>
                <w:numId w:val="4"/>
              </w:numPr>
              <w:ind w:hanging="360"/>
              <w:rPr>
                <w:rFonts w:ascii="Times New Roman" w:hAnsi="Times New Roman" w:cs="Times New Roman"/>
                <w:sz w:val="24"/>
              </w:rPr>
            </w:pPr>
            <w:r w:rsidRPr="000125B3">
              <w:rPr>
                <w:rFonts w:ascii="Times New Roman" w:hAnsi="Times New Roman" w:cs="Times New Roman"/>
                <w:sz w:val="24"/>
              </w:rPr>
              <w:t>Suprojektuoti</w:t>
            </w:r>
            <w:r w:rsidR="000B0B13" w:rsidRPr="000125B3">
              <w:rPr>
                <w:rFonts w:ascii="Times New Roman" w:hAnsi="Times New Roman" w:cs="Times New Roman"/>
                <w:sz w:val="24"/>
              </w:rPr>
              <w:t xml:space="preserve"> </w:t>
            </w:r>
            <w:r w:rsidRPr="000125B3">
              <w:rPr>
                <w:rFonts w:ascii="Times New Roman" w:hAnsi="Times New Roman" w:cs="Times New Roman"/>
                <w:sz w:val="24"/>
              </w:rPr>
              <w:t>meno kūrini</w:t>
            </w:r>
            <w:r w:rsidR="000B0B13" w:rsidRPr="000125B3">
              <w:rPr>
                <w:rFonts w:ascii="Times New Roman" w:hAnsi="Times New Roman" w:cs="Times New Roman"/>
                <w:sz w:val="24"/>
              </w:rPr>
              <w:t>o – atminties vietą,</w:t>
            </w:r>
            <w:r w:rsidR="00681B99">
              <w:rPr>
                <w:rFonts w:ascii="Times New Roman" w:hAnsi="Times New Roman" w:cs="Times New Roman"/>
                <w:sz w:val="24"/>
              </w:rPr>
              <w:t xml:space="preserve"> </w:t>
            </w:r>
            <w:r w:rsidR="00681B99" w:rsidRPr="000125B3">
              <w:rPr>
                <w:rFonts w:ascii="Times New Roman" w:hAnsi="Times New Roman" w:cs="Times New Roman"/>
                <w:sz w:val="24"/>
              </w:rPr>
              <w:t>panaudojant tekančio vandens elementus</w:t>
            </w:r>
            <w:r w:rsidR="00681B99">
              <w:rPr>
                <w:rFonts w:ascii="Times New Roman" w:hAnsi="Times New Roman" w:cs="Times New Roman"/>
                <w:sz w:val="24"/>
              </w:rPr>
              <w:t>;</w:t>
            </w:r>
          </w:p>
          <w:p w14:paraId="58598BF2" w14:textId="51F2D8B5" w:rsidR="0097781B" w:rsidRPr="000125B3" w:rsidRDefault="00681B99" w:rsidP="00635FD0">
            <w:pPr>
              <w:numPr>
                <w:ilvl w:val="0"/>
                <w:numId w:val="4"/>
              </w:numPr>
              <w:ind w:hanging="360"/>
              <w:rPr>
                <w:rFonts w:ascii="Times New Roman" w:hAnsi="Times New Roman" w:cs="Times New Roman"/>
                <w:sz w:val="24"/>
              </w:rPr>
            </w:pPr>
            <w:r w:rsidRPr="002227B0">
              <w:rPr>
                <w:rFonts w:ascii="Times New Roman" w:hAnsi="Times New Roman" w:cs="Times New Roman"/>
                <w:sz w:val="24"/>
              </w:rPr>
              <w:t xml:space="preserve">Suprojektuoti </w:t>
            </w:r>
            <w:r w:rsidR="002227B0" w:rsidRPr="002227B0">
              <w:rPr>
                <w:rFonts w:ascii="Times New Roman" w:hAnsi="Times New Roman" w:cs="Times New Roman"/>
                <w:sz w:val="24"/>
              </w:rPr>
              <w:t>šulinį</w:t>
            </w:r>
            <w:r w:rsidRPr="002227B0">
              <w:rPr>
                <w:rFonts w:ascii="Times New Roman" w:hAnsi="Times New Roman" w:cs="Times New Roman"/>
                <w:sz w:val="24"/>
              </w:rPr>
              <w:t xml:space="preserve">, </w:t>
            </w:r>
            <w:r w:rsidR="002227B0" w:rsidRPr="002227B0">
              <w:rPr>
                <w:rFonts w:ascii="Times New Roman" w:hAnsi="Times New Roman" w:cs="Times New Roman"/>
                <w:sz w:val="24"/>
              </w:rPr>
              <w:t xml:space="preserve">su vandens įvadu ir </w:t>
            </w:r>
            <w:proofErr w:type="spellStart"/>
            <w:r w:rsidR="002227B0" w:rsidRPr="002227B0">
              <w:rPr>
                <w:rFonts w:ascii="Times New Roman" w:hAnsi="Times New Roman" w:cs="Times New Roman"/>
                <w:sz w:val="24"/>
              </w:rPr>
              <w:t>išvadu</w:t>
            </w:r>
            <w:proofErr w:type="spellEnd"/>
            <w:r w:rsidR="00D10DB9" w:rsidRPr="000125B3">
              <w:rPr>
                <w:rFonts w:ascii="Times New Roman" w:hAnsi="Times New Roman" w:cs="Times New Roman"/>
                <w:sz w:val="24"/>
              </w:rPr>
              <w:t>;</w:t>
            </w:r>
          </w:p>
          <w:p w14:paraId="446CD9A1" w14:textId="0A30F378" w:rsidR="00635FD0" w:rsidRPr="000125B3" w:rsidRDefault="00635FD0" w:rsidP="00635FD0">
            <w:pPr>
              <w:numPr>
                <w:ilvl w:val="0"/>
                <w:numId w:val="4"/>
              </w:numPr>
              <w:spacing w:after="8" w:line="238" w:lineRule="auto"/>
              <w:ind w:hanging="360"/>
              <w:rPr>
                <w:rFonts w:ascii="Times New Roman" w:hAnsi="Times New Roman" w:cs="Times New Roman"/>
                <w:sz w:val="24"/>
              </w:rPr>
            </w:pPr>
            <w:r w:rsidRPr="000125B3">
              <w:rPr>
                <w:rFonts w:ascii="Times New Roman" w:eastAsia="Times New Roman" w:hAnsi="Times New Roman" w:cs="Times New Roman"/>
                <w:sz w:val="24"/>
              </w:rPr>
              <w:t>Suprojektuoti apšvietimą (</w:t>
            </w:r>
            <w:r w:rsidR="006B7023" w:rsidRPr="000125B3">
              <w:rPr>
                <w:rFonts w:ascii="Times New Roman" w:eastAsia="Times New Roman" w:hAnsi="Times New Roman" w:cs="Times New Roman"/>
                <w:sz w:val="24"/>
              </w:rPr>
              <w:t>papildomi šviestuvai prie jau esamų pastatytų senamiesčio tipo šviestuvų</w:t>
            </w:r>
            <w:r w:rsidRPr="000125B3">
              <w:rPr>
                <w:rFonts w:ascii="Times New Roman" w:eastAsia="Times New Roman" w:hAnsi="Times New Roman" w:cs="Times New Roman"/>
                <w:sz w:val="24"/>
              </w:rPr>
              <w:t>, spalva RAL 7021</w:t>
            </w:r>
            <w:r w:rsidR="00233D62" w:rsidRPr="000125B3">
              <w:rPr>
                <w:rFonts w:ascii="Times New Roman" w:eastAsia="Times New Roman" w:hAnsi="Times New Roman" w:cs="Times New Roman"/>
                <w:sz w:val="24"/>
              </w:rPr>
              <w:t xml:space="preserve">, </w:t>
            </w:r>
            <w:r w:rsidR="000B0B13" w:rsidRPr="000125B3">
              <w:rPr>
                <w:rFonts w:ascii="Times New Roman" w:eastAsia="Times New Roman" w:hAnsi="Times New Roman" w:cs="Times New Roman"/>
                <w:sz w:val="24"/>
              </w:rPr>
              <w:t xml:space="preserve">takų požeminis apšvietimas, </w:t>
            </w:r>
            <w:r w:rsidR="003776E1" w:rsidRPr="000125B3">
              <w:rPr>
                <w:rFonts w:ascii="Times New Roman" w:eastAsia="Times New Roman" w:hAnsi="Times New Roman" w:cs="Times New Roman"/>
                <w:sz w:val="24"/>
              </w:rPr>
              <w:t>teritorijos apšvietimas prie medžių, augalų ir kitų vietų</w:t>
            </w:r>
            <w:r w:rsidRPr="000125B3">
              <w:rPr>
                <w:rFonts w:ascii="Times New Roman" w:eastAsia="Times New Roman" w:hAnsi="Times New Roman" w:cs="Times New Roman"/>
                <w:sz w:val="24"/>
              </w:rPr>
              <w:t xml:space="preserve">); </w:t>
            </w:r>
          </w:p>
          <w:p w14:paraId="02862ECC" w14:textId="26849532" w:rsidR="00233D62" w:rsidRPr="000125B3" w:rsidRDefault="00233D62" w:rsidP="00635FD0">
            <w:pPr>
              <w:numPr>
                <w:ilvl w:val="0"/>
                <w:numId w:val="4"/>
              </w:numPr>
              <w:spacing w:after="8" w:line="238" w:lineRule="auto"/>
              <w:ind w:hanging="360"/>
              <w:rPr>
                <w:rFonts w:ascii="Times New Roman" w:hAnsi="Times New Roman" w:cs="Times New Roman"/>
                <w:sz w:val="24"/>
              </w:rPr>
            </w:pPr>
            <w:r w:rsidRPr="000125B3">
              <w:rPr>
                <w:rFonts w:ascii="Times New Roman" w:eastAsia="Times New Roman" w:hAnsi="Times New Roman" w:cs="Times New Roman"/>
                <w:sz w:val="24"/>
              </w:rPr>
              <w:t>Suprojektuoti vandentiekio ir nuotekų tinklus, išilginį drenažą kelkraščiuose;</w:t>
            </w:r>
          </w:p>
          <w:p w14:paraId="3E63254D" w14:textId="7D15A03F" w:rsidR="0079098A" w:rsidRPr="000125B3" w:rsidRDefault="0079098A" w:rsidP="00635FD0">
            <w:pPr>
              <w:numPr>
                <w:ilvl w:val="0"/>
                <w:numId w:val="4"/>
              </w:numPr>
              <w:spacing w:after="8" w:line="238" w:lineRule="auto"/>
              <w:ind w:hanging="360"/>
              <w:rPr>
                <w:rFonts w:ascii="Times New Roman" w:hAnsi="Times New Roman" w:cs="Times New Roman"/>
                <w:sz w:val="24"/>
              </w:rPr>
            </w:pPr>
            <w:r w:rsidRPr="000125B3">
              <w:rPr>
                <w:rFonts w:ascii="Times New Roman" w:eastAsia="Times New Roman" w:hAnsi="Times New Roman" w:cs="Times New Roman"/>
                <w:sz w:val="24"/>
              </w:rPr>
              <w:t>Suprojektuoti sklypo išvalymą</w:t>
            </w:r>
            <w:r w:rsidR="00433421" w:rsidRPr="000125B3">
              <w:rPr>
                <w:rFonts w:ascii="Times New Roman" w:eastAsia="Times New Roman" w:hAnsi="Times New Roman" w:cs="Times New Roman"/>
                <w:sz w:val="24"/>
              </w:rPr>
              <w:t xml:space="preserve"> ir apželdinimą</w:t>
            </w:r>
            <w:r w:rsidRPr="000125B3">
              <w:rPr>
                <w:rFonts w:ascii="Times New Roman" w:eastAsia="Times New Roman" w:hAnsi="Times New Roman" w:cs="Times New Roman"/>
                <w:sz w:val="24"/>
              </w:rPr>
              <w:t xml:space="preserve"> (</w:t>
            </w:r>
            <w:r w:rsidR="00BD13B7" w:rsidRPr="000125B3">
              <w:rPr>
                <w:rFonts w:ascii="Times New Roman" w:eastAsia="Times New Roman" w:hAnsi="Times New Roman" w:cs="Times New Roman"/>
                <w:sz w:val="24"/>
              </w:rPr>
              <w:t xml:space="preserve">medžių genėjimas, išsaugant brandžius medžius, naujų </w:t>
            </w:r>
            <w:r w:rsidR="008666D3" w:rsidRPr="000125B3">
              <w:rPr>
                <w:rFonts w:ascii="Times New Roman" w:eastAsia="Times New Roman" w:hAnsi="Times New Roman" w:cs="Times New Roman"/>
                <w:sz w:val="24"/>
              </w:rPr>
              <w:t xml:space="preserve">medžių ir </w:t>
            </w:r>
            <w:r w:rsidR="00BD13B7" w:rsidRPr="000125B3">
              <w:rPr>
                <w:rFonts w:ascii="Times New Roman" w:eastAsia="Times New Roman" w:hAnsi="Times New Roman" w:cs="Times New Roman"/>
                <w:sz w:val="24"/>
              </w:rPr>
              <w:t>želdynų sodinimas,</w:t>
            </w:r>
            <w:r w:rsidR="00BD13B7" w:rsidRPr="000125B3">
              <w:t xml:space="preserve"> </w:t>
            </w:r>
            <w:r w:rsidR="00BD13B7" w:rsidRPr="000125B3">
              <w:rPr>
                <w:rFonts w:ascii="Times New Roman" w:eastAsia="Times New Roman" w:hAnsi="Times New Roman" w:cs="Times New Roman"/>
                <w:sz w:val="24"/>
              </w:rPr>
              <w:t>žaliosios zonos sutvarkymas</w:t>
            </w:r>
            <w:r w:rsidR="008666D3" w:rsidRPr="000125B3">
              <w:rPr>
                <w:rFonts w:ascii="Times New Roman" w:eastAsia="Times New Roman" w:hAnsi="Times New Roman" w:cs="Times New Roman"/>
                <w:sz w:val="24"/>
              </w:rPr>
              <w:t>)</w:t>
            </w:r>
            <w:r w:rsidR="00BD13B7" w:rsidRPr="000125B3">
              <w:rPr>
                <w:rFonts w:ascii="Times New Roman" w:eastAsia="Times New Roman" w:hAnsi="Times New Roman" w:cs="Times New Roman"/>
                <w:sz w:val="24"/>
              </w:rPr>
              <w:t xml:space="preserve">; </w:t>
            </w:r>
          </w:p>
          <w:p w14:paraId="2263B674" w14:textId="491AAA09" w:rsidR="00474223" w:rsidRPr="000125B3" w:rsidRDefault="00164555" w:rsidP="00681B99">
            <w:pPr>
              <w:pStyle w:val="Sraopastraipa"/>
              <w:spacing w:after="8" w:line="238" w:lineRule="auto"/>
              <w:ind w:left="360"/>
              <w:rPr>
                <w:rFonts w:ascii="Times New Roman" w:eastAsia="Times New Roman" w:hAnsi="Times New Roman" w:cs="Times New Roman"/>
                <w:sz w:val="24"/>
              </w:rPr>
            </w:pPr>
            <w:r w:rsidRPr="000125B3">
              <w:rPr>
                <w:rFonts w:ascii="Times New Roman" w:eastAsia="CIDFont+F1" w:hAnsi="Times New Roman" w:cs="Times New Roman"/>
                <w:sz w:val="24"/>
              </w:rPr>
              <w:t>Sklypas yra kultūros paveldo teritorija. Projektą derinti su KPD.</w:t>
            </w:r>
            <w:r w:rsidR="00595EAD" w:rsidRPr="000125B3">
              <w:rPr>
                <w:rFonts w:ascii="Times New Roman" w:eastAsia="CIDFont+F1" w:hAnsi="Times New Roman" w:cs="Times New Roman"/>
                <w:sz w:val="24"/>
              </w:rPr>
              <w:t xml:space="preserve"> </w:t>
            </w:r>
            <w:r w:rsidR="006548D5" w:rsidRPr="000125B3">
              <w:rPr>
                <w:rFonts w:ascii="Times New Roman" w:eastAsia="CIDFont+F1" w:hAnsi="Times New Roman" w:cs="Times New Roman"/>
                <w:sz w:val="24"/>
              </w:rPr>
              <w:t>Kadangi sklypas patenka į valstybės saugomos kultūros paveldo vietovės – Telšių senamiesčio (KVR unikalus kodas 17113) teritoriją, projektuotojas privalo laikytis Kultūros paveldo departamento (KPD) specialiųjų paveldosaugos reikalavimų, o visus sprendinius (dangų, apšvietimo, mažosios architektūros, želdinių, atminimo skulptūros vietos) suderinti su KPD Telšių–Tauragės teritoriniu skyriumi, užtikrinant jų atitiktį vietovės vertingosioms savybėms ir istorinės aplinkos charakteriui.</w:t>
            </w:r>
          </w:p>
          <w:p w14:paraId="69110CF2" w14:textId="77777777" w:rsidR="009D35AF" w:rsidRPr="000125B3" w:rsidRDefault="009D35AF" w:rsidP="009D35AF">
            <w:pPr>
              <w:spacing w:after="8" w:line="238" w:lineRule="auto"/>
              <w:jc w:val="left"/>
              <w:rPr>
                <w:rFonts w:ascii="Times New Roman" w:hAnsi="Times New Roman" w:cs="Times New Roman"/>
                <w:sz w:val="24"/>
              </w:rPr>
            </w:pPr>
          </w:p>
          <w:p w14:paraId="74171D40" w14:textId="68ADCC83" w:rsidR="00635FD0" w:rsidRPr="000125B3" w:rsidRDefault="00635FD0" w:rsidP="005B68BD">
            <w:pPr>
              <w:ind w:left="420"/>
              <w:jc w:val="left"/>
              <w:rPr>
                <w:rFonts w:ascii="Times New Roman" w:eastAsia="Times New Roman" w:hAnsi="Times New Roman" w:cs="Times New Roman"/>
                <w:b/>
                <w:i/>
                <w:sz w:val="24"/>
              </w:rPr>
            </w:pPr>
            <w:r w:rsidRPr="000125B3">
              <w:rPr>
                <w:rFonts w:ascii="Times New Roman" w:eastAsia="Times New Roman" w:hAnsi="Times New Roman" w:cs="Times New Roman"/>
                <w:b/>
                <w:i/>
                <w:sz w:val="24"/>
              </w:rPr>
              <w:t>Bendri reikalavimai:</w:t>
            </w:r>
          </w:p>
          <w:p w14:paraId="6E8CBD88" w14:textId="47E0DD2F" w:rsidR="00635FD0" w:rsidRPr="000125B3" w:rsidRDefault="00635FD0" w:rsidP="00635FD0">
            <w:pPr>
              <w:rPr>
                <w:rFonts w:ascii="Times New Roman" w:hAnsi="Times New Roman" w:cs="Times New Roman"/>
                <w:sz w:val="24"/>
              </w:rPr>
            </w:pPr>
          </w:p>
          <w:p w14:paraId="35CA20FA" w14:textId="4209BBE0" w:rsidR="00635FD0" w:rsidRPr="000125B3" w:rsidRDefault="00635FD0" w:rsidP="00635FD0">
            <w:pPr>
              <w:numPr>
                <w:ilvl w:val="0"/>
                <w:numId w:val="5"/>
              </w:numPr>
              <w:ind w:hanging="360"/>
              <w:rPr>
                <w:rFonts w:ascii="Times New Roman" w:hAnsi="Times New Roman" w:cs="Times New Roman"/>
                <w:sz w:val="24"/>
              </w:rPr>
            </w:pPr>
            <w:r w:rsidRPr="000125B3">
              <w:rPr>
                <w:rFonts w:ascii="Times New Roman" w:eastAsia="Times New Roman" w:hAnsi="Times New Roman" w:cs="Times New Roman"/>
                <w:sz w:val="24"/>
              </w:rPr>
              <w:t xml:space="preserve">Įvertinti esamų želdinių būklę ir esant poreikiui numatyti jų šalinimą; </w:t>
            </w:r>
            <w:r w:rsidR="006548D5" w:rsidRPr="000125B3">
              <w:rPr>
                <w:rFonts w:ascii="Times New Roman" w:eastAsia="Times New Roman" w:hAnsi="Times New Roman" w:cs="Times New Roman"/>
                <w:sz w:val="24"/>
              </w:rPr>
              <w:t>Įvertinant teritorijos paveldo statusą, želdinių šalinimo ir genėjimo sprendiniai turi būti derinami su Administracijos Architektūros ir paveldosaugos skyriumi</w:t>
            </w:r>
            <w:r w:rsidR="00965972" w:rsidRPr="000125B3">
              <w:rPr>
                <w:rFonts w:ascii="Times New Roman" w:eastAsia="Times New Roman" w:hAnsi="Times New Roman" w:cs="Times New Roman"/>
                <w:sz w:val="24"/>
              </w:rPr>
              <w:t xml:space="preserve"> </w:t>
            </w:r>
            <w:r w:rsidR="006548D5" w:rsidRPr="000125B3">
              <w:rPr>
                <w:rFonts w:ascii="Times New Roman" w:eastAsia="Times New Roman" w:hAnsi="Times New Roman" w:cs="Times New Roman"/>
                <w:sz w:val="24"/>
              </w:rPr>
              <w:t>ir KPD, siekiant išsaugoti vertingąsias vizualines ašis, istorinius kompozicinius ryšius ir kraštovaizdžio struktūrą.</w:t>
            </w:r>
          </w:p>
          <w:p w14:paraId="1BC6FFE4" w14:textId="0B2286D7" w:rsidR="006548D5" w:rsidRPr="000125B3" w:rsidRDefault="00635FD0" w:rsidP="006548D5">
            <w:pPr>
              <w:numPr>
                <w:ilvl w:val="0"/>
                <w:numId w:val="5"/>
              </w:numPr>
              <w:spacing w:after="7" w:line="237" w:lineRule="auto"/>
              <w:ind w:hanging="360"/>
              <w:rPr>
                <w:rFonts w:ascii="Times New Roman" w:hAnsi="Times New Roman" w:cs="Times New Roman"/>
                <w:sz w:val="24"/>
              </w:rPr>
            </w:pPr>
            <w:r w:rsidRPr="000125B3">
              <w:rPr>
                <w:rFonts w:ascii="Times New Roman" w:eastAsia="Times New Roman" w:hAnsi="Times New Roman" w:cs="Times New Roman"/>
                <w:sz w:val="24"/>
              </w:rPr>
              <w:t>Siekiant užtikrinti geriausius ir patogiausiu sprendimus naudoti judėjimo, regos, klausos ar kitą negalią turintiems asmenims, visi įgyvendinami sprendimai, diegiant universalaus dizaino ir kitas inžinerines priemones, rengiant statinio projektą turi būti suderinti su neįgaliųjų organizacijomis Lietuvos Respublikos statybos įstatymo ir kitų teisės aktų nustatyta tvarka;</w:t>
            </w:r>
            <w:r w:rsidR="00140AEF" w:rsidRPr="000125B3">
              <w:rPr>
                <w:rFonts w:ascii="Times New Roman" w:eastAsia="Times New Roman" w:hAnsi="Times New Roman" w:cs="Times New Roman"/>
                <w:sz w:val="24"/>
              </w:rPr>
              <w:t xml:space="preserve"> </w:t>
            </w:r>
            <w:r w:rsidRPr="000125B3">
              <w:rPr>
                <w:rFonts w:ascii="Times New Roman" w:eastAsia="Times New Roman" w:hAnsi="Times New Roman" w:cs="Times New Roman"/>
                <w:sz w:val="24"/>
              </w:rPr>
              <w:t xml:space="preserve"> </w:t>
            </w:r>
            <w:r w:rsidR="00140AEF" w:rsidRPr="000125B3">
              <w:rPr>
                <w:rFonts w:ascii="Times New Roman" w:eastAsia="Times New Roman" w:hAnsi="Times New Roman" w:cs="Times New Roman"/>
                <w:sz w:val="24"/>
              </w:rPr>
              <w:t xml:space="preserve">projekte turi būti užtikrinami universalaus dizaino principai - takai turi būti pritaikyti ir asmenims su negalia, aiškiais ženklais. </w:t>
            </w:r>
            <w:r w:rsidR="006548D5" w:rsidRPr="000125B3">
              <w:rPr>
                <w:rFonts w:ascii="Times New Roman" w:eastAsia="Times New Roman" w:hAnsi="Times New Roman" w:cs="Times New Roman"/>
                <w:sz w:val="24"/>
              </w:rPr>
              <w:t>Projektuojant universalaus dizaino elementus, būtina atsižvelgti į Telšių senamiesčio istorinės aplinkos charakterį – išlaikyti vientisą mastelį, medžiagiškumą ir spalvinę dermę.</w:t>
            </w:r>
            <w:r w:rsidR="00140AEF" w:rsidRPr="000125B3">
              <w:rPr>
                <w:rFonts w:ascii="Times New Roman" w:eastAsia="Times New Roman" w:hAnsi="Times New Roman" w:cs="Times New Roman"/>
                <w:sz w:val="24"/>
              </w:rPr>
              <w:t xml:space="preserve"> </w:t>
            </w:r>
          </w:p>
          <w:p w14:paraId="49FC50ED" w14:textId="3C539263" w:rsidR="00635FD0" w:rsidRPr="000125B3" w:rsidRDefault="00635FD0" w:rsidP="00635FD0">
            <w:pPr>
              <w:numPr>
                <w:ilvl w:val="0"/>
                <w:numId w:val="5"/>
              </w:numPr>
              <w:ind w:hanging="360"/>
              <w:rPr>
                <w:rFonts w:ascii="Times New Roman" w:hAnsi="Times New Roman" w:cs="Times New Roman"/>
                <w:sz w:val="24"/>
              </w:rPr>
            </w:pPr>
            <w:r w:rsidRPr="000125B3">
              <w:rPr>
                <w:rFonts w:ascii="Times New Roman" w:eastAsia="Times New Roman" w:hAnsi="Times New Roman" w:cs="Times New Roman"/>
                <w:sz w:val="24"/>
              </w:rPr>
              <w:t xml:space="preserve">Suprojektuoti paviršinių nuotekų nuvedimą; </w:t>
            </w:r>
          </w:p>
          <w:p w14:paraId="6FB98310" w14:textId="4C9FC452" w:rsidR="00635FD0" w:rsidRPr="000125B3" w:rsidRDefault="00635FD0" w:rsidP="00635FD0">
            <w:pPr>
              <w:numPr>
                <w:ilvl w:val="0"/>
                <w:numId w:val="5"/>
              </w:numPr>
              <w:ind w:hanging="360"/>
              <w:rPr>
                <w:rFonts w:ascii="Times New Roman" w:hAnsi="Times New Roman" w:cs="Times New Roman"/>
                <w:sz w:val="24"/>
              </w:rPr>
            </w:pPr>
            <w:r w:rsidRPr="000125B3">
              <w:rPr>
                <w:rFonts w:ascii="Times New Roman" w:eastAsia="Times New Roman" w:hAnsi="Times New Roman" w:cs="Times New Roman"/>
                <w:sz w:val="24"/>
              </w:rPr>
              <w:t>Suprojektuoti nuovaž</w:t>
            </w:r>
            <w:r w:rsidR="001D5855" w:rsidRPr="000125B3">
              <w:rPr>
                <w:rFonts w:ascii="Times New Roman" w:eastAsia="Times New Roman" w:hAnsi="Times New Roman" w:cs="Times New Roman"/>
                <w:sz w:val="24"/>
              </w:rPr>
              <w:t>ą</w:t>
            </w:r>
            <w:r w:rsidRPr="000125B3">
              <w:rPr>
                <w:rFonts w:ascii="Times New Roman" w:eastAsia="Times New Roman" w:hAnsi="Times New Roman" w:cs="Times New Roman"/>
                <w:sz w:val="24"/>
              </w:rPr>
              <w:t xml:space="preserve"> sklypo ribose; </w:t>
            </w:r>
          </w:p>
          <w:p w14:paraId="2436B37B" w14:textId="77777777" w:rsidR="00635FD0" w:rsidRPr="000125B3" w:rsidRDefault="00635FD0" w:rsidP="00635FD0">
            <w:pPr>
              <w:numPr>
                <w:ilvl w:val="0"/>
                <w:numId w:val="5"/>
              </w:numPr>
              <w:ind w:hanging="360"/>
              <w:rPr>
                <w:rFonts w:ascii="Times New Roman" w:hAnsi="Times New Roman" w:cs="Times New Roman"/>
                <w:sz w:val="24"/>
              </w:rPr>
            </w:pPr>
            <w:r w:rsidRPr="000125B3">
              <w:rPr>
                <w:rFonts w:ascii="Times New Roman" w:eastAsia="Times New Roman" w:hAnsi="Times New Roman" w:cs="Times New Roman"/>
                <w:sz w:val="24"/>
              </w:rPr>
              <w:t xml:space="preserve">Sodinamų medžių ir krūmų (jei bus) rūšis ir kiekius derinti su Užsakovu; </w:t>
            </w:r>
          </w:p>
          <w:p w14:paraId="61903A77" w14:textId="77777777" w:rsidR="00635FD0" w:rsidRPr="000125B3" w:rsidRDefault="00635FD0" w:rsidP="00635FD0">
            <w:pPr>
              <w:numPr>
                <w:ilvl w:val="0"/>
                <w:numId w:val="5"/>
              </w:numPr>
              <w:spacing w:after="8" w:line="238" w:lineRule="auto"/>
              <w:ind w:hanging="360"/>
              <w:rPr>
                <w:rFonts w:ascii="Times New Roman" w:hAnsi="Times New Roman" w:cs="Times New Roman"/>
                <w:sz w:val="24"/>
              </w:rPr>
            </w:pPr>
            <w:r w:rsidRPr="000125B3">
              <w:rPr>
                <w:rFonts w:ascii="Times New Roman" w:eastAsia="Times New Roman" w:hAnsi="Times New Roman" w:cs="Times New Roman"/>
                <w:sz w:val="24"/>
              </w:rPr>
              <w:lastRenderedPageBreak/>
              <w:t xml:space="preserve">Suprojektuoti apšvietimą su LED šviestuvais pateikiant apšvietimo elementus, jų tvirtinimą ir spalvinį sprendimą; </w:t>
            </w:r>
          </w:p>
          <w:p w14:paraId="751FDDB0" w14:textId="5708E771" w:rsidR="00635FD0" w:rsidRPr="000125B3" w:rsidRDefault="00635FD0" w:rsidP="00635FD0">
            <w:pPr>
              <w:numPr>
                <w:ilvl w:val="0"/>
                <w:numId w:val="5"/>
              </w:numPr>
              <w:spacing w:after="8" w:line="238" w:lineRule="auto"/>
              <w:ind w:hanging="360"/>
              <w:rPr>
                <w:rFonts w:ascii="Times New Roman" w:hAnsi="Times New Roman" w:cs="Times New Roman"/>
                <w:sz w:val="24"/>
              </w:rPr>
            </w:pPr>
            <w:r w:rsidRPr="000125B3">
              <w:rPr>
                <w:rFonts w:ascii="Times New Roman" w:eastAsia="Times New Roman" w:hAnsi="Times New Roman" w:cs="Times New Roman"/>
                <w:sz w:val="24"/>
              </w:rPr>
              <w:t>Apšvietimo sprendinius ir pajungimo vietas derinti su Užsakovu ir Telšių miesto apšvietimą prižiūrinčia įmonę UAB „Telšių keliai“;</w:t>
            </w:r>
            <w:r w:rsidR="00595EAD" w:rsidRPr="000125B3">
              <w:rPr>
                <w:rFonts w:ascii="Times New Roman" w:eastAsia="Times New Roman" w:hAnsi="Times New Roman" w:cs="Times New Roman"/>
                <w:sz w:val="24"/>
              </w:rPr>
              <w:t xml:space="preserve"> </w:t>
            </w:r>
            <w:r w:rsidR="006548D5" w:rsidRPr="000125B3">
              <w:rPr>
                <w:rFonts w:ascii="Times New Roman" w:eastAsia="Times New Roman" w:hAnsi="Times New Roman" w:cs="Times New Roman"/>
                <w:sz w:val="24"/>
              </w:rPr>
              <w:t>Apšvietimo sprendiniai turi būti suderinti su KPD, atsižvelgiant į senamiesčio aplinkos siluetą, panoramas ir naktinio apšvietimo intensyvumą. Šviestuvų tipas, spalva (RAL 7021), aukštis ir šviesos intensyvumas turi atitikti senamiesčio vizualinės apsaugos reikalavimus bei netrikdyti istorinių perspektyvų.</w:t>
            </w:r>
          </w:p>
          <w:p w14:paraId="58088AF0" w14:textId="295981CF" w:rsidR="006548D5" w:rsidRPr="000125B3" w:rsidRDefault="00635FD0" w:rsidP="00645DBB">
            <w:pPr>
              <w:numPr>
                <w:ilvl w:val="0"/>
                <w:numId w:val="5"/>
              </w:numPr>
              <w:ind w:hanging="360"/>
              <w:rPr>
                <w:rFonts w:ascii="Times New Roman" w:hAnsi="Times New Roman" w:cs="Times New Roman"/>
                <w:sz w:val="24"/>
              </w:rPr>
            </w:pPr>
            <w:r w:rsidRPr="000125B3">
              <w:rPr>
                <w:rFonts w:ascii="Times New Roman" w:eastAsia="Times New Roman" w:hAnsi="Times New Roman" w:cs="Times New Roman"/>
                <w:sz w:val="24"/>
              </w:rPr>
              <w:t xml:space="preserve">Suprojektuoti teritorijos sutvarkymą; </w:t>
            </w:r>
            <w:r w:rsidR="006548D5" w:rsidRPr="000125B3">
              <w:rPr>
                <w:rFonts w:ascii="Times New Roman" w:eastAsia="Times New Roman" w:hAnsi="Times New Roman" w:cs="Times New Roman"/>
                <w:sz w:val="24"/>
              </w:rPr>
              <w:t xml:space="preserve">Teritorijos sutvarkymo sprendiniai turi užtikrinti istorinės vietovės reljefo, senosios gatvių struktūros ir autentiškų medžiagų išsaugojimą. Projektuojant naujas dangas ir bortus rekomenduojama naudoti natūralaus akmens </w:t>
            </w:r>
            <w:r w:rsidR="00C724BB" w:rsidRPr="00603A4F">
              <w:rPr>
                <w:rFonts w:ascii="Times New Roman" w:eastAsia="Times New Roman" w:hAnsi="Times New Roman" w:cs="Times New Roman"/>
                <w:sz w:val="24"/>
              </w:rPr>
              <w:t xml:space="preserve">ir / </w:t>
            </w:r>
            <w:r w:rsidR="006548D5" w:rsidRPr="000125B3">
              <w:rPr>
                <w:rFonts w:ascii="Times New Roman" w:eastAsia="Times New Roman" w:hAnsi="Times New Roman" w:cs="Times New Roman"/>
                <w:sz w:val="24"/>
              </w:rPr>
              <w:t>ar klinkerio gaminius, derančius su Respublikos gatvės medžiagiškumu ir spalvine gama.</w:t>
            </w:r>
          </w:p>
          <w:p w14:paraId="3AAD6FE8" w14:textId="4D26794E" w:rsidR="00645DBB" w:rsidRPr="000125B3" w:rsidRDefault="00635FD0" w:rsidP="00645DBB">
            <w:pPr>
              <w:numPr>
                <w:ilvl w:val="0"/>
                <w:numId w:val="5"/>
              </w:numPr>
              <w:ind w:hanging="360"/>
              <w:rPr>
                <w:rFonts w:ascii="Times New Roman" w:hAnsi="Times New Roman" w:cs="Times New Roman"/>
                <w:sz w:val="24"/>
              </w:rPr>
            </w:pPr>
            <w:r w:rsidRPr="000125B3">
              <w:rPr>
                <w:rFonts w:ascii="Times New Roman" w:eastAsia="Times New Roman" w:hAnsi="Times New Roman" w:cs="Times New Roman"/>
                <w:sz w:val="24"/>
              </w:rPr>
              <w:t>Suprojektuoti ESO dalį (jei toks reikalavimas bus keliamas);</w:t>
            </w:r>
          </w:p>
          <w:p w14:paraId="62978FD1" w14:textId="77777777" w:rsidR="00140AEF" w:rsidRPr="000125B3" w:rsidRDefault="00193977" w:rsidP="00645DBB">
            <w:pPr>
              <w:numPr>
                <w:ilvl w:val="0"/>
                <w:numId w:val="5"/>
              </w:numPr>
              <w:ind w:hanging="360"/>
              <w:rPr>
                <w:rFonts w:ascii="Times New Roman" w:hAnsi="Times New Roman" w:cs="Times New Roman"/>
                <w:sz w:val="24"/>
              </w:rPr>
            </w:pPr>
            <w:r w:rsidRPr="000125B3">
              <w:rPr>
                <w:rFonts w:ascii="Times New Roman" w:hAnsi="Times New Roman" w:cs="Times New Roman"/>
                <w:sz w:val="24"/>
              </w:rPr>
              <w:t>Visi darbai projektuojami ir vykdomi taikant archeologo priežiūrą.</w:t>
            </w:r>
          </w:p>
          <w:p w14:paraId="3800ED35" w14:textId="437C8BAC" w:rsidR="00595EAD" w:rsidRPr="000125B3" w:rsidRDefault="00193977" w:rsidP="00140AEF">
            <w:pPr>
              <w:ind w:left="420"/>
              <w:rPr>
                <w:rFonts w:ascii="Times New Roman" w:hAnsi="Times New Roman" w:cs="Times New Roman"/>
                <w:sz w:val="24"/>
              </w:rPr>
            </w:pPr>
            <w:r w:rsidRPr="000125B3">
              <w:rPr>
                <w:rFonts w:ascii="Times New Roman" w:hAnsi="Times New Roman" w:cs="Times New Roman"/>
                <w:sz w:val="24"/>
              </w:rPr>
              <w:t>Aptikus kultūrinio sluoksnio ar archeologinių radinių, darbai stabdomi iki KPD sprendimo. Apie radinius privaloma nedelsiant informuoti KPD Telšių–Tauragės teritorinį skyrių ir veikti pagal jo nurodymus.</w:t>
            </w:r>
          </w:p>
        </w:tc>
      </w:tr>
      <w:tr w:rsidR="000125B3" w:rsidRPr="000125B3" w14:paraId="7D9F9181" w14:textId="77777777" w:rsidTr="00193977">
        <w:tblPrEx>
          <w:tblCellMar>
            <w:top w:w="0" w:type="dxa"/>
            <w:left w:w="0" w:type="dxa"/>
            <w:right w:w="0" w:type="dxa"/>
          </w:tblCellMar>
        </w:tblPrEx>
        <w:trPr>
          <w:gridAfter w:val="1"/>
          <w:wAfter w:w="8" w:type="dxa"/>
          <w:trHeight w:val="2546"/>
        </w:trPr>
        <w:tc>
          <w:tcPr>
            <w:tcW w:w="674" w:type="dxa"/>
            <w:tcBorders>
              <w:top w:val="single" w:sz="4" w:space="0" w:color="auto"/>
              <w:left w:val="single" w:sz="4" w:space="0" w:color="auto"/>
              <w:bottom w:val="single" w:sz="4" w:space="0" w:color="auto"/>
              <w:right w:val="single" w:sz="4" w:space="0" w:color="auto"/>
            </w:tcBorders>
          </w:tcPr>
          <w:p w14:paraId="3CA580F4" w14:textId="77777777" w:rsidR="00645DBB" w:rsidRPr="00290D87" w:rsidRDefault="00645DBB" w:rsidP="00C75F24">
            <w:pPr>
              <w:spacing w:line="238" w:lineRule="auto"/>
              <w:rPr>
                <w:rFonts w:ascii="Times New Roman" w:hAnsi="Times New Roman" w:cs="Times New Roman"/>
                <w:sz w:val="24"/>
              </w:rPr>
            </w:pPr>
            <w:r w:rsidRPr="00290D87">
              <w:rPr>
                <w:rFonts w:ascii="Times New Roman" w:eastAsia="Times New Roman" w:hAnsi="Times New Roman" w:cs="Times New Roman"/>
                <w:sz w:val="24"/>
              </w:rPr>
              <w:lastRenderedPageBreak/>
              <w:t xml:space="preserve">11.3 </w:t>
            </w:r>
          </w:p>
        </w:tc>
        <w:tc>
          <w:tcPr>
            <w:tcW w:w="2268" w:type="dxa"/>
            <w:tcBorders>
              <w:top w:val="single" w:sz="4" w:space="0" w:color="auto"/>
              <w:left w:val="single" w:sz="4" w:space="0" w:color="auto"/>
              <w:bottom w:val="single" w:sz="4" w:space="0" w:color="auto"/>
              <w:right w:val="single" w:sz="4" w:space="0" w:color="auto"/>
            </w:tcBorders>
          </w:tcPr>
          <w:p w14:paraId="3450D93F" w14:textId="753BBDB2" w:rsidR="00645DBB" w:rsidRPr="00290D87" w:rsidRDefault="00645DBB" w:rsidP="002F4539">
            <w:pPr>
              <w:spacing w:line="238" w:lineRule="auto"/>
              <w:jc w:val="left"/>
              <w:rPr>
                <w:rFonts w:ascii="Times New Roman" w:hAnsi="Times New Roman" w:cs="Times New Roman"/>
                <w:sz w:val="24"/>
              </w:rPr>
            </w:pPr>
            <w:r w:rsidRPr="00290D87">
              <w:rPr>
                <w:rFonts w:ascii="Times New Roman" w:eastAsia="Times New Roman" w:hAnsi="Times New Roman" w:cs="Times New Roman"/>
                <w:sz w:val="24"/>
              </w:rPr>
              <w:t>Kitos</w:t>
            </w:r>
            <w:r w:rsidR="002F4539" w:rsidRPr="00290D87">
              <w:rPr>
                <w:rFonts w:ascii="Times New Roman" w:eastAsia="Times New Roman" w:hAnsi="Times New Roman" w:cs="Times New Roman"/>
                <w:sz w:val="24"/>
              </w:rPr>
              <w:t xml:space="preserve"> </w:t>
            </w:r>
            <w:r w:rsidRPr="00290D87">
              <w:rPr>
                <w:rFonts w:ascii="Times New Roman" w:eastAsia="Times New Roman" w:hAnsi="Times New Roman" w:cs="Times New Roman"/>
                <w:sz w:val="24"/>
              </w:rPr>
              <w:t xml:space="preserve">paslaugos, susijusios su </w:t>
            </w:r>
          </w:p>
          <w:p w14:paraId="1CAB201A" w14:textId="77777777" w:rsidR="00645DBB" w:rsidRPr="00290D87" w:rsidRDefault="00645DBB" w:rsidP="00C75F24">
            <w:pPr>
              <w:rPr>
                <w:rFonts w:ascii="Times New Roman" w:hAnsi="Times New Roman" w:cs="Times New Roman"/>
                <w:sz w:val="24"/>
              </w:rPr>
            </w:pPr>
            <w:r w:rsidRPr="00290D87">
              <w:rPr>
                <w:rFonts w:ascii="Times New Roman" w:eastAsia="Times New Roman" w:hAnsi="Times New Roman" w:cs="Times New Roman"/>
                <w:sz w:val="24"/>
              </w:rPr>
              <w:t xml:space="preserve">projektavimo paslaugomis. </w:t>
            </w:r>
          </w:p>
        </w:tc>
        <w:tc>
          <w:tcPr>
            <w:tcW w:w="6912" w:type="dxa"/>
            <w:tcBorders>
              <w:top w:val="single" w:sz="4" w:space="0" w:color="auto"/>
              <w:left w:val="single" w:sz="4" w:space="0" w:color="auto"/>
              <w:bottom w:val="single" w:sz="4" w:space="0" w:color="auto"/>
              <w:right w:val="single" w:sz="4" w:space="0" w:color="auto"/>
            </w:tcBorders>
          </w:tcPr>
          <w:p w14:paraId="6BFB5398" w14:textId="77777777" w:rsidR="00645DBB" w:rsidRPr="000125B3" w:rsidRDefault="00645DBB" w:rsidP="00C75F24">
            <w:pPr>
              <w:rPr>
                <w:rFonts w:ascii="Times New Roman" w:hAnsi="Times New Roman" w:cs="Times New Roman"/>
                <w:sz w:val="24"/>
              </w:rPr>
            </w:pPr>
            <w:r w:rsidRPr="000125B3">
              <w:rPr>
                <w:rFonts w:ascii="Times New Roman" w:eastAsia="Times New Roman" w:hAnsi="Times New Roman" w:cs="Times New Roman"/>
                <w:b/>
                <w:i/>
                <w:sz w:val="24"/>
              </w:rPr>
              <w:t xml:space="preserve">Pasiūlymo kainoje turi būti numatyti: </w:t>
            </w:r>
          </w:p>
          <w:p w14:paraId="5954D352" w14:textId="3EDE081C" w:rsidR="00193977" w:rsidRPr="000125B3" w:rsidRDefault="00645DBB" w:rsidP="00645DBB">
            <w:pPr>
              <w:numPr>
                <w:ilvl w:val="0"/>
                <w:numId w:val="7"/>
              </w:numPr>
              <w:spacing w:after="8" w:line="238" w:lineRule="auto"/>
              <w:ind w:right="60" w:hanging="360"/>
              <w:rPr>
                <w:rFonts w:ascii="Times New Roman" w:hAnsi="Times New Roman" w:cs="Times New Roman"/>
                <w:sz w:val="24"/>
              </w:rPr>
            </w:pPr>
            <w:r w:rsidRPr="000125B3">
              <w:rPr>
                <w:rFonts w:ascii="Times New Roman" w:eastAsia="Times New Roman" w:hAnsi="Times New Roman" w:cs="Times New Roman"/>
                <w:sz w:val="24"/>
              </w:rPr>
              <w:t xml:space="preserve">inžinerinių geodezinių, topografinių tyrinėjimo dokumentų parengimas (statybos sklypo, inžinerinių tinklų ir susisiekimo komunikacijų trasų), ar, esant reikalui, jų papildymas, atnaujinimas, duomenų patikslinimas; </w:t>
            </w:r>
            <w:r w:rsidR="00193977" w:rsidRPr="000125B3">
              <w:rPr>
                <w:rFonts w:ascii="Times New Roman" w:eastAsia="Times New Roman" w:hAnsi="Times New Roman" w:cs="Times New Roman"/>
                <w:sz w:val="24"/>
              </w:rPr>
              <w:t>Topografinėje nuotraukoje privaloma pažymėti kultūros paveldo vietovės ribas, vertingųjų savybių išsidėstymą ir archeologinių sluoksnių buvimo zonas (pagal KPD pateiktus duomenis). Tyrinėjimų metu aptikti kultūrinio sluoksnio ar archeologinių radinių požymiai turi būti pažymėti, dokumentuoti ir pranešti KPD Telšių–Tauragės teritoriniam skyriui, dalyvaujant kvalifikuotam archeologui.</w:t>
            </w:r>
          </w:p>
          <w:p w14:paraId="0519BB67" w14:textId="051AB57F" w:rsidR="00645DBB" w:rsidRPr="000125B3" w:rsidRDefault="00645DBB" w:rsidP="00645DBB">
            <w:pPr>
              <w:numPr>
                <w:ilvl w:val="0"/>
                <w:numId w:val="7"/>
              </w:numPr>
              <w:spacing w:after="8" w:line="238" w:lineRule="auto"/>
              <w:ind w:right="60" w:hanging="360"/>
              <w:rPr>
                <w:rFonts w:ascii="Times New Roman" w:hAnsi="Times New Roman" w:cs="Times New Roman"/>
                <w:sz w:val="24"/>
              </w:rPr>
            </w:pPr>
            <w:r w:rsidRPr="000125B3">
              <w:rPr>
                <w:rFonts w:ascii="Times New Roman" w:eastAsia="Times New Roman" w:hAnsi="Times New Roman" w:cs="Times New Roman"/>
                <w:sz w:val="24"/>
              </w:rPr>
              <w:t xml:space="preserve">geologijos tyrimai, ataskaitų parengimas ir jų užregistravimas teisės aktų nustatyta tvarka Geologijos tarnyboje </w:t>
            </w:r>
            <w:r w:rsidRPr="000125B3">
              <w:rPr>
                <w:rFonts w:ascii="Times New Roman" w:eastAsia="Times New Roman" w:hAnsi="Times New Roman" w:cs="Times New Roman"/>
                <w:i/>
                <w:sz w:val="24"/>
              </w:rPr>
              <w:t xml:space="preserve">(jei privaloma registruoti); </w:t>
            </w:r>
            <w:r w:rsidR="00193977" w:rsidRPr="000125B3">
              <w:rPr>
                <w:rFonts w:ascii="Times New Roman" w:eastAsia="Times New Roman" w:hAnsi="Times New Roman" w:cs="Times New Roman"/>
                <w:iCs/>
                <w:sz w:val="24"/>
              </w:rPr>
              <w:t>Atliekant gręžinius ar kitus geologinius tyrimus paveldo teritorijoje, darbai turi būti vykdomi archeologo priežiūroje, o gręžinių vietos ir gyliai – iš anksto suderinti su KPD Telšių–Tauragės teritoriniu skyriumi.</w:t>
            </w:r>
          </w:p>
          <w:p w14:paraId="5C519C26" w14:textId="19993904" w:rsidR="00193977" w:rsidRPr="000125B3" w:rsidRDefault="00645DBB" w:rsidP="00645DBB">
            <w:pPr>
              <w:numPr>
                <w:ilvl w:val="0"/>
                <w:numId w:val="7"/>
              </w:numPr>
              <w:spacing w:after="8" w:line="238" w:lineRule="auto"/>
              <w:ind w:right="60" w:hanging="360"/>
              <w:rPr>
                <w:rFonts w:ascii="Times New Roman" w:hAnsi="Times New Roman" w:cs="Times New Roman"/>
                <w:sz w:val="24"/>
              </w:rPr>
            </w:pPr>
            <w:r w:rsidRPr="000125B3">
              <w:rPr>
                <w:rFonts w:ascii="Times New Roman" w:hAnsi="Times New Roman" w:cs="Times New Roman"/>
                <w:sz w:val="24"/>
              </w:rPr>
              <w:t>poveikio aplikai vertinimas (jei reikės)</w:t>
            </w:r>
            <w:r w:rsidR="00D200EF" w:rsidRPr="000125B3">
              <w:rPr>
                <w:rFonts w:ascii="Times New Roman" w:hAnsi="Times New Roman" w:cs="Times New Roman"/>
                <w:sz w:val="24"/>
              </w:rPr>
              <w:t>;</w:t>
            </w:r>
            <w:r w:rsidR="00595EAD" w:rsidRPr="000125B3">
              <w:rPr>
                <w:rFonts w:ascii="Times New Roman" w:hAnsi="Times New Roman" w:cs="Times New Roman"/>
                <w:sz w:val="24"/>
              </w:rPr>
              <w:t xml:space="preserve"> </w:t>
            </w:r>
            <w:r w:rsidR="00193977" w:rsidRPr="000125B3">
              <w:rPr>
                <w:rFonts w:ascii="Times New Roman" w:hAnsi="Times New Roman" w:cs="Times New Roman"/>
                <w:sz w:val="24"/>
              </w:rPr>
              <w:t xml:space="preserve">Jeigu poveikio aplinkai vertinimas nebus privalomas pagal teisės aktus, vis tiek turi būti įvertintas poveikis kultūros paveldo vietovei – vizualinis, urbanistinis, estetinės aplinkos, reljefo ir kraštovaizdžio aspektai, pateikiant </w:t>
            </w:r>
            <w:proofErr w:type="spellStart"/>
            <w:r w:rsidR="00193977" w:rsidRPr="000125B3">
              <w:rPr>
                <w:rFonts w:ascii="Times New Roman" w:hAnsi="Times New Roman" w:cs="Times New Roman"/>
                <w:sz w:val="24"/>
              </w:rPr>
              <w:t>paveldosaug</w:t>
            </w:r>
            <w:r w:rsidR="00CD33BE" w:rsidRPr="000125B3">
              <w:rPr>
                <w:rFonts w:ascii="Times New Roman" w:hAnsi="Times New Roman" w:cs="Times New Roman"/>
                <w:sz w:val="24"/>
              </w:rPr>
              <w:t>i</w:t>
            </w:r>
            <w:r w:rsidR="00193977" w:rsidRPr="000125B3">
              <w:rPr>
                <w:rFonts w:ascii="Times New Roman" w:hAnsi="Times New Roman" w:cs="Times New Roman"/>
                <w:sz w:val="24"/>
              </w:rPr>
              <w:t>n</w:t>
            </w:r>
            <w:r w:rsidR="00CD33BE" w:rsidRPr="000125B3">
              <w:rPr>
                <w:rFonts w:ascii="Times New Roman" w:hAnsi="Times New Roman" w:cs="Times New Roman"/>
                <w:sz w:val="24"/>
              </w:rPr>
              <w:t>į</w:t>
            </w:r>
            <w:proofErr w:type="spellEnd"/>
            <w:r w:rsidR="00193977" w:rsidRPr="000125B3">
              <w:rPr>
                <w:rFonts w:ascii="Times New Roman" w:hAnsi="Times New Roman" w:cs="Times New Roman"/>
                <w:sz w:val="24"/>
              </w:rPr>
              <w:t xml:space="preserve"> vertinimą.</w:t>
            </w:r>
          </w:p>
          <w:p w14:paraId="78FA89F7" w14:textId="77777777" w:rsidR="00193977" w:rsidRPr="000125B3" w:rsidRDefault="00645DBB" w:rsidP="00645DBB">
            <w:pPr>
              <w:numPr>
                <w:ilvl w:val="0"/>
                <w:numId w:val="7"/>
              </w:numPr>
              <w:spacing w:after="8" w:line="238" w:lineRule="auto"/>
              <w:ind w:right="60" w:hanging="360"/>
              <w:rPr>
                <w:rFonts w:ascii="Times New Roman" w:hAnsi="Times New Roman" w:cs="Times New Roman"/>
                <w:sz w:val="24"/>
              </w:rPr>
            </w:pPr>
            <w:r w:rsidRPr="000125B3">
              <w:rPr>
                <w:rFonts w:ascii="Times New Roman" w:eastAsia="Times New Roman" w:hAnsi="Times New Roman" w:cs="Times New Roman"/>
                <w:sz w:val="24"/>
              </w:rPr>
              <w:t xml:space="preserve">visų šiam objektui reikalingų sąlygų užsakymas, gavimas ir jų realizavimas rengiamame projekte, kitų projektų parengimui reikalingų sąlygų ar leidimų gavimas; </w:t>
            </w:r>
            <w:r w:rsidR="00193977" w:rsidRPr="000125B3">
              <w:rPr>
                <w:rFonts w:ascii="Times New Roman" w:eastAsia="Times New Roman" w:hAnsi="Times New Roman" w:cs="Times New Roman"/>
                <w:sz w:val="24"/>
              </w:rPr>
              <w:t xml:space="preserve">Projektuotojas privalo gauti ir įgyvendinti KPD specialiuosius paveldosaugos reikalavimus, o visus su kultūros paveldu susijusius derinimus (dangų, želdinių, mažosios architektūros, apšvietimo, atminimo </w:t>
            </w:r>
            <w:r w:rsidR="00193977" w:rsidRPr="000125B3">
              <w:rPr>
                <w:rFonts w:ascii="Times New Roman" w:eastAsia="Times New Roman" w:hAnsi="Times New Roman" w:cs="Times New Roman"/>
                <w:sz w:val="24"/>
              </w:rPr>
              <w:lastRenderedPageBreak/>
              <w:t>vietų sprendinius) suderinti su KPD Telšių–Tauragės teritoriniu skyriumi, vadovaujantis LR Nekilnojamojo kultūros paveldo apsaugos įstatymu.</w:t>
            </w:r>
          </w:p>
          <w:p w14:paraId="23F2A297" w14:textId="6F786654" w:rsidR="00645DBB" w:rsidRPr="000125B3" w:rsidRDefault="00645DBB" w:rsidP="00645DBB">
            <w:pPr>
              <w:numPr>
                <w:ilvl w:val="0"/>
                <w:numId w:val="7"/>
              </w:numPr>
              <w:spacing w:after="8" w:line="238" w:lineRule="auto"/>
              <w:ind w:right="60" w:hanging="360"/>
              <w:rPr>
                <w:rFonts w:ascii="Times New Roman" w:hAnsi="Times New Roman" w:cs="Times New Roman"/>
                <w:sz w:val="24"/>
              </w:rPr>
            </w:pPr>
            <w:r w:rsidRPr="000125B3">
              <w:rPr>
                <w:rFonts w:ascii="Times New Roman" w:eastAsia="Times New Roman" w:hAnsi="Times New Roman" w:cs="Times New Roman"/>
                <w:sz w:val="24"/>
              </w:rPr>
              <w:t xml:space="preserve">informacijos apie pradėtą rengti projektą pateikimas reikiamoms institucijoms teisės aktų nustatyta tvarka; </w:t>
            </w:r>
          </w:p>
          <w:p w14:paraId="2E543D05" w14:textId="77777777" w:rsidR="00645DBB" w:rsidRPr="000125B3" w:rsidRDefault="00645DBB" w:rsidP="00645DBB">
            <w:pPr>
              <w:numPr>
                <w:ilvl w:val="0"/>
                <w:numId w:val="7"/>
              </w:numPr>
              <w:spacing w:after="9" w:line="238" w:lineRule="auto"/>
              <w:ind w:right="60" w:hanging="360"/>
              <w:rPr>
                <w:rFonts w:ascii="Times New Roman" w:hAnsi="Times New Roman" w:cs="Times New Roman"/>
                <w:sz w:val="24"/>
              </w:rPr>
            </w:pPr>
            <w:r w:rsidRPr="000125B3">
              <w:rPr>
                <w:rFonts w:ascii="Times New Roman" w:eastAsia="Times New Roman" w:hAnsi="Times New Roman" w:cs="Times New Roman"/>
                <w:sz w:val="24"/>
              </w:rPr>
              <w:t xml:space="preserve">atsakymų ir paaiškinimų per Statytojo nurodytą terminą į Teikėjų paklausimus (pagal parengtą Projektą) parengimas ir pateikimas Statytojui, vykdant Rangovo ir Techninės priežiūros parinkimo procedūras; </w:t>
            </w:r>
          </w:p>
          <w:p w14:paraId="70B5AB33" w14:textId="10804BA4" w:rsidR="00645DBB" w:rsidRPr="000125B3" w:rsidRDefault="00645DBB" w:rsidP="00C75F24">
            <w:pPr>
              <w:spacing w:after="8" w:line="238" w:lineRule="auto"/>
              <w:ind w:left="720" w:right="60"/>
              <w:rPr>
                <w:rFonts w:ascii="Times New Roman" w:hAnsi="Times New Roman" w:cs="Times New Roman"/>
                <w:sz w:val="24"/>
              </w:rPr>
            </w:pPr>
            <w:r w:rsidRPr="000125B3">
              <w:rPr>
                <w:rFonts w:ascii="Times New Roman" w:eastAsia="Times New Roman" w:hAnsi="Times New Roman" w:cs="Times New Roman"/>
                <w:sz w:val="24"/>
              </w:rPr>
              <w:t xml:space="preserve">projekto techninės specifikacijos turi būti parašytos konkrečiai šitam projektui, išsamios ir detalios. Statinio projekte,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statinio statybos yra neįmanoma tiksliai ir suprantamai aprašyti ir apibūdinti. Šiuo atveju nurodymas pateikiamas įrašant žodžius „arba lygiavertis“; </w:t>
            </w:r>
            <w:r w:rsidR="00595EAD" w:rsidRPr="000125B3">
              <w:rPr>
                <w:rFonts w:ascii="Times New Roman" w:eastAsia="Times New Roman" w:hAnsi="Times New Roman" w:cs="Times New Roman"/>
                <w:sz w:val="24"/>
              </w:rPr>
              <w:t>Techninėse specifikacijose, rengiant sprendinius kultūros paveldo vietovėje, būtina nurodyti medžiagiškumo, spalvų ir faktūrų suderinamumą su istorine aplinka bei išvengti formų ar stilių imitacijų.</w:t>
            </w:r>
          </w:p>
          <w:p w14:paraId="0475C130" w14:textId="77777777" w:rsidR="00645DBB" w:rsidRPr="000125B3" w:rsidRDefault="00645DBB" w:rsidP="00645DBB">
            <w:pPr>
              <w:numPr>
                <w:ilvl w:val="0"/>
                <w:numId w:val="7"/>
              </w:numPr>
              <w:spacing w:after="29" w:line="238" w:lineRule="auto"/>
              <w:ind w:right="58" w:hanging="360"/>
              <w:rPr>
                <w:rFonts w:ascii="Times New Roman" w:hAnsi="Times New Roman" w:cs="Times New Roman"/>
                <w:sz w:val="24"/>
              </w:rPr>
            </w:pPr>
            <w:r w:rsidRPr="000125B3">
              <w:rPr>
                <w:rFonts w:ascii="Times New Roman" w:eastAsia="Times New Roman" w:hAnsi="Times New Roman" w:cs="Times New Roman"/>
                <w:sz w:val="24"/>
              </w:rPr>
              <w:t xml:space="preserve">projektinės dokumentacijos klaidų, neatitikimų normatyviniams dokumentams neatlygintinas taisymas per sutartyje nurodytą terminą. </w:t>
            </w:r>
          </w:p>
          <w:p w14:paraId="3480F314" w14:textId="77777777" w:rsidR="00645DBB" w:rsidRPr="000125B3" w:rsidRDefault="00645DBB" w:rsidP="00645DBB">
            <w:pPr>
              <w:numPr>
                <w:ilvl w:val="0"/>
                <w:numId w:val="7"/>
              </w:numPr>
              <w:spacing w:after="13" w:line="248" w:lineRule="auto"/>
              <w:ind w:right="58" w:hanging="360"/>
              <w:rPr>
                <w:rFonts w:ascii="Times New Roman" w:hAnsi="Times New Roman" w:cs="Times New Roman"/>
                <w:sz w:val="24"/>
              </w:rPr>
            </w:pPr>
            <w:r w:rsidRPr="000125B3">
              <w:rPr>
                <w:rFonts w:ascii="Times New Roman" w:eastAsia="Times New Roman" w:hAnsi="Times New Roman" w:cs="Times New Roman"/>
                <w:sz w:val="24"/>
              </w:rPr>
              <w:t xml:space="preserve">ESO kabelių apsaugojimo projektas (jei to bus reikalaujama) </w:t>
            </w:r>
            <w:r w:rsidRPr="000125B3">
              <w:rPr>
                <w:rFonts w:ascii="Times New Roman" w:eastAsia="Times New Roman" w:hAnsi="Times New Roman" w:cs="Times New Roman"/>
                <w:b/>
                <w:i/>
                <w:sz w:val="24"/>
              </w:rPr>
              <w:t xml:space="preserve">Kiti reikalavimai: </w:t>
            </w:r>
          </w:p>
          <w:p w14:paraId="51FA1949" w14:textId="77777777" w:rsidR="00645DBB" w:rsidRPr="000125B3" w:rsidRDefault="00645DBB" w:rsidP="00237919">
            <w:pPr>
              <w:numPr>
                <w:ilvl w:val="0"/>
                <w:numId w:val="7"/>
              </w:numPr>
              <w:ind w:right="58" w:hanging="360"/>
              <w:rPr>
                <w:rFonts w:ascii="Times New Roman" w:hAnsi="Times New Roman" w:cs="Times New Roman"/>
                <w:sz w:val="24"/>
              </w:rPr>
            </w:pPr>
            <w:r w:rsidRPr="000125B3">
              <w:rPr>
                <w:rFonts w:ascii="Times New Roman" w:eastAsia="Times New Roman" w:hAnsi="Times New Roman" w:cs="Times New Roman"/>
                <w:sz w:val="24"/>
              </w:rPr>
              <w:t xml:space="preserve">paslaugos teikėjas privalo vietoje susipažinti su esama </w:t>
            </w:r>
          </w:p>
          <w:p w14:paraId="02A8E941" w14:textId="3C8C4926" w:rsidR="00645DBB" w:rsidRPr="000125B3" w:rsidRDefault="00645DBB" w:rsidP="00237919">
            <w:pPr>
              <w:ind w:left="720"/>
              <w:rPr>
                <w:rFonts w:ascii="Times New Roman" w:hAnsi="Times New Roman" w:cs="Times New Roman"/>
                <w:sz w:val="24"/>
              </w:rPr>
            </w:pPr>
            <w:r w:rsidRPr="000125B3">
              <w:rPr>
                <w:rFonts w:ascii="Times New Roman" w:eastAsia="Times New Roman" w:hAnsi="Times New Roman" w:cs="Times New Roman"/>
                <w:sz w:val="24"/>
              </w:rPr>
              <w:t xml:space="preserve">būkle; </w:t>
            </w:r>
            <w:r w:rsidR="00595EAD" w:rsidRPr="000125B3">
              <w:rPr>
                <w:rFonts w:ascii="Times New Roman" w:eastAsia="Times New Roman" w:hAnsi="Times New Roman" w:cs="Times New Roman"/>
                <w:sz w:val="24"/>
              </w:rPr>
              <w:t>Projektuotojas privalo vietoje įvertinti esamos kultūros paveldo vietovės kontekstą – vizualines ašis, reljefo struktūrą, panoramas ir pastatų siluetus, kad projektiniai sprendiniai išlaikytų Telšių senamiesčio urbanistinį integralumą.</w:t>
            </w:r>
          </w:p>
          <w:p w14:paraId="25090D06" w14:textId="77777777" w:rsidR="00645DBB" w:rsidRPr="000125B3" w:rsidRDefault="00645DBB" w:rsidP="00237919">
            <w:pPr>
              <w:numPr>
                <w:ilvl w:val="0"/>
                <w:numId w:val="7"/>
              </w:numPr>
              <w:spacing w:after="8" w:line="238" w:lineRule="auto"/>
              <w:ind w:right="58" w:hanging="360"/>
              <w:rPr>
                <w:rFonts w:ascii="Times New Roman" w:hAnsi="Times New Roman" w:cs="Times New Roman"/>
                <w:sz w:val="24"/>
              </w:rPr>
            </w:pPr>
            <w:r w:rsidRPr="000125B3">
              <w:rPr>
                <w:rFonts w:ascii="Times New Roman" w:eastAsia="Times New Roman" w:hAnsi="Times New Roman" w:cs="Times New Roman"/>
                <w:sz w:val="24"/>
              </w:rPr>
              <w:t xml:space="preserve">teikėjas visus iškilusius klausimus ir problemas, susijusias su šioje techninėje užduotyje nustatytų tikslų ir užduočių vykdymu, turi spręsti savarankiškai (savo pastangomis), tačiau galutinius sprendimus priimti tik suderinus su Statytoju; </w:t>
            </w:r>
          </w:p>
          <w:p w14:paraId="674571AD" w14:textId="200811E3" w:rsidR="00645DBB" w:rsidRPr="000125B3" w:rsidRDefault="00645DBB" w:rsidP="00237919">
            <w:pPr>
              <w:numPr>
                <w:ilvl w:val="0"/>
                <w:numId w:val="7"/>
              </w:numPr>
              <w:spacing w:after="8" w:line="238" w:lineRule="auto"/>
              <w:ind w:right="58" w:hanging="360"/>
              <w:rPr>
                <w:rFonts w:ascii="Times New Roman" w:hAnsi="Times New Roman" w:cs="Times New Roman"/>
                <w:sz w:val="24"/>
              </w:rPr>
            </w:pPr>
            <w:r w:rsidRPr="000125B3">
              <w:rPr>
                <w:rFonts w:ascii="Times New Roman" w:eastAsia="Times New Roman" w:hAnsi="Times New Roman" w:cs="Times New Roman"/>
                <w:sz w:val="24"/>
              </w:rPr>
              <w:t xml:space="preserve">Atlikti želdinių ir želdinių būklės ekspertizę, jei tai privaloma pagal Lietuvos Respublikos želdinių įstatymo 23 straipsnį; </w:t>
            </w:r>
            <w:r w:rsidR="00595EAD" w:rsidRPr="000125B3">
              <w:rPr>
                <w:rFonts w:ascii="Times New Roman" w:eastAsia="Times New Roman" w:hAnsi="Times New Roman" w:cs="Times New Roman"/>
                <w:sz w:val="24"/>
              </w:rPr>
              <w:t xml:space="preserve">Želdinių vertinimas ir projektiniai sprendiniai dėl šalinimo ar atsodinimo turi būti derinami su KPD ir </w:t>
            </w:r>
            <w:r w:rsidR="00193977" w:rsidRPr="000125B3">
              <w:rPr>
                <w:rFonts w:ascii="Times New Roman" w:eastAsia="Times New Roman" w:hAnsi="Times New Roman" w:cs="Times New Roman"/>
                <w:sz w:val="24"/>
              </w:rPr>
              <w:t xml:space="preserve">Administracijos Architektūros ir paveldosaugos </w:t>
            </w:r>
            <w:r w:rsidR="00965972" w:rsidRPr="000125B3">
              <w:rPr>
                <w:rFonts w:ascii="Times New Roman" w:eastAsia="Times New Roman" w:hAnsi="Times New Roman" w:cs="Times New Roman"/>
                <w:sz w:val="24"/>
              </w:rPr>
              <w:t>skyriumi</w:t>
            </w:r>
            <w:r w:rsidR="00595EAD" w:rsidRPr="000125B3">
              <w:rPr>
                <w:rFonts w:ascii="Times New Roman" w:eastAsia="Times New Roman" w:hAnsi="Times New Roman" w:cs="Times New Roman"/>
                <w:sz w:val="24"/>
              </w:rPr>
              <w:t>, siekiant išsaugoti istorinę skvero kompoziciją ir vizualinius ryšius.</w:t>
            </w:r>
          </w:p>
          <w:p w14:paraId="6E26EA2A" w14:textId="77777777" w:rsidR="00645DBB" w:rsidRPr="000125B3" w:rsidRDefault="00645DBB" w:rsidP="00237919">
            <w:pPr>
              <w:numPr>
                <w:ilvl w:val="0"/>
                <w:numId w:val="7"/>
              </w:numPr>
              <w:spacing w:after="8" w:line="238" w:lineRule="auto"/>
              <w:ind w:right="58" w:hanging="360"/>
              <w:rPr>
                <w:rFonts w:ascii="Times New Roman" w:hAnsi="Times New Roman" w:cs="Times New Roman"/>
                <w:sz w:val="24"/>
              </w:rPr>
            </w:pPr>
            <w:r w:rsidRPr="000125B3">
              <w:rPr>
                <w:rFonts w:ascii="Times New Roman" w:eastAsia="Times New Roman" w:hAnsi="Times New Roman" w:cs="Times New Roman"/>
                <w:sz w:val="24"/>
              </w:rPr>
              <w:t xml:space="preserve">Projektuotojas turi įvertinti nenumatytus projektavimo darbus, kurie gali atsirasti projektavimo eigoje ir privalo parengti visas projekto dalis (įskaitant statybos kainos skaičiuojamąją dalį), kurios yra būtinos projektą suderinti ir gauti teigiamą ekspertizės aktą; </w:t>
            </w:r>
          </w:p>
          <w:p w14:paraId="65F231CF" w14:textId="77777777" w:rsidR="00645DBB" w:rsidRPr="000125B3" w:rsidRDefault="00645DBB" w:rsidP="00237919">
            <w:pPr>
              <w:numPr>
                <w:ilvl w:val="0"/>
                <w:numId w:val="7"/>
              </w:numPr>
              <w:spacing w:after="8" w:line="238" w:lineRule="auto"/>
              <w:ind w:right="58" w:hanging="360"/>
              <w:rPr>
                <w:rFonts w:ascii="Times New Roman" w:hAnsi="Times New Roman" w:cs="Times New Roman"/>
                <w:sz w:val="24"/>
              </w:rPr>
            </w:pPr>
            <w:r w:rsidRPr="000125B3">
              <w:rPr>
                <w:rFonts w:ascii="Times New Roman" w:eastAsia="Times New Roman" w:hAnsi="Times New Roman" w:cs="Times New Roman"/>
                <w:sz w:val="24"/>
              </w:rPr>
              <w:t xml:space="preserve">Numatomų naudoti darbams medžiagų ir gaminių techniniai rodikliai turi atitikti Lietuvos Respublikos techninių normatyvų ir standartų reikalavimus; </w:t>
            </w:r>
          </w:p>
          <w:p w14:paraId="176DC96A" w14:textId="77777777" w:rsidR="00645DBB" w:rsidRPr="000125B3" w:rsidRDefault="00645DBB" w:rsidP="00645DBB">
            <w:pPr>
              <w:numPr>
                <w:ilvl w:val="0"/>
                <w:numId w:val="7"/>
              </w:numPr>
              <w:spacing w:after="8" w:line="238" w:lineRule="auto"/>
              <w:ind w:right="58" w:hanging="360"/>
              <w:rPr>
                <w:rFonts w:ascii="Times New Roman" w:hAnsi="Times New Roman" w:cs="Times New Roman"/>
                <w:sz w:val="24"/>
              </w:rPr>
            </w:pPr>
            <w:r w:rsidRPr="000125B3">
              <w:rPr>
                <w:rFonts w:ascii="Times New Roman" w:eastAsia="Times New Roman" w:hAnsi="Times New Roman" w:cs="Times New Roman"/>
                <w:sz w:val="24"/>
              </w:rPr>
              <w:lastRenderedPageBreak/>
              <w:t xml:space="preserve">Išlaidas, kurias užsakovas gali patirti dėl projektavimo klaidų (kai nenumatomi būtini atlikti darbai pagal techninių reglamentų ir darbų technologinius reikalavimus) dengia sutartį pasirašęs pasiūlymo tiekėjas; </w:t>
            </w:r>
          </w:p>
          <w:p w14:paraId="69D49A9B" w14:textId="77777777" w:rsidR="00645DBB" w:rsidRPr="000125B3" w:rsidRDefault="00645DBB" w:rsidP="00645DBB">
            <w:pPr>
              <w:numPr>
                <w:ilvl w:val="0"/>
                <w:numId w:val="7"/>
              </w:numPr>
              <w:spacing w:after="17" w:line="238" w:lineRule="auto"/>
              <w:ind w:right="58" w:hanging="360"/>
              <w:rPr>
                <w:rFonts w:ascii="Times New Roman" w:hAnsi="Times New Roman" w:cs="Times New Roman"/>
                <w:sz w:val="24"/>
              </w:rPr>
            </w:pPr>
            <w:r w:rsidRPr="000125B3">
              <w:rPr>
                <w:rFonts w:ascii="Times New Roman" w:eastAsia="Times New Roman" w:hAnsi="Times New Roman" w:cs="Times New Roman"/>
                <w:sz w:val="24"/>
              </w:rPr>
              <w:t xml:space="preserve">prieš projektuotojui išpildant priimtus galutinius sprendimus, siūlomi variantai turi būti suderinti su Statytoju; </w:t>
            </w:r>
          </w:p>
          <w:p w14:paraId="0EFF1E78" w14:textId="09194CE4" w:rsidR="00EE5D7F" w:rsidRPr="000125B3" w:rsidRDefault="00885A40" w:rsidP="00645DBB">
            <w:pPr>
              <w:numPr>
                <w:ilvl w:val="0"/>
                <w:numId w:val="7"/>
              </w:numPr>
              <w:spacing w:after="17" w:line="238" w:lineRule="auto"/>
              <w:ind w:right="58" w:hanging="360"/>
              <w:rPr>
                <w:rFonts w:ascii="Times New Roman" w:hAnsi="Times New Roman" w:cs="Times New Roman"/>
                <w:sz w:val="24"/>
              </w:rPr>
            </w:pPr>
            <w:r w:rsidRPr="000125B3">
              <w:rPr>
                <w:rFonts w:ascii="Times New Roman" w:hAnsi="Times New Roman" w:cs="Times New Roman"/>
                <w:sz w:val="24"/>
              </w:rPr>
              <w:t>P</w:t>
            </w:r>
            <w:r w:rsidR="00EE5D7F" w:rsidRPr="000125B3">
              <w:rPr>
                <w:rFonts w:ascii="Times New Roman" w:hAnsi="Times New Roman" w:cs="Times New Roman"/>
                <w:sz w:val="24"/>
              </w:rPr>
              <w:t>ateikti sąmatinius skaičiavimus</w:t>
            </w:r>
            <w:r w:rsidR="00237919" w:rsidRPr="00237919">
              <w:rPr>
                <w:rFonts w:ascii="Times New Roman" w:hAnsi="Times New Roman" w:cs="Times New Roman"/>
                <w:color w:val="EE0000"/>
                <w:sz w:val="24"/>
              </w:rPr>
              <w:t>.</w:t>
            </w:r>
          </w:p>
          <w:p w14:paraId="4AD23748" w14:textId="0E723230" w:rsidR="00645DBB" w:rsidRPr="000125B3" w:rsidRDefault="00645DBB" w:rsidP="00C75F24">
            <w:pPr>
              <w:ind w:right="60"/>
              <w:rPr>
                <w:rFonts w:ascii="Times New Roman" w:hAnsi="Times New Roman" w:cs="Times New Roman"/>
                <w:sz w:val="24"/>
              </w:rPr>
            </w:pPr>
            <w:r w:rsidRPr="000125B3">
              <w:rPr>
                <w:rFonts w:ascii="Times New Roman" w:eastAsia="Times New Roman" w:hAnsi="Times New Roman" w:cs="Times New Roman"/>
                <w:b/>
                <w:i/>
                <w:sz w:val="24"/>
              </w:rPr>
              <w:t>Jei objekte yra elektros linijos ar dujų tinklai, projekto sprendiniai turi būti rengiami išvengiant šių tinklų iškėlimo ar pertvarkymo. Jei yra kiti inžineriniai tinklai (ryšių, telekomunikacijų, vandentiekio, nuotekų ir t. t.), sprendiniai turi būti parengti taip, kad būtų išvengta šių tinklų iškėlimo, pertvarkymo ar apsaugojimo. Jei be minėtų tinklų iškėlimo, pertvarkymo ar apsaugojimo neįmanoma įgyvendinti projekto sprendinių, turi būti parengta šių tinklų iškėlimo / perkėlimo / apsaugojimo projekto dalis (-</w:t>
            </w:r>
            <w:proofErr w:type="spellStart"/>
            <w:r w:rsidRPr="000125B3">
              <w:rPr>
                <w:rFonts w:ascii="Times New Roman" w:eastAsia="Times New Roman" w:hAnsi="Times New Roman" w:cs="Times New Roman"/>
                <w:b/>
                <w:i/>
                <w:sz w:val="24"/>
              </w:rPr>
              <w:t>ys</w:t>
            </w:r>
            <w:proofErr w:type="spellEnd"/>
            <w:r w:rsidRPr="000125B3">
              <w:rPr>
                <w:rFonts w:ascii="Times New Roman" w:eastAsia="Times New Roman" w:hAnsi="Times New Roman" w:cs="Times New Roman"/>
                <w:b/>
                <w:i/>
                <w:sz w:val="24"/>
              </w:rPr>
              <w:t>). Jei yra gautos inžinerinių tinklų savininkų sąlygos, kuriose nepagrįstai reikalaujama pagerinti esamų tinklų būklę ir/ar įrengti papildomas priemones (įrenginius), projekto rengėjas, suderinęs skundo projektą dėl išduotų prisijungimo (techninių) sąlygų su Statytoju (Užsakovu), turi raštu kreiptis į Valstybinę teritorijų planavimo ir statybos inspekciją prie Aplinkos ministerijos šios institucijos nustatyta tvarka. Atkreiptinas dėmesys, kad inžinerinių tinklų iškėlimas turi būti taikomas tik išskirtiniais atvejais, išanalizavus esamų inžinerinių tinklų situaciją (jų gylius / aukščius), kai tai būtina projekto sprendiniams įgyvendinti.</w:t>
            </w:r>
            <w:r w:rsidR="00595EAD" w:rsidRPr="000125B3">
              <w:rPr>
                <w:rFonts w:ascii="Times New Roman" w:eastAsia="Times New Roman" w:hAnsi="Times New Roman" w:cs="Times New Roman"/>
                <w:b/>
                <w:i/>
                <w:sz w:val="24"/>
              </w:rPr>
              <w:t xml:space="preserve"> </w:t>
            </w:r>
            <w:r w:rsidR="00193977" w:rsidRPr="000125B3">
              <w:rPr>
                <w:rFonts w:ascii="Times New Roman" w:eastAsia="Times New Roman" w:hAnsi="Times New Roman" w:cs="Times New Roman"/>
                <w:bCs/>
                <w:iCs/>
                <w:sz w:val="24"/>
              </w:rPr>
              <w:t>Visi inžinerinių tinklų projektavimo ir klojimo darbai paveldo vietovėje turi būti atliekami archeologo priežiūroje, užtikrinant, kad nebūtų pažeistas kultūrinis sluoksnis. Aptikus archeologinių radinių ar struktūrų, darbai stabdomi iki KPD Telšių–Tauragės teritorinio skyriaus sprendimo.</w:t>
            </w:r>
          </w:p>
        </w:tc>
      </w:tr>
      <w:tr w:rsidR="000125B3" w:rsidRPr="000125B3" w14:paraId="402F6A37" w14:textId="77777777" w:rsidTr="000125B3">
        <w:tblPrEx>
          <w:tblCellMar>
            <w:top w:w="0" w:type="dxa"/>
            <w:left w:w="0" w:type="dxa"/>
            <w:right w:w="0" w:type="dxa"/>
          </w:tblCellMar>
        </w:tblPrEx>
        <w:trPr>
          <w:gridAfter w:val="1"/>
          <w:wAfter w:w="8" w:type="dxa"/>
          <w:trHeight w:val="728"/>
        </w:trPr>
        <w:tc>
          <w:tcPr>
            <w:tcW w:w="674" w:type="dxa"/>
            <w:tcBorders>
              <w:top w:val="single" w:sz="4" w:space="0" w:color="auto"/>
              <w:left w:val="single" w:sz="4" w:space="0" w:color="auto"/>
              <w:bottom w:val="single" w:sz="4" w:space="0" w:color="auto"/>
              <w:right w:val="single" w:sz="4" w:space="0" w:color="auto"/>
            </w:tcBorders>
          </w:tcPr>
          <w:p w14:paraId="6D9E0596" w14:textId="77777777" w:rsidR="00645DBB" w:rsidRPr="000125B3" w:rsidRDefault="00645DBB" w:rsidP="00C75F24">
            <w:pPr>
              <w:rPr>
                <w:rFonts w:ascii="Times New Roman" w:hAnsi="Times New Roman" w:cs="Times New Roman"/>
                <w:sz w:val="24"/>
              </w:rPr>
            </w:pPr>
            <w:r w:rsidRPr="000125B3">
              <w:rPr>
                <w:rFonts w:ascii="Times New Roman" w:eastAsia="Times New Roman" w:hAnsi="Times New Roman" w:cs="Times New Roman"/>
                <w:sz w:val="24"/>
              </w:rPr>
              <w:lastRenderedPageBreak/>
              <w:t>12.</w:t>
            </w:r>
            <w:r w:rsidRPr="000125B3">
              <w:rPr>
                <w:rFonts w:ascii="Times New Roman" w:eastAsia="Arial" w:hAnsi="Times New Roman" w:cs="Times New Roman"/>
                <w:sz w:val="24"/>
              </w:rPr>
              <w:t xml:space="preserve"> </w:t>
            </w:r>
            <w:r w:rsidRPr="000125B3">
              <w:rPr>
                <w:rFonts w:ascii="Times New Roman" w:eastAsia="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624931EB" w14:textId="77777777" w:rsidR="00645DBB" w:rsidRPr="000125B3" w:rsidRDefault="00645DBB" w:rsidP="00C75F24">
            <w:pPr>
              <w:rPr>
                <w:rFonts w:ascii="Times New Roman" w:hAnsi="Times New Roman" w:cs="Times New Roman"/>
                <w:sz w:val="24"/>
              </w:rPr>
            </w:pPr>
            <w:r w:rsidRPr="000125B3">
              <w:rPr>
                <w:rFonts w:ascii="Times New Roman" w:eastAsia="Times New Roman" w:hAnsi="Times New Roman" w:cs="Times New Roman"/>
                <w:sz w:val="24"/>
              </w:rPr>
              <w:t xml:space="preserve">Statytojo pateikiamų dokumentų sąrašas </w:t>
            </w:r>
          </w:p>
        </w:tc>
        <w:tc>
          <w:tcPr>
            <w:tcW w:w="6912" w:type="dxa"/>
            <w:tcBorders>
              <w:top w:val="single" w:sz="4" w:space="0" w:color="auto"/>
              <w:left w:val="single" w:sz="4" w:space="0" w:color="auto"/>
              <w:bottom w:val="single" w:sz="4" w:space="0" w:color="auto"/>
              <w:right w:val="single" w:sz="4" w:space="0" w:color="auto"/>
            </w:tcBorders>
          </w:tcPr>
          <w:p w14:paraId="2D0CE9E7" w14:textId="77777777" w:rsidR="00645DBB" w:rsidRPr="000125B3" w:rsidRDefault="00645DBB" w:rsidP="00645DBB">
            <w:pPr>
              <w:numPr>
                <w:ilvl w:val="0"/>
                <w:numId w:val="8"/>
              </w:numPr>
              <w:ind w:hanging="360"/>
              <w:rPr>
                <w:rFonts w:ascii="Times New Roman" w:hAnsi="Times New Roman" w:cs="Times New Roman"/>
                <w:sz w:val="24"/>
              </w:rPr>
            </w:pPr>
            <w:r w:rsidRPr="000125B3">
              <w:rPr>
                <w:rFonts w:ascii="Times New Roman" w:eastAsia="Times New Roman" w:hAnsi="Times New Roman" w:cs="Times New Roman"/>
                <w:sz w:val="24"/>
              </w:rPr>
              <w:t xml:space="preserve">Situacijos schema, 1 lapas;  </w:t>
            </w:r>
          </w:p>
          <w:p w14:paraId="6375FB1D" w14:textId="77777777" w:rsidR="00645DBB" w:rsidRPr="000125B3" w:rsidRDefault="00645DBB" w:rsidP="00C75F24">
            <w:pPr>
              <w:ind w:left="720"/>
              <w:rPr>
                <w:rFonts w:ascii="Times New Roman" w:hAnsi="Times New Roman" w:cs="Times New Roman"/>
                <w:sz w:val="24"/>
              </w:rPr>
            </w:pPr>
            <w:r w:rsidRPr="000125B3">
              <w:rPr>
                <w:rFonts w:ascii="Times New Roman" w:eastAsia="Times New Roman" w:hAnsi="Times New Roman" w:cs="Times New Roman"/>
                <w:sz w:val="24"/>
              </w:rPr>
              <w:t xml:space="preserve"> </w:t>
            </w:r>
          </w:p>
        </w:tc>
      </w:tr>
      <w:tr w:rsidR="000125B3" w:rsidRPr="000125B3" w14:paraId="7164DBBA" w14:textId="77777777" w:rsidTr="008425ED">
        <w:tblPrEx>
          <w:tblCellMar>
            <w:top w:w="0" w:type="dxa"/>
            <w:left w:w="0" w:type="dxa"/>
            <w:right w:w="0" w:type="dxa"/>
          </w:tblCellMar>
        </w:tblPrEx>
        <w:trPr>
          <w:gridAfter w:val="1"/>
          <w:wAfter w:w="8" w:type="dxa"/>
          <w:trHeight w:val="838"/>
        </w:trPr>
        <w:tc>
          <w:tcPr>
            <w:tcW w:w="674" w:type="dxa"/>
            <w:tcBorders>
              <w:top w:val="single" w:sz="4" w:space="0" w:color="auto"/>
              <w:left w:val="single" w:sz="4" w:space="0" w:color="auto"/>
              <w:bottom w:val="single" w:sz="4" w:space="0" w:color="auto"/>
              <w:right w:val="single" w:sz="4" w:space="0" w:color="auto"/>
            </w:tcBorders>
          </w:tcPr>
          <w:p w14:paraId="760AA249" w14:textId="77777777" w:rsidR="00645DBB" w:rsidRPr="000125B3" w:rsidRDefault="00645DBB" w:rsidP="00C75F24">
            <w:pPr>
              <w:rPr>
                <w:rFonts w:ascii="Times New Roman" w:hAnsi="Times New Roman" w:cs="Times New Roman"/>
                <w:sz w:val="24"/>
              </w:rPr>
            </w:pPr>
            <w:r w:rsidRPr="000125B3">
              <w:rPr>
                <w:rFonts w:ascii="Times New Roman" w:eastAsia="Times New Roman" w:hAnsi="Times New Roman" w:cs="Times New Roman"/>
                <w:sz w:val="24"/>
              </w:rPr>
              <w:t>13.</w:t>
            </w:r>
            <w:r w:rsidRPr="000125B3">
              <w:rPr>
                <w:rFonts w:ascii="Times New Roman" w:eastAsia="Arial" w:hAnsi="Times New Roman" w:cs="Times New Roman"/>
                <w:sz w:val="24"/>
              </w:rPr>
              <w:t xml:space="preserve"> </w:t>
            </w:r>
            <w:r w:rsidRPr="000125B3">
              <w:rPr>
                <w:rFonts w:ascii="Times New Roman" w:eastAsia="Times New Roman" w:hAnsi="Times New Roman" w:cs="Times New Roman"/>
                <w:sz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1100B05A" w14:textId="77777777" w:rsidR="00645DBB" w:rsidRPr="000125B3" w:rsidRDefault="00645DBB" w:rsidP="00C75F24">
            <w:pPr>
              <w:rPr>
                <w:rFonts w:ascii="Times New Roman" w:hAnsi="Times New Roman" w:cs="Times New Roman"/>
                <w:sz w:val="24"/>
              </w:rPr>
            </w:pPr>
            <w:r w:rsidRPr="000125B3">
              <w:rPr>
                <w:rFonts w:ascii="Times New Roman" w:eastAsia="Times New Roman" w:hAnsi="Times New Roman" w:cs="Times New Roman"/>
                <w:sz w:val="24"/>
              </w:rPr>
              <w:t xml:space="preserve">Universaliojo </w:t>
            </w:r>
          </w:p>
          <w:p w14:paraId="627A1A7A" w14:textId="77777777" w:rsidR="00645DBB" w:rsidRPr="000125B3" w:rsidRDefault="00645DBB" w:rsidP="00C75F24">
            <w:pPr>
              <w:rPr>
                <w:rFonts w:ascii="Times New Roman" w:hAnsi="Times New Roman" w:cs="Times New Roman"/>
                <w:sz w:val="24"/>
              </w:rPr>
            </w:pPr>
            <w:r w:rsidRPr="000125B3">
              <w:rPr>
                <w:rFonts w:ascii="Times New Roman" w:eastAsia="Times New Roman" w:hAnsi="Times New Roman" w:cs="Times New Roman"/>
                <w:sz w:val="24"/>
              </w:rPr>
              <w:t xml:space="preserve">dizaino principų taikymo reikalavimai </w:t>
            </w:r>
          </w:p>
        </w:tc>
        <w:tc>
          <w:tcPr>
            <w:tcW w:w="6912" w:type="dxa"/>
            <w:tcBorders>
              <w:top w:val="single" w:sz="4" w:space="0" w:color="auto"/>
              <w:left w:val="single" w:sz="4" w:space="0" w:color="auto"/>
              <w:bottom w:val="single" w:sz="4" w:space="0" w:color="auto"/>
              <w:right w:val="single" w:sz="4" w:space="0" w:color="auto"/>
            </w:tcBorders>
          </w:tcPr>
          <w:p w14:paraId="0156937D" w14:textId="44B2E2B4" w:rsidR="00645DBB" w:rsidRPr="000125B3" w:rsidRDefault="00645DBB" w:rsidP="00C75F24">
            <w:pPr>
              <w:rPr>
                <w:rFonts w:ascii="Times New Roman" w:hAnsi="Times New Roman" w:cs="Times New Roman"/>
                <w:sz w:val="24"/>
              </w:rPr>
            </w:pPr>
            <w:r w:rsidRPr="000125B3">
              <w:rPr>
                <w:rFonts w:ascii="Times New Roman" w:eastAsia="Times New Roman" w:hAnsi="Times New Roman" w:cs="Times New Roman"/>
                <w:sz w:val="24"/>
              </w:rPr>
              <w:t>Privalomas</w:t>
            </w:r>
            <w:r w:rsidRPr="00354E94">
              <w:rPr>
                <w:rFonts w:ascii="Times New Roman" w:eastAsia="Times New Roman" w:hAnsi="Times New Roman" w:cs="Times New Roman"/>
                <w:sz w:val="24"/>
              </w:rPr>
              <w:t xml:space="preserve">. </w:t>
            </w:r>
            <w:r w:rsidR="008C4A06" w:rsidRPr="00354E94">
              <w:rPr>
                <w:rFonts w:ascii="Times New Roman" w:eastAsia="Times New Roman" w:hAnsi="Times New Roman" w:cs="Times New Roman"/>
                <w:sz w:val="24"/>
              </w:rPr>
              <w:t>Turi būti prisidedama prie universalaus dizaino</w:t>
            </w:r>
            <w:r w:rsidR="000357E5" w:rsidRPr="00354E94">
              <w:rPr>
                <w:rFonts w:ascii="Times New Roman" w:eastAsia="Times New Roman" w:hAnsi="Times New Roman" w:cs="Times New Roman"/>
                <w:sz w:val="24"/>
              </w:rPr>
              <w:t xml:space="preserve"> principų taikymo reikalavimų</w:t>
            </w:r>
            <w:r w:rsidR="008C4A06" w:rsidRPr="00354E94">
              <w:rPr>
                <w:rFonts w:ascii="Times New Roman" w:eastAsia="Times New Roman" w:hAnsi="Times New Roman" w:cs="Times New Roman"/>
                <w:sz w:val="24"/>
              </w:rPr>
              <w:t xml:space="preserve">, kaip tai apibrėžta Statybos įstatymo 2 straipsnio 109 dalyje, principų įgyvendinimo ir laikomasi universalaus dizaino reikalavimų, nustatytų Statybos techniniame reglamente STR 2.03.01:2019 „Statinių prieinamumas“, patvirtintame Lietuvos Respublikos aplinkos ministro 2019 m. lapkričio 4 d. įsakymu Nr. D1-653 „Dėl Statybos techninio reglamento STR 2.03.01:2019 „Statinių prieinamumas“ patvirtinimo“; informacija apie universalaus dizaino principus skelbiama interneto svetainėje </w:t>
            </w:r>
            <w:hyperlink r:id="rId6" w:history="1">
              <w:r w:rsidR="000357E5" w:rsidRPr="00354E94">
                <w:rPr>
                  <w:rStyle w:val="Hipersaitas"/>
                  <w:rFonts w:ascii="Times New Roman" w:eastAsia="Times New Roman" w:hAnsi="Times New Roman" w:cs="Times New Roman"/>
                  <w:color w:val="auto"/>
                  <w:sz w:val="24"/>
                </w:rPr>
                <w:t>https://www.ndt.lt/universalus-dizainas</w:t>
              </w:r>
            </w:hyperlink>
            <w:r w:rsidR="000357E5">
              <w:rPr>
                <w:rFonts w:ascii="Times New Roman" w:eastAsia="Times New Roman" w:hAnsi="Times New Roman" w:cs="Times New Roman"/>
                <w:color w:val="EE0000"/>
                <w:sz w:val="24"/>
              </w:rPr>
              <w:t xml:space="preserve"> </w:t>
            </w:r>
          </w:p>
        </w:tc>
      </w:tr>
      <w:tr w:rsidR="000125B3" w:rsidRPr="000125B3" w14:paraId="444C525E" w14:textId="77777777" w:rsidTr="008425ED">
        <w:tblPrEx>
          <w:tblCellMar>
            <w:top w:w="57" w:type="dxa"/>
            <w:right w:w="0" w:type="dxa"/>
          </w:tblCellMar>
        </w:tblPrEx>
        <w:trPr>
          <w:gridAfter w:val="1"/>
          <w:wAfter w:w="8" w:type="dxa"/>
          <w:trHeight w:val="406"/>
        </w:trPr>
        <w:tc>
          <w:tcPr>
            <w:tcW w:w="674" w:type="dxa"/>
            <w:tcBorders>
              <w:top w:val="single" w:sz="4" w:space="0" w:color="000000"/>
              <w:left w:val="single" w:sz="4" w:space="0" w:color="000000"/>
              <w:bottom w:val="single" w:sz="4" w:space="0" w:color="000000"/>
              <w:right w:val="nil"/>
            </w:tcBorders>
          </w:tcPr>
          <w:p w14:paraId="3F3FDFE9" w14:textId="77777777" w:rsidR="008425ED" w:rsidRPr="000125B3" w:rsidRDefault="008425ED" w:rsidP="00C75F24">
            <w:pPr>
              <w:rPr>
                <w:rFonts w:ascii="Times New Roman" w:hAnsi="Times New Roman" w:cs="Times New Roman"/>
                <w:sz w:val="24"/>
              </w:rPr>
            </w:pPr>
          </w:p>
        </w:tc>
        <w:tc>
          <w:tcPr>
            <w:tcW w:w="9180" w:type="dxa"/>
            <w:gridSpan w:val="2"/>
            <w:tcBorders>
              <w:top w:val="single" w:sz="4" w:space="0" w:color="000000"/>
              <w:left w:val="nil"/>
              <w:bottom w:val="single" w:sz="4" w:space="0" w:color="000000"/>
              <w:right w:val="single" w:sz="4" w:space="0" w:color="000000"/>
            </w:tcBorders>
          </w:tcPr>
          <w:p w14:paraId="107DC71D" w14:textId="77777777" w:rsidR="008425ED" w:rsidRPr="000125B3" w:rsidRDefault="008425ED" w:rsidP="00C75F24">
            <w:pPr>
              <w:tabs>
                <w:tab w:val="center" w:pos="1002"/>
                <w:tab w:val="center" w:pos="4684"/>
              </w:tabs>
              <w:rPr>
                <w:rFonts w:ascii="Times New Roman" w:hAnsi="Times New Roman" w:cs="Times New Roman"/>
                <w:sz w:val="24"/>
              </w:rPr>
            </w:pPr>
            <w:r w:rsidRPr="000125B3">
              <w:rPr>
                <w:rFonts w:ascii="Times New Roman" w:hAnsi="Times New Roman" w:cs="Times New Roman"/>
                <w:sz w:val="24"/>
              </w:rPr>
              <w:tab/>
            </w:r>
            <w:r w:rsidRPr="000125B3">
              <w:rPr>
                <w:rFonts w:ascii="Times New Roman" w:eastAsia="Times New Roman" w:hAnsi="Times New Roman" w:cs="Times New Roman"/>
                <w:sz w:val="24"/>
              </w:rPr>
              <w:t>III.</w:t>
            </w:r>
            <w:r w:rsidRPr="000125B3">
              <w:rPr>
                <w:rFonts w:ascii="Times New Roman" w:eastAsia="Arial" w:hAnsi="Times New Roman" w:cs="Times New Roman"/>
                <w:sz w:val="24"/>
              </w:rPr>
              <w:t xml:space="preserve"> </w:t>
            </w:r>
            <w:r w:rsidRPr="000125B3">
              <w:rPr>
                <w:rFonts w:ascii="Times New Roman" w:eastAsia="Arial" w:hAnsi="Times New Roman" w:cs="Times New Roman"/>
                <w:sz w:val="24"/>
              </w:rPr>
              <w:tab/>
            </w:r>
            <w:r w:rsidRPr="000125B3">
              <w:rPr>
                <w:rFonts w:ascii="Times New Roman" w:eastAsia="Times New Roman" w:hAnsi="Times New Roman" w:cs="Times New Roman"/>
                <w:sz w:val="24"/>
              </w:rPr>
              <w:t xml:space="preserve">PROJEKTAVIMO PASLAUGŲ TECHNINĖ SPECIFIKACIJA </w:t>
            </w:r>
          </w:p>
        </w:tc>
      </w:tr>
      <w:tr w:rsidR="000125B3" w:rsidRPr="000125B3" w14:paraId="37C08516" w14:textId="77777777" w:rsidTr="00A5288C">
        <w:tblPrEx>
          <w:tblCellMar>
            <w:top w:w="57" w:type="dxa"/>
            <w:right w:w="0" w:type="dxa"/>
          </w:tblCellMar>
        </w:tblPrEx>
        <w:trPr>
          <w:gridAfter w:val="1"/>
          <w:wAfter w:w="8" w:type="dxa"/>
          <w:trHeight w:val="2914"/>
        </w:trPr>
        <w:tc>
          <w:tcPr>
            <w:tcW w:w="674" w:type="dxa"/>
            <w:tcBorders>
              <w:top w:val="single" w:sz="4" w:space="0" w:color="000000"/>
              <w:left w:val="single" w:sz="4" w:space="0" w:color="000000"/>
              <w:bottom w:val="single" w:sz="4" w:space="0" w:color="000000"/>
              <w:right w:val="single" w:sz="4" w:space="0" w:color="000000"/>
            </w:tcBorders>
          </w:tcPr>
          <w:p w14:paraId="3F00A7C8" w14:textId="77777777" w:rsidR="008425ED" w:rsidRPr="000125B3" w:rsidRDefault="008425ED" w:rsidP="00C75F24">
            <w:pPr>
              <w:ind w:right="125"/>
              <w:jc w:val="right"/>
              <w:rPr>
                <w:rFonts w:ascii="Times New Roman" w:hAnsi="Times New Roman" w:cs="Times New Roman"/>
                <w:sz w:val="24"/>
              </w:rPr>
            </w:pPr>
            <w:r w:rsidRPr="000125B3">
              <w:rPr>
                <w:rFonts w:ascii="Times New Roman" w:eastAsia="Times New Roman" w:hAnsi="Times New Roman" w:cs="Times New Roman"/>
                <w:sz w:val="24"/>
              </w:rPr>
              <w:lastRenderedPageBreak/>
              <w:t xml:space="preserve">14. </w:t>
            </w:r>
          </w:p>
        </w:tc>
        <w:tc>
          <w:tcPr>
            <w:tcW w:w="2268" w:type="dxa"/>
            <w:tcBorders>
              <w:top w:val="single" w:sz="4" w:space="0" w:color="000000"/>
              <w:left w:val="single" w:sz="4" w:space="0" w:color="000000"/>
              <w:bottom w:val="single" w:sz="4" w:space="0" w:color="000000"/>
              <w:right w:val="single" w:sz="4" w:space="0" w:color="000000"/>
            </w:tcBorders>
          </w:tcPr>
          <w:p w14:paraId="17317003" w14:textId="77777777" w:rsidR="008425ED" w:rsidRPr="000125B3" w:rsidRDefault="008425ED" w:rsidP="00C75F24">
            <w:pPr>
              <w:spacing w:line="244" w:lineRule="auto"/>
              <w:rPr>
                <w:rFonts w:ascii="Times New Roman" w:hAnsi="Times New Roman" w:cs="Times New Roman"/>
                <w:sz w:val="24"/>
              </w:rPr>
            </w:pPr>
            <w:r w:rsidRPr="000125B3">
              <w:rPr>
                <w:rFonts w:ascii="Times New Roman" w:eastAsia="Times New Roman" w:hAnsi="Times New Roman" w:cs="Times New Roman"/>
                <w:sz w:val="24"/>
              </w:rPr>
              <w:t xml:space="preserve">Projekto </w:t>
            </w:r>
            <w:r w:rsidRPr="000125B3">
              <w:rPr>
                <w:rFonts w:ascii="Times New Roman" w:eastAsia="Times New Roman" w:hAnsi="Times New Roman" w:cs="Times New Roman"/>
                <w:sz w:val="24"/>
              </w:rPr>
              <w:tab/>
              <w:t xml:space="preserve">rengimo dokumentams </w:t>
            </w:r>
          </w:p>
          <w:p w14:paraId="5EA2DA16" w14:textId="77777777" w:rsidR="008425ED" w:rsidRPr="000125B3" w:rsidRDefault="008425ED" w:rsidP="00C75F24">
            <w:pPr>
              <w:spacing w:line="257" w:lineRule="auto"/>
              <w:rPr>
                <w:rFonts w:ascii="Times New Roman" w:hAnsi="Times New Roman" w:cs="Times New Roman"/>
                <w:sz w:val="24"/>
              </w:rPr>
            </w:pPr>
            <w:r w:rsidRPr="000125B3">
              <w:rPr>
                <w:rFonts w:ascii="Times New Roman" w:eastAsia="Times New Roman" w:hAnsi="Times New Roman" w:cs="Times New Roman"/>
                <w:sz w:val="24"/>
              </w:rPr>
              <w:t xml:space="preserve">taikomi teisės aktai, normatyviniai statybos techniniai dokumentai </w:t>
            </w:r>
            <w:r w:rsidRPr="000125B3">
              <w:rPr>
                <w:rFonts w:ascii="Times New Roman" w:eastAsia="Times New Roman" w:hAnsi="Times New Roman" w:cs="Times New Roman"/>
                <w:sz w:val="24"/>
              </w:rPr>
              <w:tab/>
              <w:t xml:space="preserve">bei </w:t>
            </w:r>
          </w:p>
          <w:p w14:paraId="28956445" w14:textId="77777777" w:rsidR="008425ED" w:rsidRPr="000125B3" w:rsidRDefault="008425ED" w:rsidP="00C75F24">
            <w:pPr>
              <w:ind w:right="48"/>
              <w:rPr>
                <w:rFonts w:ascii="Times New Roman" w:hAnsi="Times New Roman" w:cs="Times New Roman"/>
                <w:sz w:val="24"/>
              </w:rPr>
            </w:pPr>
            <w:r w:rsidRPr="000125B3">
              <w:rPr>
                <w:rFonts w:ascii="Times New Roman" w:eastAsia="Times New Roman" w:hAnsi="Times New Roman" w:cs="Times New Roman"/>
                <w:sz w:val="24"/>
              </w:rPr>
              <w:t xml:space="preserve">normatyviniai statinio saugos ir paskirties dokumentai.  </w:t>
            </w:r>
          </w:p>
        </w:tc>
        <w:tc>
          <w:tcPr>
            <w:tcW w:w="6912" w:type="dxa"/>
            <w:tcBorders>
              <w:top w:val="single" w:sz="4" w:space="0" w:color="000000"/>
              <w:left w:val="single" w:sz="4" w:space="0" w:color="000000"/>
              <w:bottom w:val="single" w:sz="4" w:space="0" w:color="000000"/>
              <w:right w:val="single" w:sz="4" w:space="0" w:color="000000"/>
            </w:tcBorders>
          </w:tcPr>
          <w:p w14:paraId="3C043D63" w14:textId="22F51BC2" w:rsidR="00917610" w:rsidRPr="000125B3" w:rsidRDefault="00917610" w:rsidP="00917610">
            <w:pPr>
              <w:spacing w:line="238" w:lineRule="auto"/>
              <w:rPr>
                <w:rFonts w:ascii="Times New Roman" w:eastAsia="Times New Roman" w:hAnsi="Times New Roman" w:cs="Times New Roman"/>
                <w:sz w:val="24"/>
              </w:rPr>
            </w:pPr>
            <w:r w:rsidRPr="000125B3">
              <w:rPr>
                <w:rFonts w:ascii="Times New Roman" w:eastAsia="Times New Roman" w:hAnsi="Times New Roman" w:cs="Times New Roman"/>
                <w:sz w:val="24"/>
              </w:rPr>
              <w:t>Telšių miesto teritorijos bendrojo plano koregavimas. TPD registracijos Nr. T00082799;</w:t>
            </w:r>
          </w:p>
          <w:p w14:paraId="190331DC" w14:textId="14B6987A" w:rsidR="00F3344B" w:rsidRPr="000125B3" w:rsidRDefault="00F3344B" w:rsidP="00F3344B">
            <w:pPr>
              <w:spacing w:line="238" w:lineRule="auto"/>
              <w:rPr>
                <w:rFonts w:ascii="Times New Roman" w:eastAsia="Times New Roman" w:hAnsi="Times New Roman" w:cs="Times New Roman"/>
                <w:sz w:val="24"/>
              </w:rPr>
            </w:pPr>
            <w:r w:rsidRPr="000125B3">
              <w:rPr>
                <w:rFonts w:ascii="Times New Roman" w:eastAsia="Times New Roman" w:hAnsi="Times New Roman" w:cs="Times New Roman"/>
                <w:sz w:val="24"/>
              </w:rPr>
              <w:t>Telšių senamiesčio (unikalus kodas Kultūros vertybių registre 17113) nekilnojamojo kultūros paveldo apsaugos specialusis planas: teritorijos ir apsaugos zonos ribų planas, tvarkymo planas. TPD registracijos Nr. T00087470;</w:t>
            </w:r>
          </w:p>
          <w:p w14:paraId="64453399" w14:textId="4DD961FA" w:rsidR="00770C81" w:rsidRPr="000125B3" w:rsidRDefault="00F3344B" w:rsidP="00F3344B">
            <w:pPr>
              <w:spacing w:line="238" w:lineRule="auto"/>
              <w:rPr>
                <w:rFonts w:ascii="Times New Roman" w:eastAsia="Times New Roman" w:hAnsi="Times New Roman" w:cs="Times New Roman"/>
                <w:sz w:val="24"/>
              </w:rPr>
            </w:pPr>
            <w:r w:rsidRPr="000125B3">
              <w:rPr>
                <w:rFonts w:ascii="Times New Roman" w:eastAsia="Times New Roman" w:hAnsi="Times New Roman" w:cs="Times New Roman"/>
                <w:sz w:val="24"/>
              </w:rPr>
              <w:t>Teritorijos tarp Respublikos g., Žemaitės g., Kalno g., Katedros a., Telšių mieste, detalusis planas. TPD registracijos Nr. T00081453;</w:t>
            </w:r>
          </w:p>
          <w:p w14:paraId="5C7343E6" w14:textId="57DC8962" w:rsidR="00C715AB" w:rsidRPr="000125B3" w:rsidRDefault="00C715AB" w:rsidP="00F3344B">
            <w:pPr>
              <w:spacing w:line="238" w:lineRule="auto"/>
              <w:rPr>
                <w:rFonts w:ascii="Times New Roman" w:eastAsia="Times New Roman" w:hAnsi="Times New Roman" w:cs="Times New Roman"/>
                <w:sz w:val="24"/>
              </w:rPr>
            </w:pPr>
            <w:r w:rsidRPr="000125B3">
              <w:rPr>
                <w:rFonts w:ascii="Times New Roman" w:eastAsia="Times New Roman" w:hAnsi="Times New Roman" w:cs="Times New Roman"/>
                <w:sz w:val="24"/>
              </w:rPr>
              <w:t>Lietuvos Respublikos teritorijų planavimo įstatymas;</w:t>
            </w:r>
          </w:p>
          <w:p w14:paraId="0818BB9C" w14:textId="653D7EE7" w:rsidR="00C715AB" w:rsidRPr="000125B3" w:rsidRDefault="00C715AB" w:rsidP="00F3344B">
            <w:pPr>
              <w:spacing w:line="238" w:lineRule="auto"/>
              <w:rPr>
                <w:rFonts w:ascii="Times New Roman" w:eastAsia="Times New Roman" w:hAnsi="Times New Roman" w:cs="Times New Roman"/>
                <w:sz w:val="24"/>
              </w:rPr>
            </w:pPr>
            <w:r w:rsidRPr="000125B3">
              <w:rPr>
                <w:rFonts w:ascii="Times New Roman" w:eastAsia="Times New Roman" w:hAnsi="Times New Roman" w:cs="Times New Roman"/>
                <w:sz w:val="24"/>
              </w:rPr>
              <w:t>Tvarios miesto plėtros strategijų ir funkcinių zonų strategijų rengimo ir įgyvendinimo stebėsenos tvarkos aprašas, patvirtintas Lietuvos Respublikos vidaus reikalų ministro 2023 m. sausio 19 d. įsakymu Nr. 1V-30 „Dėl Tvarios miesto plėtros strategijų ir funkcinių zonų strategijų rengimo ir įgyvendinimo stebėsenos tvarkos aprašo patvirtinimo;</w:t>
            </w:r>
          </w:p>
          <w:p w14:paraId="22B5AA1D" w14:textId="065CF6D6" w:rsidR="00C715AB" w:rsidRPr="000125B3" w:rsidRDefault="00C715AB" w:rsidP="00F3344B">
            <w:pPr>
              <w:spacing w:line="238" w:lineRule="auto"/>
              <w:rPr>
                <w:rFonts w:ascii="Times New Roman" w:eastAsia="Times New Roman" w:hAnsi="Times New Roman" w:cs="Times New Roman"/>
                <w:sz w:val="24"/>
              </w:rPr>
            </w:pPr>
            <w:r w:rsidRPr="000125B3">
              <w:rPr>
                <w:rFonts w:ascii="Times New Roman" w:eastAsia="Times New Roman" w:hAnsi="Times New Roman" w:cs="Times New Roman"/>
                <w:sz w:val="24"/>
              </w:rPr>
              <w:t>Teritorijų planavimo normos, patvirtintos Lietuvos Respublikos aplinkos ministro 2014 m. sausio 2 d. įsakymu Nr. D1-7 „Dėl Teritorijų planavimo normų patvirtinimo“;</w:t>
            </w:r>
          </w:p>
          <w:p w14:paraId="06348296" w14:textId="7CDDECE0" w:rsidR="008425ED" w:rsidRPr="000125B3" w:rsidRDefault="008425ED" w:rsidP="00C75F24">
            <w:pPr>
              <w:spacing w:line="238" w:lineRule="auto"/>
              <w:rPr>
                <w:rFonts w:ascii="Times New Roman" w:hAnsi="Times New Roman" w:cs="Times New Roman"/>
                <w:sz w:val="24"/>
              </w:rPr>
            </w:pPr>
            <w:r w:rsidRPr="000125B3">
              <w:rPr>
                <w:rFonts w:ascii="Times New Roman" w:eastAsia="Times New Roman" w:hAnsi="Times New Roman" w:cs="Times New Roman"/>
                <w:sz w:val="24"/>
              </w:rPr>
              <w:t xml:space="preserve">Lietuvos Respublikos statybos įstatymas ir jį reglamentuojantis teisės aktai; </w:t>
            </w:r>
          </w:p>
          <w:p w14:paraId="618E348A" w14:textId="77777777" w:rsidR="00CD5C50" w:rsidRPr="000125B3" w:rsidRDefault="008425ED" w:rsidP="00C75F24">
            <w:pPr>
              <w:spacing w:line="238" w:lineRule="auto"/>
              <w:ind w:right="108"/>
              <w:rPr>
                <w:rFonts w:ascii="Times New Roman" w:eastAsia="Times New Roman" w:hAnsi="Times New Roman" w:cs="Times New Roman"/>
                <w:sz w:val="24"/>
              </w:rPr>
            </w:pPr>
            <w:r w:rsidRPr="000125B3">
              <w:rPr>
                <w:rFonts w:ascii="Times New Roman" w:eastAsia="Times New Roman" w:hAnsi="Times New Roman" w:cs="Times New Roman"/>
                <w:sz w:val="24"/>
              </w:rPr>
              <w:t>STR 1.04.04:2017 „Statinio projektavimas, projekto ekspertizė“</w:t>
            </w:r>
            <w:r w:rsidR="00CD5C50" w:rsidRPr="000125B3">
              <w:rPr>
                <w:rFonts w:ascii="Times New Roman" w:eastAsia="Times New Roman" w:hAnsi="Times New Roman" w:cs="Times New Roman"/>
                <w:sz w:val="24"/>
              </w:rPr>
              <w:t>;</w:t>
            </w:r>
          </w:p>
          <w:p w14:paraId="27826DF7" w14:textId="51E2A1E5" w:rsidR="008425ED" w:rsidRPr="000125B3" w:rsidRDefault="008425ED" w:rsidP="00C75F24">
            <w:pPr>
              <w:spacing w:line="238" w:lineRule="auto"/>
              <w:ind w:right="108"/>
              <w:rPr>
                <w:rFonts w:ascii="Times New Roman" w:hAnsi="Times New Roman" w:cs="Times New Roman"/>
                <w:sz w:val="24"/>
              </w:rPr>
            </w:pPr>
            <w:r w:rsidRPr="000125B3">
              <w:rPr>
                <w:rFonts w:ascii="Times New Roman" w:eastAsia="Times New Roman" w:hAnsi="Times New Roman" w:cs="Times New Roman"/>
                <w:sz w:val="24"/>
              </w:rPr>
              <w:t>STR 2.06.04:2014 „Gatvės vietinės reikšmės keliai. Bendrieji reikalavimai“</w:t>
            </w:r>
            <w:r w:rsidR="00CD5C50" w:rsidRPr="000125B3">
              <w:rPr>
                <w:rFonts w:ascii="Times New Roman" w:eastAsia="Times New Roman" w:hAnsi="Times New Roman" w:cs="Times New Roman"/>
                <w:sz w:val="24"/>
              </w:rPr>
              <w:t>;</w:t>
            </w:r>
          </w:p>
          <w:p w14:paraId="51C15C6B" w14:textId="77777777" w:rsidR="008425ED" w:rsidRPr="000125B3" w:rsidRDefault="008425ED" w:rsidP="00C75F24">
            <w:pPr>
              <w:spacing w:line="238" w:lineRule="auto"/>
              <w:rPr>
                <w:rFonts w:ascii="Times New Roman" w:hAnsi="Times New Roman" w:cs="Times New Roman"/>
                <w:sz w:val="24"/>
              </w:rPr>
            </w:pPr>
            <w:r w:rsidRPr="000125B3">
              <w:rPr>
                <w:rFonts w:ascii="Times New Roman" w:eastAsia="Times New Roman" w:hAnsi="Times New Roman" w:cs="Times New Roman"/>
                <w:sz w:val="24"/>
              </w:rPr>
              <w:t xml:space="preserve">Automobilių kelių standartizuotų dangų konstrukcijų projektavimo taisyklės; </w:t>
            </w:r>
          </w:p>
          <w:p w14:paraId="02035DDA" w14:textId="77777777" w:rsidR="008425ED" w:rsidRPr="000125B3" w:rsidRDefault="008425ED" w:rsidP="00C75F24">
            <w:pPr>
              <w:spacing w:line="238" w:lineRule="auto"/>
              <w:rPr>
                <w:rFonts w:ascii="Times New Roman" w:hAnsi="Times New Roman" w:cs="Times New Roman"/>
                <w:sz w:val="24"/>
              </w:rPr>
            </w:pPr>
            <w:r w:rsidRPr="000125B3">
              <w:rPr>
                <w:rFonts w:ascii="Times New Roman" w:eastAsia="Times New Roman" w:hAnsi="Times New Roman" w:cs="Times New Roman"/>
                <w:sz w:val="24"/>
              </w:rPr>
              <w:t xml:space="preserve">TRA TRINKELĖS 14 Automobilių kelių trinkelių, plokščių ir kitų medžiagų techninių reikalavimų aprašas; </w:t>
            </w:r>
          </w:p>
          <w:p w14:paraId="563413AA" w14:textId="77777777" w:rsidR="008425ED" w:rsidRPr="000125B3" w:rsidRDefault="008425ED" w:rsidP="00C75F24">
            <w:pPr>
              <w:spacing w:line="238" w:lineRule="auto"/>
              <w:rPr>
                <w:rFonts w:ascii="Times New Roman" w:hAnsi="Times New Roman" w:cs="Times New Roman"/>
                <w:sz w:val="24"/>
              </w:rPr>
            </w:pPr>
            <w:r w:rsidRPr="000125B3">
              <w:rPr>
                <w:rFonts w:ascii="Times New Roman" w:eastAsia="Times New Roman" w:hAnsi="Times New Roman" w:cs="Times New Roman"/>
                <w:sz w:val="24"/>
              </w:rPr>
              <w:t xml:space="preserve">ĮT TRINKELĖS 14 Automobilių kelių dangos konstrukcijos iš trinkelių ir plokščių įrengimo taisyklės; </w:t>
            </w:r>
          </w:p>
          <w:p w14:paraId="26E345B1" w14:textId="77777777" w:rsidR="008425ED" w:rsidRPr="002227B0" w:rsidRDefault="008425ED" w:rsidP="00C75F24">
            <w:pPr>
              <w:spacing w:line="238" w:lineRule="auto"/>
              <w:ind w:right="108"/>
              <w:rPr>
                <w:rFonts w:ascii="Times New Roman" w:hAnsi="Times New Roman" w:cs="Times New Roman"/>
                <w:sz w:val="24"/>
              </w:rPr>
            </w:pPr>
            <w:r w:rsidRPr="002227B0">
              <w:rPr>
                <w:rFonts w:ascii="Times New Roman" w:eastAsia="Times New Roman" w:hAnsi="Times New Roman" w:cs="Times New Roman"/>
                <w:sz w:val="24"/>
              </w:rPr>
              <w:t xml:space="preserve">Dviračių ir pėsčiųjų eismo infrastruktūros planavimo ir projektavimo taisyklės patvirtintos Lietuvos Respublikos susisiekimo ministro </w:t>
            </w:r>
          </w:p>
          <w:p w14:paraId="77F5551D" w14:textId="3C8EC673" w:rsidR="008425ED" w:rsidRPr="00E810B1" w:rsidRDefault="008425ED" w:rsidP="00C75F24">
            <w:pPr>
              <w:rPr>
                <w:rFonts w:ascii="Times New Roman" w:hAnsi="Times New Roman" w:cs="Times New Roman"/>
                <w:color w:val="EE0000"/>
                <w:sz w:val="24"/>
              </w:rPr>
            </w:pPr>
            <w:r w:rsidRPr="002227B0">
              <w:rPr>
                <w:rFonts w:ascii="Times New Roman" w:eastAsia="Times New Roman" w:hAnsi="Times New Roman" w:cs="Times New Roman"/>
                <w:sz w:val="24"/>
              </w:rPr>
              <w:t xml:space="preserve">2024 m. lapkričio 26 d. įsakymu Nr. 3-415; </w:t>
            </w:r>
          </w:p>
          <w:p w14:paraId="19CF341F" w14:textId="7CE94B1D" w:rsidR="008425ED" w:rsidRPr="000125B3" w:rsidRDefault="008425ED" w:rsidP="00C75F24">
            <w:pPr>
              <w:rPr>
                <w:rFonts w:ascii="Times New Roman" w:hAnsi="Times New Roman" w:cs="Times New Roman"/>
                <w:sz w:val="24"/>
              </w:rPr>
            </w:pPr>
            <w:r w:rsidRPr="000125B3">
              <w:rPr>
                <w:rFonts w:ascii="Times New Roman" w:eastAsia="Times New Roman" w:hAnsi="Times New Roman" w:cs="Times New Roman"/>
                <w:sz w:val="24"/>
              </w:rPr>
              <w:t>Telšių rajono savivaldybės želdynų ir želdynų apsaugos taisyklės</w:t>
            </w:r>
            <w:r w:rsidR="00354E94">
              <w:rPr>
                <w:rFonts w:ascii="Times New Roman" w:eastAsia="Times New Roman" w:hAnsi="Times New Roman" w:cs="Times New Roman"/>
                <w:sz w:val="24"/>
              </w:rPr>
              <w:t>;</w:t>
            </w:r>
          </w:p>
          <w:p w14:paraId="3D0F4308" w14:textId="4DBD394C" w:rsidR="008425ED" w:rsidRPr="000125B3" w:rsidRDefault="008425ED" w:rsidP="00C75F24">
            <w:pPr>
              <w:rPr>
                <w:rFonts w:ascii="Times New Roman" w:eastAsia="Times New Roman" w:hAnsi="Times New Roman" w:cs="Times New Roman"/>
                <w:sz w:val="24"/>
              </w:rPr>
            </w:pPr>
            <w:r w:rsidRPr="000125B3">
              <w:rPr>
                <w:rFonts w:ascii="Times New Roman" w:eastAsia="Times New Roman" w:hAnsi="Times New Roman" w:cs="Times New Roman"/>
                <w:sz w:val="24"/>
              </w:rPr>
              <w:t xml:space="preserve">EĮĮT Elektros įrenginių įrengimo taisyklės; </w:t>
            </w:r>
          </w:p>
          <w:p w14:paraId="7CCB928E" w14:textId="31C06B7C" w:rsidR="00770C81" w:rsidRPr="000125B3" w:rsidRDefault="00A4165A" w:rsidP="00C75F24">
            <w:pPr>
              <w:rPr>
                <w:rFonts w:ascii="Times New Roman" w:hAnsi="Times New Roman" w:cs="Times New Roman"/>
                <w:sz w:val="24"/>
              </w:rPr>
            </w:pPr>
            <w:r w:rsidRPr="000125B3">
              <w:rPr>
                <w:rFonts w:ascii="Times New Roman" w:hAnsi="Times New Roman" w:cs="Times New Roman"/>
                <w:sz w:val="24"/>
              </w:rPr>
              <w:t xml:space="preserve">Turi būti prisidedama prie universalaus dizaino principų įgyvendinimo ir laikomasi universalaus dizaino reikalavimų, nustatytų </w:t>
            </w:r>
            <w:r w:rsidR="00770C81" w:rsidRPr="000125B3">
              <w:rPr>
                <w:rFonts w:ascii="Times New Roman" w:hAnsi="Times New Roman" w:cs="Times New Roman"/>
                <w:sz w:val="24"/>
              </w:rPr>
              <w:t>Lietuvos Respublikos aplinkos ministro 2019 m. lapkričio 4 d. įsakym</w:t>
            </w:r>
            <w:r w:rsidRPr="000125B3">
              <w:rPr>
                <w:rFonts w:ascii="Times New Roman" w:hAnsi="Times New Roman" w:cs="Times New Roman"/>
                <w:sz w:val="24"/>
              </w:rPr>
              <w:t>u</w:t>
            </w:r>
            <w:r w:rsidR="00770C81" w:rsidRPr="000125B3">
              <w:rPr>
                <w:rFonts w:ascii="Times New Roman" w:hAnsi="Times New Roman" w:cs="Times New Roman"/>
                <w:sz w:val="24"/>
              </w:rPr>
              <w:t xml:space="preserve"> Nr. D1-653 „Dėl Statybos techninio reglamento STR 2.03.01:2019 „Statinių prieinamumas“ patvirtinimo“.</w:t>
            </w:r>
          </w:p>
          <w:p w14:paraId="6E689A6E" w14:textId="31E55828" w:rsidR="00FA05BC" w:rsidRPr="000125B3" w:rsidRDefault="00FA05BC" w:rsidP="00C75F24">
            <w:pPr>
              <w:rPr>
                <w:rFonts w:ascii="Times New Roman" w:hAnsi="Times New Roman" w:cs="Times New Roman"/>
                <w:sz w:val="24"/>
              </w:rPr>
            </w:pPr>
            <w:r w:rsidRPr="000125B3">
              <w:rPr>
                <w:rFonts w:ascii="Times New Roman" w:hAnsi="Times New Roman" w:cs="Times New Roman"/>
                <w:sz w:val="24"/>
              </w:rPr>
              <w:t>Turi būti laikomasi aplinkos apsaugą ir statybas reglamentuojančių įstatymų ir juos įgyvendinančių teisės aktų;</w:t>
            </w:r>
          </w:p>
          <w:p w14:paraId="61531D9C" w14:textId="706F3B12" w:rsidR="00FA05BC" w:rsidRPr="000125B3" w:rsidRDefault="00FA05BC" w:rsidP="00C75F24">
            <w:pPr>
              <w:rPr>
                <w:rFonts w:ascii="Times New Roman" w:hAnsi="Times New Roman" w:cs="Times New Roman"/>
                <w:sz w:val="24"/>
              </w:rPr>
            </w:pPr>
            <w:r w:rsidRPr="000125B3">
              <w:rPr>
                <w:rFonts w:ascii="Times New Roman" w:hAnsi="Times New Roman" w:cs="Times New Roman"/>
                <w:sz w:val="24"/>
              </w:rPr>
              <w:t>Turi būti laikomasi Statybos techninio reglamento STR 2.06.04:2014 „Gatvės ir vietinės reikšmės keliai. Bendrieji reikalavimai“, patvirtinto Lietuvos Respublikos aplinkos ministro 2011 m. gruodžio 2 d. įsakymu Nr. D1-933 „Dėl Statybos techninio reglamento STR 2.06.04:2014 „Gatvės ir vietinės reikšmės keliai. Bendrieji reikalavimai“ patvirtinimo“, 1071 punkte nustatyto reikalavimo;</w:t>
            </w:r>
          </w:p>
          <w:p w14:paraId="2C6D0788" w14:textId="7D6D4C76" w:rsidR="00FA05BC" w:rsidRPr="000125B3" w:rsidRDefault="006F063F" w:rsidP="006F063F">
            <w:pPr>
              <w:rPr>
                <w:rFonts w:ascii="Times New Roman" w:hAnsi="Times New Roman" w:cs="Times New Roman"/>
                <w:sz w:val="24"/>
              </w:rPr>
            </w:pPr>
            <w:r w:rsidRPr="000125B3">
              <w:rPr>
                <w:rFonts w:ascii="Times New Roman" w:hAnsi="Times New Roman" w:cs="Times New Roman"/>
                <w:sz w:val="24"/>
              </w:rPr>
              <w:t xml:space="preserve">Elektros įranga turi atitikti reikalavimus, nustatytus su energija susijusiems gaminiams Ekologinio projektavimo reikalavimų su energija susijusiems gaminiams nustatymo sistemos ir jos </w:t>
            </w:r>
            <w:r w:rsidRPr="000125B3">
              <w:rPr>
                <w:rFonts w:ascii="Times New Roman" w:hAnsi="Times New Roman" w:cs="Times New Roman"/>
                <w:sz w:val="24"/>
              </w:rPr>
              <w:lastRenderedPageBreak/>
              <w:t>įgyvendinimo priemonių taikymo techniniame reglamente, patvirtintame Lietuvos Respublikos ūkio ministro 2007 m. spalio 23 d. įsakymu Nr. 4-438 „Dėl Ekologinio projektavimo reikalavimų su energija susijusiems gaminiams nustatymo sistemos ir jos įgyvendinimo priemonių taikymo techninio reglamento patvirtinimo“.</w:t>
            </w:r>
          </w:p>
          <w:p w14:paraId="30C1C384" w14:textId="20BC8AAE" w:rsidR="006F063F" w:rsidRPr="000125B3" w:rsidRDefault="006F063F" w:rsidP="006F063F">
            <w:pPr>
              <w:rPr>
                <w:rFonts w:ascii="Times New Roman" w:hAnsi="Times New Roman" w:cs="Times New Roman"/>
                <w:sz w:val="24"/>
                <w:szCs w:val="24"/>
              </w:rPr>
            </w:pPr>
            <w:r w:rsidRPr="000125B3">
              <w:rPr>
                <w:rFonts w:ascii="Times New Roman" w:hAnsi="Times New Roman" w:cs="Times New Roman"/>
                <w:sz w:val="24"/>
              </w:rPr>
              <w:t>Vadovautis ir kitais Regioninės pažangos priemonės 01-004-07-02-01 (RE) „Pagerinti viešųjų paslaugų prieinamumą, darbo vietų pasiekiamumą ir tam reikalingų išteklių naudojimo efektyvumą“ finansavimo gairių 2 priede numatytais reikalavimais, patvirtintais 2023 m. balandžio 7 d. Lietuvos Respublikos vidaus reikalų ministro įsakymu Nr. 1V-199</w:t>
            </w:r>
            <w:r w:rsidRPr="000125B3">
              <w:t xml:space="preserve"> </w:t>
            </w:r>
            <w:r w:rsidRPr="000125B3">
              <w:rPr>
                <w:rFonts w:ascii="Times New Roman" w:hAnsi="Times New Roman" w:cs="Times New Roman"/>
                <w:sz w:val="24"/>
                <w:szCs w:val="24"/>
              </w:rPr>
              <w:t>„Dėl regioninės pažangos priemonės 01-004-07-02-01 (RE) „Pagerinti viešųjų paslaugų prieinamumą, darbo vietų pasiekiamumą ir tam reikalingų išteklių naudojimo efektyvumą“ finansavimo gairių patvirtinimo“.</w:t>
            </w:r>
          </w:p>
          <w:p w14:paraId="46338DFD" w14:textId="77777777" w:rsidR="008425ED" w:rsidRPr="000125B3" w:rsidRDefault="008425ED" w:rsidP="00C75F24">
            <w:pPr>
              <w:rPr>
                <w:rFonts w:ascii="Times New Roman" w:eastAsia="Times New Roman" w:hAnsi="Times New Roman" w:cs="Times New Roman"/>
                <w:sz w:val="24"/>
              </w:rPr>
            </w:pPr>
            <w:r w:rsidRPr="000125B3">
              <w:rPr>
                <w:rFonts w:ascii="Times New Roman" w:eastAsia="Times New Roman" w:hAnsi="Times New Roman" w:cs="Times New Roman"/>
                <w:sz w:val="24"/>
              </w:rPr>
              <w:t xml:space="preserve">Kiti LR įstatymai ir normatyviniai statybos techniniai dokumentai. </w:t>
            </w:r>
          </w:p>
          <w:p w14:paraId="0D8B6579" w14:textId="7C20F3C6" w:rsidR="00FA4259" w:rsidRPr="000125B3" w:rsidRDefault="00A5288C" w:rsidP="006F063F">
            <w:pPr>
              <w:rPr>
                <w:rFonts w:ascii="Times New Roman" w:hAnsi="Times New Roman" w:cs="Times New Roman"/>
                <w:sz w:val="24"/>
              </w:rPr>
            </w:pPr>
            <w:r w:rsidRPr="000125B3">
              <w:rPr>
                <w:rFonts w:ascii="Times New Roman" w:hAnsi="Times New Roman" w:cs="Times New Roman"/>
                <w:sz w:val="24"/>
              </w:rPr>
              <w:t>Projektas rengiamas vadovaujantis Lietuvos Respublikos nekilnojamojo kultūros paveldo apsaugos įstatymu, Kultūros ministro patvirtintais paveldosaugos darbų, archeologinių tyrimų ir specialiųjų paveldosaugos reikalavimų rengimo tvarkos aprašais, taip pat Kultūros paveldo departamento Telšių–Tauragės teritorinio skyriaus išduotais reikalavimais.</w:t>
            </w:r>
          </w:p>
        </w:tc>
      </w:tr>
      <w:tr w:rsidR="000125B3" w:rsidRPr="000125B3" w14:paraId="20A29067" w14:textId="77777777" w:rsidTr="000D0D49">
        <w:tblPrEx>
          <w:tblCellMar>
            <w:top w:w="57" w:type="dxa"/>
            <w:right w:w="0" w:type="dxa"/>
          </w:tblCellMar>
        </w:tblPrEx>
        <w:trPr>
          <w:gridAfter w:val="1"/>
          <w:wAfter w:w="8" w:type="dxa"/>
          <w:trHeight w:val="1200"/>
        </w:trPr>
        <w:tc>
          <w:tcPr>
            <w:tcW w:w="674" w:type="dxa"/>
            <w:tcBorders>
              <w:top w:val="single" w:sz="4" w:space="0" w:color="000000"/>
              <w:left w:val="single" w:sz="4" w:space="0" w:color="000000"/>
              <w:bottom w:val="single" w:sz="4" w:space="0" w:color="000000"/>
              <w:right w:val="single" w:sz="4" w:space="0" w:color="000000"/>
            </w:tcBorders>
          </w:tcPr>
          <w:p w14:paraId="6FBE6452" w14:textId="77777777" w:rsidR="008425ED" w:rsidRPr="000125B3" w:rsidRDefault="008425ED" w:rsidP="00C75F24">
            <w:pPr>
              <w:rPr>
                <w:rFonts w:ascii="Times New Roman" w:hAnsi="Times New Roman" w:cs="Times New Roman"/>
                <w:sz w:val="24"/>
              </w:rPr>
            </w:pPr>
            <w:r w:rsidRPr="000125B3">
              <w:rPr>
                <w:rFonts w:ascii="Times New Roman" w:eastAsia="Times New Roman" w:hAnsi="Times New Roman" w:cs="Times New Roman"/>
                <w:sz w:val="24"/>
              </w:rPr>
              <w:lastRenderedPageBreak/>
              <w:t xml:space="preserve"> 15. </w:t>
            </w:r>
          </w:p>
        </w:tc>
        <w:tc>
          <w:tcPr>
            <w:tcW w:w="2268" w:type="dxa"/>
            <w:tcBorders>
              <w:top w:val="single" w:sz="4" w:space="0" w:color="000000"/>
              <w:left w:val="single" w:sz="4" w:space="0" w:color="000000"/>
              <w:bottom w:val="single" w:sz="4" w:space="0" w:color="000000"/>
              <w:right w:val="single" w:sz="4" w:space="0" w:color="000000"/>
            </w:tcBorders>
          </w:tcPr>
          <w:p w14:paraId="761B9AFE" w14:textId="77777777" w:rsidR="008425ED" w:rsidRPr="000125B3" w:rsidRDefault="008425ED" w:rsidP="00C75F24">
            <w:pPr>
              <w:spacing w:line="238" w:lineRule="auto"/>
              <w:ind w:right="107"/>
              <w:rPr>
                <w:rFonts w:ascii="Times New Roman" w:hAnsi="Times New Roman" w:cs="Times New Roman"/>
                <w:sz w:val="24"/>
              </w:rPr>
            </w:pPr>
            <w:r w:rsidRPr="000125B3">
              <w:rPr>
                <w:rFonts w:ascii="Times New Roman" w:eastAsia="Times New Roman" w:hAnsi="Times New Roman" w:cs="Times New Roman"/>
                <w:sz w:val="24"/>
              </w:rPr>
              <w:t xml:space="preserve">Reikalavimai susiję su „Žaliųjų pirkimų“ nuostatų </w:t>
            </w:r>
          </w:p>
          <w:p w14:paraId="1C15F032" w14:textId="77777777" w:rsidR="008425ED" w:rsidRPr="000125B3" w:rsidRDefault="008425ED" w:rsidP="00C75F24">
            <w:pPr>
              <w:spacing w:line="238" w:lineRule="auto"/>
              <w:rPr>
                <w:rFonts w:ascii="Times New Roman" w:hAnsi="Times New Roman" w:cs="Times New Roman"/>
                <w:sz w:val="24"/>
              </w:rPr>
            </w:pPr>
            <w:r w:rsidRPr="000125B3">
              <w:rPr>
                <w:rFonts w:ascii="Times New Roman" w:eastAsia="Times New Roman" w:hAnsi="Times New Roman" w:cs="Times New Roman"/>
                <w:sz w:val="24"/>
              </w:rPr>
              <w:t xml:space="preserve">įgyvendinimu bei statinio tvarumo </w:t>
            </w:r>
          </w:p>
          <w:p w14:paraId="10AC73A0" w14:textId="77777777" w:rsidR="008425ED" w:rsidRPr="000125B3" w:rsidRDefault="008425ED" w:rsidP="00C75F24">
            <w:pPr>
              <w:rPr>
                <w:rFonts w:ascii="Times New Roman" w:hAnsi="Times New Roman" w:cs="Times New Roman"/>
                <w:sz w:val="24"/>
              </w:rPr>
            </w:pPr>
            <w:r w:rsidRPr="000125B3">
              <w:rPr>
                <w:rFonts w:ascii="Times New Roman" w:eastAsia="Times New Roman" w:hAnsi="Times New Roman" w:cs="Times New Roman"/>
                <w:sz w:val="24"/>
              </w:rPr>
              <w:t xml:space="preserve">kriterijai </w:t>
            </w:r>
          </w:p>
        </w:tc>
        <w:tc>
          <w:tcPr>
            <w:tcW w:w="6912" w:type="dxa"/>
            <w:tcBorders>
              <w:top w:val="single" w:sz="4" w:space="0" w:color="000000"/>
              <w:left w:val="single" w:sz="4" w:space="0" w:color="000000"/>
              <w:bottom w:val="single" w:sz="4" w:space="0" w:color="000000"/>
              <w:right w:val="single" w:sz="4" w:space="0" w:color="000000"/>
            </w:tcBorders>
          </w:tcPr>
          <w:p w14:paraId="4BEA345C" w14:textId="77777777" w:rsidR="008425ED" w:rsidRPr="000125B3" w:rsidRDefault="008425ED" w:rsidP="00C75F24">
            <w:pPr>
              <w:ind w:right="106"/>
              <w:rPr>
                <w:rFonts w:ascii="Times New Roman" w:eastAsia="Times New Roman" w:hAnsi="Times New Roman" w:cs="Times New Roman"/>
                <w:sz w:val="24"/>
              </w:rPr>
            </w:pPr>
            <w:r w:rsidRPr="000125B3">
              <w:rPr>
                <w:rFonts w:ascii="Times New Roman" w:eastAsia="Times New Roman" w:hAnsi="Times New Roman" w:cs="Times New Roman"/>
                <w:sz w:val="24"/>
              </w:rPr>
              <w:t xml:space="preserve">Projektuotojas rengdamas projektą turi vadovautis Lietuvos Respublikos aplinkos ministro 2011 m. birželio 28 d. įsakymu Nr. D1-508 patvirtinto Aplinkos apsaugos kriterijų taikymo, vykdant žaliuosius pirkimus, tvarkos aprašo (toliau - Tvarkos aprašas) 4.1. punktu, pirkimo objektas yra Tvarkos aprašo 1 priede nurodytame sąraše, XVII skyriuje „Kelių projektavimo paslaugos ir statybos darbai, kelio elementai“. Rengiamam projektui taikomi minimalūs aplinkos apsaugos kriterijai, nustatyti 26.2.1., 26.2.3, 26.3 papunkčiuose. </w:t>
            </w:r>
          </w:p>
          <w:p w14:paraId="42DC8336" w14:textId="63AB3B2E" w:rsidR="000D0D49" w:rsidRPr="000125B3" w:rsidRDefault="000D0D49" w:rsidP="00C75F24">
            <w:pPr>
              <w:ind w:right="106"/>
              <w:rPr>
                <w:rFonts w:ascii="Times New Roman" w:hAnsi="Times New Roman" w:cs="Times New Roman"/>
                <w:sz w:val="24"/>
              </w:rPr>
            </w:pPr>
            <w:r w:rsidRPr="000125B3">
              <w:rPr>
                <w:rFonts w:ascii="Times New Roman" w:hAnsi="Times New Roman" w:cs="Times New Roman"/>
                <w:sz w:val="24"/>
              </w:rPr>
              <w:t>Vadovaujantis Lietuvos Respublikos Vyriausybės 2010 m. liepos 21 d. nutarimu Nr. 1133 „Dėl Žaliųjų pirkimų tikslų nustatymo ir įgyvendinimo“, turi būti taikomi žaliųjų pirkimų reikalavimai pagal Aplinkos apsaugos kriterijų taikymo vykdant žaliuosius pirkimus tvarkos aprašą, patvirtintą aplinkos ministro 2011 m. birželio 28 d. įsakymu Nr. D1-508 „Dėl Aplinkos apsaugos kriterijų taikymo, vykdant žaliuosius pirkimus, tvarkos aprašo patvirtinimo“.</w:t>
            </w:r>
          </w:p>
        </w:tc>
      </w:tr>
      <w:tr w:rsidR="000125B3" w:rsidRPr="000125B3" w14:paraId="01F1FC0C" w14:textId="77777777" w:rsidTr="00F07442">
        <w:tblPrEx>
          <w:tblCellMar>
            <w:top w:w="57" w:type="dxa"/>
            <w:right w:w="0" w:type="dxa"/>
          </w:tblCellMar>
        </w:tblPrEx>
        <w:trPr>
          <w:gridAfter w:val="1"/>
          <w:wAfter w:w="8" w:type="dxa"/>
          <w:trHeight w:val="3619"/>
        </w:trPr>
        <w:tc>
          <w:tcPr>
            <w:tcW w:w="674" w:type="dxa"/>
            <w:tcBorders>
              <w:top w:val="single" w:sz="4" w:space="0" w:color="000000"/>
              <w:left w:val="single" w:sz="4" w:space="0" w:color="000000"/>
              <w:bottom w:val="single" w:sz="4" w:space="0" w:color="000000"/>
              <w:right w:val="single" w:sz="4" w:space="0" w:color="000000"/>
            </w:tcBorders>
          </w:tcPr>
          <w:p w14:paraId="178A7478" w14:textId="77777777" w:rsidR="008425ED" w:rsidRPr="000125B3" w:rsidRDefault="008425ED" w:rsidP="00C75F24">
            <w:pPr>
              <w:rPr>
                <w:rFonts w:ascii="Times New Roman" w:hAnsi="Times New Roman" w:cs="Times New Roman"/>
                <w:sz w:val="24"/>
              </w:rPr>
            </w:pPr>
            <w:r w:rsidRPr="000125B3">
              <w:rPr>
                <w:rFonts w:ascii="Times New Roman" w:eastAsia="Times New Roman" w:hAnsi="Times New Roman" w:cs="Times New Roman"/>
                <w:sz w:val="24"/>
              </w:rPr>
              <w:lastRenderedPageBreak/>
              <w:t xml:space="preserve">16. </w:t>
            </w:r>
          </w:p>
        </w:tc>
        <w:tc>
          <w:tcPr>
            <w:tcW w:w="2268" w:type="dxa"/>
            <w:tcBorders>
              <w:top w:val="single" w:sz="4" w:space="0" w:color="000000"/>
              <w:left w:val="single" w:sz="4" w:space="0" w:color="000000"/>
              <w:bottom w:val="single" w:sz="4" w:space="0" w:color="000000"/>
              <w:right w:val="single" w:sz="4" w:space="0" w:color="000000"/>
            </w:tcBorders>
          </w:tcPr>
          <w:p w14:paraId="35A2EA26" w14:textId="7DCF2C69" w:rsidR="008425ED" w:rsidRPr="000125B3" w:rsidRDefault="008425ED" w:rsidP="00C75F24">
            <w:pPr>
              <w:tabs>
                <w:tab w:val="right" w:pos="2160"/>
              </w:tabs>
              <w:rPr>
                <w:rFonts w:ascii="Times New Roman" w:hAnsi="Times New Roman" w:cs="Times New Roman"/>
                <w:sz w:val="24"/>
              </w:rPr>
            </w:pPr>
            <w:r w:rsidRPr="000125B3">
              <w:rPr>
                <w:rFonts w:ascii="Times New Roman" w:eastAsia="Times New Roman" w:hAnsi="Times New Roman" w:cs="Times New Roman"/>
                <w:sz w:val="24"/>
              </w:rPr>
              <w:t xml:space="preserve">Kiti derinimai, </w:t>
            </w:r>
          </w:p>
          <w:p w14:paraId="45FD8361" w14:textId="0E476BD5" w:rsidR="008425ED" w:rsidRPr="000125B3" w:rsidRDefault="008425ED" w:rsidP="00C75F24">
            <w:pPr>
              <w:rPr>
                <w:rFonts w:ascii="Times New Roman" w:hAnsi="Times New Roman" w:cs="Times New Roman"/>
                <w:sz w:val="24"/>
              </w:rPr>
            </w:pPr>
            <w:r w:rsidRPr="000125B3">
              <w:rPr>
                <w:rFonts w:ascii="Times New Roman" w:eastAsia="Times New Roman" w:hAnsi="Times New Roman" w:cs="Times New Roman"/>
                <w:sz w:val="24"/>
              </w:rPr>
              <w:t>projekto ekspertizės,  statybos</w:t>
            </w:r>
            <w:r w:rsidR="00991708" w:rsidRPr="000125B3">
              <w:rPr>
                <w:rFonts w:ascii="Times New Roman" w:eastAsia="Times New Roman" w:hAnsi="Times New Roman" w:cs="Times New Roman"/>
                <w:sz w:val="24"/>
              </w:rPr>
              <w:t xml:space="preserve"> </w:t>
            </w:r>
            <w:r w:rsidRPr="000125B3">
              <w:rPr>
                <w:rFonts w:ascii="Times New Roman" w:eastAsia="Times New Roman" w:hAnsi="Times New Roman" w:cs="Times New Roman"/>
                <w:sz w:val="24"/>
              </w:rPr>
              <w:t>leidimo gavimas</w:t>
            </w:r>
          </w:p>
        </w:tc>
        <w:tc>
          <w:tcPr>
            <w:tcW w:w="6912" w:type="dxa"/>
            <w:tcBorders>
              <w:top w:val="single" w:sz="4" w:space="0" w:color="000000"/>
              <w:left w:val="single" w:sz="4" w:space="0" w:color="000000"/>
              <w:bottom w:val="single" w:sz="4" w:space="0" w:color="000000"/>
              <w:right w:val="single" w:sz="4" w:space="0" w:color="000000"/>
            </w:tcBorders>
          </w:tcPr>
          <w:p w14:paraId="29A5F655" w14:textId="77777777" w:rsidR="008425ED" w:rsidRPr="000125B3" w:rsidRDefault="008425ED" w:rsidP="008425ED">
            <w:pPr>
              <w:rPr>
                <w:rFonts w:ascii="Times New Roman" w:hAnsi="Times New Roman" w:cs="Times New Roman"/>
                <w:sz w:val="24"/>
              </w:rPr>
            </w:pPr>
            <w:r w:rsidRPr="000125B3">
              <w:rPr>
                <w:rFonts w:ascii="Times New Roman" w:eastAsia="Times New Roman" w:hAnsi="Times New Roman" w:cs="Times New Roman"/>
                <w:b/>
                <w:i/>
                <w:sz w:val="24"/>
              </w:rPr>
              <w:t xml:space="preserve">Kiti derinimai: </w:t>
            </w:r>
          </w:p>
          <w:p w14:paraId="0297F598" w14:textId="4FB940E8" w:rsidR="008425ED" w:rsidRPr="000125B3" w:rsidRDefault="008425ED" w:rsidP="00181832">
            <w:pPr>
              <w:rPr>
                <w:rFonts w:ascii="Times New Roman" w:eastAsia="Times New Roman" w:hAnsi="Times New Roman" w:cs="Times New Roman"/>
                <w:sz w:val="24"/>
              </w:rPr>
            </w:pPr>
            <w:r w:rsidRPr="000125B3">
              <w:rPr>
                <w:rFonts w:ascii="Times New Roman" w:eastAsia="Times New Roman" w:hAnsi="Times New Roman" w:cs="Times New Roman"/>
                <w:i/>
                <w:sz w:val="24"/>
              </w:rPr>
              <w:t>*T</w:t>
            </w:r>
            <w:r w:rsidRPr="000125B3">
              <w:rPr>
                <w:rFonts w:ascii="Times New Roman" w:eastAsia="Times New Roman" w:hAnsi="Times New Roman" w:cs="Times New Roman"/>
                <w:sz w:val="24"/>
              </w:rPr>
              <w:t xml:space="preserve">echninio darbo projekto sprendinius derinti su Telšių rajono savivaldybės administracijos Statybos ir urbanistikos skyriumi ir  </w:t>
            </w:r>
            <w:r w:rsidR="006F601B" w:rsidRPr="000125B3">
              <w:rPr>
                <w:rFonts w:ascii="Times New Roman" w:eastAsia="Times New Roman" w:hAnsi="Times New Roman" w:cs="Times New Roman"/>
                <w:sz w:val="24"/>
              </w:rPr>
              <w:t>A</w:t>
            </w:r>
            <w:r w:rsidR="00181832" w:rsidRPr="000125B3">
              <w:rPr>
                <w:rFonts w:ascii="Times New Roman" w:eastAsia="Times New Roman" w:hAnsi="Times New Roman" w:cs="Times New Roman"/>
                <w:sz w:val="24"/>
              </w:rPr>
              <w:t>rchitektūros ir paveldosaugos skyriumi (</w:t>
            </w:r>
            <w:r w:rsidRPr="000125B3">
              <w:rPr>
                <w:rFonts w:ascii="Times New Roman" w:eastAsia="Times New Roman" w:hAnsi="Times New Roman" w:cs="Times New Roman"/>
                <w:sz w:val="24"/>
              </w:rPr>
              <w:t>architektu</w:t>
            </w:r>
            <w:r w:rsidR="00181832" w:rsidRPr="000125B3">
              <w:rPr>
                <w:rFonts w:ascii="Times New Roman" w:eastAsia="Times New Roman" w:hAnsi="Times New Roman" w:cs="Times New Roman"/>
                <w:sz w:val="24"/>
              </w:rPr>
              <w:t>)</w:t>
            </w:r>
            <w:r w:rsidRPr="000125B3">
              <w:rPr>
                <w:rFonts w:ascii="Times New Roman" w:eastAsia="Times New Roman" w:hAnsi="Times New Roman" w:cs="Times New Roman"/>
                <w:sz w:val="24"/>
              </w:rPr>
              <w:t xml:space="preserve">; </w:t>
            </w:r>
          </w:p>
          <w:p w14:paraId="506CF97E" w14:textId="293420AA" w:rsidR="00087E14" w:rsidRPr="000125B3" w:rsidRDefault="00087E14" w:rsidP="008425ED">
            <w:pPr>
              <w:rPr>
                <w:rFonts w:ascii="Times New Roman" w:eastAsia="Times New Roman" w:hAnsi="Times New Roman" w:cs="Times New Roman"/>
                <w:sz w:val="24"/>
              </w:rPr>
            </w:pPr>
            <w:r w:rsidRPr="000125B3">
              <w:rPr>
                <w:rFonts w:ascii="Times New Roman" w:eastAsia="Times New Roman" w:hAnsi="Times New Roman" w:cs="Times New Roman"/>
                <w:sz w:val="24"/>
              </w:rPr>
              <w:t>* Projektas privalomai derinamas su KPD Telšių–Tauragės teritoriniu skyriumi</w:t>
            </w:r>
            <w:r w:rsidR="007120FB" w:rsidRPr="000125B3">
              <w:rPr>
                <w:rFonts w:ascii="Times New Roman" w:eastAsia="Times New Roman" w:hAnsi="Times New Roman" w:cs="Times New Roman"/>
                <w:sz w:val="24"/>
              </w:rPr>
              <w:t>.</w:t>
            </w:r>
            <w:r w:rsidRPr="000125B3">
              <w:rPr>
                <w:rFonts w:ascii="Times New Roman" w:eastAsia="Times New Roman" w:hAnsi="Times New Roman" w:cs="Times New Roman"/>
                <w:sz w:val="24"/>
              </w:rPr>
              <w:t xml:space="preserve"> </w:t>
            </w:r>
            <w:r w:rsidR="007120FB" w:rsidRPr="000125B3">
              <w:rPr>
                <w:rFonts w:ascii="Times New Roman" w:eastAsia="Times New Roman" w:hAnsi="Times New Roman" w:cs="Times New Roman"/>
                <w:sz w:val="24"/>
              </w:rPr>
              <w:t>Prieš išduodant statybą leidžiantį dokumentą turi būti gauti Kultūros paveldo departamento specialieji paveldosaugos reikalavimai, o techninio darbo projekto sprendiniai – suderinti su šiuo skyriumi, užtikrinant jų atitiktį vietovės vertingosioms savybėms.</w:t>
            </w:r>
            <w:r w:rsidRPr="000125B3">
              <w:rPr>
                <w:rFonts w:ascii="Times New Roman" w:eastAsia="Times New Roman" w:hAnsi="Times New Roman" w:cs="Times New Roman"/>
                <w:sz w:val="24"/>
              </w:rPr>
              <w:t>;</w:t>
            </w:r>
          </w:p>
          <w:p w14:paraId="7A90604F" w14:textId="1CED755F" w:rsidR="008425ED" w:rsidRPr="000125B3" w:rsidRDefault="008425ED" w:rsidP="008425ED">
            <w:pPr>
              <w:spacing w:line="238" w:lineRule="auto"/>
              <w:ind w:right="29"/>
              <w:rPr>
                <w:rFonts w:ascii="Times New Roman" w:eastAsia="Times New Roman" w:hAnsi="Times New Roman" w:cs="Times New Roman"/>
                <w:sz w:val="24"/>
              </w:rPr>
            </w:pPr>
            <w:r w:rsidRPr="000125B3">
              <w:rPr>
                <w:rFonts w:ascii="Times New Roman" w:eastAsia="Times New Roman" w:hAnsi="Times New Roman" w:cs="Times New Roman"/>
                <w:sz w:val="24"/>
              </w:rPr>
              <w:t>* prieš projektuotojui išpildant priimtus galutinius sprendimus, siūlomi variantai turi būti suderinti su Statytoju.</w:t>
            </w:r>
          </w:p>
          <w:p w14:paraId="29A0627B" w14:textId="5853ABAA" w:rsidR="008425ED" w:rsidRPr="000125B3" w:rsidRDefault="008425ED" w:rsidP="008425ED">
            <w:pPr>
              <w:spacing w:line="238" w:lineRule="auto"/>
              <w:ind w:right="29"/>
              <w:rPr>
                <w:rFonts w:ascii="Times New Roman" w:eastAsia="Times New Roman" w:hAnsi="Times New Roman" w:cs="Times New Roman"/>
                <w:sz w:val="24"/>
              </w:rPr>
            </w:pPr>
            <w:r w:rsidRPr="000125B3">
              <w:rPr>
                <w:rFonts w:ascii="Times New Roman" w:eastAsia="Times New Roman" w:hAnsi="Times New Roman" w:cs="Times New Roman"/>
                <w:sz w:val="24"/>
              </w:rPr>
              <w:t xml:space="preserve">* Techninį darbo projektą suderinti normatyvinių statybos dokumentų nustatyta tvarka su Statytoju ir su atitinkamomis valstybės ir savivaldybių institucijomis; </w:t>
            </w:r>
          </w:p>
          <w:p w14:paraId="2B9C65E8" w14:textId="1A20219A" w:rsidR="008425ED" w:rsidRPr="000125B3" w:rsidRDefault="008425ED" w:rsidP="008425ED">
            <w:pPr>
              <w:spacing w:line="238" w:lineRule="auto"/>
              <w:ind w:right="29"/>
              <w:rPr>
                <w:rFonts w:ascii="Times New Roman" w:hAnsi="Times New Roman" w:cs="Times New Roman"/>
                <w:sz w:val="24"/>
              </w:rPr>
            </w:pPr>
            <w:r w:rsidRPr="000125B3">
              <w:rPr>
                <w:rFonts w:ascii="Times New Roman" w:eastAsia="Times New Roman" w:hAnsi="Times New Roman" w:cs="Times New Roman"/>
                <w:sz w:val="24"/>
              </w:rPr>
              <w:t xml:space="preserve">* Nacionalinės žemės tarnybos sutikimo gavimas projektuojant statybos darbus valstybės žemėje; </w:t>
            </w:r>
          </w:p>
          <w:p w14:paraId="24F4AA1A" w14:textId="64DE24D3" w:rsidR="008425ED" w:rsidRPr="000125B3" w:rsidRDefault="008425ED" w:rsidP="008425ED">
            <w:pPr>
              <w:ind w:right="29"/>
              <w:rPr>
                <w:rFonts w:ascii="Times New Roman" w:eastAsia="Times New Roman" w:hAnsi="Times New Roman" w:cs="Times New Roman"/>
                <w:sz w:val="24"/>
              </w:rPr>
            </w:pPr>
            <w:r w:rsidRPr="000125B3">
              <w:rPr>
                <w:rFonts w:ascii="Times New Roman" w:eastAsia="Times New Roman" w:hAnsi="Times New Roman" w:cs="Times New Roman"/>
                <w:sz w:val="24"/>
              </w:rPr>
              <w:t xml:space="preserve">* Statinio rodiklių pateikimas Statytojui patvirtinti;  </w:t>
            </w:r>
          </w:p>
          <w:p w14:paraId="5FDA0D07" w14:textId="77777777" w:rsidR="008425ED" w:rsidRPr="000125B3" w:rsidRDefault="008425ED" w:rsidP="008425ED">
            <w:pPr>
              <w:spacing w:line="238" w:lineRule="auto"/>
              <w:rPr>
                <w:rFonts w:ascii="Times New Roman" w:hAnsi="Times New Roman" w:cs="Times New Roman"/>
                <w:sz w:val="24"/>
              </w:rPr>
            </w:pPr>
            <w:r w:rsidRPr="000125B3">
              <w:rPr>
                <w:rFonts w:ascii="Times New Roman" w:eastAsia="Times New Roman" w:hAnsi="Times New Roman" w:cs="Times New Roman"/>
                <w:b/>
                <w:i/>
                <w:sz w:val="24"/>
              </w:rPr>
              <w:t xml:space="preserve">Projektiniai pasiūlymai </w:t>
            </w:r>
            <w:r w:rsidRPr="000125B3">
              <w:rPr>
                <w:rFonts w:ascii="Times New Roman" w:eastAsia="Times New Roman" w:hAnsi="Times New Roman" w:cs="Times New Roman"/>
                <w:b/>
                <w:i/>
                <w:sz w:val="24"/>
                <w:u w:val="single" w:color="000000"/>
              </w:rPr>
              <w:t>(taikomi jeigu tai privaloma pagal teisės</w:t>
            </w:r>
            <w:r w:rsidRPr="000125B3">
              <w:rPr>
                <w:rFonts w:ascii="Times New Roman" w:eastAsia="Times New Roman" w:hAnsi="Times New Roman" w:cs="Times New Roman"/>
                <w:b/>
                <w:i/>
                <w:sz w:val="24"/>
              </w:rPr>
              <w:t xml:space="preserve"> </w:t>
            </w:r>
            <w:r w:rsidRPr="000125B3">
              <w:rPr>
                <w:rFonts w:ascii="Times New Roman" w:eastAsia="Times New Roman" w:hAnsi="Times New Roman" w:cs="Times New Roman"/>
                <w:b/>
                <w:i/>
                <w:sz w:val="24"/>
                <w:u w:val="single" w:color="000000"/>
              </w:rPr>
              <w:t>aktus):</w:t>
            </w:r>
            <w:r w:rsidRPr="000125B3">
              <w:rPr>
                <w:rFonts w:ascii="Times New Roman" w:eastAsia="Times New Roman" w:hAnsi="Times New Roman" w:cs="Times New Roman"/>
                <w:b/>
                <w:i/>
                <w:sz w:val="24"/>
              </w:rPr>
              <w:t xml:space="preserve"> </w:t>
            </w:r>
          </w:p>
          <w:p w14:paraId="4B32B1BD" w14:textId="77777777" w:rsidR="008425ED" w:rsidRPr="000125B3" w:rsidRDefault="008425ED" w:rsidP="008425ED">
            <w:pPr>
              <w:spacing w:after="5" w:line="238" w:lineRule="auto"/>
              <w:ind w:right="63"/>
              <w:rPr>
                <w:rFonts w:ascii="Times New Roman" w:eastAsia="Times New Roman" w:hAnsi="Times New Roman" w:cs="Times New Roman"/>
                <w:sz w:val="24"/>
              </w:rPr>
            </w:pPr>
            <w:r w:rsidRPr="000125B3">
              <w:rPr>
                <w:rFonts w:ascii="Times New Roman" w:eastAsia="Times New Roman" w:hAnsi="Times New Roman" w:cs="Times New Roman"/>
                <w:sz w:val="24"/>
              </w:rPr>
              <w:t>Projektinių pasiūlymų parengimas ir patalpinimas į Lietuvos Respublikos statybos leidimų ir statybos valstybinės priežiūros informacinę sistemą „</w:t>
            </w:r>
            <w:proofErr w:type="spellStart"/>
            <w:r w:rsidRPr="000125B3">
              <w:rPr>
                <w:rFonts w:ascii="Times New Roman" w:eastAsia="Times New Roman" w:hAnsi="Times New Roman" w:cs="Times New Roman"/>
                <w:sz w:val="24"/>
              </w:rPr>
              <w:t>Infostatyba</w:t>
            </w:r>
            <w:proofErr w:type="spellEnd"/>
            <w:r w:rsidRPr="000125B3">
              <w:rPr>
                <w:rFonts w:ascii="Times New Roman" w:eastAsia="Times New Roman" w:hAnsi="Times New Roman" w:cs="Times New Roman"/>
                <w:sz w:val="24"/>
              </w:rPr>
              <w:t xml:space="preserve">“; </w:t>
            </w:r>
          </w:p>
          <w:p w14:paraId="5CA87ECE" w14:textId="77777777" w:rsidR="008425ED" w:rsidRPr="000125B3" w:rsidRDefault="008425ED" w:rsidP="008425ED">
            <w:pPr>
              <w:spacing w:line="238" w:lineRule="auto"/>
              <w:rPr>
                <w:rFonts w:ascii="Times New Roman" w:hAnsi="Times New Roman" w:cs="Times New Roman"/>
                <w:sz w:val="24"/>
              </w:rPr>
            </w:pPr>
            <w:r w:rsidRPr="000125B3">
              <w:rPr>
                <w:rFonts w:ascii="Times New Roman" w:eastAsia="Times New Roman" w:hAnsi="Times New Roman" w:cs="Times New Roman"/>
                <w:b/>
                <w:i/>
                <w:sz w:val="24"/>
              </w:rPr>
              <w:t xml:space="preserve">Statybos leidimo gavimas </w:t>
            </w:r>
            <w:r w:rsidRPr="000125B3">
              <w:rPr>
                <w:rFonts w:ascii="Times New Roman" w:eastAsia="Times New Roman" w:hAnsi="Times New Roman" w:cs="Times New Roman"/>
                <w:b/>
                <w:i/>
                <w:sz w:val="24"/>
                <w:u w:val="single" w:color="000000"/>
              </w:rPr>
              <w:t>(taikomi jeigu tai privaloma pagal teisės</w:t>
            </w:r>
            <w:r w:rsidRPr="000125B3">
              <w:rPr>
                <w:rFonts w:ascii="Times New Roman" w:eastAsia="Times New Roman" w:hAnsi="Times New Roman" w:cs="Times New Roman"/>
                <w:b/>
                <w:i/>
                <w:sz w:val="24"/>
              </w:rPr>
              <w:t xml:space="preserve"> </w:t>
            </w:r>
            <w:r w:rsidRPr="000125B3">
              <w:rPr>
                <w:rFonts w:ascii="Times New Roman" w:eastAsia="Times New Roman" w:hAnsi="Times New Roman" w:cs="Times New Roman"/>
                <w:b/>
                <w:i/>
                <w:sz w:val="24"/>
                <w:u w:val="single" w:color="000000"/>
              </w:rPr>
              <w:t>aktus):</w:t>
            </w:r>
            <w:r w:rsidRPr="000125B3">
              <w:rPr>
                <w:rFonts w:ascii="Times New Roman" w:eastAsia="Times New Roman" w:hAnsi="Times New Roman" w:cs="Times New Roman"/>
                <w:b/>
                <w:i/>
                <w:sz w:val="24"/>
              </w:rPr>
              <w:t xml:space="preserve"> </w:t>
            </w:r>
          </w:p>
          <w:p w14:paraId="47157F20" w14:textId="77777777" w:rsidR="008425ED" w:rsidRPr="000125B3" w:rsidRDefault="008425ED" w:rsidP="008425ED">
            <w:pPr>
              <w:numPr>
                <w:ilvl w:val="0"/>
                <w:numId w:val="9"/>
              </w:numPr>
              <w:spacing w:line="238" w:lineRule="auto"/>
              <w:ind w:right="29"/>
              <w:rPr>
                <w:rFonts w:ascii="Times New Roman" w:hAnsi="Times New Roman" w:cs="Times New Roman"/>
                <w:sz w:val="24"/>
              </w:rPr>
            </w:pPr>
            <w:r w:rsidRPr="000125B3">
              <w:rPr>
                <w:rFonts w:ascii="Times New Roman" w:eastAsia="Times New Roman" w:hAnsi="Times New Roman" w:cs="Times New Roman"/>
                <w:sz w:val="24"/>
              </w:rPr>
              <w:t xml:space="preserve">Tiekėjas (Projektuotojas) privalo pateikti prašymą su reikalingais dokumentais, nurodytais STR 1.05.01:2017 „Statybą leidžiantis dokumentai. Statybos užbaigimas. Statybos sustabdymas. </w:t>
            </w:r>
          </w:p>
          <w:p w14:paraId="1EBAC3BF" w14:textId="77777777" w:rsidR="008425ED" w:rsidRPr="000125B3" w:rsidRDefault="008425ED" w:rsidP="008425ED">
            <w:pPr>
              <w:spacing w:line="238" w:lineRule="auto"/>
              <w:ind w:right="62"/>
              <w:rPr>
                <w:rFonts w:ascii="Times New Roman" w:eastAsia="Times New Roman" w:hAnsi="Times New Roman" w:cs="Times New Roman"/>
                <w:sz w:val="24"/>
              </w:rPr>
            </w:pPr>
            <w:r w:rsidRPr="000125B3">
              <w:rPr>
                <w:rFonts w:ascii="Times New Roman" w:eastAsia="Times New Roman" w:hAnsi="Times New Roman" w:cs="Times New Roman"/>
                <w:sz w:val="24"/>
              </w:rPr>
              <w:t xml:space="preserve">Savavališkos statybos padarinių šalinimas. Statybos pagal neteisėtai išduotą statybą leidžianti dokumentą padarinių šalinimas“, Telšių rajono savivaldybės administracijai ir gauti statybą leidžiantį dokumentą; </w:t>
            </w:r>
          </w:p>
          <w:p w14:paraId="42E130B6" w14:textId="77777777" w:rsidR="008425ED" w:rsidRPr="000125B3" w:rsidRDefault="008425ED" w:rsidP="008425ED">
            <w:pPr>
              <w:ind w:right="29"/>
              <w:rPr>
                <w:rFonts w:ascii="Times New Roman" w:eastAsia="Times New Roman" w:hAnsi="Times New Roman" w:cs="Times New Roman"/>
                <w:sz w:val="24"/>
              </w:rPr>
            </w:pPr>
            <w:r w:rsidRPr="000125B3">
              <w:rPr>
                <w:rFonts w:ascii="Times New Roman" w:eastAsia="Times New Roman" w:hAnsi="Times New Roman" w:cs="Times New Roman"/>
                <w:sz w:val="24"/>
              </w:rPr>
              <w:t>*Projekto patalpinimas į Lietuvos Respublikos statybos leidimų ir statybos valstybinės priežiūros informacinę sistemą „</w:t>
            </w:r>
            <w:proofErr w:type="spellStart"/>
            <w:r w:rsidRPr="000125B3">
              <w:rPr>
                <w:rFonts w:ascii="Times New Roman" w:eastAsia="Times New Roman" w:hAnsi="Times New Roman" w:cs="Times New Roman"/>
                <w:sz w:val="24"/>
              </w:rPr>
              <w:t>Infostatyba</w:t>
            </w:r>
            <w:proofErr w:type="spellEnd"/>
            <w:r w:rsidRPr="000125B3">
              <w:rPr>
                <w:rFonts w:ascii="Times New Roman" w:eastAsia="Times New Roman" w:hAnsi="Times New Roman" w:cs="Times New Roman"/>
                <w:sz w:val="24"/>
              </w:rPr>
              <w:t>“;</w:t>
            </w:r>
          </w:p>
          <w:p w14:paraId="02FEE043" w14:textId="77777777" w:rsidR="008425ED" w:rsidRPr="000125B3" w:rsidRDefault="008425ED" w:rsidP="008425ED">
            <w:pPr>
              <w:ind w:right="29"/>
              <w:rPr>
                <w:rFonts w:ascii="Times New Roman" w:eastAsia="Times New Roman" w:hAnsi="Times New Roman" w:cs="Times New Roman"/>
                <w:sz w:val="24"/>
              </w:rPr>
            </w:pPr>
            <w:r w:rsidRPr="000125B3">
              <w:rPr>
                <w:rFonts w:ascii="Times New Roman" w:eastAsia="Times New Roman" w:hAnsi="Times New Roman" w:cs="Times New Roman"/>
                <w:sz w:val="24"/>
              </w:rPr>
              <w:t xml:space="preserve"> * Statybą leidžiančio dokumento Statytojo vardu gavimas;</w:t>
            </w:r>
          </w:p>
          <w:p w14:paraId="2541A28B" w14:textId="54169FD7" w:rsidR="008425ED" w:rsidRPr="000125B3" w:rsidRDefault="008425ED" w:rsidP="008425ED">
            <w:pPr>
              <w:ind w:right="29"/>
              <w:rPr>
                <w:rFonts w:ascii="Times New Roman" w:hAnsi="Times New Roman" w:cs="Times New Roman"/>
                <w:sz w:val="24"/>
              </w:rPr>
            </w:pPr>
            <w:r w:rsidRPr="000125B3">
              <w:rPr>
                <w:rFonts w:ascii="Times New Roman" w:eastAsia="Times New Roman" w:hAnsi="Times New Roman" w:cs="Times New Roman"/>
                <w:sz w:val="24"/>
              </w:rPr>
              <w:t xml:space="preserve"> </w:t>
            </w:r>
            <w:r w:rsidRPr="000125B3">
              <w:rPr>
                <w:rFonts w:ascii="Times New Roman" w:eastAsia="Times New Roman" w:hAnsi="Times New Roman" w:cs="Times New Roman"/>
                <w:b/>
                <w:i/>
                <w:sz w:val="24"/>
              </w:rPr>
              <w:t xml:space="preserve">Projekto ekspertizė </w:t>
            </w:r>
            <w:r w:rsidRPr="000125B3">
              <w:rPr>
                <w:rFonts w:ascii="Times New Roman" w:eastAsia="Times New Roman" w:hAnsi="Times New Roman" w:cs="Times New Roman"/>
                <w:b/>
                <w:i/>
                <w:sz w:val="24"/>
                <w:u w:val="single" w:color="000000"/>
              </w:rPr>
              <w:t>(privaloma):</w:t>
            </w:r>
            <w:r w:rsidRPr="000125B3">
              <w:rPr>
                <w:rFonts w:ascii="Times New Roman" w:eastAsia="Times New Roman" w:hAnsi="Times New Roman" w:cs="Times New Roman"/>
                <w:b/>
                <w:i/>
                <w:sz w:val="24"/>
              </w:rPr>
              <w:t xml:space="preserve"> </w:t>
            </w:r>
          </w:p>
          <w:p w14:paraId="620578C0" w14:textId="26378404" w:rsidR="008425ED" w:rsidRPr="000125B3" w:rsidRDefault="008425ED" w:rsidP="008425ED">
            <w:pPr>
              <w:ind w:right="29"/>
              <w:rPr>
                <w:rFonts w:ascii="Times New Roman" w:hAnsi="Times New Roman" w:cs="Times New Roman"/>
                <w:sz w:val="24"/>
              </w:rPr>
            </w:pPr>
            <w:r w:rsidRPr="000125B3">
              <w:rPr>
                <w:rFonts w:ascii="Times New Roman" w:eastAsia="Times New Roman" w:hAnsi="Times New Roman" w:cs="Times New Roman"/>
                <w:sz w:val="24"/>
              </w:rPr>
              <w:t xml:space="preserve">* Projekto ekspertizė privaloma; </w:t>
            </w:r>
          </w:p>
          <w:p w14:paraId="62FB94C2" w14:textId="77777777" w:rsidR="008425ED" w:rsidRPr="000125B3" w:rsidRDefault="008425ED" w:rsidP="008425ED">
            <w:pPr>
              <w:spacing w:line="238" w:lineRule="auto"/>
              <w:ind w:right="29"/>
              <w:rPr>
                <w:rFonts w:ascii="Times New Roman" w:eastAsia="Times New Roman" w:hAnsi="Times New Roman" w:cs="Times New Roman"/>
                <w:sz w:val="24"/>
              </w:rPr>
            </w:pPr>
            <w:r w:rsidRPr="000125B3">
              <w:rPr>
                <w:rFonts w:ascii="Times New Roman" w:eastAsia="Times New Roman" w:hAnsi="Times New Roman" w:cs="Times New Roman"/>
                <w:sz w:val="24"/>
              </w:rPr>
              <w:t>* Projekto ekspertizę užsako ir už ją apmoka Statytojas (Užsakovas).</w:t>
            </w:r>
          </w:p>
          <w:p w14:paraId="5EE7E967" w14:textId="4658FB5E" w:rsidR="008425ED" w:rsidRPr="000125B3" w:rsidRDefault="008425ED" w:rsidP="008B3525">
            <w:pPr>
              <w:spacing w:line="238" w:lineRule="auto"/>
              <w:ind w:right="29"/>
              <w:rPr>
                <w:rFonts w:ascii="Times New Roman" w:hAnsi="Times New Roman" w:cs="Times New Roman"/>
                <w:sz w:val="24"/>
              </w:rPr>
            </w:pPr>
            <w:r w:rsidRPr="000125B3">
              <w:rPr>
                <w:rFonts w:ascii="Times New Roman" w:eastAsia="Times New Roman" w:hAnsi="Times New Roman" w:cs="Times New Roman"/>
                <w:sz w:val="24"/>
              </w:rPr>
              <w:t xml:space="preserve">* Laiku ištaisyti netikslumus ir pašalinti pagrįstus techninio darbo projekto trūkumus, pateiktus ekspertizės išvadose. </w:t>
            </w:r>
          </w:p>
        </w:tc>
      </w:tr>
      <w:tr w:rsidR="000125B3" w:rsidRPr="000125B3" w14:paraId="60F25CAD" w14:textId="77777777" w:rsidTr="00F07442">
        <w:tblPrEx>
          <w:tblCellMar>
            <w:top w:w="57" w:type="dxa"/>
            <w:right w:w="0" w:type="dxa"/>
          </w:tblCellMar>
        </w:tblPrEx>
        <w:trPr>
          <w:gridAfter w:val="1"/>
          <w:wAfter w:w="8" w:type="dxa"/>
          <w:trHeight w:val="3598"/>
        </w:trPr>
        <w:tc>
          <w:tcPr>
            <w:tcW w:w="674" w:type="dxa"/>
            <w:tcBorders>
              <w:top w:val="single" w:sz="4" w:space="0" w:color="000000"/>
              <w:left w:val="single" w:sz="4" w:space="0" w:color="000000"/>
              <w:bottom w:val="single" w:sz="4" w:space="0" w:color="000000"/>
              <w:right w:val="single" w:sz="4" w:space="0" w:color="000000"/>
            </w:tcBorders>
          </w:tcPr>
          <w:p w14:paraId="59F0BAC3" w14:textId="77777777" w:rsidR="008425ED" w:rsidRPr="000125B3" w:rsidRDefault="008425ED" w:rsidP="00C75F24">
            <w:pPr>
              <w:rPr>
                <w:rFonts w:ascii="Times New Roman" w:hAnsi="Times New Roman" w:cs="Times New Roman"/>
                <w:sz w:val="24"/>
              </w:rPr>
            </w:pPr>
            <w:r w:rsidRPr="000125B3">
              <w:rPr>
                <w:rFonts w:ascii="Times New Roman" w:eastAsia="Times New Roman" w:hAnsi="Times New Roman" w:cs="Times New Roman"/>
                <w:sz w:val="24"/>
              </w:rPr>
              <w:lastRenderedPageBreak/>
              <w:t xml:space="preserve">17. </w:t>
            </w:r>
          </w:p>
        </w:tc>
        <w:tc>
          <w:tcPr>
            <w:tcW w:w="2268" w:type="dxa"/>
            <w:tcBorders>
              <w:top w:val="single" w:sz="4" w:space="0" w:color="000000"/>
              <w:left w:val="single" w:sz="4" w:space="0" w:color="000000"/>
              <w:bottom w:val="single" w:sz="4" w:space="0" w:color="000000"/>
              <w:right w:val="single" w:sz="4" w:space="0" w:color="000000"/>
            </w:tcBorders>
          </w:tcPr>
          <w:p w14:paraId="59018FC2" w14:textId="37EB1BAA" w:rsidR="008425ED" w:rsidRPr="000125B3" w:rsidRDefault="008425ED" w:rsidP="00865685">
            <w:pPr>
              <w:spacing w:line="264" w:lineRule="auto"/>
              <w:rPr>
                <w:rFonts w:ascii="Times New Roman" w:hAnsi="Times New Roman" w:cs="Times New Roman"/>
                <w:sz w:val="24"/>
              </w:rPr>
            </w:pPr>
            <w:r w:rsidRPr="000125B3">
              <w:rPr>
                <w:rFonts w:ascii="Times New Roman" w:eastAsia="Times New Roman" w:hAnsi="Times New Roman" w:cs="Times New Roman"/>
                <w:sz w:val="24"/>
              </w:rPr>
              <w:t>Reikalavimai projekto rengimo</w:t>
            </w:r>
            <w:r w:rsidR="00865685" w:rsidRPr="000125B3">
              <w:rPr>
                <w:rFonts w:ascii="Times New Roman" w:eastAsia="Times New Roman" w:hAnsi="Times New Roman" w:cs="Times New Roman"/>
                <w:sz w:val="24"/>
              </w:rPr>
              <w:t xml:space="preserve"> </w:t>
            </w:r>
            <w:r w:rsidRPr="000125B3">
              <w:rPr>
                <w:rFonts w:ascii="Times New Roman" w:eastAsia="Times New Roman" w:hAnsi="Times New Roman" w:cs="Times New Roman"/>
                <w:sz w:val="24"/>
              </w:rPr>
              <w:t>dokumentų įforminimui, sudėčiai ir pan.</w:t>
            </w:r>
          </w:p>
        </w:tc>
        <w:tc>
          <w:tcPr>
            <w:tcW w:w="6912" w:type="dxa"/>
            <w:tcBorders>
              <w:top w:val="single" w:sz="4" w:space="0" w:color="000000"/>
              <w:left w:val="single" w:sz="4" w:space="0" w:color="000000"/>
              <w:bottom w:val="single" w:sz="4" w:space="0" w:color="000000"/>
              <w:right w:val="single" w:sz="4" w:space="0" w:color="000000"/>
            </w:tcBorders>
          </w:tcPr>
          <w:p w14:paraId="2BF4D8BA" w14:textId="77777777" w:rsidR="008425ED" w:rsidRPr="000125B3" w:rsidRDefault="008425ED" w:rsidP="00865685">
            <w:pPr>
              <w:spacing w:line="238" w:lineRule="auto"/>
              <w:ind w:right="60" w:firstLine="317"/>
              <w:rPr>
                <w:rFonts w:ascii="Times New Roman" w:hAnsi="Times New Roman" w:cs="Times New Roman"/>
                <w:sz w:val="24"/>
              </w:rPr>
            </w:pPr>
            <w:r w:rsidRPr="000125B3">
              <w:rPr>
                <w:rFonts w:ascii="Times New Roman" w:eastAsia="Times New Roman" w:hAnsi="Times New Roman" w:cs="Times New Roman"/>
                <w:sz w:val="24"/>
              </w:rPr>
              <w:t xml:space="preserve">Techninis darbo projektas įforminamas, komplektuojamas ir perduodamas Statytojui STR 1.04.04:2017 „Statinio projektavimas, projekto ekspertizė“, kitų reglamentų, standartų ir projektavimo darbų sutarties nustatyta tvarka. </w:t>
            </w:r>
            <w:r w:rsidRPr="000125B3">
              <w:rPr>
                <w:rFonts w:ascii="Times New Roman" w:eastAsia="Times New Roman" w:hAnsi="Times New Roman" w:cs="Times New Roman"/>
                <w:b/>
                <w:sz w:val="24"/>
              </w:rPr>
              <w:t xml:space="preserve"> </w:t>
            </w:r>
          </w:p>
          <w:p w14:paraId="6B2B1A7B" w14:textId="77777777" w:rsidR="008425ED" w:rsidRPr="000125B3" w:rsidRDefault="008425ED" w:rsidP="00865685">
            <w:pPr>
              <w:spacing w:line="238" w:lineRule="auto"/>
              <w:rPr>
                <w:rFonts w:ascii="Times New Roman" w:hAnsi="Times New Roman" w:cs="Times New Roman"/>
                <w:sz w:val="24"/>
              </w:rPr>
            </w:pPr>
            <w:r w:rsidRPr="000125B3">
              <w:rPr>
                <w:rFonts w:ascii="Times New Roman" w:eastAsia="Times New Roman" w:hAnsi="Times New Roman" w:cs="Times New Roman"/>
                <w:sz w:val="24"/>
              </w:rPr>
              <w:t xml:space="preserve">      Po teigiamo ekspertizės akto ir (ar) statybą leidžiančio dokumento gavimo: </w:t>
            </w:r>
          </w:p>
          <w:p w14:paraId="3D9C5027" w14:textId="49591EF1" w:rsidR="00865685" w:rsidRPr="000125B3" w:rsidRDefault="00865685" w:rsidP="00865685">
            <w:pPr>
              <w:spacing w:line="238" w:lineRule="auto"/>
              <w:ind w:right="60"/>
              <w:rPr>
                <w:rFonts w:ascii="Times New Roman" w:eastAsia="Times New Roman" w:hAnsi="Times New Roman" w:cs="Times New Roman"/>
                <w:sz w:val="24"/>
              </w:rPr>
            </w:pPr>
            <w:r w:rsidRPr="000125B3">
              <w:rPr>
                <w:rFonts w:ascii="Times New Roman" w:eastAsia="Times New Roman" w:hAnsi="Times New Roman" w:cs="Times New Roman"/>
                <w:sz w:val="24"/>
              </w:rPr>
              <w:t xml:space="preserve">a. </w:t>
            </w:r>
            <w:r w:rsidR="008425ED" w:rsidRPr="000125B3">
              <w:rPr>
                <w:rFonts w:ascii="Times New Roman" w:eastAsia="Times New Roman" w:hAnsi="Times New Roman" w:cs="Times New Roman"/>
                <w:sz w:val="24"/>
              </w:rPr>
              <w:t>1 kompiuterinę laikmeną su įrašyta projektinių pasiūlymų ir techninio darbo projekto kopiją.</w:t>
            </w:r>
          </w:p>
          <w:p w14:paraId="6FA3C263" w14:textId="0F20FE94" w:rsidR="008425ED" w:rsidRPr="000125B3" w:rsidRDefault="00865685" w:rsidP="00865685">
            <w:pPr>
              <w:spacing w:line="238" w:lineRule="auto"/>
              <w:ind w:right="60"/>
              <w:rPr>
                <w:rFonts w:ascii="Times New Roman" w:hAnsi="Times New Roman" w:cs="Times New Roman"/>
                <w:sz w:val="24"/>
              </w:rPr>
            </w:pPr>
            <w:r w:rsidRPr="000125B3">
              <w:rPr>
                <w:rFonts w:ascii="Times New Roman" w:eastAsia="Times New Roman" w:hAnsi="Times New Roman" w:cs="Times New Roman"/>
                <w:sz w:val="24"/>
              </w:rPr>
              <w:t xml:space="preserve">b. </w:t>
            </w:r>
            <w:r w:rsidR="008425ED" w:rsidRPr="000125B3">
              <w:rPr>
                <w:rFonts w:ascii="Times New Roman" w:eastAsia="Times New Roman" w:hAnsi="Times New Roman" w:cs="Times New Roman"/>
                <w:sz w:val="24"/>
              </w:rPr>
              <w:t xml:space="preserve">Kompiuterinėje laikmenoje įrašomos kopijos minimalus raiškos reikalavimas – 200 </w:t>
            </w:r>
            <w:proofErr w:type="spellStart"/>
            <w:r w:rsidR="008425ED" w:rsidRPr="000125B3">
              <w:rPr>
                <w:rFonts w:ascii="Times New Roman" w:eastAsia="Times New Roman" w:hAnsi="Times New Roman" w:cs="Times New Roman"/>
                <w:sz w:val="24"/>
              </w:rPr>
              <w:t>dpi</w:t>
            </w:r>
            <w:proofErr w:type="spellEnd"/>
            <w:r w:rsidR="008425ED" w:rsidRPr="000125B3">
              <w:rPr>
                <w:rFonts w:ascii="Times New Roman" w:eastAsia="Times New Roman" w:hAnsi="Times New Roman" w:cs="Times New Roman"/>
                <w:sz w:val="24"/>
              </w:rPr>
              <w:t>. Formatas – privalomi: *.docx, *.</w:t>
            </w:r>
            <w:proofErr w:type="spellStart"/>
            <w:r w:rsidR="008425ED" w:rsidRPr="000125B3">
              <w:rPr>
                <w:rFonts w:ascii="Times New Roman" w:eastAsia="Times New Roman" w:hAnsi="Times New Roman" w:cs="Times New Roman"/>
                <w:sz w:val="24"/>
              </w:rPr>
              <w:t>xls</w:t>
            </w:r>
            <w:proofErr w:type="spellEnd"/>
            <w:r w:rsidR="008425ED" w:rsidRPr="000125B3">
              <w:rPr>
                <w:rFonts w:ascii="Times New Roman" w:eastAsia="Times New Roman" w:hAnsi="Times New Roman" w:cs="Times New Roman"/>
                <w:sz w:val="24"/>
              </w:rPr>
              <w:t>, *.pdf, *.</w:t>
            </w:r>
            <w:proofErr w:type="spellStart"/>
            <w:r w:rsidR="008425ED" w:rsidRPr="000125B3">
              <w:rPr>
                <w:rFonts w:ascii="Times New Roman" w:eastAsia="Times New Roman" w:hAnsi="Times New Roman" w:cs="Times New Roman"/>
                <w:sz w:val="24"/>
              </w:rPr>
              <w:t>dwg</w:t>
            </w:r>
            <w:proofErr w:type="spellEnd"/>
            <w:r w:rsidR="008425ED" w:rsidRPr="000125B3">
              <w:rPr>
                <w:rFonts w:ascii="Times New Roman" w:eastAsia="Times New Roman" w:hAnsi="Times New Roman" w:cs="Times New Roman"/>
                <w:sz w:val="24"/>
              </w:rPr>
              <w:t>*** (arba kiti projektavimo programų failai); kiti galimi formatai: *.jpg, *.</w:t>
            </w:r>
            <w:proofErr w:type="spellStart"/>
            <w:r w:rsidR="008425ED" w:rsidRPr="000125B3">
              <w:rPr>
                <w:rFonts w:ascii="Times New Roman" w:eastAsia="Times New Roman" w:hAnsi="Times New Roman" w:cs="Times New Roman"/>
                <w:sz w:val="24"/>
              </w:rPr>
              <w:t>gif</w:t>
            </w:r>
            <w:proofErr w:type="spellEnd"/>
            <w:r w:rsidR="008425ED" w:rsidRPr="000125B3">
              <w:rPr>
                <w:rFonts w:ascii="Times New Roman" w:eastAsia="Times New Roman" w:hAnsi="Times New Roman" w:cs="Times New Roman"/>
                <w:sz w:val="24"/>
              </w:rPr>
              <w:t>, *.</w:t>
            </w:r>
            <w:proofErr w:type="spellStart"/>
            <w:r w:rsidR="008425ED" w:rsidRPr="000125B3">
              <w:rPr>
                <w:rFonts w:ascii="Times New Roman" w:eastAsia="Times New Roman" w:hAnsi="Times New Roman" w:cs="Times New Roman"/>
                <w:sz w:val="24"/>
              </w:rPr>
              <w:t>tif</w:t>
            </w:r>
            <w:proofErr w:type="spellEnd"/>
            <w:r w:rsidR="008425ED" w:rsidRPr="000125B3">
              <w:rPr>
                <w:rFonts w:ascii="Times New Roman" w:eastAsia="Times New Roman" w:hAnsi="Times New Roman" w:cs="Times New Roman"/>
                <w:sz w:val="24"/>
              </w:rPr>
              <w:t>, *.</w:t>
            </w:r>
            <w:proofErr w:type="spellStart"/>
            <w:r w:rsidR="008425ED" w:rsidRPr="000125B3">
              <w:rPr>
                <w:rFonts w:ascii="Times New Roman" w:eastAsia="Times New Roman" w:hAnsi="Times New Roman" w:cs="Times New Roman"/>
                <w:sz w:val="24"/>
              </w:rPr>
              <w:t>png</w:t>
            </w:r>
            <w:proofErr w:type="spellEnd"/>
            <w:r w:rsidR="008425ED" w:rsidRPr="000125B3">
              <w:rPr>
                <w:rFonts w:ascii="Times New Roman" w:eastAsia="Times New Roman" w:hAnsi="Times New Roman" w:cs="Times New Roman"/>
                <w:sz w:val="24"/>
              </w:rPr>
              <w:t>, *.</w:t>
            </w:r>
            <w:proofErr w:type="spellStart"/>
            <w:r w:rsidR="008425ED" w:rsidRPr="000125B3">
              <w:rPr>
                <w:rFonts w:ascii="Times New Roman" w:eastAsia="Times New Roman" w:hAnsi="Times New Roman" w:cs="Times New Roman"/>
                <w:sz w:val="24"/>
              </w:rPr>
              <w:t>rtf</w:t>
            </w:r>
            <w:proofErr w:type="spellEnd"/>
            <w:r w:rsidR="008425ED" w:rsidRPr="000125B3">
              <w:rPr>
                <w:rFonts w:ascii="Times New Roman" w:eastAsia="Times New Roman" w:hAnsi="Times New Roman" w:cs="Times New Roman"/>
                <w:sz w:val="24"/>
              </w:rPr>
              <w:t xml:space="preserve">. </w:t>
            </w:r>
          </w:p>
          <w:p w14:paraId="78654AC5" w14:textId="28BEF0FA" w:rsidR="008425ED" w:rsidRPr="000125B3" w:rsidRDefault="00865685" w:rsidP="00865685">
            <w:pPr>
              <w:rPr>
                <w:rFonts w:ascii="Times New Roman" w:hAnsi="Times New Roman" w:cs="Times New Roman"/>
                <w:sz w:val="24"/>
              </w:rPr>
            </w:pPr>
            <w:r w:rsidRPr="000125B3">
              <w:rPr>
                <w:rFonts w:ascii="Times New Roman" w:eastAsia="Times New Roman" w:hAnsi="Times New Roman" w:cs="Times New Roman"/>
                <w:sz w:val="24"/>
              </w:rPr>
              <w:t xml:space="preserve">c. </w:t>
            </w:r>
            <w:r w:rsidR="008425ED" w:rsidRPr="000125B3">
              <w:rPr>
                <w:rFonts w:ascii="Times New Roman" w:eastAsia="Times New Roman" w:hAnsi="Times New Roman" w:cs="Times New Roman"/>
                <w:sz w:val="24"/>
              </w:rPr>
              <w:t xml:space="preserve"> </w:t>
            </w:r>
            <w:proofErr w:type="spellStart"/>
            <w:r w:rsidR="008425ED" w:rsidRPr="000125B3">
              <w:rPr>
                <w:rFonts w:ascii="Times New Roman" w:eastAsia="Times New Roman" w:hAnsi="Times New Roman" w:cs="Times New Roman"/>
                <w:sz w:val="24"/>
              </w:rPr>
              <w:t>Autocad</w:t>
            </w:r>
            <w:proofErr w:type="spellEnd"/>
            <w:r w:rsidR="008425ED" w:rsidRPr="000125B3">
              <w:rPr>
                <w:rFonts w:ascii="Times New Roman" w:eastAsia="Times New Roman" w:hAnsi="Times New Roman" w:cs="Times New Roman"/>
                <w:sz w:val="24"/>
              </w:rPr>
              <w:t xml:space="preserve"> brėžiniai pateikiami originaliu </w:t>
            </w:r>
            <w:proofErr w:type="spellStart"/>
            <w:r w:rsidR="008425ED" w:rsidRPr="000125B3">
              <w:rPr>
                <w:rFonts w:ascii="Times New Roman" w:eastAsia="Times New Roman" w:hAnsi="Times New Roman" w:cs="Times New Roman"/>
                <w:sz w:val="24"/>
              </w:rPr>
              <w:t>dwg</w:t>
            </w:r>
            <w:proofErr w:type="spellEnd"/>
            <w:r w:rsidR="008425ED" w:rsidRPr="000125B3">
              <w:rPr>
                <w:rFonts w:ascii="Times New Roman" w:eastAsia="Times New Roman" w:hAnsi="Times New Roman" w:cs="Times New Roman"/>
                <w:sz w:val="24"/>
              </w:rPr>
              <w:t xml:space="preserve"> formatu. </w:t>
            </w:r>
          </w:p>
        </w:tc>
      </w:tr>
      <w:tr w:rsidR="000125B3" w:rsidRPr="000125B3" w14:paraId="560E0F78" w14:textId="77777777" w:rsidTr="00812FCB">
        <w:tblPrEx>
          <w:tblCellMar>
            <w:top w:w="57" w:type="dxa"/>
            <w:right w:w="0" w:type="dxa"/>
          </w:tblCellMar>
        </w:tblPrEx>
        <w:trPr>
          <w:gridAfter w:val="1"/>
          <w:wAfter w:w="8" w:type="dxa"/>
          <w:trHeight w:val="528"/>
        </w:trPr>
        <w:tc>
          <w:tcPr>
            <w:tcW w:w="9854" w:type="dxa"/>
            <w:gridSpan w:val="3"/>
            <w:tcBorders>
              <w:top w:val="single" w:sz="4" w:space="0" w:color="000000"/>
              <w:left w:val="single" w:sz="4" w:space="0" w:color="000000"/>
              <w:bottom w:val="single" w:sz="4" w:space="0" w:color="000000"/>
              <w:right w:val="single" w:sz="4" w:space="0" w:color="000000"/>
            </w:tcBorders>
          </w:tcPr>
          <w:p w14:paraId="373C5610" w14:textId="77777777" w:rsidR="00812FCB" w:rsidRPr="000125B3" w:rsidRDefault="00812FCB" w:rsidP="00812FCB">
            <w:pPr>
              <w:pStyle w:val="Sraopastraipa"/>
              <w:rPr>
                <w:rFonts w:ascii="Times New Roman" w:hAnsi="Times New Roman" w:cs="Times New Roman"/>
                <w:b/>
                <w:bCs/>
                <w:sz w:val="24"/>
                <w:szCs w:val="24"/>
              </w:rPr>
            </w:pPr>
            <w:r w:rsidRPr="000125B3">
              <w:rPr>
                <w:rFonts w:ascii="Times New Roman" w:eastAsia="Times New Roman" w:hAnsi="Times New Roman" w:cs="Times New Roman"/>
                <w:b/>
                <w:bCs/>
                <w:sz w:val="24"/>
              </w:rPr>
              <w:t xml:space="preserve">IV. </w:t>
            </w:r>
            <w:r w:rsidRPr="000125B3">
              <w:rPr>
                <w:rFonts w:ascii="Times New Roman" w:hAnsi="Times New Roman" w:cs="Times New Roman"/>
                <w:b/>
                <w:bCs/>
                <w:sz w:val="24"/>
                <w:szCs w:val="24"/>
              </w:rPr>
              <w:t>STATYTOJO PASKIRTAS ASMUO KONSULTAVIMUI</w:t>
            </w:r>
          </w:p>
          <w:p w14:paraId="66E0B85F" w14:textId="20BE8200" w:rsidR="00812FCB" w:rsidRPr="000125B3" w:rsidRDefault="00812FCB" w:rsidP="00865685">
            <w:pPr>
              <w:spacing w:line="238" w:lineRule="auto"/>
              <w:ind w:right="60" w:firstLine="317"/>
              <w:rPr>
                <w:rFonts w:ascii="Times New Roman" w:eastAsia="Times New Roman" w:hAnsi="Times New Roman" w:cs="Times New Roman"/>
                <w:b/>
                <w:bCs/>
                <w:sz w:val="24"/>
              </w:rPr>
            </w:pPr>
          </w:p>
        </w:tc>
      </w:tr>
      <w:tr w:rsidR="000125B3" w:rsidRPr="000125B3" w14:paraId="6C53E82B" w14:textId="77777777" w:rsidTr="00812FCB">
        <w:tblPrEx>
          <w:tblCellMar>
            <w:top w:w="57" w:type="dxa"/>
            <w:right w:w="0" w:type="dxa"/>
          </w:tblCellMar>
        </w:tblPrEx>
        <w:trPr>
          <w:gridAfter w:val="1"/>
          <w:wAfter w:w="8" w:type="dxa"/>
          <w:trHeight w:val="905"/>
        </w:trPr>
        <w:tc>
          <w:tcPr>
            <w:tcW w:w="2942" w:type="dxa"/>
            <w:gridSpan w:val="2"/>
            <w:tcBorders>
              <w:top w:val="single" w:sz="4" w:space="0" w:color="000000"/>
              <w:left w:val="single" w:sz="4" w:space="0" w:color="000000"/>
              <w:bottom w:val="single" w:sz="4" w:space="0" w:color="000000"/>
              <w:right w:val="single" w:sz="4" w:space="0" w:color="000000"/>
            </w:tcBorders>
          </w:tcPr>
          <w:p w14:paraId="0D4DA4DE" w14:textId="188AC229" w:rsidR="00812FCB" w:rsidRPr="000125B3" w:rsidRDefault="00812FCB" w:rsidP="0087183B">
            <w:pPr>
              <w:rPr>
                <w:rFonts w:ascii="Times New Roman" w:eastAsia="Times New Roman" w:hAnsi="Times New Roman" w:cs="Times New Roman"/>
                <w:sz w:val="24"/>
              </w:rPr>
            </w:pPr>
            <w:r w:rsidRPr="000125B3">
              <w:rPr>
                <w:rFonts w:ascii="Times New Roman" w:eastAsia="Times New Roman" w:hAnsi="Times New Roman" w:cs="Times New Roman"/>
                <w:sz w:val="24"/>
              </w:rPr>
              <w:t>Dėl statybos ir projektavimo sprendinių</w:t>
            </w:r>
          </w:p>
        </w:tc>
        <w:tc>
          <w:tcPr>
            <w:tcW w:w="6912" w:type="dxa"/>
            <w:tcBorders>
              <w:top w:val="single" w:sz="4" w:space="0" w:color="000000"/>
              <w:left w:val="single" w:sz="4" w:space="0" w:color="000000"/>
              <w:bottom w:val="single" w:sz="4" w:space="0" w:color="000000"/>
              <w:right w:val="single" w:sz="4" w:space="0" w:color="000000"/>
            </w:tcBorders>
          </w:tcPr>
          <w:p w14:paraId="01AFDBC0" w14:textId="2D7C6274" w:rsidR="00812FCB" w:rsidRPr="000125B3" w:rsidRDefault="00812FCB" w:rsidP="0087183B">
            <w:pPr>
              <w:spacing w:after="10" w:line="249" w:lineRule="auto"/>
              <w:ind w:left="-5" w:right="1164" w:hanging="10"/>
              <w:rPr>
                <w:rFonts w:ascii="Times New Roman" w:eastAsia="Times New Roman" w:hAnsi="Times New Roman" w:cs="Times New Roman"/>
                <w:sz w:val="24"/>
                <w:szCs w:val="24"/>
              </w:rPr>
            </w:pPr>
            <w:r w:rsidRPr="000125B3">
              <w:rPr>
                <w:rFonts w:ascii="Times New Roman" w:eastAsia="Times New Roman" w:hAnsi="Times New Roman" w:cs="Times New Roman"/>
                <w:sz w:val="24"/>
                <w:szCs w:val="24"/>
              </w:rPr>
              <w:t xml:space="preserve">Telšių rajono savivaldybės administracijos Statybos ir urbanistikos skyriaus </w:t>
            </w:r>
            <w:r w:rsidR="0087183B" w:rsidRPr="000125B3">
              <w:rPr>
                <w:rFonts w:ascii="Times New Roman" w:eastAsia="Times New Roman" w:hAnsi="Times New Roman" w:cs="Times New Roman"/>
                <w:sz w:val="24"/>
                <w:szCs w:val="24"/>
              </w:rPr>
              <w:t>vyriausiais specialistas Sigitas Činga</w:t>
            </w:r>
            <w:r w:rsidRPr="000125B3">
              <w:rPr>
                <w:rFonts w:ascii="Times New Roman" w:eastAsia="Times New Roman" w:hAnsi="Times New Roman" w:cs="Times New Roman"/>
                <w:sz w:val="24"/>
                <w:szCs w:val="24"/>
              </w:rPr>
              <w:t xml:space="preserve">, tel. +370 </w:t>
            </w:r>
            <w:r w:rsidR="0087183B" w:rsidRPr="000125B3">
              <w:rPr>
                <w:rFonts w:ascii="Times New Roman" w:eastAsia="Times New Roman" w:hAnsi="Times New Roman" w:cs="Times New Roman"/>
                <w:sz w:val="24"/>
                <w:szCs w:val="24"/>
              </w:rPr>
              <w:t>62298272</w:t>
            </w:r>
            <w:r w:rsidRPr="000125B3">
              <w:rPr>
                <w:rFonts w:ascii="Times New Roman" w:eastAsia="Times New Roman" w:hAnsi="Times New Roman" w:cs="Times New Roman"/>
                <w:sz w:val="24"/>
                <w:szCs w:val="24"/>
              </w:rPr>
              <w:t>, el. p</w:t>
            </w:r>
            <w:r w:rsidR="00991708" w:rsidRPr="000125B3">
              <w:rPr>
                <w:rFonts w:ascii="Times New Roman" w:eastAsia="Times New Roman" w:hAnsi="Times New Roman" w:cs="Times New Roman"/>
                <w:sz w:val="24"/>
                <w:szCs w:val="24"/>
              </w:rPr>
              <w:t>aštas</w:t>
            </w:r>
            <w:r w:rsidRPr="000125B3">
              <w:rPr>
                <w:rFonts w:ascii="Times New Roman" w:eastAsia="Times New Roman" w:hAnsi="Times New Roman" w:cs="Times New Roman"/>
                <w:sz w:val="24"/>
                <w:szCs w:val="24"/>
              </w:rPr>
              <w:t xml:space="preserve">. </w:t>
            </w:r>
            <w:hyperlink r:id="rId7" w:history="1">
              <w:r w:rsidR="0087183B" w:rsidRPr="000125B3">
                <w:rPr>
                  <w:rStyle w:val="Hipersaitas"/>
                  <w:rFonts w:ascii="Times New Roman" w:hAnsi="Times New Roman" w:cs="Times New Roman"/>
                  <w:color w:val="auto"/>
                  <w:sz w:val="24"/>
                  <w:szCs w:val="24"/>
                  <w:u w:val="none"/>
                </w:rPr>
                <w:t>sigitas.cinga</w:t>
              </w:r>
              <w:r w:rsidR="0087183B" w:rsidRPr="000125B3">
                <w:rPr>
                  <w:rStyle w:val="Hipersaitas"/>
                  <w:rFonts w:ascii="Times New Roman" w:eastAsia="Times New Roman" w:hAnsi="Times New Roman" w:cs="Times New Roman"/>
                  <w:color w:val="auto"/>
                  <w:sz w:val="24"/>
                  <w:szCs w:val="24"/>
                  <w:u w:val="none"/>
                </w:rPr>
                <w:t>@telsiai.lt</w:t>
              </w:r>
            </w:hyperlink>
            <w:r w:rsidR="003F55AA">
              <w:t xml:space="preserve"> </w:t>
            </w:r>
            <w:r w:rsidRPr="000125B3">
              <w:rPr>
                <w:rFonts w:ascii="Times New Roman" w:eastAsia="Times New Roman" w:hAnsi="Times New Roman" w:cs="Times New Roman"/>
                <w:sz w:val="24"/>
                <w:szCs w:val="24"/>
              </w:rPr>
              <w:t xml:space="preserve"> </w:t>
            </w:r>
          </w:p>
          <w:p w14:paraId="76BA8381" w14:textId="77777777" w:rsidR="00812FCB" w:rsidRPr="000125B3" w:rsidRDefault="00812FCB" w:rsidP="00865685">
            <w:pPr>
              <w:spacing w:line="238" w:lineRule="auto"/>
              <w:ind w:right="60" w:firstLine="317"/>
              <w:rPr>
                <w:rFonts w:ascii="Times New Roman" w:eastAsia="Times New Roman" w:hAnsi="Times New Roman" w:cs="Times New Roman"/>
                <w:sz w:val="24"/>
              </w:rPr>
            </w:pPr>
          </w:p>
        </w:tc>
      </w:tr>
      <w:tr w:rsidR="000125B3" w:rsidRPr="000125B3" w14:paraId="53BFF01D" w14:textId="77777777" w:rsidTr="00812FCB">
        <w:tblPrEx>
          <w:tblCellMar>
            <w:top w:w="57" w:type="dxa"/>
            <w:right w:w="0" w:type="dxa"/>
          </w:tblCellMar>
        </w:tblPrEx>
        <w:trPr>
          <w:gridAfter w:val="1"/>
          <w:wAfter w:w="8" w:type="dxa"/>
          <w:trHeight w:val="1167"/>
        </w:trPr>
        <w:tc>
          <w:tcPr>
            <w:tcW w:w="2942" w:type="dxa"/>
            <w:gridSpan w:val="2"/>
            <w:tcBorders>
              <w:top w:val="single" w:sz="4" w:space="0" w:color="000000"/>
              <w:left w:val="single" w:sz="4" w:space="0" w:color="000000"/>
              <w:bottom w:val="single" w:sz="4" w:space="0" w:color="000000"/>
              <w:right w:val="single" w:sz="4" w:space="0" w:color="000000"/>
            </w:tcBorders>
          </w:tcPr>
          <w:p w14:paraId="40FDF308" w14:textId="056B612E" w:rsidR="00812FCB" w:rsidRPr="000125B3" w:rsidRDefault="00812FCB" w:rsidP="00812FCB">
            <w:pPr>
              <w:spacing w:line="264" w:lineRule="auto"/>
              <w:jc w:val="left"/>
              <w:rPr>
                <w:rFonts w:ascii="Times New Roman" w:eastAsia="Times New Roman" w:hAnsi="Times New Roman" w:cs="Times New Roman"/>
                <w:sz w:val="24"/>
                <w:szCs w:val="24"/>
              </w:rPr>
            </w:pPr>
            <w:r w:rsidRPr="000125B3">
              <w:rPr>
                <w:rFonts w:ascii="Times New Roman" w:eastAsia="Times New Roman" w:hAnsi="Times New Roman" w:cs="Times New Roman"/>
                <w:sz w:val="24"/>
                <w:szCs w:val="24"/>
              </w:rPr>
              <w:t>Dėl kultūros paveldo apsaugos ir derinimo klausimų</w:t>
            </w:r>
          </w:p>
        </w:tc>
        <w:tc>
          <w:tcPr>
            <w:tcW w:w="6912" w:type="dxa"/>
            <w:tcBorders>
              <w:top w:val="single" w:sz="4" w:space="0" w:color="000000"/>
              <w:left w:val="single" w:sz="4" w:space="0" w:color="000000"/>
              <w:bottom w:val="single" w:sz="4" w:space="0" w:color="000000"/>
              <w:right w:val="single" w:sz="4" w:space="0" w:color="000000"/>
            </w:tcBorders>
          </w:tcPr>
          <w:p w14:paraId="696145CE" w14:textId="51C8358E" w:rsidR="00812FCB" w:rsidRPr="000125B3" w:rsidRDefault="00812FCB" w:rsidP="0087183B">
            <w:pPr>
              <w:spacing w:line="238" w:lineRule="auto"/>
              <w:ind w:right="60"/>
              <w:rPr>
                <w:rFonts w:ascii="Times New Roman" w:eastAsia="Times New Roman" w:hAnsi="Times New Roman" w:cs="Times New Roman"/>
                <w:sz w:val="24"/>
                <w:szCs w:val="24"/>
              </w:rPr>
            </w:pPr>
            <w:r w:rsidRPr="000125B3">
              <w:rPr>
                <w:rFonts w:ascii="Times New Roman" w:eastAsia="Times New Roman" w:hAnsi="Times New Roman" w:cs="Times New Roman"/>
                <w:sz w:val="24"/>
                <w:szCs w:val="24"/>
              </w:rPr>
              <w:t xml:space="preserve">Telšių rajono savivaldybės administracijos Architektūros ir paveldosaugos skyriaus </w:t>
            </w:r>
            <w:r w:rsidR="0087183B" w:rsidRPr="000125B3">
              <w:rPr>
                <w:rFonts w:ascii="Times New Roman" w:hAnsi="Times New Roman" w:cs="Times New Roman"/>
                <w:sz w:val="24"/>
                <w:szCs w:val="24"/>
              </w:rPr>
              <w:t xml:space="preserve">Giedrė Gudavičienė </w:t>
            </w:r>
            <w:r w:rsidRPr="000125B3">
              <w:rPr>
                <w:rFonts w:ascii="Times New Roman" w:eastAsia="Times New Roman" w:hAnsi="Times New Roman" w:cs="Times New Roman"/>
                <w:sz w:val="24"/>
                <w:szCs w:val="24"/>
              </w:rPr>
              <w:t>, tel. +</w:t>
            </w:r>
            <w:r w:rsidR="0087183B" w:rsidRPr="000125B3">
              <w:rPr>
                <w:rFonts w:ascii="Times New Roman" w:eastAsia="Times New Roman" w:hAnsi="Times New Roman" w:cs="Times New Roman"/>
                <w:sz w:val="24"/>
                <w:szCs w:val="24"/>
              </w:rPr>
              <w:t>37</w:t>
            </w:r>
            <w:r w:rsidR="0087183B" w:rsidRPr="000125B3">
              <w:rPr>
                <w:rFonts w:ascii="Times New Roman" w:hAnsi="Times New Roman" w:cs="Times New Roman"/>
                <w:sz w:val="24"/>
                <w:szCs w:val="24"/>
              </w:rPr>
              <w:t xml:space="preserve">0-665-44587 </w:t>
            </w:r>
            <w:r w:rsidRPr="000125B3">
              <w:rPr>
                <w:rFonts w:ascii="Times New Roman" w:eastAsia="Times New Roman" w:hAnsi="Times New Roman" w:cs="Times New Roman"/>
                <w:sz w:val="24"/>
                <w:szCs w:val="24"/>
              </w:rPr>
              <w:t xml:space="preserve">, el. p. </w:t>
            </w:r>
            <w:hyperlink r:id="rId8" w:history="1">
              <w:r w:rsidR="0087183B" w:rsidRPr="000125B3">
                <w:rPr>
                  <w:rStyle w:val="Hipersaitas"/>
                  <w:rFonts w:ascii="Times New Roman" w:hAnsi="Times New Roman" w:cs="Times New Roman"/>
                  <w:color w:val="auto"/>
                  <w:sz w:val="24"/>
                  <w:szCs w:val="24"/>
                  <w:u w:val="none"/>
                </w:rPr>
                <w:t>giedre.gudaviciene</w:t>
              </w:r>
              <w:r w:rsidR="0087183B" w:rsidRPr="000125B3">
                <w:rPr>
                  <w:rStyle w:val="Hipersaitas"/>
                  <w:rFonts w:ascii="Times New Roman" w:eastAsia="Times New Roman" w:hAnsi="Times New Roman" w:cs="Times New Roman"/>
                  <w:color w:val="auto"/>
                  <w:sz w:val="24"/>
                  <w:szCs w:val="24"/>
                  <w:u w:val="none"/>
                </w:rPr>
                <w:t>@telsiai.lt</w:t>
              </w:r>
            </w:hyperlink>
          </w:p>
        </w:tc>
      </w:tr>
    </w:tbl>
    <w:p w14:paraId="4CDA5574" w14:textId="77777777" w:rsidR="008425ED" w:rsidRPr="000125B3" w:rsidRDefault="008425ED" w:rsidP="008425ED">
      <w:pPr>
        <w:spacing w:after="0"/>
        <w:rPr>
          <w:rFonts w:ascii="Times New Roman" w:eastAsia="Times New Roman" w:hAnsi="Times New Roman" w:cs="Times New Roman"/>
          <w:i/>
          <w:sz w:val="24"/>
        </w:rPr>
      </w:pPr>
      <w:r w:rsidRPr="000125B3">
        <w:rPr>
          <w:rFonts w:ascii="Times New Roman" w:eastAsia="Times New Roman" w:hAnsi="Times New Roman" w:cs="Times New Roman"/>
          <w:b/>
          <w:i/>
          <w:sz w:val="24"/>
        </w:rPr>
        <w:t>Pastaba:</w:t>
      </w:r>
      <w:r w:rsidRPr="000125B3">
        <w:rPr>
          <w:rFonts w:ascii="Times New Roman" w:eastAsia="Times New Roman" w:hAnsi="Times New Roman" w:cs="Times New Roman"/>
          <w:sz w:val="24"/>
        </w:rPr>
        <w:t xml:space="preserve"> </w:t>
      </w:r>
      <w:r w:rsidRPr="000125B3">
        <w:rPr>
          <w:rFonts w:ascii="Times New Roman" w:eastAsia="Times New Roman" w:hAnsi="Times New Roman" w:cs="Times New Roman"/>
          <w:i/>
          <w:sz w:val="24"/>
        </w:rPr>
        <w:t xml:space="preserve">Projektavimo užduotis gali būti tikslinama projektavimo eigoje.  </w:t>
      </w:r>
    </w:p>
    <w:p w14:paraId="52EAB93C" w14:textId="77777777" w:rsidR="001D59CB" w:rsidRPr="000125B3" w:rsidRDefault="008425ED" w:rsidP="008425ED">
      <w:pPr>
        <w:spacing w:after="10" w:line="249" w:lineRule="auto"/>
        <w:ind w:left="-5" w:right="1164" w:hanging="10"/>
        <w:rPr>
          <w:rFonts w:ascii="Times New Roman" w:eastAsia="Times New Roman" w:hAnsi="Times New Roman" w:cs="Times New Roman"/>
          <w:sz w:val="24"/>
        </w:rPr>
      </w:pPr>
      <w:r w:rsidRPr="000125B3">
        <w:rPr>
          <w:rFonts w:ascii="Times New Roman" w:eastAsia="Times New Roman" w:hAnsi="Times New Roman" w:cs="Times New Roman"/>
          <w:sz w:val="24"/>
        </w:rPr>
        <w:t>PRIDEDAMA</w:t>
      </w:r>
      <w:r w:rsidR="001D59CB" w:rsidRPr="000125B3">
        <w:rPr>
          <w:rFonts w:ascii="Times New Roman" w:eastAsia="Times New Roman" w:hAnsi="Times New Roman" w:cs="Times New Roman"/>
          <w:sz w:val="24"/>
        </w:rPr>
        <w:t>:</w:t>
      </w:r>
    </w:p>
    <w:p w14:paraId="3484F101" w14:textId="218D7296" w:rsidR="00865685" w:rsidRPr="000125B3" w:rsidRDefault="008425ED" w:rsidP="001D59CB">
      <w:pPr>
        <w:pStyle w:val="Sraopastraipa"/>
        <w:numPr>
          <w:ilvl w:val="0"/>
          <w:numId w:val="17"/>
        </w:numPr>
        <w:spacing w:after="10" w:line="249" w:lineRule="auto"/>
        <w:ind w:right="1164"/>
        <w:rPr>
          <w:rFonts w:ascii="Times New Roman" w:eastAsia="Times New Roman" w:hAnsi="Times New Roman" w:cs="Times New Roman"/>
          <w:sz w:val="24"/>
        </w:rPr>
      </w:pPr>
      <w:r w:rsidRPr="000125B3">
        <w:rPr>
          <w:rFonts w:ascii="Times New Roman" w:eastAsia="Times New Roman" w:hAnsi="Times New Roman" w:cs="Times New Roman"/>
          <w:sz w:val="24"/>
        </w:rPr>
        <w:t xml:space="preserve">Situacijos </w:t>
      </w:r>
      <w:r w:rsidR="00410AB4" w:rsidRPr="000125B3">
        <w:rPr>
          <w:rFonts w:ascii="Times New Roman" w:eastAsia="Times New Roman" w:hAnsi="Times New Roman" w:cs="Times New Roman"/>
          <w:sz w:val="24"/>
        </w:rPr>
        <w:t>s</w:t>
      </w:r>
      <w:r w:rsidRPr="000125B3">
        <w:rPr>
          <w:rFonts w:ascii="Times New Roman" w:eastAsia="Times New Roman" w:hAnsi="Times New Roman" w:cs="Times New Roman"/>
          <w:sz w:val="24"/>
        </w:rPr>
        <w:t>chema, 1 priedas.</w:t>
      </w:r>
    </w:p>
    <w:p w14:paraId="61C36F30" w14:textId="619E10A3" w:rsidR="001D59CB" w:rsidRPr="000125B3" w:rsidRDefault="001D59CB" w:rsidP="001D59CB">
      <w:pPr>
        <w:pStyle w:val="Sraopastraipa"/>
        <w:numPr>
          <w:ilvl w:val="0"/>
          <w:numId w:val="17"/>
        </w:numPr>
        <w:spacing w:after="10" w:line="249" w:lineRule="auto"/>
        <w:ind w:right="1164"/>
        <w:rPr>
          <w:rFonts w:ascii="Times New Roman" w:eastAsia="Times New Roman" w:hAnsi="Times New Roman" w:cs="Times New Roman"/>
          <w:sz w:val="24"/>
        </w:rPr>
      </w:pPr>
      <w:r w:rsidRPr="000125B3">
        <w:rPr>
          <w:rFonts w:ascii="Times New Roman" w:eastAsia="Times New Roman" w:hAnsi="Times New Roman" w:cs="Times New Roman"/>
          <w:sz w:val="24"/>
        </w:rPr>
        <w:t>Registrų centro išrašas</w:t>
      </w:r>
      <w:r w:rsidR="00922F59" w:rsidRPr="000125B3">
        <w:rPr>
          <w:rFonts w:ascii="Times New Roman" w:eastAsia="Times New Roman" w:hAnsi="Times New Roman" w:cs="Times New Roman"/>
          <w:sz w:val="24"/>
        </w:rPr>
        <w:t xml:space="preserve"> 8 lapai</w:t>
      </w:r>
    </w:p>
    <w:p w14:paraId="65823654" w14:textId="77777777" w:rsidR="008425ED" w:rsidRPr="000125B3" w:rsidRDefault="008425ED" w:rsidP="008425ED">
      <w:pPr>
        <w:spacing w:after="10" w:line="249" w:lineRule="auto"/>
        <w:ind w:left="-5" w:right="1164" w:hanging="10"/>
        <w:rPr>
          <w:rFonts w:ascii="Times New Roman" w:hAnsi="Times New Roman" w:cs="Times New Roman"/>
          <w:sz w:val="24"/>
        </w:rPr>
      </w:pPr>
      <w:r w:rsidRPr="000125B3">
        <w:rPr>
          <w:rFonts w:ascii="Times New Roman" w:eastAsia="Times New Roman" w:hAnsi="Times New Roman" w:cs="Times New Roman"/>
          <w:sz w:val="24"/>
        </w:rPr>
        <w:t xml:space="preserve">PARENGĖ  </w:t>
      </w:r>
    </w:p>
    <w:p w14:paraId="4F6B1732" w14:textId="77777777" w:rsidR="008425ED" w:rsidRPr="000125B3" w:rsidRDefault="008425ED" w:rsidP="008425ED">
      <w:pPr>
        <w:spacing w:after="10" w:line="249" w:lineRule="auto"/>
        <w:ind w:left="-5" w:right="1164" w:hanging="10"/>
        <w:rPr>
          <w:rFonts w:ascii="Times New Roman" w:hAnsi="Times New Roman" w:cs="Times New Roman"/>
          <w:sz w:val="24"/>
        </w:rPr>
      </w:pPr>
      <w:r w:rsidRPr="000125B3">
        <w:rPr>
          <w:rFonts w:ascii="Times New Roman" w:eastAsia="Times New Roman" w:hAnsi="Times New Roman" w:cs="Times New Roman"/>
          <w:sz w:val="24"/>
        </w:rPr>
        <w:t xml:space="preserve">Telšių rajono savivaldybės administracijos   </w:t>
      </w:r>
    </w:p>
    <w:p w14:paraId="5A65BB78" w14:textId="77777777" w:rsidR="008425ED" w:rsidRPr="00290D87" w:rsidRDefault="008425ED" w:rsidP="008425ED">
      <w:pPr>
        <w:spacing w:after="10" w:line="249" w:lineRule="auto"/>
        <w:ind w:left="-5" w:right="1164" w:hanging="10"/>
        <w:rPr>
          <w:rFonts w:ascii="Times New Roman" w:eastAsia="Times New Roman" w:hAnsi="Times New Roman" w:cs="Times New Roman"/>
          <w:sz w:val="24"/>
        </w:rPr>
      </w:pPr>
      <w:r w:rsidRPr="00290D87">
        <w:rPr>
          <w:rFonts w:ascii="Times New Roman" w:eastAsia="Times New Roman" w:hAnsi="Times New Roman" w:cs="Times New Roman"/>
          <w:sz w:val="24"/>
        </w:rPr>
        <w:t xml:space="preserve">Statybos ir urbanistikos skyriaus  vyriausiais specialistas </w:t>
      </w:r>
    </w:p>
    <w:p w14:paraId="0BD5D06D" w14:textId="77777777" w:rsidR="008425ED" w:rsidRPr="00290D87" w:rsidRDefault="008425ED" w:rsidP="008425ED">
      <w:pPr>
        <w:spacing w:after="10" w:line="249" w:lineRule="auto"/>
        <w:ind w:left="-5" w:right="1164" w:hanging="10"/>
        <w:rPr>
          <w:rFonts w:ascii="Times New Roman" w:hAnsi="Times New Roman" w:cs="Times New Roman"/>
          <w:sz w:val="24"/>
        </w:rPr>
      </w:pPr>
      <w:r w:rsidRPr="00290D87">
        <w:rPr>
          <w:rFonts w:ascii="Times New Roman" w:eastAsia="Times New Roman" w:hAnsi="Times New Roman" w:cs="Times New Roman"/>
          <w:sz w:val="24"/>
        </w:rPr>
        <w:t xml:space="preserve">Sigitas Činga    </w:t>
      </w:r>
    </w:p>
    <w:p w14:paraId="4DBE38C9" w14:textId="77777777" w:rsidR="00695D0C" w:rsidRPr="00290D87" w:rsidRDefault="00695D0C"/>
    <w:sectPr w:rsidR="00695D0C" w:rsidRPr="00290D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IDFont+F1">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408"/>
    <w:multiLevelType w:val="hybridMultilevel"/>
    <w:tmpl w:val="B94C11FA"/>
    <w:lvl w:ilvl="0" w:tplc="72A4A274">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1" w15:restartNumberingAfterBreak="0">
    <w:nsid w:val="0419606B"/>
    <w:multiLevelType w:val="hybridMultilevel"/>
    <w:tmpl w:val="33AA63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BD2CDD"/>
    <w:multiLevelType w:val="multilevel"/>
    <w:tmpl w:val="B4607780"/>
    <w:lvl w:ilvl="0">
      <w:start w:val="1"/>
      <w:numFmt w:val="decimal"/>
      <w:lvlText w:val="%1."/>
      <w:lvlJc w:val="left"/>
      <w:pPr>
        <w:tabs>
          <w:tab w:val="num" w:pos="-360"/>
        </w:tabs>
        <w:ind w:left="360" w:hanging="360"/>
      </w:pPr>
      <w:rPr>
        <w:b w:val="0"/>
        <w:bCs w:val="0"/>
        <w:i w:val="0"/>
        <w:iCs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CIDFont+F1"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8C93B20"/>
    <w:multiLevelType w:val="hybridMultilevel"/>
    <w:tmpl w:val="08085A22"/>
    <w:lvl w:ilvl="0" w:tplc="5A9A2234">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EE9060">
      <w:start w:val="1"/>
      <w:numFmt w:val="lowerLetter"/>
      <w:lvlText w:val="%2"/>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A7E7A4C">
      <w:start w:val="1"/>
      <w:numFmt w:val="lowerRoman"/>
      <w:lvlText w:val="%3"/>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C0A7EE">
      <w:start w:val="1"/>
      <w:numFmt w:val="decimal"/>
      <w:lvlText w:val="%4"/>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40FE66">
      <w:start w:val="1"/>
      <w:numFmt w:val="lowerLetter"/>
      <w:lvlText w:val="%5"/>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D475CE">
      <w:start w:val="1"/>
      <w:numFmt w:val="lowerRoman"/>
      <w:lvlText w:val="%6"/>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44A5A8">
      <w:start w:val="1"/>
      <w:numFmt w:val="decimal"/>
      <w:lvlText w:val="%7"/>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5E31EE">
      <w:start w:val="1"/>
      <w:numFmt w:val="lowerLetter"/>
      <w:lvlText w:val="%8"/>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D6C584">
      <w:start w:val="1"/>
      <w:numFmt w:val="lowerRoman"/>
      <w:lvlText w:val="%9"/>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17A6D7F"/>
    <w:multiLevelType w:val="hybridMultilevel"/>
    <w:tmpl w:val="0C80E01A"/>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3F93FE8"/>
    <w:multiLevelType w:val="hybridMultilevel"/>
    <w:tmpl w:val="B98CE8F0"/>
    <w:lvl w:ilvl="0" w:tplc="F42E24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5EED2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23806E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9CE51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3CA0D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6A140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1A1F7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AA433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203CC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6FF3928"/>
    <w:multiLevelType w:val="hybridMultilevel"/>
    <w:tmpl w:val="32E4B062"/>
    <w:lvl w:ilvl="0" w:tplc="0427000F">
      <w:start w:val="1"/>
      <w:numFmt w:val="decimal"/>
      <w:lvlText w:val="%1."/>
      <w:lvlJc w:val="left"/>
      <w:pPr>
        <w:ind w:left="420"/>
      </w:pPr>
      <w:rPr>
        <w:b w:val="0"/>
        <w:i w:val="0"/>
        <w:strike w:val="0"/>
        <w:dstrike w:val="0"/>
        <w:color w:val="000000"/>
        <w:sz w:val="22"/>
        <w:szCs w:val="22"/>
        <w:u w:val="none" w:color="000000"/>
        <w:bdr w:val="none" w:sz="0" w:space="0" w:color="auto"/>
        <w:shd w:val="clear" w:color="auto" w:fill="auto"/>
        <w:vertAlign w:val="baseline"/>
      </w:rPr>
    </w:lvl>
    <w:lvl w:ilvl="1" w:tplc="C29C6AE8">
      <w:start w:val="1"/>
      <w:numFmt w:val="lowerLetter"/>
      <w:lvlText w:val="%2"/>
      <w:lvlJc w:val="left"/>
      <w:pPr>
        <w:ind w:left="1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9D422CC">
      <w:start w:val="1"/>
      <w:numFmt w:val="lowerRoman"/>
      <w:lvlText w:val="%3"/>
      <w:lvlJc w:val="left"/>
      <w:pPr>
        <w:ind w:left="1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002300">
      <w:start w:val="1"/>
      <w:numFmt w:val="decimal"/>
      <w:lvlText w:val="%4"/>
      <w:lvlJc w:val="left"/>
      <w:pPr>
        <w:ind w:left="2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40855A">
      <w:start w:val="1"/>
      <w:numFmt w:val="lowerLetter"/>
      <w:lvlText w:val="%5"/>
      <w:lvlJc w:val="left"/>
      <w:pPr>
        <w:ind w:left="3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DE29B1C">
      <w:start w:val="1"/>
      <w:numFmt w:val="lowerRoman"/>
      <w:lvlText w:val="%6"/>
      <w:lvlJc w:val="left"/>
      <w:pPr>
        <w:ind w:left="41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EFC4E44">
      <w:start w:val="1"/>
      <w:numFmt w:val="decimal"/>
      <w:lvlText w:val="%7"/>
      <w:lvlJc w:val="left"/>
      <w:pPr>
        <w:ind w:left="48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DED19E">
      <w:start w:val="1"/>
      <w:numFmt w:val="lowerLetter"/>
      <w:lvlText w:val="%8"/>
      <w:lvlJc w:val="left"/>
      <w:pPr>
        <w:ind w:left="55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2680C3A">
      <w:start w:val="1"/>
      <w:numFmt w:val="lowerRoman"/>
      <w:lvlText w:val="%9"/>
      <w:lvlJc w:val="left"/>
      <w:pPr>
        <w:ind w:left="6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71514B"/>
    <w:multiLevelType w:val="hybridMultilevel"/>
    <w:tmpl w:val="3C562FEE"/>
    <w:lvl w:ilvl="0" w:tplc="1E5864DC">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E3A5A"/>
    <w:multiLevelType w:val="hybridMultilevel"/>
    <w:tmpl w:val="EBBA0032"/>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E645CF0"/>
    <w:multiLevelType w:val="hybridMultilevel"/>
    <w:tmpl w:val="66FEA706"/>
    <w:lvl w:ilvl="0" w:tplc="F9CA5D96">
      <w:start w:val="1"/>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F097C8">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3B090B8">
      <w:start w:val="1"/>
      <w:numFmt w:val="bullet"/>
      <w:lvlText w:val="▪"/>
      <w:lvlJc w:val="left"/>
      <w:pPr>
        <w:ind w:left="16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8C79DE">
      <w:start w:val="1"/>
      <w:numFmt w:val="bullet"/>
      <w:lvlText w:val="•"/>
      <w:lvlJc w:val="left"/>
      <w:pPr>
        <w:ind w:left="23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A285C0">
      <w:start w:val="1"/>
      <w:numFmt w:val="bullet"/>
      <w:lvlText w:val="o"/>
      <w:lvlJc w:val="left"/>
      <w:pPr>
        <w:ind w:left="30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B82389C">
      <w:start w:val="1"/>
      <w:numFmt w:val="bullet"/>
      <w:lvlText w:val="▪"/>
      <w:lvlJc w:val="left"/>
      <w:pPr>
        <w:ind w:left="37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1E4A4E">
      <w:start w:val="1"/>
      <w:numFmt w:val="bullet"/>
      <w:lvlText w:val="•"/>
      <w:lvlJc w:val="left"/>
      <w:pPr>
        <w:ind w:left="44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AAF61A">
      <w:start w:val="1"/>
      <w:numFmt w:val="bullet"/>
      <w:lvlText w:val="o"/>
      <w:lvlJc w:val="left"/>
      <w:pPr>
        <w:ind w:left="52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7893CA">
      <w:start w:val="1"/>
      <w:numFmt w:val="bullet"/>
      <w:lvlText w:val="▪"/>
      <w:lvlJc w:val="left"/>
      <w:pPr>
        <w:ind w:left="59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9B1DA6"/>
    <w:multiLevelType w:val="hybridMultilevel"/>
    <w:tmpl w:val="1FAC5AB6"/>
    <w:lvl w:ilvl="0" w:tplc="7EF4B45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42DF7A">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00422">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EC5C8">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76BCC0">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C8A9EE">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E07096">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7A5C74">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F26C56">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D331FE9"/>
    <w:multiLevelType w:val="hybridMultilevel"/>
    <w:tmpl w:val="229AD254"/>
    <w:lvl w:ilvl="0" w:tplc="0427000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7C233DD"/>
    <w:multiLevelType w:val="hybridMultilevel"/>
    <w:tmpl w:val="2AD46E42"/>
    <w:lvl w:ilvl="0" w:tplc="52F02E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F8F23A">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1E0D6E">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0A0634">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A2C468">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B6A3CE">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DE6E82">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80EBA6">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30C3C8C">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1AC039B"/>
    <w:multiLevelType w:val="multilevel"/>
    <w:tmpl w:val="B4607780"/>
    <w:lvl w:ilvl="0">
      <w:start w:val="1"/>
      <w:numFmt w:val="decimal"/>
      <w:lvlText w:val="%1."/>
      <w:lvlJc w:val="left"/>
      <w:pPr>
        <w:tabs>
          <w:tab w:val="num" w:pos="-360"/>
        </w:tabs>
        <w:ind w:left="360" w:hanging="360"/>
      </w:pPr>
      <w:rPr>
        <w:b w:val="0"/>
        <w:bCs w:val="0"/>
        <w:i w:val="0"/>
        <w:iCs w:val="0"/>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CIDFont+F1"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5F587F41"/>
    <w:multiLevelType w:val="hybridMultilevel"/>
    <w:tmpl w:val="C2DC188E"/>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D3C7621"/>
    <w:multiLevelType w:val="hybridMultilevel"/>
    <w:tmpl w:val="52DC1752"/>
    <w:lvl w:ilvl="0" w:tplc="192C262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021AA2">
      <w:start w:val="1"/>
      <w:numFmt w:val="bullet"/>
      <w:lvlText w:val="o"/>
      <w:lvlJc w:val="left"/>
      <w:pPr>
        <w:ind w:left="1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82CF50">
      <w:start w:val="1"/>
      <w:numFmt w:val="bullet"/>
      <w:lvlText w:val="▪"/>
      <w:lvlJc w:val="left"/>
      <w:pPr>
        <w:ind w:left="2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888AA2">
      <w:start w:val="1"/>
      <w:numFmt w:val="bullet"/>
      <w:lvlText w:val="•"/>
      <w:lvlJc w:val="left"/>
      <w:pPr>
        <w:ind w:left="2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280BF4">
      <w:start w:val="1"/>
      <w:numFmt w:val="bullet"/>
      <w:lvlText w:val="o"/>
      <w:lvlJc w:val="left"/>
      <w:pPr>
        <w:ind w:left="3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A0C5D4">
      <w:start w:val="1"/>
      <w:numFmt w:val="bullet"/>
      <w:lvlText w:val="▪"/>
      <w:lvlJc w:val="left"/>
      <w:pPr>
        <w:ind w:left="4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E0A834">
      <w:start w:val="1"/>
      <w:numFmt w:val="bullet"/>
      <w:lvlText w:val="•"/>
      <w:lvlJc w:val="left"/>
      <w:pPr>
        <w:ind w:left="5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065E0E">
      <w:start w:val="1"/>
      <w:numFmt w:val="bullet"/>
      <w:lvlText w:val="o"/>
      <w:lvlJc w:val="left"/>
      <w:pPr>
        <w:ind w:left="5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D04B5A">
      <w:start w:val="1"/>
      <w:numFmt w:val="bullet"/>
      <w:lvlText w:val="▪"/>
      <w:lvlJc w:val="left"/>
      <w:pPr>
        <w:ind w:left="65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D6852B4"/>
    <w:multiLevelType w:val="hybridMultilevel"/>
    <w:tmpl w:val="E578BB66"/>
    <w:lvl w:ilvl="0" w:tplc="3D08D10A">
      <w:start w:val="1"/>
      <w:numFmt w:val="decimal"/>
      <w:lvlText w:val="%1."/>
      <w:lvlJc w:val="left"/>
      <w:pPr>
        <w:ind w:left="345" w:hanging="360"/>
      </w:pPr>
      <w:rPr>
        <w:rFonts w:hint="default"/>
      </w:rPr>
    </w:lvl>
    <w:lvl w:ilvl="1" w:tplc="04270019" w:tentative="1">
      <w:start w:val="1"/>
      <w:numFmt w:val="lowerLetter"/>
      <w:lvlText w:val="%2."/>
      <w:lvlJc w:val="left"/>
      <w:pPr>
        <w:ind w:left="1065" w:hanging="360"/>
      </w:pPr>
    </w:lvl>
    <w:lvl w:ilvl="2" w:tplc="0427001B" w:tentative="1">
      <w:start w:val="1"/>
      <w:numFmt w:val="lowerRoman"/>
      <w:lvlText w:val="%3."/>
      <w:lvlJc w:val="right"/>
      <w:pPr>
        <w:ind w:left="1785" w:hanging="180"/>
      </w:pPr>
    </w:lvl>
    <w:lvl w:ilvl="3" w:tplc="0427000F" w:tentative="1">
      <w:start w:val="1"/>
      <w:numFmt w:val="decimal"/>
      <w:lvlText w:val="%4."/>
      <w:lvlJc w:val="left"/>
      <w:pPr>
        <w:ind w:left="2505" w:hanging="360"/>
      </w:pPr>
    </w:lvl>
    <w:lvl w:ilvl="4" w:tplc="04270019" w:tentative="1">
      <w:start w:val="1"/>
      <w:numFmt w:val="lowerLetter"/>
      <w:lvlText w:val="%5."/>
      <w:lvlJc w:val="left"/>
      <w:pPr>
        <w:ind w:left="3225" w:hanging="360"/>
      </w:pPr>
    </w:lvl>
    <w:lvl w:ilvl="5" w:tplc="0427001B" w:tentative="1">
      <w:start w:val="1"/>
      <w:numFmt w:val="lowerRoman"/>
      <w:lvlText w:val="%6."/>
      <w:lvlJc w:val="right"/>
      <w:pPr>
        <w:ind w:left="3945" w:hanging="180"/>
      </w:pPr>
    </w:lvl>
    <w:lvl w:ilvl="6" w:tplc="0427000F" w:tentative="1">
      <w:start w:val="1"/>
      <w:numFmt w:val="decimal"/>
      <w:lvlText w:val="%7."/>
      <w:lvlJc w:val="left"/>
      <w:pPr>
        <w:ind w:left="4665" w:hanging="360"/>
      </w:pPr>
    </w:lvl>
    <w:lvl w:ilvl="7" w:tplc="04270019" w:tentative="1">
      <w:start w:val="1"/>
      <w:numFmt w:val="lowerLetter"/>
      <w:lvlText w:val="%8."/>
      <w:lvlJc w:val="left"/>
      <w:pPr>
        <w:ind w:left="5385" w:hanging="360"/>
      </w:pPr>
    </w:lvl>
    <w:lvl w:ilvl="8" w:tplc="0427001B" w:tentative="1">
      <w:start w:val="1"/>
      <w:numFmt w:val="lowerRoman"/>
      <w:lvlText w:val="%9."/>
      <w:lvlJc w:val="right"/>
      <w:pPr>
        <w:ind w:left="6105" w:hanging="180"/>
      </w:pPr>
    </w:lvl>
  </w:abstractNum>
  <w:num w:numId="1">
    <w:abstractNumId w:val="13"/>
  </w:num>
  <w:num w:numId="2">
    <w:abstractNumId w:val="12"/>
  </w:num>
  <w:num w:numId="3">
    <w:abstractNumId w:val="15"/>
  </w:num>
  <w:num w:numId="4">
    <w:abstractNumId w:val="9"/>
  </w:num>
  <w:num w:numId="5">
    <w:abstractNumId w:val="6"/>
  </w:num>
  <w:num w:numId="6">
    <w:abstractNumId w:val="0"/>
  </w:num>
  <w:num w:numId="7">
    <w:abstractNumId w:val="10"/>
  </w:num>
  <w:num w:numId="8">
    <w:abstractNumId w:val="3"/>
  </w:num>
  <w:num w:numId="9">
    <w:abstractNumId w:val="5"/>
  </w:num>
  <w:num w:numId="10">
    <w:abstractNumId w:val="11"/>
  </w:num>
  <w:num w:numId="11">
    <w:abstractNumId w:val="4"/>
  </w:num>
  <w:num w:numId="12">
    <w:abstractNumId w:val="8"/>
  </w:num>
  <w:num w:numId="13">
    <w:abstractNumId w:val="14"/>
  </w:num>
  <w:num w:numId="14">
    <w:abstractNumId w:val="1"/>
  </w:num>
  <w:num w:numId="15">
    <w:abstractNumId w:val="2"/>
  </w:num>
  <w:num w:numId="16">
    <w:abstractNumId w:val="7"/>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FD0"/>
    <w:rsid w:val="0001157E"/>
    <w:rsid w:val="000125B3"/>
    <w:rsid w:val="000357E5"/>
    <w:rsid w:val="00067D3E"/>
    <w:rsid w:val="00076C2A"/>
    <w:rsid w:val="00085705"/>
    <w:rsid w:val="00087E14"/>
    <w:rsid w:val="000B0B13"/>
    <w:rsid w:val="000C43C3"/>
    <w:rsid w:val="000C5C75"/>
    <w:rsid w:val="000D0D49"/>
    <w:rsid w:val="00103760"/>
    <w:rsid w:val="00112120"/>
    <w:rsid w:val="00140AEF"/>
    <w:rsid w:val="00150EEC"/>
    <w:rsid w:val="00157E56"/>
    <w:rsid w:val="00164555"/>
    <w:rsid w:val="001720B6"/>
    <w:rsid w:val="00174556"/>
    <w:rsid w:val="001770C1"/>
    <w:rsid w:val="00181832"/>
    <w:rsid w:val="00193977"/>
    <w:rsid w:val="001B23EE"/>
    <w:rsid w:val="001D561A"/>
    <w:rsid w:val="001D5855"/>
    <w:rsid w:val="001D59CB"/>
    <w:rsid w:val="001D7D31"/>
    <w:rsid w:val="001F1A38"/>
    <w:rsid w:val="001F1E3A"/>
    <w:rsid w:val="00213EC8"/>
    <w:rsid w:val="002227B0"/>
    <w:rsid w:val="00233D62"/>
    <w:rsid w:val="0023458C"/>
    <w:rsid w:val="00237919"/>
    <w:rsid w:val="00240619"/>
    <w:rsid w:val="00241A42"/>
    <w:rsid w:val="0024755D"/>
    <w:rsid w:val="002761F5"/>
    <w:rsid w:val="00280975"/>
    <w:rsid w:val="00290D87"/>
    <w:rsid w:val="0029175C"/>
    <w:rsid w:val="00294E0A"/>
    <w:rsid w:val="002A7927"/>
    <w:rsid w:val="002B0B38"/>
    <w:rsid w:val="002B1D1C"/>
    <w:rsid w:val="002C35BE"/>
    <w:rsid w:val="002F4539"/>
    <w:rsid w:val="00312703"/>
    <w:rsid w:val="00316D4A"/>
    <w:rsid w:val="0031765E"/>
    <w:rsid w:val="00322771"/>
    <w:rsid w:val="00324D47"/>
    <w:rsid w:val="00352C2F"/>
    <w:rsid w:val="00354E94"/>
    <w:rsid w:val="003624CA"/>
    <w:rsid w:val="0036398B"/>
    <w:rsid w:val="00375B0A"/>
    <w:rsid w:val="003776E1"/>
    <w:rsid w:val="003B5E6F"/>
    <w:rsid w:val="003B73E1"/>
    <w:rsid w:val="003F55AA"/>
    <w:rsid w:val="003F5882"/>
    <w:rsid w:val="00410AB4"/>
    <w:rsid w:val="00420A6A"/>
    <w:rsid w:val="00423BF8"/>
    <w:rsid w:val="00433421"/>
    <w:rsid w:val="00436ECC"/>
    <w:rsid w:val="00447C63"/>
    <w:rsid w:val="00452FB5"/>
    <w:rsid w:val="004535E2"/>
    <w:rsid w:val="00466534"/>
    <w:rsid w:val="004723B6"/>
    <w:rsid w:val="00474223"/>
    <w:rsid w:val="004914EB"/>
    <w:rsid w:val="004915B4"/>
    <w:rsid w:val="004B2B77"/>
    <w:rsid w:val="004B53D3"/>
    <w:rsid w:val="004C1019"/>
    <w:rsid w:val="004C23D3"/>
    <w:rsid w:val="004D4A63"/>
    <w:rsid w:val="004D62FD"/>
    <w:rsid w:val="004F08BD"/>
    <w:rsid w:val="0050046A"/>
    <w:rsid w:val="005052CC"/>
    <w:rsid w:val="00505E8B"/>
    <w:rsid w:val="00511DF8"/>
    <w:rsid w:val="00532A1B"/>
    <w:rsid w:val="00533BDC"/>
    <w:rsid w:val="00537C2E"/>
    <w:rsid w:val="005521AB"/>
    <w:rsid w:val="00567B3D"/>
    <w:rsid w:val="00574775"/>
    <w:rsid w:val="00581599"/>
    <w:rsid w:val="0058314D"/>
    <w:rsid w:val="00584747"/>
    <w:rsid w:val="00594214"/>
    <w:rsid w:val="00595EAD"/>
    <w:rsid w:val="00596AA9"/>
    <w:rsid w:val="005B68BD"/>
    <w:rsid w:val="005C0609"/>
    <w:rsid w:val="005F194F"/>
    <w:rsid w:val="00600C40"/>
    <w:rsid w:val="00603A4F"/>
    <w:rsid w:val="006275F6"/>
    <w:rsid w:val="00632365"/>
    <w:rsid w:val="00635FD0"/>
    <w:rsid w:val="00645DBB"/>
    <w:rsid w:val="006548D5"/>
    <w:rsid w:val="006571EB"/>
    <w:rsid w:val="00681B99"/>
    <w:rsid w:val="0069227C"/>
    <w:rsid w:val="00693280"/>
    <w:rsid w:val="00695D0C"/>
    <w:rsid w:val="006B7023"/>
    <w:rsid w:val="006D5C0E"/>
    <w:rsid w:val="006F063F"/>
    <w:rsid w:val="006F601B"/>
    <w:rsid w:val="007120FB"/>
    <w:rsid w:val="00712D65"/>
    <w:rsid w:val="00741D0E"/>
    <w:rsid w:val="00746615"/>
    <w:rsid w:val="00756F07"/>
    <w:rsid w:val="0077014F"/>
    <w:rsid w:val="00770C81"/>
    <w:rsid w:val="0079098A"/>
    <w:rsid w:val="007B7CEB"/>
    <w:rsid w:val="007C2ACD"/>
    <w:rsid w:val="007C31C1"/>
    <w:rsid w:val="007C7FAA"/>
    <w:rsid w:val="007D03EA"/>
    <w:rsid w:val="007D55A9"/>
    <w:rsid w:val="007E5F14"/>
    <w:rsid w:val="0080507C"/>
    <w:rsid w:val="008128CD"/>
    <w:rsid w:val="00812FCB"/>
    <w:rsid w:val="008342B6"/>
    <w:rsid w:val="008425ED"/>
    <w:rsid w:val="00844156"/>
    <w:rsid w:val="008564B8"/>
    <w:rsid w:val="00865685"/>
    <w:rsid w:val="008666D3"/>
    <w:rsid w:val="0087183B"/>
    <w:rsid w:val="00885A40"/>
    <w:rsid w:val="00897686"/>
    <w:rsid w:val="00897A63"/>
    <w:rsid w:val="008B08C7"/>
    <w:rsid w:val="008B25A3"/>
    <w:rsid w:val="008B3525"/>
    <w:rsid w:val="008C2964"/>
    <w:rsid w:val="008C4A06"/>
    <w:rsid w:val="008D17F5"/>
    <w:rsid w:val="008E6A28"/>
    <w:rsid w:val="008F6F60"/>
    <w:rsid w:val="009012F9"/>
    <w:rsid w:val="009045D4"/>
    <w:rsid w:val="00917610"/>
    <w:rsid w:val="009217FD"/>
    <w:rsid w:val="00922F59"/>
    <w:rsid w:val="00935699"/>
    <w:rsid w:val="00937FC1"/>
    <w:rsid w:val="00945AC8"/>
    <w:rsid w:val="00965972"/>
    <w:rsid w:val="00967E47"/>
    <w:rsid w:val="00974D0C"/>
    <w:rsid w:val="0097781B"/>
    <w:rsid w:val="009828F1"/>
    <w:rsid w:val="00991708"/>
    <w:rsid w:val="0099251E"/>
    <w:rsid w:val="009B6E4E"/>
    <w:rsid w:val="009C72F3"/>
    <w:rsid w:val="009D35AF"/>
    <w:rsid w:val="009D3CFA"/>
    <w:rsid w:val="009E4EAE"/>
    <w:rsid w:val="009F74CC"/>
    <w:rsid w:val="00A02554"/>
    <w:rsid w:val="00A02E13"/>
    <w:rsid w:val="00A201EC"/>
    <w:rsid w:val="00A3502D"/>
    <w:rsid w:val="00A4165A"/>
    <w:rsid w:val="00A42216"/>
    <w:rsid w:val="00A422A7"/>
    <w:rsid w:val="00A5288C"/>
    <w:rsid w:val="00A61E78"/>
    <w:rsid w:val="00A64E15"/>
    <w:rsid w:val="00A75422"/>
    <w:rsid w:val="00A87B64"/>
    <w:rsid w:val="00AA1033"/>
    <w:rsid w:val="00AA36EF"/>
    <w:rsid w:val="00AE6847"/>
    <w:rsid w:val="00AE7AC2"/>
    <w:rsid w:val="00AF2757"/>
    <w:rsid w:val="00B03750"/>
    <w:rsid w:val="00B03982"/>
    <w:rsid w:val="00B06E92"/>
    <w:rsid w:val="00B14E88"/>
    <w:rsid w:val="00B33C93"/>
    <w:rsid w:val="00B551E2"/>
    <w:rsid w:val="00B55D3E"/>
    <w:rsid w:val="00B85EF1"/>
    <w:rsid w:val="00BA46A8"/>
    <w:rsid w:val="00BD13B7"/>
    <w:rsid w:val="00BE6BED"/>
    <w:rsid w:val="00C03D4C"/>
    <w:rsid w:val="00C34439"/>
    <w:rsid w:val="00C375E1"/>
    <w:rsid w:val="00C42AB4"/>
    <w:rsid w:val="00C64419"/>
    <w:rsid w:val="00C65ECD"/>
    <w:rsid w:val="00C715AB"/>
    <w:rsid w:val="00C724BB"/>
    <w:rsid w:val="00C830D2"/>
    <w:rsid w:val="00C93A12"/>
    <w:rsid w:val="00C95A78"/>
    <w:rsid w:val="00CA36D1"/>
    <w:rsid w:val="00CD0534"/>
    <w:rsid w:val="00CD33BE"/>
    <w:rsid w:val="00CD5C50"/>
    <w:rsid w:val="00CE7945"/>
    <w:rsid w:val="00CF129F"/>
    <w:rsid w:val="00D024EE"/>
    <w:rsid w:val="00D10DB9"/>
    <w:rsid w:val="00D17952"/>
    <w:rsid w:val="00D200EF"/>
    <w:rsid w:val="00D278CF"/>
    <w:rsid w:val="00D40638"/>
    <w:rsid w:val="00D608E1"/>
    <w:rsid w:val="00D76A8C"/>
    <w:rsid w:val="00DF1876"/>
    <w:rsid w:val="00E01672"/>
    <w:rsid w:val="00E01BA6"/>
    <w:rsid w:val="00E04F69"/>
    <w:rsid w:val="00E11DDC"/>
    <w:rsid w:val="00E1700A"/>
    <w:rsid w:val="00E4283F"/>
    <w:rsid w:val="00E54C41"/>
    <w:rsid w:val="00E80C2D"/>
    <w:rsid w:val="00E810B1"/>
    <w:rsid w:val="00E876B4"/>
    <w:rsid w:val="00E91FF4"/>
    <w:rsid w:val="00EA7A10"/>
    <w:rsid w:val="00EB5C11"/>
    <w:rsid w:val="00EE0589"/>
    <w:rsid w:val="00EE073D"/>
    <w:rsid w:val="00EE4B35"/>
    <w:rsid w:val="00EE5D7F"/>
    <w:rsid w:val="00EF0FAC"/>
    <w:rsid w:val="00F061FB"/>
    <w:rsid w:val="00F07442"/>
    <w:rsid w:val="00F131DB"/>
    <w:rsid w:val="00F3344B"/>
    <w:rsid w:val="00F33B08"/>
    <w:rsid w:val="00F614CA"/>
    <w:rsid w:val="00F83B33"/>
    <w:rsid w:val="00F94417"/>
    <w:rsid w:val="00FA05BC"/>
    <w:rsid w:val="00FA2E08"/>
    <w:rsid w:val="00FA4259"/>
    <w:rsid w:val="00FA50F7"/>
    <w:rsid w:val="00FB7A45"/>
    <w:rsid w:val="00FD3BC3"/>
    <w:rsid w:val="00FE301A"/>
    <w:rsid w:val="00FF0C93"/>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DAD5"/>
  <w15:chartTrackingRefBased/>
  <w15:docId w15:val="{C47D7AE7-097F-41CA-944F-2A93FDAFC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lt-LT" w:eastAsia="en-US"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D3BC3"/>
  </w:style>
  <w:style w:type="paragraph" w:styleId="Antrat1">
    <w:name w:val="heading 1"/>
    <w:basedOn w:val="prastasis"/>
    <w:next w:val="prastasis"/>
    <w:link w:val="Antrat1Diagrama"/>
    <w:uiPriority w:val="9"/>
    <w:qFormat/>
    <w:rsid w:val="00FD3BC3"/>
    <w:pPr>
      <w:spacing w:before="300" w:after="40"/>
      <w:jc w:val="left"/>
      <w:outlineLvl w:val="0"/>
    </w:pPr>
    <w:rPr>
      <w:smallCaps/>
      <w:spacing w:val="5"/>
      <w:sz w:val="32"/>
      <w:szCs w:val="32"/>
    </w:rPr>
  </w:style>
  <w:style w:type="paragraph" w:styleId="Antrat2">
    <w:name w:val="heading 2"/>
    <w:basedOn w:val="prastasis"/>
    <w:next w:val="prastasis"/>
    <w:link w:val="Antrat2Diagrama"/>
    <w:uiPriority w:val="9"/>
    <w:semiHidden/>
    <w:unhideWhenUsed/>
    <w:qFormat/>
    <w:rsid w:val="00FD3BC3"/>
    <w:pPr>
      <w:spacing w:after="0"/>
      <w:jc w:val="left"/>
      <w:outlineLvl w:val="1"/>
    </w:pPr>
    <w:rPr>
      <w:smallCaps/>
      <w:spacing w:val="5"/>
      <w:sz w:val="28"/>
      <w:szCs w:val="28"/>
    </w:rPr>
  </w:style>
  <w:style w:type="paragraph" w:styleId="Antrat3">
    <w:name w:val="heading 3"/>
    <w:basedOn w:val="prastasis"/>
    <w:next w:val="prastasis"/>
    <w:link w:val="Antrat3Diagrama"/>
    <w:uiPriority w:val="9"/>
    <w:semiHidden/>
    <w:unhideWhenUsed/>
    <w:qFormat/>
    <w:rsid w:val="00FD3BC3"/>
    <w:pPr>
      <w:spacing w:after="0"/>
      <w:jc w:val="left"/>
      <w:outlineLvl w:val="2"/>
    </w:pPr>
    <w:rPr>
      <w:smallCaps/>
      <w:spacing w:val="5"/>
      <w:sz w:val="24"/>
      <w:szCs w:val="24"/>
    </w:rPr>
  </w:style>
  <w:style w:type="paragraph" w:styleId="Antrat4">
    <w:name w:val="heading 4"/>
    <w:basedOn w:val="prastasis"/>
    <w:next w:val="prastasis"/>
    <w:link w:val="Antrat4Diagrama"/>
    <w:uiPriority w:val="9"/>
    <w:semiHidden/>
    <w:unhideWhenUsed/>
    <w:qFormat/>
    <w:rsid w:val="00FD3BC3"/>
    <w:pPr>
      <w:spacing w:after="0"/>
      <w:jc w:val="left"/>
      <w:outlineLvl w:val="3"/>
    </w:pPr>
    <w:rPr>
      <w:i/>
      <w:iCs/>
      <w:smallCaps/>
      <w:spacing w:val="10"/>
      <w:sz w:val="22"/>
      <w:szCs w:val="22"/>
    </w:rPr>
  </w:style>
  <w:style w:type="paragraph" w:styleId="Antrat5">
    <w:name w:val="heading 5"/>
    <w:basedOn w:val="prastasis"/>
    <w:next w:val="prastasis"/>
    <w:link w:val="Antrat5Diagrama"/>
    <w:uiPriority w:val="9"/>
    <w:semiHidden/>
    <w:unhideWhenUsed/>
    <w:qFormat/>
    <w:rsid w:val="00FD3BC3"/>
    <w:pPr>
      <w:spacing w:after="0"/>
      <w:jc w:val="left"/>
      <w:outlineLvl w:val="4"/>
    </w:pPr>
    <w:rPr>
      <w:smallCaps/>
      <w:color w:val="538135" w:themeColor="accent6" w:themeShade="BF"/>
      <w:spacing w:val="10"/>
      <w:sz w:val="22"/>
      <w:szCs w:val="22"/>
    </w:rPr>
  </w:style>
  <w:style w:type="paragraph" w:styleId="Antrat6">
    <w:name w:val="heading 6"/>
    <w:basedOn w:val="prastasis"/>
    <w:next w:val="prastasis"/>
    <w:link w:val="Antrat6Diagrama"/>
    <w:uiPriority w:val="9"/>
    <w:semiHidden/>
    <w:unhideWhenUsed/>
    <w:qFormat/>
    <w:rsid w:val="00FD3BC3"/>
    <w:pPr>
      <w:spacing w:after="0"/>
      <w:jc w:val="left"/>
      <w:outlineLvl w:val="5"/>
    </w:pPr>
    <w:rPr>
      <w:smallCaps/>
      <w:color w:val="70AD47" w:themeColor="accent6"/>
      <w:spacing w:val="5"/>
      <w:sz w:val="22"/>
      <w:szCs w:val="22"/>
    </w:rPr>
  </w:style>
  <w:style w:type="paragraph" w:styleId="Antrat7">
    <w:name w:val="heading 7"/>
    <w:basedOn w:val="prastasis"/>
    <w:next w:val="prastasis"/>
    <w:link w:val="Antrat7Diagrama"/>
    <w:uiPriority w:val="9"/>
    <w:semiHidden/>
    <w:unhideWhenUsed/>
    <w:qFormat/>
    <w:rsid w:val="00FD3BC3"/>
    <w:pPr>
      <w:spacing w:after="0"/>
      <w:jc w:val="left"/>
      <w:outlineLvl w:val="6"/>
    </w:pPr>
    <w:rPr>
      <w:b/>
      <w:bCs/>
      <w:smallCaps/>
      <w:color w:val="70AD47" w:themeColor="accent6"/>
      <w:spacing w:val="10"/>
    </w:rPr>
  </w:style>
  <w:style w:type="paragraph" w:styleId="Antrat8">
    <w:name w:val="heading 8"/>
    <w:basedOn w:val="prastasis"/>
    <w:next w:val="prastasis"/>
    <w:link w:val="Antrat8Diagrama"/>
    <w:uiPriority w:val="9"/>
    <w:semiHidden/>
    <w:unhideWhenUsed/>
    <w:qFormat/>
    <w:rsid w:val="00FD3BC3"/>
    <w:pPr>
      <w:spacing w:after="0"/>
      <w:jc w:val="left"/>
      <w:outlineLvl w:val="7"/>
    </w:pPr>
    <w:rPr>
      <w:b/>
      <w:bCs/>
      <w:i/>
      <w:iCs/>
      <w:smallCaps/>
      <w:color w:val="538135" w:themeColor="accent6" w:themeShade="BF"/>
    </w:rPr>
  </w:style>
  <w:style w:type="paragraph" w:styleId="Antrat9">
    <w:name w:val="heading 9"/>
    <w:basedOn w:val="prastasis"/>
    <w:next w:val="prastasis"/>
    <w:link w:val="Antrat9Diagrama"/>
    <w:uiPriority w:val="9"/>
    <w:semiHidden/>
    <w:unhideWhenUsed/>
    <w:qFormat/>
    <w:rsid w:val="00FD3BC3"/>
    <w:pPr>
      <w:spacing w:after="0"/>
      <w:jc w:val="left"/>
      <w:outlineLvl w:val="8"/>
    </w:pPr>
    <w:rPr>
      <w:b/>
      <w:bCs/>
      <w:i/>
      <w:iCs/>
      <w:smallCaps/>
      <w:color w:val="385623" w:themeColor="accent6" w:themeShade="8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3BC3"/>
    <w:rPr>
      <w:smallCaps/>
      <w:spacing w:val="5"/>
      <w:sz w:val="32"/>
      <w:szCs w:val="32"/>
    </w:rPr>
  </w:style>
  <w:style w:type="character" w:customStyle="1" w:styleId="Antrat2Diagrama">
    <w:name w:val="Antraštė 2 Diagrama"/>
    <w:basedOn w:val="Numatytasispastraiposriftas"/>
    <w:link w:val="Antrat2"/>
    <w:uiPriority w:val="9"/>
    <w:semiHidden/>
    <w:rsid w:val="00FD3BC3"/>
    <w:rPr>
      <w:smallCaps/>
      <w:spacing w:val="5"/>
      <w:sz w:val="28"/>
      <w:szCs w:val="28"/>
    </w:rPr>
  </w:style>
  <w:style w:type="character" w:customStyle="1" w:styleId="Antrat3Diagrama">
    <w:name w:val="Antraštė 3 Diagrama"/>
    <w:basedOn w:val="Numatytasispastraiposriftas"/>
    <w:link w:val="Antrat3"/>
    <w:uiPriority w:val="9"/>
    <w:semiHidden/>
    <w:rsid w:val="00FD3BC3"/>
    <w:rPr>
      <w:smallCaps/>
      <w:spacing w:val="5"/>
      <w:sz w:val="24"/>
      <w:szCs w:val="24"/>
    </w:rPr>
  </w:style>
  <w:style w:type="character" w:customStyle="1" w:styleId="Antrat4Diagrama">
    <w:name w:val="Antraštė 4 Diagrama"/>
    <w:basedOn w:val="Numatytasispastraiposriftas"/>
    <w:link w:val="Antrat4"/>
    <w:uiPriority w:val="9"/>
    <w:semiHidden/>
    <w:rsid w:val="00FD3BC3"/>
    <w:rPr>
      <w:i/>
      <w:iCs/>
      <w:smallCaps/>
      <w:spacing w:val="10"/>
      <w:sz w:val="22"/>
      <w:szCs w:val="22"/>
    </w:rPr>
  </w:style>
  <w:style w:type="character" w:customStyle="1" w:styleId="Antrat5Diagrama">
    <w:name w:val="Antraštė 5 Diagrama"/>
    <w:basedOn w:val="Numatytasispastraiposriftas"/>
    <w:link w:val="Antrat5"/>
    <w:uiPriority w:val="9"/>
    <w:semiHidden/>
    <w:rsid w:val="00FD3BC3"/>
    <w:rPr>
      <w:smallCaps/>
      <w:color w:val="538135" w:themeColor="accent6" w:themeShade="BF"/>
      <w:spacing w:val="10"/>
      <w:sz w:val="22"/>
      <w:szCs w:val="22"/>
    </w:rPr>
  </w:style>
  <w:style w:type="character" w:customStyle="1" w:styleId="Antrat6Diagrama">
    <w:name w:val="Antraštė 6 Diagrama"/>
    <w:basedOn w:val="Numatytasispastraiposriftas"/>
    <w:link w:val="Antrat6"/>
    <w:uiPriority w:val="9"/>
    <w:semiHidden/>
    <w:rsid w:val="00FD3BC3"/>
    <w:rPr>
      <w:smallCaps/>
      <w:color w:val="70AD47" w:themeColor="accent6"/>
      <w:spacing w:val="5"/>
      <w:sz w:val="22"/>
      <w:szCs w:val="22"/>
    </w:rPr>
  </w:style>
  <w:style w:type="character" w:customStyle="1" w:styleId="Antrat7Diagrama">
    <w:name w:val="Antraštė 7 Diagrama"/>
    <w:basedOn w:val="Numatytasispastraiposriftas"/>
    <w:link w:val="Antrat7"/>
    <w:uiPriority w:val="9"/>
    <w:semiHidden/>
    <w:rsid w:val="00FD3BC3"/>
    <w:rPr>
      <w:b/>
      <w:bCs/>
      <w:smallCaps/>
      <w:color w:val="70AD47" w:themeColor="accent6"/>
      <w:spacing w:val="10"/>
    </w:rPr>
  </w:style>
  <w:style w:type="character" w:customStyle="1" w:styleId="Antrat8Diagrama">
    <w:name w:val="Antraštė 8 Diagrama"/>
    <w:basedOn w:val="Numatytasispastraiposriftas"/>
    <w:link w:val="Antrat8"/>
    <w:uiPriority w:val="9"/>
    <w:semiHidden/>
    <w:rsid w:val="00FD3BC3"/>
    <w:rPr>
      <w:b/>
      <w:bCs/>
      <w:i/>
      <w:iCs/>
      <w:smallCaps/>
      <w:color w:val="538135" w:themeColor="accent6" w:themeShade="BF"/>
    </w:rPr>
  </w:style>
  <w:style w:type="character" w:customStyle="1" w:styleId="Antrat9Diagrama">
    <w:name w:val="Antraštė 9 Diagrama"/>
    <w:basedOn w:val="Numatytasispastraiposriftas"/>
    <w:link w:val="Antrat9"/>
    <w:uiPriority w:val="9"/>
    <w:semiHidden/>
    <w:rsid w:val="00FD3BC3"/>
    <w:rPr>
      <w:b/>
      <w:bCs/>
      <w:i/>
      <w:iCs/>
      <w:smallCaps/>
      <w:color w:val="385623" w:themeColor="accent6" w:themeShade="80"/>
    </w:rPr>
  </w:style>
  <w:style w:type="paragraph" w:styleId="Pavadinimas">
    <w:name w:val="Title"/>
    <w:basedOn w:val="prastasis"/>
    <w:next w:val="prastasis"/>
    <w:link w:val="PavadinimasDiagrama"/>
    <w:uiPriority w:val="10"/>
    <w:qFormat/>
    <w:rsid w:val="00FD3BC3"/>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PavadinimasDiagrama">
    <w:name w:val="Pavadinimas Diagrama"/>
    <w:basedOn w:val="Numatytasispastraiposriftas"/>
    <w:link w:val="Pavadinimas"/>
    <w:uiPriority w:val="10"/>
    <w:rsid w:val="00FD3BC3"/>
    <w:rPr>
      <w:smallCaps/>
      <w:color w:val="262626" w:themeColor="text1" w:themeTint="D9"/>
      <w:sz w:val="52"/>
      <w:szCs w:val="52"/>
    </w:rPr>
  </w:style>
  <w:style w:type="paragraph" w:styleId="Paantrat">
    <w:name w:val="Subtitle"/>
    <w:basedOn w:val="prastasis"/>
    <w:next w:val="prastasis"/>
    <w:link w:val="PaantratDiagrama"/>
    <w:uiPriority w:val="11"/>
    <w:qFormat/>
    <w:rsid w:val="00FD3BC3"/>
    <w:pPr>
      <w:spacing w:after="720" w:line="240" w:lineRule="auto"/>
      <w:jc w:val="right"/>
    </w:pPr>
    <w:rPr>
      <w:rFonts w:asciiTheme="majorHAnsi" w:eastAsiaTheme="majorEastAsia" w:hAnsiTheme="majorHAnsi" w:cstheme="majorBidi"/>
    </w:rPr>
  </w:style>
  <w:style w:type="character" w:customStyle="1" w:styleId="PaantratDiagrama">
    <w:name w:val="Paantraštė Diagrama"/>
    <w:basedOn w:val="Numatytasispastraiposriftas"/>
    <w:link w:val="Paantrat"/>
    <w:uiPriority w:val="11"/>
    <w:rsid w:val="00FD3BC3"/>
    <w:rPr>
      <w:rFonts w:asciiTheme="majorHAnsi" w:eastAsiaTheme="majorEastAsia" w:hAnsiTheme="majorHAnsi" w:cstheme="majorBidi"/>
    </w:rPr>
  </w:style>
  <w:style w:type="paragraph" w:styleId="Citata">
    <w:name w:val="Quote"/>
    <w:basedOn w:val="prastasis"/>
    <w:next w:val="prastasis"/>
    <w:link w:val="CitataDiagrama"/>
    <w:uiPriority w:val="29"/>
    <w:qFormat/>
    <w:rsid w:val="00FD3BC3"/>
    <w:rPr>
      <w:i/>
      <w:iCs/>
    </w:rPr>
  </w:style>
  <w:style w:type="character" w:customStyle="1" w:styleId="CitataDiagrama">
    <w:name w:val="Citata Diagrama"/>
    <w:basedOn w:val="Numatytasispastraiposriftas"/>
    <w:link w:val="Citata"/>
    <w:uiPriority w:val="29"/>
    <w:rsid w:val="00FD3BC3"/>
    <w:rPr>
      <w:i/>
      <w:iCs/>
    </w:rPr>
  </w:style>
  <w:style w:type="paragraph" w:styleId="Sraopastraipa">
    <w:name w:val="List Paragraph"/>
    <w:basedOn w:val="prastasis"/>
    <w:link w:val="SraopastraipaDiagrama"/>
    <w:uiPriority w:val="34"/>
    <w:qFormat/>
    <w:rsid w:val="00635FD0"/>
    <w:pPr>
      <w:ind w:left="720"/>
      <w:contextualSpacing/>
    </w:pPr>
  </w:style>
  <w:style w:type="character" w:styleId="Rykuspabraukimas">
    <w:name w:val="Intense Emphasis"/>
    <w:uiPriority w:val="21"/>
    <w:qFormat/>
    <w:rsid w:val="00FD3BC3"/>
    <w:rPr>
      <w:b/>
      <w:bCs/>
      <w:i/>
      <w:iCs/>
      <w:color w:val="70AD47" w:themeColor="accent6"/>
      <w:spacing w:val="10"/>
    </w:rPr>
  </w:style>
  <w:style w:type="paragraph" w:styleId="Iskirtacitata">
    <w:name w:val="Intense Quote"/>
    <w:basedOn w:val="prastasis"/>
    <w:next w:val="prastasis"/>
    <w:link w:val="IskirtacitataDiagrama"/>
    <w:uiPriority w:val="30"/>
    <w:qFormat/>
    <w:rsid w:val="00FD3BC3"/>
    <w:pPr>
      <w:pBdr>
        <w:top w:val="single" w:sz="8" w:space="1" w:color="70AD47" w:themeColor="accent6"/>
      </w:pBdr>
      <w:spacing w:before="140" w:after="140"/>
      <w:ind w:left="1440" w:right="1440"/>
    </w:pPr>
    <w:rPr>
      <w:b/>
      <w:bCs/>
      <w:i/>
      <w:iCs/>
    </w:rPr>
  </w:style>
  <w:style w:type="character" w:customStyle="1" w:styleId="IskirtacitataDiagrama">
    <w:name w:val="Išskirta citata Diagrama"/>
    <w:basedOn w:val="Numatytasispastraiposriftas"/>
    <w:link w:val="Iskirtacitata"/>
    <w:uiPriority w:val="30"/>
    <w:rsid w:val="00FD3BC3"/>
    <w:rPr>
      <w:b/>
      <w:bCs/>
      <w:i/>
      <w:iCs/>
    </w:rPr>
  </w:style>
  <w:style w:type="character" w:styleId="Rykinuoroda">
    <w:name w:val="Intense Reference"/>
    <w:uiPriority w:val="32"/>
    <w:qFormat/>
    <w:rsid w:val="00FD3BC3"/>
    <w:rPr>
      <w:b/>
      <w:bCs/>
      <w:smallCaps/>
      <w:spacing w:val="5"/>
      <w:sz w:val="22"/>
      <w:szCs w:val="22"/>
      <w:u w:val="single"/>
    </w:rPr>
  </w:style>
  <w:style w:type="table" w:customStyle="1" w:styleId="TableGrid">
    <w:name w:val="TableGrid"/>
    <w:rsid w:val="00635FD0"/>
    <w:pPr>
      <w:spacing w:after="0" w:line="240" w:lineRule="auto"/>
    </w:pPr>
    <w:rPr>
      <w:lang w:eastAsia="lt-LT"/>
    </w:rPr>
    <w:tblPr>
      <w:tblCellMar>
        <w:top w:w="0" w:type="dxa"/>
        <w:left w:w="0" w:type="dxa"/>
        <w:bottom w:w="0" w:type="dxa"/>
        <w:right w:w="0" w:type="dxa"/>
      </w:tblCellMar>
    </w:tblPr>
  </w:style>
  <w:style w:type="character" w:customStyle="1" w:styleId="SraopastraipaDiagrama">
    <w:name w:val="Sąrašo pastraipa Diagrama"/>
    <w:link w:val="Sraopastraipa"/>
    <w:uiPriority w:val="34"/>
    <w:rsid w:val="00635FD0"/>
  </w:style>
  <w:style w:type="paragraph" w:styleId="Betarp">
    <w:name w:val="No Spacing"/>
    <w:uiPriority w:val="1"/>
    <w:qFormat/>
    <w:rsid w:val="00FD3BC3"/>
    <w:pPr>
      <w:spacing w:after="0" w:line="240" w:lineRule="auto"/>
    </w:pPr>
  </w:style>
  <w:style w:type="paragraph" w:styleId="Antrat">
    <w:name w:val="caption"/>
    <w:basedOn w:val="prastasis"/>
    <w:next w:val="prastasis"/>
    <w:uiPriority w:val="35"/>
    <w:semiHidden/>
    <w:unhideWhenUsed/>
    <w:qFormat/>
    <w:rsid w:val="00FD3BC3"/>
    <w:rPr>
      <w:b/>
      <w:bCs/>
      <w:caps/>
      <w:sz w:val="16"/>
      <w:szCs w:val="16"/>
    </w:rPr>
  </w:style>
  <w:style w:type="character" w:styleId="Grietas">
    <w:name w:val="Strong"/>
    <w:uiPriority w:val="22"/>
    <w:qFormat/>
    <w:rsid w:val="00FD3BC3"/>
    <w:rPr>
      <w:b/>
      <w:bCs/>
      <w:color w:val="70AD47" w:themeColor="accent6"/>
    </w:rPr>
  </w:style>
  <w:style w:type="character" w:styleId="Emfaz">
    <w:name w:val="Emphasis"/>
    <w:uiPriority w:val="20"/>
    <w:qFormat/>
    <w:rsid w:val="00FD3BC3"/>
    <w:rPr>
      <w:b/>
      <w:bCs/>
      <w:i/>
      <w:iCs/>
      <w:spacing w:val="10"/>
    </w:rPr>
  </w:style>
  <w:style w:type="character" w:styleId="Nerykuspabraukimas">
    <w:name w:val="Subtle Emphasis"/>
    <w:uiPriority w:val="19"/>
    <w:qFormat/>
    <w:rsid w:val="00FD3BC3"/>
    <w:rPr>
      <w:i/>
      <w:iCs/>
    </w:rPr>
  </w:style>
  <w:style w:type="character" w:styleId="Nerykinuoroda">
    <w:name w:val="Subtle Reference"/>
    <w:uiPriority w:val="31"/>
    <w:qFormat/>
    <w:rsid w:val="00FD3BC3"/>
    <w:rPr>
      <w:b/>
      <w:bCs/>
    </w:rPr>
  </w:style>
  <w:style w:type="character" w:styleId="Knygospavadinimas">
    <w:name w:val="Book Title"/>
    <w:uiPriority w:val="33"/>
    <w:qFormat/>
    <w:rsid w:val="00FD3BC3"/>
    <w:rPr>
      <w:rFonts w:asciiTheme="majorHAnsi" w:eastAsiaTheme="majorEastAsia" w:hAnsiTheme="majorHAnsi" w:cstheme="majorBidi"/>
      <w:i/>
      <w:iCs/>
      <w:sz w:val="20"/>
      <w:szCs w:val="20"/>
    </w:rPr>
  </w:style>
  <w:style w:type="paragraph" w:styleId="Turinioantrat">
    <w:name w:val="TOC Heading"/>
    <w:basedOn w:val="Antrat1"/>
    <w:next w:val="prastasis"/>
    <w:uiPriority w:val="39"/>
    <w:semiHidden/>
    <w:unhideWhenUsed/>
    <w:qFormat/>
    <w:rsid w:val="00FD3BC3"/>
    <w:pPr>
      <w:outlineLvl w:val="9"/>
    </w:pPr>
  </w:style>
  <w:style w:type="character" w:styleId="Hipersaitas">
    <w:name w:val="Hyperlink"/>
    <w:basedOn w:val="Numatytasispastraiposriftas"/>
    <w:uiPriority w:val="99"/>
    <w:unhideWhenUsed/>
    <w:rsid w:val="00812FCB"/>
    <w:rPr>
      <w:color w:val="0563C1" w:themeColor="hyperlink"/>
      <w:u w:val="single"/>
    </w:rPr>
  </w:style>
  <w:style w:type="character" w:customStyle="1" w:styleId="UnresolvedMention">
    <w:name w:val="Unresolved Mention"/>
    <w:basedOn w:val="Numatytasispastraiposriftas"/>
    <w:uiPriority w:val="99"/>
    <w:semiHidden/>
    <w:unhideWhenUsed/>
    <w:rsid w:val="00812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gudaviciene@telsiai.lt" TargetMode="External"/><Relationship Id="rId3" Type="http://schemas.openxmlformats.org/officeDocument/2006/relationships/styles" Target="styles.xml"/><Relationship Id="rId7" Type="http://schemas.openxmlformats.org/officeDocument/2006/relationships/hyperlink" Target="mailto:sigitas.cinga@tels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dt.lt/universalus-dizaina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A28B78-8B84-4832-8616-EB4A650E9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17995</Words>
  <Characters>10258</Characters>
  <Application>Microsoft Office Word</Application>
  <DocSecurity>0</DocSecurity>
  <Lines>85</Lines>
  <Paragraphs>56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Sigitas Činga</dc:creator>
  <cp:keywords/>
  <dc:description/>
  <cp:lastModifiedBy>pirmas</cp:lastModifiedBy>
  <cp:revision>2</cp:revision>
  <cp:lastPrinted>2025-09-22T08:20:00Z</cp:lastPrinted>
  <dcterms:created xsi:type="dcterms:W3CDTF">2025-12-18T08:32:00Z</dcterms:created>
  <dcterms:modified xsi:type="dcterms:W3CDTF">2025-12-18T08:32:00Z</dcterms:modified>
</cp:coreProperties>
</file>