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139" w:rsidRPr="000875C9" w:rsidRDefault="00563757" w:rsidP="000875C9">
      <w:pPr>
        <w:pStyle w:val="Heading130"/>
        <w:keepNext/>
        <w:keepLines/>
        <w:shd w:val="clear" w:color="auto" w:fill="auto"/>
        <w:spacing w:line="240" w:lineRule="auto"/>
        <w:jc w:val="center"/>
        <w:rPr>
          <w:rFonts w:ascii="Cambria" w:hAnsi="Cambria" w:cs="Times New Roman"/>
          <w:b/>
          <w:sz w:val="24"/>
          <w:szCs w:val="24"/>
        </w:rPr>
      </w:pPr>
      <w:r w:rsidRPr="000875C9">
        <w:rPr>
          <w:rFonts w:ascii="Cambria" w:hAnsi="Cambria" w:cs="Times New Roman"/>
          <w:b/>
          <w:sz w:val="24"/>
          <w:szCs w:val="24"/>
        </w:rPr>
        <w:t>NEPAVOJINGŲ MEDICININIŲ ATLIEKŲ IŠVEŽIMO,</w:t>
      </w:r>
      <w:r w:rsidR="000875C9" w:rsidRPr="000875C9">
        <w:rPr>
          <w:rFonts w:ascii="Cambria" w:hAnsi="Cambria" w:cs="Times New Roman"/>
          <w:b/>
          <w:sz w:val="24"/>
          <w:szCs w:val="24"/>
        </w:rPr>
        <w:t xml:space="preserve"> </w:t>
      </w:r>
      <w:r w:rsidRPr="000875C9">
        <w:rPr>
          <w:rFonts w:ascii="Cambria" w:hAnsi="Cambria" w:cs="Times New Roman"/>
          <w:b/>
          <w:sz w:val="24"/>
          <w:szCs w:val="24"/>
        </w:rPr>
        <w:t>TVARKYMO IR ŠALINIMO PASLAUGOS (KODAS 18 01 04)</w:t>
      </w:r>
      <w:r w:rsidR="00F7521C" w:rsidRPr="000875C9">
        <w:rPr>
          <w:rFonts w:ascii="Cambria" w:hAnsi="Cambria" w:cs="Times New Roman"/>
          <w:b/>
          <w:sz w:val="24"/>
          <w:szCs w:val="24"/>
        </w:rPr>
        <w:t xml:space="preserve"> </w:t>
      </w:r>
      <w:r w:rsidR="00010339" w:rsidRPr="000875C9">
        <w:rPr>
          <w:rFonts w:ascii="Cambria" w:hAnsi="Cambria" w:cs="Times New Roman"/>
          <w:b/>
          <w:sz w:val="24"/>
          <w:szCs w:val="24"/>
        </w:rPr>
        <w:t>TECHNINĖ SPECIFIKACIJA</w:t>
      </w:r>
    </w:p>
    <w:p w:rsidR="00945139" w:rsidRPr="000875C9" w:rsidRDefault="00945139" w:rsidP="000875C9">
      <w:pPr>
        <w:pStyle w:val="Heading130"/>
        <w:keepNext/>
        <w:keepLines/>
        <w:shd w:val="clear" w:color="auto" w:fill="auto"/>
        <w:spacing w:line="240" w:lineRule="auto"/>
        <w:jc w:val="center"/>
        <w:rPr>
          <w:rFonts w:ascii="Cambria" w:hAnsi="Cambria" w:cs="Times New Roman"/>
          <w:b/>
          <w:sz w:val="24"/>
          <w:szCs w:val="24"/>
        </w:rPr>
      </w:pPr>
    </w:p>
    <w:p w:rsidR="00945139" w:rsidRPr="000875C9" w:rsidRDefault="00945139" w:rsidP="005F0AE7">
      <w:pPr>
        <w:pStyle w:val="ListParagraph"/>
        <w:numPr>
          <w:ilvl w:val="0"/>
          <w:numId w:val="7"/>
        </w:numPr>
        <w:tabs>
          <w:tab w:val="left" w:pos="851"/>
        </w:tabs>
        <w:ind w:left="0" w:firstLine="567"/>
        <w:rPr>
          <w:b/>
        </w:rPr>
      </w:pPr>
      <w:r w:rsidRPr="000875C9">
        <w:rPr>
          <w:b/>
        </w:rPr>
        <w:t>PIRKIMO OBJEKTAS</w:t>
      </w:r>
    </w:p>
    <w:p w:rsidR="00945139" w:rsidRPr="000875C9" w:rsidRDefault="007B6376" w:rsidP="0014098B">
      <w:pPr>
        <w:numPr>
          <w:ilvl w:val="1"/>
          <w:numId w:val="1"/>
        </w:numPr>
        <w:tabs>
          <w:tab w:val="clear" w:pos="1211"/>
          <w:tab w:val="num" w:pos="993"/>
          <w:tab w:val="left" w:pos="1320"/>
        </w:tabs>
        <w:ind w:left="0" w:firstLine="567"/>
        <w:jc w:val="both"/>
        <w:rPr>
          <w:rFonts w:ascii="Cambria" w:hAnsi="Cambria" w:cs="Times New Roman"/>
          <w:color w:val="auto"/>
        </w:rPr>
      </w:pPr>
      <w:r w:rsidRPr="000875C9">
        <w:rPr>
          <w:rFonts w:ascii="Cambria" w:hAnsi="Cambria" w:cs="Times New Roman"/>
          <w:color w:val="auto"/>
        </w:rPr>
        <w:t xml:space="preserve"> </w:t>
      </w:r>
      <w:r w:rsidR="00563757" w:rsidRPr="000875C9">
        <w:rPr>
          <w:rFonts w:ascii="Cambria" w:hAnsi="Cambria" w:cs="Times New Roman"/>
          <w:color w:val="auto"/>
        </w:rPr>
        <w:t xml:space="preserve">Atliekos, kurių rinkimui ir šalinimui netaikomi specialūs reikalavimai, kad būtų išvengta infekcijos (kodas 18 01 04) </w:t>
      </w:r>
      <w:r w:rsidR="00945139" w:rsidRPr="000875C9">
        <w:rPr>
          <w:rFonts w:ascii="Cambria" w:hAnsi="Cambria" w:cs="Times New Roman"/>
          <w:color w:val="auto"/>
        </w:rPr>
        <w:t>(toliau - Atliekos) tvarkymo paslauga (toliau – Paslauga).</w:t>
      </w:r>
    </w:p>
    <w:p w:rsidR="00945139" w:rsidRPr="000875C9" w:rsidRDefault="007B6376" w:rsidP="00184818">
      <w:pPr>
        <w:numPr>
          <w:ilvl w:val="1"/>
          <w:numId w:val="1"/>
        </w:numPr>
        <w:tabs>
          <w:tab w:val="clear" w:pos="1211"/>
          <w:tab w:val="num" w:pos="993"/>
          <w:tab w:val="left" w:pos="1320"/>
        </w:tabs>
        <w:ind w:left="0" w:firstLine="567"/>
        <w:rPr>
          <w:rFonts w:ascii="Cambria" w:hAnsi="Cambria" w:cs="Times New Roman"/>
          <w:color w:val="auto"/>
        </w:rPr>
      </w:pPr>
      <w:r w:rsidRPr="000875C9">
        <w:rPr>
          <w:rFonts w:ascii="Cambria" w:hAnsi="Cambria" w:cs="Times New Roman"/>
          <w:color w:val="auto"/>
        </w:rPr>
        <w:t xml:space="preserve"> </w:t>
      </w:r>
      <w:r w:rsidR="00945139" w:rsidRPr="000875C9">
        <w:rPr>
          <w:rFonts w:ascii="Cambria" w:hAnsi="Cambria" w:cs="Times New Roman"/>
          <w:color w:val="auto"/>
        </w:rPr>
        <w:t xml:space="preserve">BVPŽ kodas </w:t>
      </w:r>
      <w:r w:rsidR="00563757" w:rsidRPr="000875C9">
        <w:rPr>
          <w:rFonts w:ascii="Cambria" w:hAnsi="Cambria" w:cs="Times New Roman"/>
          <w:color w:val="auto"/>
        </w:rPr>
        <w:t>90512000-9</w:t>
      </w:r>
    </w:p>
    <w:p w:rsidR="007B6376" w:rsidRPr="000875C9" w:rsidRDefault="007B6376" w:rsidP="000875C9">
      <w:pPr>
        <w:tabs>
          <w:tab w:val="left" w:pos="1320"/>
        </w:tabs>
        <w:ind w:left="1211"/>
        <w:rPr>
          <w:rFonts w:ascii="Cambria" w:hAnsi="Cambria" w:cs="Times New Roman"/>
          <w:color w:val="auto"/>
        </w:rPr>
      </w:pPr>
    </w:p>
    <w:p w:rsidR="00945139" w:rsidRPr="000875C9" w:rsidRDefault="00945139" w:rsidP="00184818">
      <w:pPr>
        <w:pStyle w:val="ListParagraph"/>
        <w:numPr>
          <w:ilvl w:val="0"/>
          <w:numId w:val="1"/>
        </w:numPr>
        <w:tabs>
          <w:tab w:val="clear" w:pos="360"/>
          <w:tab w:val="num" w:pos="851"/>
          <w:tab w:val="left" w:pos="1276"/>
        </w:tabs>
        <w:ind w:left="0" w:firstLine="567"/>
        <w:rPr>
          <w:b/>
        </w:rPr>
      </w:pPr>
      <w:r w:rsidRPr="000875C9">
        <w:rPr>
          <w:b/>
        </w:rPr>
        <w:t>PIRKIMO OBJEKTO PRITAIKYMO SRITIS</w:t>
      </w:r>
    </w:p>
    <w:p w:rsidR="00945139" w:rsidRPr="000875C9" w:rsidRDefault="007B6376" w:rsidP="00184818">
      <w:pPr>
        <w:pStyle w:val="StylePagrindinistekstas1Firstline127cm"/>
        <w:numPr>
          <w:ilvl w:val="1"/>
          <w:numId w:val="1"/>
        </w:numPr>
        <w:tabs>
          <w:tab w:val="clear" w:pos="1211"/>
          <w:tab w:val="num" w:pos="993"/>
        </w:tabs>
        <w:ind w:left="0" w:firstLine="567"/>
        <w:rPr>
          <w:rFonts w:ascii="Cambria" w:hAnsi="Cambria"/>
          <w:szCs w:val="24"/>
        </w:rPr>
      </w:pPr>
      <w:r w:rsidRPr="000875C9">
        <w:rPr>
          <w:rFonts w:ascii="Cambria" w:hAnsi="Cambria"/>
          <w:szCs w:val="24"/>
        </w:rPr>
        <w:t xml:space="preserve"> </w:t>
      </w:r>
      <w:r w:rsidR="00945139" w:rsidRPr="000875C9">
        <w:rPr>
          <w:rFonts w:ascii="Cambria" w:hAnsi="Cambria"/>
          <w:szCs w:val="24"/>
        </w:rPr>
        <w:t>Užtikrinti Lietuvos sveikatos mokslų universiteto ligoninė Kauno klinikos (</w:t>
      </w:r>
      <w:r w:rsidR="00945139" w:rsidRPr="000875C9">
        <w:rPr>
          <w:rFonts w:ascii="Cambria" w:hAnsi="Cambria"/>
          <w:i/>
          <w:szCs w:val="24"/>
        </w:rPr>
        <w:t>toliau - Kauno klinikos</w:t>
      </w:r>
      <w:r w:rsidR="00945139" w:rsidRPr="000875C9">
        <w:rPr>
          <w:rFonts w:ascii="Cambria" w:hAnsi="Cambria"/>
          <w:szCs w:val="24"/>
        </w:rPr>
        <w:t xml:space="preserve">) </w:t>
      </w:r>
      <w:r w:rsidR="00563757" w:rsidRPr="005F0AE7">
        <w:rPr>
          <w:rFonts w:ascii="Cambria" w:hAnsi="Cambria"/>
          <w:szCs w:val="24"/>
        </w:rPr>
        <w:t>Atliekų, kurių rinkimui ir šalinimui netaikomi specialūs reikalavimai, kad būtų išvengta infekcijos (kodas 18 01 04)</w:t>
      </w:r>
      <w:r w:rsidR="00F7521C" w:rsidRPr="005F0AE7">
        <w:rPr>
          <w:rFonts w:ascii="Cambria" w:hAnsi="Cambria"/>
          <w:szCs w:val="24"/>
        </w:rPr>
        <w:t xml:space="preserve"> </w:t>
      </w:r>
      <w:r w:rsidR="00C732C3" w:rsidRPr="005F0AE7">
        <w:rPr>
          <w:rFonts w:ascii="Cambria" w:hAnsi="Cambria"/>
          <w:szCs w:val="24"/>
        </w:rPr>
        <w:t>tvarkymo</w:t>
      </w:r>
      <w:r w:rsidR="00C732C3" w:rsidRPr="000875C9">
        <w:rPr>
          <w:rFonts w:ascii="Cambria" w:hAnsi="Cambria"/>
          <w:szCs w:val="24"/>
        </w:rPr>
        <w:t xml:space="preserve"> paslaugos atlikimą.</w:t>
      </w:r>
    </w:p>
    <w:p w:rsidR="00945139" w:rsidRPr="000875C9" w:rsidRDefault="00945139" w:rsidP="000875C9">
      <w:pPr>
        <w:tabs>
          <w:tab w:val="left" w:pos="1276"/>
        </w:tabs>
        <w:rPr>
          <w:rFonts w:ascii="Cambria" w:hAnsi="Cambria" w:cs="Times New Roman"/>
          <w:b/>
          <w:color w:val="auto"/>
        </w:rPr>
      </w:pPr>
    </w:p>
    <w:p w:rsidR="00945139" w:rsidRPr="00866A2F" w:rsidRDefault="00945139" w:rsidP="00184818">
      <w:pPr>
        <w:pStyle w:val="ListParagraph"/>
        <w:numPr>
          <w:ilvl w:val="0"/>
          <w:numId w:val="1"/>
        </w:numPr>
        <w:tabs>
          <w:tab w:val="clear" w:pos="360"/>
          <w:tab w:val="num" w:pos="851"/>
        </w:tabs>
        <w:ind w:left="0" w:firstLine="567"/>
        <w:jc w:val="both"/>
        <w:rPr>
          <w:b/>
        </w:rPr>
      </w:pPr>
      <w:r w:rsidRPr="00866A2F">
        <w:rPr>
          <w:b/>
        </w:rPr>
        <w:t>BEND</w:t>
      </w:r>
      <w:r w:rsidR="007B6376" w:rsidRPr="00866A2F">
        <w:rPr>
          <w:b/>
        </w:rPr>
        <w:t>ROSIOS TECHNINĖS SPECIFIKACIJOS</w:t>
      </w:r>
    </w:p>
    <w:p w:rsidR="00F66047" w:rsidRPr="000875C9" w:rsidRDefault="007B6376" w:rsidP="00184818">
      <w:pPr>
        <w:ind w:firstLine="567"/>
        <w:jc w:val="both"/>
        <w:rPr>
          <w:rFonts w:ascii="Cambria" w:hAnsi="Cambria" w:cs="Times New Roman"/>
        </w:rPr>
      </w:pPr>
      <w:r w:rsidRPr="000875C9">
        <w:rPr>
          <w:rFonts w:ascii="Cambria" w:hAnsi="Cambria" w:cs="Times New Roman"/>
          <w:color w:val="auto"/>
        </w:rPr>
        <w:t xml:space="preserve">     </w:t>
      </w:r>
      <w:r w:rsidR="007402F8" w:rsidRPr="000875C9">
        <w:rPr>
          <w:rFonts w:ascii="Cambria" w:hAnsi="Cambria" w:cs="Times New Roman"/>
          <w:color w:val="auto"/>
        </w:rPr>
        <w:t>3.1.</w:t>
      </w:r>
      <w:r w:rsidR="00945139" w:rsidRPr="000875C9">
        <w:rPr>
          <w:rFonts w:ascii="Cambria" w:hAnsi="Cambria" w:cs="Times New Roman"/>
          <w:color w:val="auto"/>
        </w:rPr>
        <w:t xml:space="preserve"> Paslaugų teikėjas (toliau – Paslaugų teikėjas) įsipareigoja tvarkyti </w:t>
      </w:r>
      <w:r w:rsidR="00725678" w:rsidRPr="000875C9">
        <w:rPr>
          <w:rFonts w:ascii="Cambria" w:hAnsi="Cambria" w:cs="Times New Roman"/>
          <w:color w:val="auto"/>
        </w:rPr>
        <w:t>Kauno klinikų</w:t>
      </w:r>
      <w:r w:rsidR="00933171" w:rsidRPr="000875C9">
        <w:rPr>
          <w:rFonts w:ascii="Cambria" w:hAnsi="Cambria" w:cs="Times New Roman"/>
          <w:color w:val="auto"/>
        </w:rPr>
        <w:t xml:space="preserve">  atliekas </w:t>
      </w:r>
      <w:r w:rsidR="00883D1C" w:rsidRPr="000875C9">
        <w:rPr>
          <w:rFonts w:ascii="Cambria" w:hAnsi="Cambria" w:cs="Times New Roman"/>
          <w:color w:val="auto"/>
        </w:rPr>
        <w:t xml:space="preserve"> ir </w:t>
      </w:r>
      <w:r w:rsidR="00883D1C" w:rsidRPr="000875C9">
        <w:rPr>
          <w:rFonts w:ascii="Cambria" w:hAnsi="Cambria" w:cs="Times New Roman"/>
        </w:rPr>
        <w:t xml:space="preserve">įsipareigoja </w:t>
      </w:r>
      <w:r w:rsidR="00F66047" w:rsidRPr="000875C9">
        <w:rPr>
          <w:rFonts w:ascii="Cambria" w:hAnsi="Cambria" w:cs="Times New Roman"/>
        </w:rPr>
        <w:t xml:space="preserve">užtikrinti Paslaugų teikimo saugos reikalavimų laikymąsi, tinkamų apsaugos priemonių naudojimąsi. Paslaugos turi būti teikiamos vadovaujantis: Lietuvos Respublikos (toliau - LR) atliekų tvarkymo įstatymu, LR Aplinkos ministro 1999 m. liepos 14 d.  įsakymu Nr. 217 patvirtintomis Atliekų tvarkymo taisyklėmis (aktuali  redakcija), LR Aplinkos ministro 2011 m. gegužės 3 d. įsakymu Nr. D1-367 patvirtintomis Atliekų susidarymo ir tvarkymo apskaitos ir ataskaitų teikimo taisyklėmis (aktuali redakcija),  Lietuvos higienos norma HN 66:2013 ,,Medicininių atliekų tvarkymo saugos reikalavimai” (aktuali redakcija) (toliau – HN 66:2013), Lietuvos higienos norma HN 47-1:2020 „Asmens sveikatos priežiūros įstaigos: infekcijų kontrolės reikalavimai“ (aktuali  redakcija), Atliekų klasifikavimo techninės gairės pagal Europos komisijos pranešimą Nr. 2018/C 124/01, LR Farmacijos įstatymu, Aplinkos apsaugos, higienos, darbuotojų saugos ir sveikatos bei kitais teisės aktais nustatytais reikalavimais. </w:t>
      </w:r>
    </w:p>
    <w:p w:rsidR="00945139" w:rsidRPr="000875C9" w:rsidRDefault="007402F8" w:rsidP="00184818">
      <w:pPr>
        <w:tabs>
          <w:tab w:val="left" w:pos="284"/>
        </w:tabs>
        <w:ind w:firstLine="567"/>
        <w:contextualSpacing/>
        <w:jc w:val="both"/>
        <w:outlineLvl w:val="0"/>
        <w:rPr>
          <w:rFonts w:ascii="Cambria" w:hAnsi="Cambria" w:cs="Times New Roman"/>
          <w:color w:val="auto"/>
        </w:rPr>
      </w:pPr>
      <w:r w:rsidRPr="000875C9">
        <w:rPr>
          <w:rFonts w:ascii="Cambria" w:hAnsi="Cambria" w:cs="Times New Roman"/>
          <w:caps/>
          <w:color w:val="auto"/>
        </w:rPr>
        <w:t>3.2.</w:t>
      </w:r>
      <w:r w:rsidR="00945139" w:rsidRPr="000875C9">
        <w:rPr>
          <w:rFonts w:ascii="Cambria" w:hAnsi="Cambria" w:cs="Times New Roman"/>
          <w:caps/>
          <w:color w:val="auto"/>
        </w:rPr>
        <w:t xml:space="preserve"> </w:t>
      </w:r>
      <w:r w:rsidR="00725678" w:rsidRPr="000875C9">
        <w:rPr>
          <w:rFonts w:ascii="Cambria" w:hAnsi="Cambria" w:cs="Times New Roman"/>
          <w:color w:val="auto"/>
        </w:rPr>
        <w:t>Pirkimo objekto savybės, reikalavimai ir rezultatas</w:t>
      </w:r>
      <w:r w:rsidR="00945139" w:rsidRPr="000875C9">
        <w:rPr>
          <w:rFonts w:ascii="Cambria" w:hAnsi="Cambria" w:cs="Times New Roman"/>
          <w:color w:val="auto"/>
        </w:rPr>
        <w:t>:</w:t>
      </w:r>
    </w:p>
    <w:p w:rsidR="00945139" w:rsidRPr="000875C9" w:rsidRDefault="00945139" w:rsidP="00184818">
      <w:pPr>
        <w:ind w:firstLine="567"/>
        <w:jc w:val="both"/>
        <w:rPr>
          <w:rFonts w:ascii="Cambria" w:hAnsi="Cambria" w:cs="Times New Roman"/>
          <w:color w:val="auto"/>
        </w:rPr>
      </w:pPr>
      <w:r w:rsidRPr="000875C9">
        <w:rPr>
          <w:rFonts w:ascii="Cambria" w:hAnsi="Cambria" w:cs="Times New Roman"/>
          <w:color w:val="auto"/>
        </w:rPr>
        <w:t>3.2.1. Pirkimo objekt</w:t>
      </w:r>
      <w:r w:rsidR="000B61B2" w:rsidRPr="000875C9">
        <w:rPr>
          <w:rFonts w:ascii="Cambria" w:hAnsi="Cambria" w:cs="Times New Roman"/>
          <w:color w:val="auto"/>
        </w:rPr>
        <w:t>o</w:t>
      </w:r>
      <w:r w:rsidRPr="000875C9">
        <w:rPr>
          <w:rFonts w:ascii="Cambria" w:hAnsi="Cambria" w:cs="Times New Roman"/>
          <w:color w:val="auto"/>
        </w:rPr>
        <w:t xml:space="preserve"> savybės ir reikalavimai nurodomi 1 lentelėje:</w:t>
      </w:r>
    </w:p>
    <w:p w:rsidR="00945139" w:rsidRPr="000875C9" w:rsidRDefault="00C732C3" w:rsidP="000875C9">
      <w:pPr>
        <w:tabs>
          <w:tab w:val="left" w:pos="1560"/>
        </w:tabs>
        <w:ind w:left="1069" w:hanging="927"/>
        <w:jc w:val="both"/>
        <w:rPr>
          <w:rFonts w:ascii="Cambria" w:hAnsi="Cambria" w:cs="Times New Roman"/>
          <w:color w:val="auto"/>
        </w:rPr>
      </w:pPr>
      <w:r w:rsidRPr="000875C9">
        <w:rPr>
          <w:rFonts w:ascii="Cambria" w:hAnsi="Cambria" w:cs="Times New Roman"/>
          <w:color w:val="auto"/>
        </w:rPr>
        <w:tab/>
      </w:r>
      <w:r w:rsidRPr="000875C9">
        <w:rPr>
          <w:rFonts w:ascii="Cambria" w:hAnsi="Cambria" w:cs="Times New Roman"/>
          <w:color w:val="auto"/>
        </w:rPr>
        <w:tab/>
      </w:r>
      <w:r w:rsidRPr="000875C9">
        <w:rPr>
          <w:rFonts w:ascii="Cambria" w:hAnsi="Cambria" w:cs="Times New Roman"/>
          <w:color w:val="auto"/>
        </w:rPr>
        <w:tab/>
      </w:r>
      <w:r w:rsidRPr="000875C9">
        <w:rPr>
          <w:rFonts w:ascii="Cambria" w:hAnsi="Cambria" w:cs="Times New Roman"/>
          <w:color w:val="auto"/>
        </w:rPr>
        <w:tab/>
      </w:r>
      <w:r w:rsidRPr="000875C9">
        <w:rPr>
          <w:rFonts w:ascii="Cambria" w:hAnsi="Cambria" w:cs="Times New Roman"/>
          <w:color w:val="auto"/>
        </w:rPr>
        <w:tab/>
      </w:r>
      <w:r w:rsidRPr="000875C9">
        <w:rPr>
          <w:rFonts w:ascii="Cambria" w:hAnsi="Cambria" w:cs="Times New Roman"/>
          <w:color w:val="auto"/>
        </w:rPr>
        <w:tab/>
      </w:r>
      <w:r w:rsidRPr="000875C9">
        <w:rPr>
          <w:rFonts w:ascii="Cambria" w:hAnsi="Cambria" w:cs="Times New Roman"/>
          <w:color w:val="auto"/>
        </w:rPr>
        <w:tab/>
      </w:r>
      <w:r w:rsidR="00945139" w:rsidRPr="000875C9">
        <w:rPr>
          <w:rFonts w:ascii="Cambria" w:hAnsi="Cambria" w:cs="Times New Roman"/>
          <w:color w:val="auto"/>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5492"/>
        <w:gridCol w:w="1134"/>
        <w:gridCol w:w="850"/>
        <w:gridCol w:w="1588"/>
      </w:tblGrid>
      <w:tr w:rsidR="00945139" w:rsidRPr="000875C9" w:rsidTr="0014098B">
        <w:tc>
          <w:tcPr>
            <w:tcW w:w="575" w:type="dxa"/>
            <w:vAlign w:val="center"/>
          </w:tcPr>
          <w:p w:rsidR="00945139" w:rsidRPr="000875C9" w:rsidRDefault="00945139" w:rsidP="000875C9">
            <w:pPr>
              <w:tabs>
                <w:tab w:val="left" w:pos="284"/>
                <w:tab w:val="left" w:pos="709"/>
              </w:tabs>
              <w:jc w:val="both"/>
              <w:rPr>
                <w:rFonts w:ascii="Cambria" w:eastAsia="Times New Roman" w:hAnsi="Cambria" w:cs="Times New Roman"/>
                <w:b/>
                <w:color w:val="auto"/>
              </w:rPr>
            </w:pPr>
            <w:r w:rsidRPr="000875C9">
              <w:rPr>
                <w:rFonts w:ascii="Cambria" w:eastAsia="Times New Roman" w:hAnsi="Cambria" w:cs="Times New Roman"/>
                <w:b/>
                <w:color w:val="auto"/>
              </w:rPr>
              <w:t>Eil. Nr.</w:t>
            </w:r>
          </w:p>
        </w:tc>
        <w:tc>
          <w:tcPr>
            <w:tcW w:w="5492" w:type="dxa"/>
            <w:vAlign w:val="center"/>
          </w:tcPr>
          <w:p w:rsidR="00945139" w:rsidRPr="000875C9" w:rsidRDefault="00945139" w:rsidP="000875C9">
            <w:pPr>
              <w:tabs>
                <w:tab w:val="left" w:pos="284"/>
                <w:tab w:val="left" w:pos="709"/>
              </w:tabs>
              <w:jc w:val="center"/>
              <w:rPr>
                <w:rFonts w:ascii="Cambria" w:eastAsia="Times New Roman" w:hAnsi="Cambria" w:cs="Times New Roman"/>
                <w:b/>
                <w:color w:val="auto"/>
              </w:rPr>
            </w:pPr>
            <w:r w:rsidRPr="000875C9">
              <w:rPr>
                <w:rFonts w:ascii="Cambria" w:eastAsia="Times New Roman" w:hAnsi="Cambria" w:cs="Times New Roman"/>
                <w:b/>
                <w:color w:val="auto"/>
              </w:rPr>
              <w:t>Atliekų rūšies pavadinimas</w:t>
            </w:r>
          </w:p>
          <w:p w:rsidR="00563757" w:rsidRPr="000875C9" w:rsidRDefault="00563757" w:rsidP="000875C9">
            <w:pPr>
              <w:tabs>
                <w:tab w:val="left" w:pos="284"/>
                <w:tab w:val="left" w:pos="709"/>
              </w:tabs>
              <w:jc w:val="center"/>
              <w:rPr>
                <w:rFonts w:ascii="Cambria" w:eastAsia="Times New Roman" w:hAnsi="Cambria" w:cs="Times New Roman"/>
                <w:b/>
                <w:color w:val="auto"/>
              </w:rPr>
            </w:pPr>
            <w:r w:rsidRPr="000875C9">
              <w:rPr>
                <w:rFonts w:ascii="Cambria" w:eastAsia="Times New Roman" w:hAnsi="Cambria" w:cs="Times New Roman"/>
                <w:b/>
                <w:color w:val="auto"/>
              </w:rPr>
              <w:t>Ir vieta</w:t>
            </w:r>
          </w:p>
        </w:tc>
        <w:tc>
          <w:tcPr>
            <w:tcW w:w="1134" w:type="dxa"/>
            <w:vAlign w:val="center"/>
          </w:tcPr>
          <w:p w:rsidR="00945139" w:rsidRPr="000875C9" w:rsidRDefault="00945139" w:rsidP="000875C9">
            <w:pPr>
              <w:tabs>
                <w:tab w:val="left" w:pos="284"/>
                <w:tab w:val="left" w:pos="709"/>
              </w:tabs>
              <w:jc w:val="center"/>
              <w:rPr>
                <w:rFonts w:ascii="Cambria" w:eastAsia="Times New Roman" w:hAnsi="Cambria" w:cs="Times New Roman"/>
                <w:b/>
                <w:color w:val="auto"/>
              </w:rPr>
            </w:pPr>
            <w:r w:rsidRPr="000875C9">
              <w:rPr>
                <w:rFonts w:ascii="Cambria" w:eastAsia="Times New Roman" w:hAnsi="Cambria" w:cs="Times New Roman"/>
                <w:b/>
                <w:color w:val="auto"/>
              </w:rPr>
              <w:t>Atliekų kodas</w:t>
            </w:r>
          </w:p>
        </w:tc>
        <w:tc>
          <w:tcPr>
            <w:tcW w:w="850" w:type="dxa"/>
            <w:vAlign w:val="center"/>
          </w:tcPr>
          <w:p w:rsidR="00945139" w:rsidRPr="000875C9" w:rsidRDefault="00945139" w:rsidP="000875C9">
            <w:pPr>
              <w:tabs>
                <w:tab w:val="left" w:pos="284"/>
                <w:tab w:val="left" w:pos="709"/>
              </w:tabs>
              <w:jc w:val="center"/>
              <w:rPr>
                <w:rFonts w:ascii="Cambria" w:eastAsia="Times New Roman" w:hAnsi="Cambria" w:cs="Times New Roman"/>
                <w:b/>
                <w:color w:val="auto"/>
              </w:rPr>
            </w:pPr>
            <w:r w:rsidRPr="000875C9">
              <w:rPr>
                <w:rFonts w:ascii="Cambria" w:eastAsia="Times New Roman" w:hAnsi="Cambria" w:cs="Times New Roman"/>
                <w:b/>
                <w:color w:val="auto"/>
              </w:rPr>
              <w:t>Mato v</w:t>
            </w:r>
            <w:r w:rsidR="005F0AE7">
              <w:rPr>
                <w:rFonts w:ascii="Cambria" w:eastAsia="Times New Roman" w:hAnsi="Cambria" w:cs="Times New Roman"/>
                <w:b/>
                <w:color w:val="auto"/>
              </w:rPr>
              <w:t>nt.</w:t>
            </w:r>
          </w:p>
        </w:tc>
        <w:tc>
          <w:tcPr>
            <w:tcW w:w="1588" w:type="dxa"/>
            <w:vAlign w:val="center"/>
          </w:tcPr>
          <w:p w:rsidR="007B6376" w:rsidRPr="000875C9" w:rsidRDefault="005F0AE7" w:rsidP="000875C9">
            <w:pPr>
              <w:tabs>
                <w:tab w:val="left" w:pos="284"/>
                <w:tab w:val="left" w:pos="709"/>
              </w:tabs>
              <w:jc w:val="center"/>
              <w:rPr>
                <w:rFonts w:ascii="Cambria" w:eastAsia="Times New Roman" w:hAnsi="Cambria" w:cs="Times New Roman"/>
                <w:b/>
                <w:color w:val="auto"/>
              </w:rPr>
            </w:pPr>
            <w:r>
              <w:rPr>
                <w:rFonts w:ascii="Cambria" w:eastAsia="Times New Roman" w:hAnsi="Cambria" w:cs="Times New Roman"/>
                <w:b/>
                <w:color w:val="auto"/>
              </w:rPr>
              <w:t>Orientacinis</w:t>
            </w:r>
          </w:p>
          <w:p w:rsidR="00945139" w:rsidRPr="000875C9" w:rsidRDefault="00945139" w:rsidP="000875C9">
            <w:pPr>
              <w:tabs>
                <w:tab w:val="left" w:pos="284"/>
                <w:tab w:val="left" w:pos="709"/>
              </w:tabs>
              <w:jc w:val="center"/>
              <w:rPr>
                <w:rFonts w:ascii="Cambria" w:eastAsia="Times New Roman" w:hAnsi="Cambria" w:cs="Times New Roman"/>
                <w:b/>
                <w:color w:val="auto"/>
              </w:rPr>
            </w:pPr>
            <w:r w:rsidRPr="000875C9">
              <w:rPr>
                <w:rFonts w:ascii="Cambria" w:eastAsia="Times New Roman" w:hAnsi="Cambria" w:cs="Times New Roman"/>
                <w:b/>
                <w:color w:val="auto"/>
              </w:rPr>
              <w:t>kiekis</w:t>
            </w:r>
            <w:r w:rsidR="003C268A" w:rsidRPr="000875C9">
              <w:rPr>
                <w:rFonts w:ascii="Cambria" w:eastAsia="Times New Roman" w:hAnsi="Cambria" w:cs="Times New Roman"/>
                <w:b/>
                <w:color w:val="auto"/>
              </w:rPr>
              <w:t>*</w:t>
            </w:r>
          </w:p>
        </w:tc>
      </w:tr>
      <w:tr w:rsidR="007176B8" w:rsidRPr="000875C9" w:rsidTr="0014098B">
        <w:tc>
          <w:tcPr>
            <w:tcW w:w="575" w:type="dxa"/>
            <w:vAlign w:val="center"/>
          </w:tcPr>
          <w:p w:rsidR="007176B8" w:rsidRPr="000875C9" w:rsidRDefault="007176B8" w:rsidP="005F0AE7">
            <w:pPr>
              <w:jc w:val="center"/>
              <w:rPr>
                <w:rFonts w:ascii="Cambria" w:hAnsi="Cambria" w:cs="Times New Roman"/>
                <w:color w:val="auto"/>
              </w:rPr>
            </w:pPr>
            <w:r w:rsidRPr="000875C9">
              <w:rPr>
                <w:rFonts w:ascii="Cambria" w:hAnsi="Cambria" w:cs="Times New Roman"/>
                <w:color w:val="auto"/>
              </w:rPr>
              <w:t>1</w:t>
            </w:r>
          </w:p>
        </w:tc>
        <w:tc>
          <w:tcPr>
            <w:tcW w:w="5492" w:type="dxa"/>
          </w:tcPr>
          <w:p w:rsidR="007176B8" w:rsidRPr="0014098B" w:rsidRDefault="00563757" w:rsidP="0014098B">
            <w:pPr>
              <w:jc w:val="both"/>
              <w:rPr>
                <w:rFonts w:ascii="Cambria" w:hAnsi="Cambria" w:cs="Times New Roman"/>
                <w:color w:val="auto"/>
              </w:rPr>
            </w:pPr>
            <w:r w:rsidRPr="0014098B">
              <w:rPr>
                <w:rFonts w:ascii="Cambria" w:hAnsi="Cambria" w:cs="Times New Roman"/>
                <w:color w:val="auto"/>
              </w:rPr>
              <w:t>Atliekos, kurių rinkimui ir šalinimui netaikomi specialūs reikalavimai, kad būtų išvengta infekcijos</w:t>
            </w:r>
          </w:p>
        </w:tc>
        <w:tc>
          <w:tcPr>
            <w:tcW w:w="1134" w:type="dxa"/>
            <w:vAlign w:val="center"/>
          </w:tcPr>
          <w:p w:rsidR="007176B8" w:rsidRPr="000875C9" w:rsidRDefault="00563757" w:rsidP="0014098B">
            <w:pPr>
              <w:jc w:val="center"/>
              <w:rPr>
                <w:rFonts w:ascii="Cambria" w:hAnsi="Cambria" w:cs="Times New Roman"/>
                <w:color w:val="auto"/>
              </w:rPr>
            </w:pPr>
            <w:r w:rsidRPr="000875C9">
              <w:rPr>
                <w:rFonts w:ascii="Cambria" w:hAnsi="Cambria" w:cs="Times New Roman"/>
                <w:color w:val="auto"/>
              </w:rPr>
              <w:t>18 01 04</w:t>
            </w:r>
          </w:p>
        </w:tc>
        <w:tc>
          <w:tcPr>
            <w:tcW w:w="850" w:type="dxa"/>
            <w:vAlign w:val="center"/>
          </w:tcPr>
          <w:p w:rsidR="007176B8" w:rsidRPr="000875C9" w:rsidRDefault="007176B8" w:rsidP="005F0AE7">
            <w:pPr>
              <w:jc w:val="center"/>
              <w:rPr>
                <w:rFonts w:ascii="Cambria" w:hAnsi="Cambria" w:cs="Times New Roman"/>
                <w:color w:val="auto"/>
              </w:rPr>
            </w:pPr>
            <w:r w:rsidRPr="000875C9">
              <w:rPr>
                <w:rFonts w:ascii="Cambria" w:hAnsi="Cambria" w:cs="Times New Roman"/>
                <w:color w:val="auto"/>
              </w:rPr>
              <w:t>t</w:t>
            </w:r>
          </w:p>
        </w:tc>
        <w:tc>
          <w:tcPr>
            <w:tcW w:w="1588" w:type="dxa"/>
            <w:vAlign w:val="center"/>
          </w:tcPr>
          <w:p w:rsidR="007176B8" w:rsidRPr="0014098B" w:rsidRDefault="00C97EEC" w:rsidP="0014098B">
            <w:pPr>
              <w:jc w:val="center"/>
              <w:rPr>
                <w:rFonts w:ascii="Cambria" w:hAnsi="Cambria" w:cs="Times New Roman"/>
                <w:color w:val="auto"/>
              </w:rPr>
            </w:pPr>
            <w:r w:rsidRPr="0014098B">
              <w:rPr>
                <w:rFonts w:ascii="Cambria" w:hAnsi="Cambria" w:cs="Times New Roman"/>
                <w:color w:val="auto"/>
              </w:rPr>
              <w:t>350</w:t>
            </w:r>
          </w:p>
        </w:tc>
      </w:tr>
    </w:tbl>
    <w:p w:rsidR="0019561D" w:rsidRPr="000875C9" w:rsidRDefault="003C268A" w:rsidP="00BB77C6">
      <w:pPr>
        <w:tabs>
          <w:tab w:val="left" w:pos="709"/>
        </w:tabs>
        <w:ind w:firstLine="567"/>
        <w:jc w:val="both"/>
        <w:rPr>
          <w:rFonts w:ascii="Cambria" w:hAnsi="Cambria" w:cs="Times New Roman"/>
          <w:color w:val="auto"/>
        </w:rPr>
      </w:pPr>
      <w:r w:rsidRPr="000875C9">
        <w:rPr>
          <w:rFonts w:ascii="Cambria" w:hAnsi="Cambria" w:cs="Times New Roman"/>
          <w:color w:val="auto"/>
        </w:rPr>
        <w:t>*</w:t>
      </w:r>
      <w:r w:rsidRPr="000875C9">
        <w:rPr>
          <w:rFonts w:ascii="Cambria" w:hAnsi="Cambria" w:cs="Times New Roman"/>
          <w:color w:val="auto"/>
        </w:rPr>
        <w:tab/>
        <w:t xml:space="preserve">Perkantysis subjektas paslaugas pirks pagal savo poreikius ir neįsipareigoja priduoti visus 1 lentelėje nurodytus atliekų kiekius. </w:t>
      </w:r>
    </w:p>
    <w:p w:rsidR="00790A4C" w:rsidRPr="000875C9" w:rsidRDefault="00790A4C" w:rsidP="000875C9">
      <w:pPr>
        <w:tabs>
          <w:tab w:val="left" w:pos="540"/>
        </w:tabs>
        <w:ind w:hanging="142"/>
        <w:jc w:val="both"/>
        <w:rPr>
          <w:rFonts w:ascii="Cambria" w:hAnsi="Cambria" w:cs="Times New Roman"/>
          <w:i/>
          <w:iCs/>
          <w:color w:val="auto"/>
        </w:rPr>
      </w:pPr>
    </w:p>
    <w:p w:rsidR="000875C9" w:rsidRDefault="00563757" w:rsidP="00BB77C6">
      <w:pPr>
        <w:pStyle w:val="NoSpacing"/>
        <w:ind w:firstLine="567"/>
        <w:jc w:val="both"/>
        <w:rPr>
          <w:rFonts w:ascii="Cambria" w:hAnsi="Cambria" w:cs="Times New Roman"/>
        </w:rPr>
      </w:pPr>
      <w:r w:rsidRPr="000875C9">
        <w:rPr>
          <w:rFonts w:ascii="Cambria" w:hAnsi="Cambria" w:cs="Times New Roman"/>
        </w:rPr>
        <w:t>Kiekvienai atliekų siuntai, Atliekų tvarkymo taisyklių nustatyta tvarka turi būti išrašomas Lietuvos Respublikos susisiekimo ministerijos nustatytos formos krovinio važtaraštis ir Atliekų tvarkymo taisyklėse nustatytos formos pavojingų atliekų lydraštis, kuris šiose taisyklėse nustatyta tvarka užpildomas ir pridedamas kaip priedas prie krovinio važtaraščio, vedama GPAIS apskaita. Esant GPAIS sisteminiams sutrikimams, kiekvienai atliekų siuntai paslaugų teikėjas tu</w:t>
      </w:r>
      <w:r w:rsidR="007011C2" w:rsidRPr="000875C9">
        <w:rPr>
          <w:rFonts w:ascii="Cambria" w:hAnsi="Cambria" w:cs="Times New Roman"/>
        </w:rPr>
        <w:t>ri išrašyti Krovinio važtaraštį</w:t>
      </w:r>
      <w:r w:rsidR="00F66047" w:rsidRPr="000875C9">
        <w:rPr>
          <w:rFonts w:ascii="Cambria" w:hAnsi="Cambria" w:cs="Times New Roman"/>
        </w:rPr>
        <w:t>.</w:t>
      </w:r>
      <w:r w:rsidR="007011C2" w:rsidRPr="000875C9">
        <w:rPr>
          <w:rFonts w:ascii="Cambria" w:hAnsi="Cambria" w:cs="Times New Roman"/>
        </w:rPr>
        <w:t xml:space="preserve"> </w:t>
      </w:r>
    </w:p>
    <w:p w:rsidR="00E43E3B" w:rsidRPr="000875C9" w:rsidRDefault="00945139" w:rsidP="00BB77C6">
      <w:pPr>
        <w:pStyle w:val="NoSpacing"/>
        <w:ind w:firstLine="567"/>
        <w:jc w:val="both"/>
        <w:rPr>
          <w:rFonts w:ascii="Cambria" w:hAnsi="Cambria" w:cs="Times New Roman"/>
          <w:vanish/>
          <w:color w:val="auto"/>
        </w:rPr>
      </w:pPr>
      <w:r w:rsidRPr="000875C9">
        <w:rPr>
          <w:rFonts w:ascii="Cambria" w:hAnsi="Cambria"/>
        </w:rPr>
        <w:t>Į</w:t>
      </w:r>
      <w:r w:rsidR="000875C9">
        <w:rPr>
          <w:rFonts w:ascii="Cambria" w:hAnsi="Cambria"/>
        </w:rPr>
        <w:t xml:space="preserve"> </w:t>
      </w:r>
      <w:r w:rsidR="00E43E3B" w:rsidRPr="000875C9">
        <w:rPr>
          <w:rFonts w:ascii="Cambria" w:hAnsi="Cambria"/>
        </w:rPr>
        <w:t>1</w:t>
      </w:r>
      <w:r w:rsidR="000875C9">
        <w:rPr>
          <w:rFonts w:ascii="Cambria" w:hAnsi="Cambria"/>
        </w:rPr>
        <w:t xml:space="preserve"> </w:t>
      </w:r>
      <w:r w:rsidR="007555B7" w:rsidRPr="000875C9">
        <w:rPr>
          <w:rFonts w:ascii="Cambria" w:hAnsi="Cambria"/>
        </w:rPr>
        <w:t>t</w:t>
      </w:r>
      <w:r w:rsidR="00E43E3B" w:rsidRPr="000875C9">
        <w:rPr>
          <w:rFonts w:ascii="Cambria" w:hAnsi="Cambria"/>
        </w:rPr>
        <w:t xml:space="preserve"> </w:t>
      </w:r>
      <w:r w:rsidR="00C732C3" w:rsidRPr="000875C9">
        <w:rPr>
          <w:rFonts w:ascii="Cambria" w:hAnsi="Cambria"/>
        </w:rPr>
        <w:t xml:space="preserve">atliekų </w:t>
      </w:r>
      <w:r w:rsidR="00E43E3B" w:rsidRPr="000875C9">
        <w:rPr>
          <w:rFonts w:ascii="Cambria" w:hAnsi="Cambria"/>
        </w:rPr>
        <w:t>tvarkymo kainą</w:t>
      </w:r>
      <w:r w:rsidR="005F5A1E" w:rsidRPr="000875C9">
        <w:rPr>
          <w:rFonts w:ascii="Cambria" w:hAnsi="Cambria"/>
        </w:rPr>
        <w:t xml:space="preserve"> turi būti įskaičiuotos </w:t>
      </w:r>
      <w:r w:rsidRPr="000875C9">
        <w:rPr>
          <w:rFonts w:ascii="Cambria" w:hAnsi="Cambria"/>
        </w:rPr>
        <w:t xml:space="preserve">visos išlaidos, susijusios su </w:t>
      </w:r>
      <w:r w:rsidR="00686739" w:rsidRPr="000875C9">
        <w:rPr>
          <w:rFonts w:ascii="Cambria" w:hAnsi="Cambria"/>
        </w:rPr>
        <w:t>tvarkymu (</w:t>
      </w:r>
      <w:r w:rsidR="007555B7" w:rsidRPr="000875C9">
        <w:rPr>
          <w:rFonts w:ascii="Cambria" w:hAnsi="Cambria"/>
        </w:rPr>
        <w:t xml:space="preserve">pasikrovimas, </w:t>
      </w:r>
      <w:proofErr w:type="spellStart"/>
      <w:r w:rsidR="00F66047" w:rsidRPr="000875C9">
        <w:rPr>
          <w:rFonts w:ascii="Cambria" w:hAnsi="Cambria"/>
        </w:rPr>
        <w:t>preskonte</w:t>
      </w:r>
      <w:r w:rsidR="007011C2" w:rsidRPr="000875C9">
        <w:rPr>
          <w:rFonts w:ascii="Cambria" w:hAnsi="Cambria"/>
        </w:rPr>
        <w:t>inerio</w:t>
      </w:r>
      <w:proofErr w:type="spellEnd"/>
      <w:r w:rsidR="007011C2" w:rsidRPr="000875C9">
        <w:rPr>
          <w:rFonts w:ascii="Cambria" w:hAnsi="Cambria"/>
        </w:rPr>
        <w:t xml:space="preserve">  su išvertimo mechanizmu</w:t>
      </w:r>
      <w:r w:rsidR="00F66047" w:rsidRPr="000875C9">
        <w:rPr>
          <w:rFonts w:ascii="Cambria" w:hAnsi="Cambria"/>
        </w:rPr>
        <w:t>, kuris bus naudojamas 18 01 04 nepavojingų medicin</w:t>
      </w:r>
      <w:r w:rsidR="007F2BC0" w:rsidRPr="000875C9">
        <w:rPr>
          <w:rFonts w:ascii="Cambria" w:hAnsi="Cambria"/>
        </w:rPr>
        <w:t>in</w:t>
      </w:r>
      <w:r w:rsidR="00F66047" w:rsidRPr="000875C9">
        <w:rPr>
          <w:rFonts w:ascii="Cambria" w:hAnsi="Cambria"/>
        </w:rPr>
        <w:t>ių atliekų lai</w:t>
      </w:r>
      <w:r w:rsidR="007011C2" w:rsidRPr="000875C9">
        <w:rPr>
          <w:rFonts w:ascii="Cambria" w:hAnsi="Cambria"/>
        </w:rPr>
        <w:t>kymui  ir surinkimui suteikimas</w:t>
      </w:r>
      <w:r w:rsidR="007555B7" w:rsidRPr="000875C9">
        <w:rPr>
          <w:rFonts w:ascii="Cambria" w:hAnsi="Cambria"/>
        </w:rPr>
        <w:t>,</w:t>
      </w:r>
      <w:r w:rsidR="007011C2" w:rsidRPr="000875C9">
        <w:rPr>
          <w:rFonts w:ascii="Cambria" w:hAnsi="Cambria"/>
        </w:rPr>
        <w:t xml:space="preserve"> </w:t>
      </w:r>
      <w:r w:rsidR="00F66047" w:rsidRPr="000875C9">
        <w:rPr>
          <w:rFonts w:ascii="Cambria" w:hAnsi="Cambria"/>
        </w:rPr>
        <w:t>r</w:t>
      </w:r>
      <w:r w:rsidR="007011C2" w:rsidRPr="000875C9">
        <w:rPr>
          <w:rFonts w:ascii="Cambria" w:hAnsi="Cambria"/>
        </w:rPr>
        <w:t>inkimas</w:t>
      </w:r>
      <w:r w:rsidR="00F66047" w:rsidRPr="000875C9">
        <w:rPr>
          <w:rFonts w:ascii="Cambria" w:hAnsi="Cambria"/>
        </w:rPr>
        <w:t>, vežimas, organizavimas ir stebėsena, šalinimas, logistikos kaštai,</w:t>
      </w:r>
      <w:r w:rsidR="007011C2" w:rsidRPr="000875C9">
        <w:rPr>
          <w:rFonts w:ascii="Cambria" w:hAnsi="Cambria"/>
        </w:rPr>
        <w:t xml:space="preserve"> </w:t>
      </w:r>
      <w:r w:rsidR="00F66047" w:rsidRPr="000875C9">
        <w:rPr>
          <w:rFonts w:ascii="Cambria" w:hAnsi="Cambria"/>
        </w:rPr>
        <w:t>dokumentų, pat</w:t>
      </w:r>
      <w:r w:rsidR="007F2BC0" w:rsidRPr="000875C9">
        <w:rPr>
          <w:rFonts w:ascii="Cambria" w:hAnsi="Cambria"/>
        </w:rPr>
        <w:t xml:space="preserve">virtinančių atliekų sutvarkymą </w:t>
      </w:r>
      <w:r w:rsidR="00F66047" w:rsidRPr="000875C9">
        <w:rPr>
          <w:rFonts w:ascii="Cambria" w:hAnsi="Cambria"/>
        </w:rPr>
        <w:t xml:space="preserve"> pateikimas GPAIS  ir kiti galimi kaštai būtini šiai  paslaugai atlikti </w:t>
      </w:r>
      <w:r w:rsidR="007F2BC0" w:rsidRPr="000875C9">
        <w:rPr>
          <w:rFonts w:ascii="Cambria" w:hAnsi="Cambria"/>
        </w:rPr>
        <w:t>).</w:t>
      </w:r>
    </w:p>
    <w:p w:rsidR="004A6A51" w:rsidRPr="00866A2F" w:rsidRDefault="004A6A51" w:rsidP="00BB77C6">
      <w:pPr>
        <w:tabs>
          <w:tab w:val="left" w:pos="851"/>
        </w:tabs>
        <w:ind w:firstLine="567"/>
        <w:jc w:val="both"/>
        <w:rPr>
          <w:rFonts w:ascii="Cambria" w:hAnsi="Cambria" w:cs="Times New Roman"/>
          <w:color w:val="auto"/>
        </w:rPr>
      </w:pPr>
      <w:r w:rsidRPr="000875C9">
        <w:rPr>
          <w:rFonts w:ascii="Cambria" w:hAnsi="Cambria" w:cs="Times New Roman"/>
        </w:rPr>
        <w:t xml:space="preserve">Paslauga bus laikoma pilnai suteikta tik tuomet, kai teikėjas pateiks dokumentą apie atliekų sunaikinimą ar perdavimą šias atliekas tvarkančiai įmonei. Susidarančios atliekos tai - įstaigoje susidariusios pavojingos medicininės atliekos, kodu 18 01 03, kurios yra </w:t>
      </w:r>
      <w:r w:rsidRPr="000875C9">
        <w:rPr>
          <w:rFonts w:ascii="Cambria" w:hAnsi="Cambria" w:cs="Times New Roman"/>
        </w:rPr>
        <w:lastRenderedPageBreak/>
        <w:t xml:space="preserve">perdirbamos (pašalinant kenksmingumą) įrenginiu AMB </w:t>
      </w:r>
      <w:proofErr w:type="spellStart"/>
      <w:r w:rsidRPr="000875C9">
        <w:rPr>
          <w:rFonts w:ascii="Cambria" w:hAnsi="Cambria" w:cs="Times New Roman"/>
        </w:rPr>
        <w:t>Ecosteryl</w:t>
      </w:r>
      <w:proofErr w:type="spellEnd"/>
      <w:r w:rsidRPr="000875C9">
        <w:rPr>
          <w:rFonts w:ascii="Cambria" w:hAnsi="Cambria" w:cs="Times New Roman"/>
        </w:rPr>
        <w:t>. Po nukenksminimo gaunama susmulkinta, biri nukenksmintų medicininių atliekų frakcija (iki 2,5 cm), kuriai priskiriamas 18 01 04 atliekos kodas. Pagal galiojantį Atliekų tvarkymo įstatymą ir poįstatyminius aktus, šių atliekų galutinis sutvarkymas galimas tik jas  deginant deginimo įrenginiuose.</w:t>
      </w:r>
    </w:p>
    <w:p w:rsidR="007402F8" w:rsidRPr="000875C9" w:rsidRDefault="00945139" w:rsidP="00BB77C6">
      <w:pPr>
        <w:pStyle w:val="NoSpacing"/>
        <w:tabs>
          <w:tab w:val="left" w:pos="851"/>
        </w:tabs>
        <w:ind w:firstLine="567"/>
        <w:jc w:val="both"/>
        <w:rPr>
          <w:rFonts w:ascii="Cambria" w:hAnsi="Cambria" w:cs="Times New Roman"/>
          <w:color w:val="auto"/>
        </w:rPr>
      </w:pPr>
      <w:r w:rsidRPr="000875C9">
        <w:rPr>
          <w:rFonts w:ascii="Cambria" w:hAnsi="Cambria" w:cs="Times New Roman"/>
          <w:color w:val="auto"/>
        </w:rPr>
        <w:t xml:space="preserve">Atliekų </w:t>
      </w:r>
      <w:r w:rsidR="00B86EC3" w:rsidRPr="000875C9">
        <w:rPr>
          <w:rFonts w:ascii="Cambria" w:hAnsi="Cambria" w:cs="Times New Roman"/>
          <w:color w:val="auto"/>
        </w:rPr>
        <w:t>surinkimo konteineriai</w:t>
      </w:r>
      <w:r w:rsidRPr="000875C9">
        <w:rPr>
          <w:rFonts w:ascii="Cambria" w:hAnsi="Cambria" w:cs="Times New Roman"/>
          <w:color w:val="auto"/>
        </w:rPr>
        <w:t>, kitos priemonės ir įrenginiai turi atitikti teisės aktų nustatytus reikalavimus, būti saugūs žmonių sveikatai ir aplinkai. Paslaugos teikėjo konteineriai</w:t>
      </w:r>
      <w:r w:rsidR="008A1250" w:rsidRPr="000875C9">
        <w:rPr>
          <w:rFonts w:ascii="Cambria" w:hAnsi="Cambria" w:cs="Times New Roman"/>
          <w:color w:val="auto"/>
        </w:rPr>
        <w:t xml:space="preserve"> </w:t>
      </w:r>
      <w:r w:rsidRPr="000875C9">
        <w:rPr>
          <w:rFonts w:ascii="Cambria" w:hAnsi="Cambria" w:cs="Times New Roman"/>
          <w:color w:val="auto"/>
        </w:rPr>
        <w:t>turi būti techniškai tvarkingi, nesurūdiję, nesulankstyti per vi</w:t>
      </w:r>
      <w:r w:rsidR="00790A4C" w:rsidRPr="000875C9">
        <w:rPr>
          <w:rFonts w:ascii="Cambria" w:hAnsi="Cambria" w:cs="Times New Roman"/>
          <w:color w:val="auto"/>
        </w:rPr>
        <w:t>są paslaugos teikimo laikotarpį</w:t>
      </w:r>
      <w:r w:rsidR="00C30541" w:rsidRPr="000875C9">
        <w:rPr>
          <w:rFonts w:ascii="Cambria" w:hAnsi="Cambria" w:cs="Times New Roman"/>
          <w:color w:val="auto"/>
        </w:rPr>
        <w:t>.</w:t>
      </w:r>
      <w:r w:rsidR="00124B0E" w:rsidRPr="000875C9">
        <w:rPr>
          <w:rFonts w:ascii="Cambria" w:hAnsi="Cambria" w:cs="Times New Roman"/>
          <w:color w:val="auto"/>
        </w:rPr>
        <w:t xml:space="preserve"> </w:t>
      </w:r>
      <w:r w:rsidR="00686739" w:rsidRPr="000875C9">
        <w:rPr>
          <w:rFonts w:ascii="Cambria" w:hAnsi="Cambria" w:cs="Times New Roman"/>
          <w:color w:val="auto"/>
        </w:rPr>
        <w:t>A</w:t>
      </w:r>
      <w:r w:rsidRPr="000875C9">
        <w:rPr>
          <w:rFonts w:ascii="Cambria" w:hAnsi="Cambria" w:cs="Times New Roman"/>
          <w:color w:val="auto"/>
        </w:rPr>
        <w:t>tliekų perdavimą įrodančius dokumentus parengti vadovaujantis Atliekų tvarkymo taisyklėmis ir kitais Lietuvos Respublikoje galiojančiais teisės aktais;</w:t>
      </w:r>
      <w:r w:rsidR="00686739" w:rsidRPr="000875C9">
        <w:rPr>
          <w:rFonts w:ascii="Cambria" w:hAnsi="Cambria" w:cs="Times New Roman"/>
          <w:color w:val="auto"/>
        </w:rPr>
        <w:t xml:space="preserve"> </w:t>
      </w:r>
      <w:r w:rsidRPr="000875C9">
        <w:rPr>
          <w:rFonts w:ascii="Cambria" w:hAnsi="Cambria" w:cs="Times New Roman"/>
          <w:color w:val="auto"/>
        </w:rPr>
        <w:t xml:space="preserve">išvežamų atliekų lydraštį užpildyti Vieningoje gaminių, pakuočių ir atliekų apskaitos </w:t>
      </w:r>
      <w:r w:rsidR="00035174" w:rsidRPr="000875C9">
        <w:rPr>
          <w:rFonts w:ascii="Cambria" w:hAnsi="Cambria" w:cs="Times New Roman"/>
          <w:color w:val="auto"/>
        </w:rPr>
        <w:t>sistemoje (GPAIS).</w:t>
      </w:r>
      <w:r w:rsidR="00686739" w:rsidRPr="000875C9">
        <w:rPr>
          <w:rFonts w:ascii="Cambria" w:hAnsi="Cambria" w:cs="Times New Roman"/>
          <w:color w:val="auto"/>
        </w:rPr>
        <w:t>P</w:t>
      </w:r>
      <w:r w:rsidR="00790A4C" w:rsidRPr="000875C9">
        <w:rPr>
          <w:rFonts w:ascii="Cambria" w:hAnsi="Cambria" w:cs="Times New Roman"/>
          <w:color w:val="auto"/>
        </w:rPr>
        <w:t>asirašytą</w:t>
      </w:r>
      <w:r w:rsidR="007402F8" w:rsidRPr="000875C9">
        <w:rPr>
          <w:rFonts w:ascii="Cambria" w:hAnsi="Cambria" w:cs="Times New Roman"/>
          <w:color w:val="auto"/>
        </w:rPr>
        <w:t xml:space="preserve"> sutartį Paslaugų teikėjas turi įkelti į GPAIS sistemą.</w:t>
      </w:r>
    </w:p>
    <w:p w:rsidR="00933171" w:rsidRPr="000875C9" w:rsidRDefault="00933171" w:rsidP="000875C9">
      <w:pPr>
        <w:pStyle w:val="NoSpacing"/>
        <w:tabs>
          <w:tab w:val="left" w:pos="851"/>
        </w:tabs>
        <w:jc w:val="both"/>
        <w:rPr>
          <w:rFonts w:ascii="Cambria" w:hAnsi="Cambria" w:cs="Times New Roman"/>
          <w:color w:val="auto"/>
        </w:rPr>
      </w:pPr>
    </w:p>
    <w:p w:rsidR="00945139" w:rsidRPr="000875C9" w:rsidRDefault="00945139" w:rsidP="00BB77C6">
      <w:pPr>
        <w:pStyle w:val="ListParagraph"/>
        <w:numPr>
          <w:ilvl w:val="0"/>
          <w:numId w:val="27"/>
        </w:numPr>
        <w:tabs>
          <w:tab w:val="left" w:pos="851"/>
        </w:tabs>
        <w:ind w:left="0" w:firstLine="567"/>
        <w:jc w:val="both"/>
        <w:rPr>
          <w:rStyle w:val="Laukeliai"/>
          <w:rFonts w:ascii="Cambria" w:hAnsi="Cambria"/>
          <w:b/>
          <w:sz w:val="24"/>
          <w:lang w:val="lt-LT"/>
        </w:rPr>
      </w:pPr>
      <w:r w:rsidRPr="000875C9">
        <w:rPr>
          <w:rStyle w:val="Laukeliai"/>
          <w:rFonts w:ascii="Cambria" w:hAnsi="Cambria"/>
          <w:b/>
          <w:sz w:val="24"/>
          <w:lang w:val="lt-LT"/>
        </w:rPr>
        <w:t>SUTARTINIŲ ĮSIPAREIGOJIMŲ VYKDYMO TVARKA IR TERMINAI</w:t>
      </w:r>
    </w:p>
    <w:p w:rsidR="00035174" w:rsidRPr="000875C9" w:rsidRDefault="00035174" w:rsidP="00BB77C6">
      <w:pPr>
        <w:pStyle w:val="ListParagraph"/>
        <w:numPr>
          <w:ilvl w:val="1"/>
          <w:numId w:val="27"/>
        </w:numPr>
        <w:tabs>
          <w:tab w:val="left" w:pos="993"/>
        </w:tabs>
        <w:ind w:left="0" w:firstLine="567"/>
        <w:jc w:val="both"/>
        <w:rPr>
          <w:rFonts w:eastAsia="Calibri"/>
          <w:lang w:val="lt-LT"/>
        </w:rPr>
      </w:pPr>
      <w:r w:rsidRPr="000875C9">
        <w:rPr>
          <w:lang w:val="lt-LT"/>
        </w:rPr>
        <w:t xml:space="preserve">Suteikti paslaugas </w:t>
      </w:r>
      <w:r w:rsidRPr="000875C9">
        <w:rPr>
          <w:rFonts w:eastAsia="Times New Roman"/>
          <w:iCs/>
          <w:noProof/>
          <w:lang w:val="lt-LT" w:eastAsia="ar-SA"/>
        </w:rPr>
        <w:t>ne vėliau kaip 3</w:t>
      </w:r>
      <w:r w:rsidRPr="000875C9">
        <w:rPr>
          <w:iCs/>
          <w:noProof/>
          <w:lang w:val="lt-LT" w:eastAsia="ar-SA"/>
        </w:rPr>
        <w:t xml:space="preserve"> (</w:t>
      </w:r>
      <w:r w:rsidR="0050399F" w:rsidRPr="000875C9">
        <w:rPr>
          <w:iCs/>
          <w:noProof/>
          <w:lang w:val="lt-LT" w:eastAsia="ar-SA"/>
        </w:rPr>
        <w:t>tris</w:t>
      </w:r>
      <w:r w:rsidRPr="000875C9">
        <w:rPr>
          <w:iCs/>
          <w:noProof/>
          <w:lang w:val="lt-LT" w:eastAsia="ar-SA"/>
        </w:rPr>
        <w:t>)</w:t>
      </w:r>
      <w:r w:rsidR="0050399F" w:rsidRPr="000875C9">
        <w:rPr>
          <w:iCs/>
          <w:noProof/>
          <w:lang w:val="lt-LT" w:eastAsia="ar-SA"/>
        </w:rPr>
        <w:t xml:space="preserve"> </w:t>
      </w:r>
      <w:r w:rsidRPr="000875C9">
        <w:rPr>
          <w:iCs/>
          <w:noProof/>
          <w:lang w:val="lt-LT" w:eastAsia="ar-SA"/>
        </w:rPr>
        <w:t xml:space="preserve">darbo dienas </w:t>
      </w:r>
      <w:r w:rsidR="00790A4C" w:rsidRPr="000875C9">
        <w:rPr>
          <w:lang w:val="lt-LT"/>
        </w:rPr>
        <w:t xml:space="preserve"> nuo Paslaugos gavėjo</w:t>
      </w:r>
      <w:r w:rsidR="00BE1C47" w:rsidRPr="000875C9">
        <w:rPr>
          <w:lang w:val="lt-LT"/>
        </w:rPr>
        <w:t xml:space="preserve"> užsakymo </w:t>
      </w:r>
      <w:r w:rsidRPr="000875C9">
        <w:rPr>
          <w:lang w:val="lt-LT"/>
        </w:rPr>
        <w:t>pateikimo dienos.</w:t>
      </w:r>
      <w:r w:rsidRPr="000875C9">
        <w:rPr>
          <w:rFonts w:eastAsia="Calibri"/>
          <w:lang w:val="lt-LT"/>
        </w:rPr>
        <w:t xml:space="preserve"> Paslaugų teikimo periodiškumas iš anksto nenustatomas. Atliekų tvarkymas vykdomas pagal faktinį poreikį, kai Perkantysis subjektas praneša</w:t>
      </w:r>
      <w:r w:rsidR="00C732C3" w:rsidRPr="000875C9">
        <w:rPr>
          <w:rFonts w:eastAsia="Calibri"/>
          <w:lang w:val="lt-LT"/>
        </w:rPr>
        <w:t xml:space="preserve"> elektroniniu paštu ir telefonu</w:t>
      </w:r>
      <w:r w:rsidRPr="000875C9">
        <w:rPr>
          <w:rFonts w:eastAsia="Calibri"/>
          <w:lang w:val="lt-LT"/>
        </w:rPr>
        <w:t xml:space="preserve">. Paslaugos suteikimo vieta, data ir laikas kiekvieną kartą derinami. </w:t>
      </w:r>
    </w:p>
    <w:p w:rsidR="00945139" w:rsidRPr="000875C9" w:rsidRDefault="00686739" w:rsidP="00BB77C6">
      <w:pPr>
        <w:pStyle w:val="ListParagraph"/>
        <w:numPr>
          <w:ilvl w:val="1"/>
          <w:numId w:val="27"/>
        </w:numPr>
        <w:tabs>
          <w:tab w:val="left" w:pos="993"/>
        </w:tabs>
        <w:ind w:left="0" w:firstLine="567"/>
        <w:jc w:val="both"/>
        <w:rPr>
          <w:lang w:val="lt-LT"/>
        </w:rPr>
      </w:pPr>
      <w:r w:rsidRPr="000875C9">
        <w:rPr>
          <w:lang w:val="lt-LT"/>
        </w:rPr>
        <w:t>Paslaugos teikėjas per 1 (</w:t>
      </w:r>
      <w:r w:rsidR="00945139" w:rsidRPr="000875C9">
        <w:rPr>
          <w:lang w:val="lt-LT"/>
        </w:rPr>
        <w:t xml:space="preserve">vieną) darbo dieną </w:t>
      </w:r>
      <w:r w:rsidRPr="000875C9">
        <w:rPr>
          <w:lang w:val="lt-LT"/>
        </w:rPr>
        <w:t>turi informuoti apie aplinkybes</w:t>
      </w:r>
      <w:r w:rsidR="00945139" w:rsidRPr="000875C9">
        <w:rPr>
          <w:lang w:val="lt-LT"/>
        </w:rPr>
        <w:t xml:space="preserve">, dėl kurių galėtų nukentėti paslaugų kokybė, pasikeisti </w:t>
      </w:r>
      <w:r w:rsidRPr="000875C9">
        <w:rPr>
          <w:lang w:val="lt-LT"/>
        </w:rPr>
        <w:t>jų teikimo laikas</w:t>
      </w:r>
      <w:r w:rsidR="00945139" w:rsidRPr="000875C9">
        <w:rPr>
          <w:lang w:val="lt-LT"/>
        </w:rPr>
        <w:t>.</w:t>
      </w:r>
    </w:p>
    <w:p w:rsidR="003934C3" w:rsidRPr="000875C9" w:rsidRDefault="003934C3" w:rsidP="00BB77C6">
      <w:pPr>
        <w:pStyle w:val="ListParagraph"/>
        <w:numPr>
          <w:ilvl w:val="1"/>
          <w:numId w:val="27"/>
        </w:numPr>
        <w:tabs>
          <w:tab w:val="left" w:pos="993"/>
        </w:tabs>
        <w:ind w:left="0" w:firstLine="567"/>
        <w:jc w:val="both"/>
        <w:rPr>
          <w:lang w:val="lt-LT"/>
        </w:rPr>
      </w:pPr>
      <w:r w:rsidRPr="000875C9">
        <w:rPr>
          <w:lang w:val="lt-LT"/>
        </w:rPr>
        <w:t xml:space="preserve">Žodinių ir rašytinių pranešimų ir (ar) skundų operatyvus išnagrinėjimas ir pagarbus komunikavimas bei informacijos teikimas. </w:t>
      </w:r>
    </w:p>
    <w:p w:rsidR="00CC15C8" w:rsidRPr="000875C9" w:rsidRDefault="00CC15C8" w:rsidP="000875C9">
      <w:pPr>
        <w:pStyle w:val="ListParagraph"/>
        <w:ind w:left="792"/>
        <w:jc w:val="both"/>
        <w:rPr>
          <w:rFonts w:eastAsia="Calibri"/>
          <w:lang w:val="lt-LT"/>
        </w:rPr>
      </w:pPr>
    </w:p>
    <w:p w:rsidR="00945139" w:rsidRPr="000875C9" w:rsidRDefault="00945139" w:rsidP="00BB77C6">
      <w:pPr>
        <w:pStyle w:val="ListParagraph"/>
        <w:numPr>
          <w:ilvl w:val="0"/>
          <w:numId w:val="27"/>
        </w:numPr>
        <w:tabs>
          <w:tab w:val="left" w:pos="851"/>
        </w:tabs>
        <w:ind w:left="0" w:firstLine="567"/>
        <w:jc w:val="both"/>
        <w:rPr>
          <w:rStyle w:val="Laukeliai"/>
          <w:rFonts w:ascii="Cambria" w:hAnsi="Cambria"/>
          <w:b/>
          <w:sz w:val="24"/>
          <w:lang w:val="lt-LT"/>
        </w:rPr>
      </w:pPr>
      <w:r w:rsidRPr="000875C9">
        <w:rPr>
          <w:rStyle w:val="Laukeliai"/>
          <w:rFonts w:ascii="Cambria" w:hAnsi="Cambria"/>
          <w:b/>
          <w:sz w:val="24"/>
          <w:lang w:val="lt-LT"/>
        </w:rPr>
        <w:t xml:space="preserve">KOKYBĖ IR TRŪKUMŲ ŠALINIMAS </w:t>
      </w:r>
    </w:p>
    <w:p w:rsidR="00945139" w:rsidRPr="000875C9" w:rsidRDefault="00945139" w:rsidP="00866A2F">
      <w:pPr>
        <w:pStyle w:val="ListParagraph"/>
        <w:numPr>
          <w:ilvl w:val="1"/>
          <w:numId w:val="27"/>
        </w:numPr>
        <w:tabs>
          <w:tab w:val="left" w:pos="993"/>
          <w:tab w:val="left" w:pos="1134"/>
          <w:tab w:val="left" w:pos="1985"/>
        </w:tabs>
        <w:ind w:left="0" w:firstLine="567"/>
        <w:jc w:val="both"/>
        <w:rPr>
          <w:lang w:val="lt-LT"/>
        </w:rPr>
      </w:pPr>
      <w:r w:rsidRPr="000875C9">
        <w:rPr>
          <w:lang w:val="lt-LT"/>
        </w:rPr>
        <w:t xml:space="preserve">Suteikiamų Paslaugų kokybė turi atitikti Techninę specifikaciją ir Lietuvos Respublikos teisės aktuose nustatytus reikalavimus. </w:t>
      </w:r>
    </w:p>
    <w:p w:rsidR="007F2BC0" w:rsidRPr="000875C9" w:rsidRDefault="00F66047" w:rsidP="00866A2F">
      <w:pPr>
        <w:pStyle w:val="ListParagraph"/>
        <w:numPr>
          <w:ilvl w:val="1"/>
          <w:numId w:val="27"/>
        </w:numPr>
        <w:tabs>
          <w:tab w:val="left" w:pos="993"/>
          <w:tab w:val="left" w:pos="1134"/>
          <w:tab w:val="left" w:pos="1985"/>
        </w:tabs>
        <w:ind w:left="0" w:firstLine="567"/>
        <w:jc w:val="both"/>
        <w:rPr>
          <w:lang w:val="lt-LT"/>
        </w:rPr>
      </w:pPr>
      <w:r w:rsidRPr="000875C9">
        <w:rPr>
          <w:rFonts w:eastAsia="Calibri"/>
          <w:lang w:val="lt-LT"/>
        </w:rPr>
        <w:t xml:space="preserve">Suteikus techniškai netvarkingą </w:t>
      </w:r>
      <w:proofErr w:type="spellStart"/>
      <w:r w:rsidRPr="000875C9">
        <w:rPr>
          <w:rFonts w:eastAsia="Calibri"/>
          <w:lang w:val="lt-LT"/>
        </w:rPr>
        <w:t>preskonteinerį</w:t>
      </w:r>
      <w:proofErr w:type="spellEnd"/>
      <w:r w:rsidRPr="000875C9">
        <w:rPr>
          <w:rFonts w:eastAsia="Calibri"/>
          <w:lang w:val="lt-LT"/>
        </w:rPr>
        <w:t xml:space="preserve"> ar sugedus išvertimo mechanizmui , tr</w:t>
      </w:r>
      <w:r w:rsidR="0015226D" w:rsidRPr="000875C9">
        <w:rPr>
          <w:rFonts w:eastAsia="Calibri"/>
          <w:lang w:val="lt-LT"/>
        </w:rPr>
        <w:t>ū</w:t>
      </w:r>
      <w:r w:rsidRPr="000875C9">
        <w:rPr>
          <w:rFonts w:eastAsia="Calibri"/>
          <w:lang w:val="lt-LT"/>
        </w:rPr>
        <w:t xml:space="preserve">kumų </w:t>
      </w:r>
      <w:r w:rsidR="007F2BC0" w:rsidRPr="000875C9">
        <w:rPr>
          <w:rFonts w:eastAsia="Calibri"/>
          <w:lang w:val="lt-LT"/>
        </w:rPr>
        <w:t xml:space="preserve"> šalinim</w:t>
      </w:r>
      <w:r w:rsidR="0015226D" w:rsidRPr="000875C9">
        <w:rPr>
          <w:rFonts w:eastAsia="Calibri"/>
          <w:lang w:val="lt-LT"/>
        </w:rPr>
        <w:t>as</w:t>
      </w:r>
      <w:r w:rsidR="007F2BC0" w:rsidRPr="000875C9">
        <w:rPr>
          <w:rFonts w:eastAsia="Calibri"/>
          <w:lang w:val="lt-LT"/>
        </w:rPr>
        <w:t xml:space="preserve"> galimas ne daugiau</w:t>
      </w:r>
      <w:r w:rsidR="00C36E90" w:rsidRPr="000875C9">
        <w:rPr>
          <w:rFonts w:eastAsia="Calibri"/>
          <w:lang w:val="lt-LT"/>
        </w:rPr>
        <w:t xml:space="preserve"> kaip 24</w:t>
      </w:r>
      <w:r w:rsidR="000448F1" w:rsidRPr="000875C9">
        <w:rPr>
          <w:rFonts w:eastAsia="Calibri"/>
          <w:lang w:val="lt-LT"/>
        </w:rPr>
        <w:t>val</w:t>
      </w:r>
      <w:r w:rsidR="00C36E90" w:rsidRPr="000875C9">
        <w:rPr>
          <w:rFonts w:eastAsia="Calibri"/>
          <w:lang w:val="lt-LT"/>
        </w:rPr>
        <w:t>.</w:t>
      </w:r>
      <w:r w:rsidR="000448F1" w:rsidRPr="000875C9">
        <w:rPr>
          <w:rFonts w:eastAsia="Calibri"/>
          <w:lang w:val="lt-LT"/>
        </w:rPr>
        <w:t xml:space="preserve"> nuo pranešimo  išs</w:t>
      </w:r>
      <w:r w:rsidR="007F2BC0" w:rsidRPr="000875C9">
        <w:rPr>
          <w:rFonts w:eastAsia="Calibri"/>
          <w:lang w:val="lt-LT"/>
        </w:rPr>
        <w:t>iuntimo elektroniniu paštu.</w:t>
      </w:r>
    </w:p>
    <w:p w:rsidR="00866A2F" w:rsidRPr="00866A2F" w:rsidRDefault="009958C3" w:rsidP="00866A2F">
      <w:pPr>
        <w:pStyle w:val="ListParagraph"/>
        <w:numPr>
          <w:ilvl w:val="1"/>
          <w:numId w:val="27"/>
        </w:numPr>
        <w:tabs>
          <w:tab w:val="left" w:pos="993"/>
          <w:tab w:val="left" w:pos="1134"/>
          <w:tab w:val="left" w:pos="1985"/>
        </w:tabs>
        <w:ind w:left="0" w:firstLine="567"/>
        <w:jc w:val="both"/>
        <w:rPr>
          <w:lang w:val="lt-LT"/>
        </w:rPr>
      </w:pPr>
      <w:r w:rsidRPr="000875C9">
        <w:rPr>
          <w:rFonts w:eastAsia="Calibri"/>
          <w:lang w:val="lt-LT"/>
        </w:rPr>
        <w:t>Paslaugos teikėjas turi užtikrinti švarą apl</w:t>
      </w:r>
      <w:r w:rsidR="00790A4C" w:rsidRPr="000875C9">
        <w:rPr>
          <w:rFonts w:eastAsia="Calibri"/>
          <w:lang w:val="lt-LT"/>
        </w:rPr>
        <w:t>ink konteinerius jų ištuštinimo</w:t>
      </w:r>
      <w:r w:rsidRPr="000875C9">
        <w:rPr>
          <w:rFonts w:eastAsia="Calibri"/>
          <w:lang w:val="lt-LT"/>
        </w:rPr>
        <w:t>/pakeitimo metu, ištuštinus konteinerius, vieta turi būti sutvarkoma. Jei dėl paslaugų teikėjo kaltės atliekų surinkimo, transportavimo ar sutvarkymo metu padaroma žala aplinkai ar Perkančiojo subjekto turtui, visą atsakomybę prisiima paslaugų teikėjas ir atlygina patirtą žalą</w:t>
      </w:r>
      <w:r w:rsidR="00263221" w:rsidRPr="000875C9">
        <w:rPr>
          <w:rFonts w:eastAsia="Calibri"/>
          <w:lang w:val="lt-LT"/>
        </w:rPr>
        <w:t>.</w:t>
      </w:r>
    </w:p>
    <w:p w:rsidR="00360E4C" w:rsidRPr="00BB77C6" w:rsidRDefault="0055059D" w:rsidP="00866A2F">
      <w:pPr>
        <w:pStyle w:val="ListParagraph"/>
        <w:numPr>
          <w:ilvl w:val="1"/>
          <w:numId w:val="27"/>
        </w:numPr>
        <w:tabs>
          <w:tab w:val="left" w:pos="993"/>
          <w:tab w:val="left" w:pos="1134"/>
          <w:tab w:val="left" w:pos="1985"/>
        </w:tabs>
        <w:ind w:left="0" w:firstLine="567"/>
        <w:jc w:val="both"/>
        <w:rPr>
          <w:lang w:val="lt-LT"/>
        </w:rPr>
      </w:pPr>
      <w:proofErr w:type="spellStart"/>
      <w:r w:rsidRPr="00866A2F">
        <w:t>Paslaugų</w:t>
      </w:r>
      <w:proofErr w:type="spellEnd"/>
      <w:r w:rsidRPr="00866A2F">
        <w:t xml:space="preserve"> </w:t>
      </w:r>
      <w:proofErr w:type="spellStart"/>
      <w:r w:rsidRPr="00866A2F">
        <w:t>teikėjas</w:t>
      </w:r>
      <w:proofErr w:type="spellEnd"/>
      <w:r w:rsidRPr="00866A2F">
        <w:t xml:space="preserve"> </w:t>
      </w:r>
      <w:proofErr w:type="spellStart"/>
      <w:r w:rsidRPr="00866A2F">
        <w:t>atsako</w:t>
      </w:r>
      <w:proofErr w:type="spellEnd"/>
      <w:r w:rsidRPr="00866A2F">
        <w:t xml:space="preserve"> </w:t>
      </w:r>
      <w:proofErr w:type="spellStart"/>
      <w:r w:rsidRPr="00866A2F">
        <w:t>už</w:t>
      </w:r>
      <w:proofErr w:type="spellEnd"/>
      <w:r w:rsidRPr="00866A2F">
        <w:t xml:space="preserve"> savo darbuotojų saugos ir sveikatos darbe, priešgaisrin</w:t>
      </w:r>
      <w:bookmarkStart w:id="0" w:name="_GoBack"/>
      <w:bookmarkEnd w:id="0"/>
      <w:r w:rsidRPr="00866A2F">
        <w:t xml:space="preserve">ės saugos taisyklių, aplinkosaugos ir higienos norminių aktų reikalavimų laikymąsi teikiant </w:t>
      </w:r>
      <w:proofErr w:type="spellStart"/>
      <w:r w:rsidRPr="00866A2F">
        <w:t>paslaugą</w:t>
      </w:r>
      <w:proofErr w:type="spellEnd"/>
      <w:r w:rsidRPr="00866A2F">
        <w:t xml:space="preserve"> </w:t>
      </w:r>
      <w:proofErr w:type="spellStart"/>
      <w:r w:rsidRPr="00866A2F">
        <w:t>Kauno</w:t>
      </w:r>
      <w:proofErr w:type="spellEnd"/>
      <w:r w:rsidRPr="00866A2F">
        <w:t xml:space="preserve"> </w:t>
      </w:r>
      <w:proofErr w:type="spellStart"/>
      <w:r w:rsidRPr="00866A2F">
        <w:t>klinikų</w:t>
      </w:r>
      <w:proofErr w:type="spellEnd"/>
      <w:r w:rsidRPr="00866A2F">
        <w:t xml:space="preserve"> </w:t>
      </w:r>
      <w:proofErr w:type="spellStart"/>
      <w:r w:rsidRPr="00866A2F">
        <w:t>teritorijoje</w:t>
      </w:r>
      <w:proofErr w:type="spellEnd"/>
      <w:r w:rsidR="00C732C3" w:rsidRPr="00866A2F">
        <w:t>.</w:t>
      </w:r>
    </w:p>
    <w:p w:rsidR="00BB77C6" w:rsidRPr="00866A2F" w:rsidRDefault="00BB77C6" w:rsidP="00BB77C6">
      <w:pPr>
        <w:pStyle w:val="ListParagraph"/>
        <w:tabs>
          <w:tab w:val="left" w:pos="993"/>
          <w:tab w:val="left" w:pos="1134"/>
          <w:tab w:val="left" w:pos="1985"/>
        </w:tabs>
        <w:ind w:left="567"/>
        <w:jc w:val="center"/>
        <w:rPr>
          <w:lang w:val="lt-LT"/>
        </w:rPr>
      </w:pPr>
      <w:r>
        <w:rPr>
          <w:lang w:val="lt-LT"/>
        </w:rPr>
        <w:t>_________</w:t>
      </w:r>
    </w:p>
    <w:sectPr w:rsidR="00BB77C6" w:rsidRPr="00866A2F" w:rsidSect="00BB77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C51"/>
    <w:multiLevelType w:val="hybridMultilevel"/>
    <w:tmpl w:val="AF5608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7E253E"/>
    <w:multiLevelType w:val="multilevel"/>
    <w:tmpl w:val="B5D2C862"/>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9E132EE"/>
    <w:multiLevelType w:val="multilevel"/>
    <w:tmpl w:val="8988A364"/>
    <w:lvl w:ilvl="0">
      <w:start w:val="1"/>
      <w:numFmt w:val="decimal"/>
      <w:lvlText w:val="%1."/>
      <w:lvlJc w:val="left"/>
      <w:pPr>
        <w:tabs>
          <w:tab w:val="num" w:pos="1069"/>
        </w:tabs>
        <w:ind w:left="1069" w:hanging="360"/>
      </w:p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15:restartNumberingAfterBreak="0">
    <w:nsid w:val="0BCF26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30F1"/>
    <w:multiLevelType w:val="multilevel"/>
    <w:tmpl w:val="8988A364"/>
    <w:lvl w:ilvl="0">
      <w:start w:val="1"/>
      <w:numFmt w:val="decimal"/>
      <w:lvlText w:val="%1."/>
      <w:lvlJc w:val="left"/>
      <w:pPr>
        <w:tabs>
          <w:tab w:val="num" w:pos="360"/>
        </w:tabs>
        <w:ind w:left="36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1DB19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AB2AA9"/>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2DE03913"/>
    <w:multiLevelType w:val="hybridMultilevel"/>
    <w:tmpl w:val="8272E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866B5"/>
    <w:multiLevelType w:val="multilevel"/>
    <w:tmpl w:val="419207FC"/>
    <w:lvl w:ilvl="0">
      <w:start w:val="4"/>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9" w15:restartNumberingAfterBreak="0">
    <w:nsid w:val="2E551CB3"/>
    <w:multiLevelType w:val="multilevel"/>
    <w:tmpl w:val="CA221D3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A62284"/>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321E63E8"/>
    <w:multiLevelType w:val="hybridMultilevel"/>
    <w:tmpl w:val="2A1CD4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3D5454"/>
    <w:multiLevelType w:val="hybridMultilevel"/>
    <w:tmpl w:val="A088F222"/>
    <w:lvl w:ilvl="0" w:tplc="2DD0DD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604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9150F"/>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6C1577"/>
    <w:multiLevelType w:val="hybridMultilevel"/>
    <w:tmpl w:val="6478C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078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9165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F6543"/>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517D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B506E2"/>
    <w:multiLevelType w:val="hybridMultilevel"/>
    <w:tmpl w:val="71A2D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6244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F113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5C3D96"/>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657E51FC"/>
    <w:multiLevelType w:val="hybridMultilevel"/>
    <w:tmpl w:val="DFFED4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29504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A67F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4"/>
  </w:num>
  <w:num w:numId="3">
    <w:abstractNumId w:val="0"/>
  </w:num>
  <w:num w:numId="4">
    <w:abstractNumId w:val="24"/>
  </w:num>
  <w:num w:numId="5">
    <w:abstractNumId w:val="11"/>
  </w:num>
  <w:num w:numId="6">
    <w:abstractNumId w:val="15"/>
  </w:num>
  <w:num w:numId="7">
    <w:abstractNumId w:val="18"/>
  </w:num>
  <w:num w:numId="8">
    <w:abstractNumId w:val="2"/>
  </w:num>
  <w:num w:numId="9">
    <w:abstractNumId w:val="1"/>
  </w:num>
  <w:num w:numId="10">
    <w:abstractNumId w:val="20"/>
  </w:num>
  <w:num w:numId="11">
    <w:abstractNumId w:val="23"/>
  </w:num>
  <w:num w:numId="12">
    <w:abstractNumId w:val="16"/>
  </w:num>
  <w:num w:numId="13">
    <w:abstractNumId w:val="17"/>
  </w:num>
  <w:num w:numId="14">
    <w:abstractNumId w:val="22"/>
  </w:num>
  <w:num w:numId="15">
    <w:abstractNumId w:val="25"/>
  </w:num>
  <w:num w:numId="16">
    <w:abstractNumId w:val="26"/>
  </w:num>
  <w:num w:numId="17">
    <w:abstractNumId w:val="3"/>
  </w:num>
  <w:num w:numId="18">
    <w:abstractNumId w:val="6"/>
  </w:num>
  <w:num w:numId="19">
    <w:abstractNumId w:val="21"/>
  </w:num>
  <w:num w:numId="20">
    <w:abstractNumId w:val="5"/>
  </w:num>
  <w:num w:numId="21">
    <w:abstractNumId w:val="13"/>
  </w:num>
  <w:num w:numId="22">
    <w:abstractNumId w:val="19"/>
  </w:num>
  <w:num w:numId="23">
    <w:abstractNumId w:val="7"/>
  </w:num>
  <w:num w:numId="24">
    <w:abstractNumId w:val="9"/>
  </w:num>
  <w:num w:numId="25">
    <w:abstractNumId w:val="12"/>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945139"/>
    <w:rsid w:val="00010339"/>
    <w:rsid w:val="00012F74"/>
    <w:rsid w:val="00034CDC"/>
    <w:rsid w:val="00035174"/>
    <w:rsid w:val="000448F1"/>
    <w:rsid w:val="000875C9"/>
    <w:rsid w:val="0009120C"/>
    <w:rsid w:val="000958F6"/>
    <w:rsid w:val="000A065F"/>
    <w:rsid w:val="000A4A3E"/>
    <w:rsid w:val="000B61B2"/>
    <w:rsid w:val="000F362B"/>
    <w:rsid w:val="001145DC"/>
    <w:rsid w:val="001227A2"/>
    <w:rsid w:val="00124B0E"/>
    <w:rsid w:val="0014098B"/>
    <w:rsid w:val="001451BD"/>
    <w:rsid w:val="0015226D"/>
    <w:rsid w:val="00154A73"/>
    <w:rsid w:val="00184818"/>
    <w:rsid w:val="00192F08"/>
    <w:rsid w:val="0019561D"/>
    <w:rsid w:val="001968F0"/>
    <w:rsid w:val="00197163"/>
    <w:rsid w:val="001A2DFD"/>
    <w:rsid w:val="001D0F3D"/>
    <w:rsid w:val="001F3772"/>
    <w:rsid w:val="002151D4"/>
    <w:rsid w:val="00247034"/>
    <w:rsid w:val="00253848"/>
    <w:rsid w:val="00263221"/>
    <w:rsid w:val="00273843"/>
    <w:rsid w:val="00285A20"/>
    <w:rsid w:val="002925EB"/>
    <w:rsid w:val="0029297B"/>
    <w:rsid w:val="002A0848"/>
    <w:rsid w:val="002C6182"/>
    <w:rsid w:val="002E2F3A"/>
    <w:rsid w:val="002F6880"/>
    <w:rsid w:val="00313F6F"/>
    <w:rsid w:val="003226FF"/>
    <w:rsid w:val="003257AD"/>
    <w:rsid w:val="003521EF"/>
    <w:rsid w:val="00360E4C"/>
    <w:rsid w:val="00382DD1"/>
    <w:rsid w:val="003934C3"/>
    <w:rsid w:val="003A640C"/>
    <w:rsid w:val="003C268A"/>
    <w:rsid w:val="003C2B5D"/>
    <w:rsid w:val="003C36D7"/>
    <w:rsid w:val="003C7199"/>
    <w:rsid w:val="003D5666"/>
    <w:rsid w:val="003F2731"/>
    <w:rsid w:val="003F7F93"/>
    <w:rsid w:val="00413C4A"/>
    <w:rsid w:val="00450838"/>
    <w:rsid w:val="004650A6"/>
    <w:rsid w:val="00465476"/>
    <w:rsid w:val="00474E3F"/>
    <w:rsid w:val="004A2AA2"/>
    <w:rsid w:val="004A6A51"/>
    <w:rsid w:val="004B0450"/>
    <w:rsid w:val="004B157E"/>
    <w:rsid w:val="004B5CFF"/>
    <w:rsid w:val="004B5D4B"/>
    <w:rsid w:val="004C6383"/>
    <w:rsid w:val="004D5053"/>
    <w:rsid w:val="004E07F6"/>
    <w:rsid w:val="004E6B70"/>
    <w:rsid w:val="004E7954"/>
    <w:rsid w:val="004F0157"/>
    <w:rsid w:val="0050399F"/>
    <w:rsid w:val="00520E6D"/>
    <w:rsid w:val="00532AD3"/>
    <w:rsid w:val="0055059D"/>
    <w:rsid w:val="00563757"/>
    <w:rsid w:val="0058658F"/>
    <w:rsid w:val="00587E0C"/>
    <w:rsid w:val="00590D84"/>
    <w:rsid w:val="005A0531"/>
    <w:rsid w:val="005B2569"/>
    <w:rsid w:val="005B6228"/>
    <w:rsid w:val="005F0AE7"/>
    <w:rsid w:val="005F5A1E"/>
    <w:rsid w:val="00605901"/>
    <w:rsid w:val="006524CE"/>
    <w:rsid w:val="00656591"/>
    <w:rsid w:val="00666C84"/>
    <w:rsid w:val="006705A0"/>
    <w:rsid w:val="00684BDB"/>
    <w:rsid w:val="00686739"/>
    <w:rsid w:val="00686824"/>
    <w:rsid w:val="006A3F61"/>
    <w:rsid w:val="006D6A4E"/>
    <w:rsid w:val="006E49F9"/>
    <w:rsid w:val="006F084C"/>
    <w:rsid w:val="006F11AD"/>
    <w:rsid w:val="007011C2"/>
    <w:rsid w:val="007126D6"/>
    <w:rsid w:val="007176B8"/>
    <w:rsid w:val="0072533F"/>
    <w:rsid w:val="00725678"/>
    <w:rsid w:val="007402F8"/>
    <w:rsid w:val="00743F8D"/>
    <w:rsid w:val="00754D4C"/>
    <w:rsid w:val="007555B7"/>
    <w:rsid w:val="007707DE"/>
    <w:rsid w:val="0077378D"/>
    <w:rsid w:val="00781896"/>
    <w:rsid w:val="00782565"/>
    <w:rsid w:val="00786F1A"/>
    <w:rsid w:val="00790A4C"/>
    <w:rsid w:val="007A0B15"/>
    <w:rsid w:val="007A5B62"/>
    <w:rsid w:val="007B2215"/>
    <w:rsid w:val="007B6376"/>
    <w:rsid w:val="007C23EF"/>
    <w:rsid w:val="007D7452"/>
    <w:rsid w:val="007F2BC0"/>
    <w:rsid w:val="00801CC6"/>
    <w:rsid w:val="008203A1"/>
    <w:rsid w:val="00866A2F"/>
    <w:rsid w:val="00883D1C"/>
    <w:rsid w:val="00886F37"/>
    <w:rsid w:val="00895760"/>
    <w:rsid w:val="00897ACE"/>
    <w:rsid w:val="008A1250"/>
    <w:rsid w:val="008A2964"/>
    <w:rsid w:val="008C0265"/>
    <w:rsid w:val="008D2227"/>
    <w:rsid w:val="008D42B0"/>
    <w:rsid w:val="008D4640"/>
    <w:rsid w:val="008D544D"/>
    <w:rsid w:val="008D6D61"/>
    <w:rsid w:val="00901EE9"/>
    <w:rsid w:val="0090235E"/>
    <w:rsid w:val="009255D8"/>
    <w:rsid w:val="00933171"/>
    <w:rsid w:val="00945139"/>
    <w:rsid w:val="00953FE1"/>
    <w:rsid w:val="009607C9"/>
    <w:rsid w:val="0099058A"/>
    <w:rsid w:val="009958C3"/>
    <w:rsid w:val="009C22C2"/>
    <w:rsid w:val="009D78EF"/>
    <w:rsid w:val="009E7444"/>
    <w:rsid w:val="009F5774"/>
    <w:rsid w:val="00A0524E"/>
    <w:rsid w:val="00A5202B"/>
    <w:rsid w:val="00A54ACB"/>
    <w:rsid w:val="00A566F9"/>
    <w:rsid w:val="00A61DF2"/>
    <w:rsid w:val="00A62F43"/>
    <w:rsid w:val="00AB741A"/>
    <w:rsid w:val="00AC43EA"/>
    <w:rsid w:val="00AD600B"/>
    <w:rsid w:val="00AE32C9"/>
    <w:rsid w:val="00B2101C"/>
    <w:rsid w:val="00B6032F"/>
    <w:rsid w:val="00B7346B"/>
    <w:rsid w:val="00B86EC3"/>
    <w:rsid w:val="00B87063"/>
    <w:rsid w:val="00BA2A52"/>
    <w:rsid w:val="00BB4FBA"/>
    <w:rsid w:val="00BB77C6"/>
    <w:rsid w:val="00BC50CE"/>
    <w:rsid w:val="00BE1C47"/>
    <w:rsid w:val="00C20DE7"/>
    <w:rsid w:val="00C30541"/>
    <w:rsid w:val="00C30AAD"/>
    <w:rsid w:val="00C31B3A"/>
    <w:rsid w:val="00C36456"/>
    <w:rsid w:val="00C36E90"/>
    <w:rsid w:val="00C37E76"/>
    <w:rsid w:val="00C65FA8"/>
    <w:rsid w:val="00C6771F"/>
    <w:rsid w:val="00C732C3"/>
    <w:rsid w:val="00C97EEC"/>
    <w:rsid w:val="00CC15C8"/>
    <w:rsid w:val="00CC2B8C"/>
    <w:rsid w:val="00CD2D10"/>
    <w:rsid w:val="00CD3F4B"/>
    <w:rsid w:val="00CD4D04"/>
    <w:rsid w:val="00D52362"/>
    <w:rsid w:val="00D5455B"/>
    <w:rsid w:val="00D76F8C"/>
    <w:rsid w:val="00D8533A"/>
    <w:rsid w:val="00D90734"/>
    <w:rsid w:val="00E4033E"/>
    <w:rsid w:val="00E43E3B"/>
    <w:rsid w:val="00E64987"/>
    <w:rsid w:val="00E71520"/>
    <w:rsid w:val="00E77DAB"/>
    <w:rsid w:val="00EC1320"/>
    <w:rsid w:val="00EC6998"/>
    <w:rsid w:val="00ED02BE"/>
    <w:rsid w:val="00EE0EC9"/>
    <w:rsid w:val="00F055EB"/>
    <w:rsid w:val="00F239B8"/>
    <w:rsid w:val="00F36BCA"/>
    <w:rsid w:val="00F54695"/>
    <w:rsid w:val="00F64543"/>
    <w:rsid w:val="00F66047"/>
    <w:rsid w:val="00F7521C"/>
    <w:rsid w:val="00F75345"/>
    <w:rsid w:val="00F90226"/>
    <w:rsid w:val="00FB01BB"/>
    <w:rsid w:val="00FB6E58"/>
    <w:rsid w:val="00FD0EC4"/>
    <w:rsid w:val="00FE5A09"/>
    <w:rsid w:val="00FF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D4AF"/>
  <w15:docId w15:val="{DA375AEE-1CF4-4E25-B7A4-B8FD02DA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before="360" w:after="200" w:line="276" w:lineRule="auto"/>
        <w:ind w:righ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5139"/>
    <w:pPr>
      <w:spacing w:before="0" w:after="0" w:line="240" w:lineRule="auto"/>
      <w:ind w:right="0"/>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550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05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05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05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3">
    <w:name w:val="Heading #1 (3)_"/>
    <w:link w:val="Heading130"/>
    <w:rsid w:val="00945139"/>
    <w:rPr>
      <w:rFonts w:ascii="Arial" w:eastAsia="Arial" w:hAnsi="Arial" w:cs="Arial"/>
      <w:sz w:val="21"/>
      <w:szCs w:val="21"/>
      <w:shd w:val="clear" w:color="auto" w:fill="FFFFFF"/>
    </w:rPr>
  </w:style>
  <w:style w:type="character" w:customStyle="1" w:styleId="Bodytext23Bold">
    <w:name w:val="Body text (23) + Bold"/>
    <w:rsid w:val="00945139"/>
    <w:rPr>
      <w:rFonts w:ascii="Arial" w:eastAsia="Arial" w:hAnsi="Arial" w:cs="Arial"/>
      <w:b/>
      <w:bCs/>
      <w:i w:val="0"/>
      <w:iCs w:val="0"/>
      <w:smallCaps w:val="0"/>
      <w:strike w:val="0"/>
      <w:spacing w:val="0"/>
      <w:sz w:val="21"/>
      <w:szCs w:val="21"/>
    </w:rPr>
  </w:style>
  <w:style w:type="paragraph" w:customStyle="1" w:styleId="Heading130">
    <w:name w:val="Heading #1 (3)"/>
    <w:basedOn w:val="Normal"/>
    <w:link w:val="Heading13"/>
    <w:rsid w:val="00945139"/>
    <w:pPr>
      <w:shd w:val="clear" w:color="auto" w:fill="FFFFFF"/>
      <w:spacing w:line="283" w:lineRule="exact"/>
      <w:jc w:val="right"/>
      <w:outlineLvl w:val="0"/>
    </w:pPr>
    <w:rPr>
      <w:rFonts w:ascii="Arial" w:eastAsia="Arial" w:hAnsi="Arial" w:cs="Arial"/>
      <w:color w:val="auto"/>
      <w:sz w:val="21"/>
      <w:szCs w:val="21"/>
    </w:rPr>
  </w:style>
  <w:style w:type="paragraph" w:styleId="NoSpacing">
    <w:name w:val="No Spacing"/>
    <w:uiPriority w:val="1"/>
    <w:qFormat/>
    <w:rsid w:val="00945139"/>
    <w:pPr>
      <w:spacing w:before="0" w:after="0" w:line="240" w:lineRule="auto"/>
      <w:ind w:right="0"/>
    </w:pPr>
    <w:rPr>
      <w:rFonts w:ascii="Arial Unicode MS" w:eastAsia="Arial Unicode MS" w:hAnsi="Arial Unicode MS" w:cs="Arial Unicode MS"/>
      <w:color w:val="000000"/>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99"/>
    <w:qFormat/>
    <w:rsid w:val="00945139"/>
    <w:pPr>
      <w:ind w:left="720"/>
      <w:contextualSpacing/>
    </w:pPr>
    <w:rPr>
      <w:rFonts w:ascii="Cambria" w:eastAsia="MS Mincho" w:hAnsi="Cambria" w:cs="Times New Roman"/>
      <w:color w:val="auto"/>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945139"/>
    <w:rPr>
      <w:rFonts w:ascii="Cambria" w:eastAsia="MS Mincho" w:hAnsi="Cambria" w:cs="Times New Roman"/>
      <w:sz w:val="24"/>
      <w:szCs w:val="24"/>
      <w:lang w:val="en-US"/>
    </w:rPr>
  </w:style>
  <w:style w:type="paragraph" w:customStyle="1" w:styleId="StylePagrindinistekstas1Firstline127cm">
    <w:name w:val="Style Pagrindinis tekstas1 + First line:  127 cm"/>
    <w:basedOn w:val="Normal"/>
    <w:rsid w:val="00945139"/>
    <w:pPr>
      <w:widowControl w:val="0"/>
      <w:ind w:firstLine="720"/>
      <w:jc w:val="both"/>
    </w:pPr>
    <w:rPr>
      <w:rFonts w:ascii="Times New Roman" w:eastAsia="Times New Roman" w:hAnsi="Times New Roman" w:cs="Times New Roman"/>
      <w:color w:val="auto"/>
      <w:szCs w:val="20"/>
    </w:rPr>
  </w:style>
  <w:style w:type="character" w:customStyle="1" w:styleId="Laukeliai">
    <w:name w:val="Laukeliai"/>
    <w:basedOn w:val="DefaultParagraphFont"/>
    <w:uiPriority w:val="1"/>
    <w:rsid w:val="00945139"/>
    <w:rPr>
      <w:rFonts w:ascii="Arial" w:hAnsi="Arial"/>
      <w:sz w:val="20"/>
    </w:rPr>
  </w:style>
  <w:style w:type="character" w:styleId="Hyperlink">
    <w:name w:val="Hyperlink"/>
    <w:basedOn w:val="DefaultParagraphFont"/>
    <w:uiPriority w:val="99"/>
    <w:unhideWhenUsed/>
    <w:rsid w:val="004B5CFF"/>
    <w:rPr>
      <w:color w:val="0000FF"/>
      <w:u w:val="single"/>
    </w:rPr>
  </w:style>
  <w:style w:type="paragraph" w:styleId="NormalWeb">
    <w:name w:val="Normal (Web)"/>
    <w:basedOn w:val="Normal"/>
    <w:uiPriority w:val="99"/>
    <w:semiHidden/>
    <w:unhideWhenUsed/>
    <w:rsid w:val="00C30541"/>
    <w:rPr>
      <w:rFonts w:ascii="Times New Roman" w:eastAsia="Calibri" w:hAnsi="Times New Roman" w:cs="Times New Roman"/>
      <w:color w:val="auto"/>
      <w:lang w:eastAsia="lt-LT"/>
    </w:rPr>
  </w:style>
  <w:style w:type="character" w:styleId="Emphasis">
    <w:name w:val="Emphasis"/>
    <w:uiPriority w:val="20"/>
    <w:qFormat/>
    <w:rsid w:val="00124B0E"/>
    <w:rPr>
      <w:i/>
      <w:iCs/>
    </w:rPr>
  </w:style>
  <w:style w:type="character" w:customStyle="1" w:styleId="Heading1Char">
    <w:name w:val="Heading 1 Char"/>
    <w:basedOn w:val="DefaultParagraphFont"/>
    <w:link w:val="Heading1"/>
    <w:uiPriority w:val="9"/>
    <w:rsid w:val="005505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05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059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55059D"/>
    <w:rPr>
      <w:rFonts w:asciiTheme="majorHAnsi" w:eastAsiaTheme="majorEastAsia" w:hAnsiTheme="majorHAnsi" w:cstheme="majorBidi"/>
      <w:b/>
      <w:bCs/>
      <w:i/>
      <w:iCs/>
      <w:color w:val="4F81BD" w:themeColor="accent1"/>
      <w:sz w:val="24"/>
      <w:szCs w:val="24"/>
    </w:rPr>
  </w:style>
  <w:style w:type="paragraph" w:styleId="Title">
    <w:name w:val="Title"/>
    <w:basedOn w:val="Normal"/>
    <w:next w:val="Normal"/>
    <w:link w:val="TitleChar"/>
    <w:uiPriority w:val="10"/>
    <w:qFormat/>
    <w:rsid w:val="005505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059D"/>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uiPriority w:val="59"/>
    <w:rsid w:val="00F7521C"/>
    <w:pPr>
      <w:spacing w:before="0" w:after="0" w:line="240" w:lineRule="auto"/>
      <w:ind w:righ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52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774"/>
    <w:rPr>
      <w:rFonts w:ascii="Segoe UI" w:eastAsia="Arial Unicode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998534">
      <w:bodyDiv w:val="1"/>
      <w:marLeft w:val="0"/>
      <w:marRight w:val="0"/>
      <w:marTop w:val="0"/>
      <w:marBottom w:val="0"/>
      <w:divBdr>
        <w:top w:val="none" w:sz="0" w:space="0" w:color="auto"/>
        <w:left w:val="none" w:sz="0" w:space="0" w:color="auto"/>
        <w:bottom w:val="none" w:sz="0" w:space="0" w:color="auto"/>
        <w:right w:val="none" w:sz="0" w:space="0" w:color="auto"/>
      </w:divBdr>
      <w:divsChild>
        <w:div w:id="836968576">
          <w:marLeft w:val="0"/>
          <w:marRight w:val="0"/>
          <w:marTop w:val="0"/>
          <w:marBottom w:val="0"/>
          <w:divBdr>
            <w:top w:val="none" w:sz="0" w:space="0" w:color="auto"/>
            <w:left w:val="none" w:sz="0" w:space="0" w:color="auto"/>
            <w:bottom w:val="none" w:sz="0" w:space="0" w:color="auto"/>
            <w:right w:val="none" w:sz="0" w:space="0" w:color="auto"/>
          </w:divBdr>
          <w:divsChild>
            <w:div w:id="1797332748">
              <w:marLeft w:val="0"/>
              <w:marRight w:val="0"/>
              <w:marTop w:val="0"/>
              <w:marBottom w:val="0"/>
              <w:divBdr>
                <w:top w:val="none" w:sz="0" w:space="0" w:color="auto"/>
                <w:left w:val="none" w:sz="0" w:space="0" w:color="auto"/>
                <w:bottom w:val="none" w:sz="0" w:space="0" w:color="auto"/>
                <w:right w:val="none" w:sz="0" w:space="0" w:color="auto"/>
              </w:divBdr>
              <w:divsChild>
                <w:div w:id="1082872360">
                  <w:marLeft w:val="0"/>
                  <w:marRight w:val="0"/>
                  <w:marTop w:val="0"/>
                  <w:marBottom w:val="0"/>
                  <w:divBdr>
                    <w:top w:val="none" w:sz="0" w:space="0" w:color="auto"/>
                    <w:left w:val="none" w:sz="0" w:space="0" w:color="auto"/>
                    <w:bottom w:val="none" w:sz="0" w:space="0" w:color="auto"/>
                    <w:right w:val="none" w:sz="0" w:space="0" w:color="auto"/>
                  </w:divBdr>
                  <w:divsChild>
                    <w:div w:id="312222951">
                      <w:marLeft w:val="0"/>
                      <w:marRight w:val="0"/>
                      <w:marTop w:val="0"/>
                      <w:marBottom w:val="0"/>
                      <w:divBdr>
                        <w:top w:val="none" w:sz="0" w:space="0" w:color="auto"/>
                        <w:left w:val="none" w:sz="0" w:space="0" w:color="auto"/>
                        <w:bottom w:val="none" w:sz="0" w:space="0" w:color="auto"/>
                        <w:right w:val="none" w:sz="0" w:space="0" w:color="auto"/>
                      </w:divBdr>
                      <w:divsChild>
                        <w:div w:id="1417166276">
                          <w:marLeft w:val="0"/>
                          <w:marRight w:val="0"/>
                          <w:marTop w:val="0"/>
                          <w:marBottom w:val="0"/>
                          <w:divBdr>
                            <w:top w:val="none" w:sz="0" w:space="0" w:color="auto"/>
                            <w:left w:val="none" w:sz="0" w:space="0" w:color="auto"/>
                            <w:bottom w:val="none" w:sz="0" w:space="0" w:color="auto"/>
                            <w:right w:val="none" w:sz="0" w:space="0" w:color="auto"/>
                          </w:divBdr>
                          <w:divsChild>
                            <w:div w:id="928588297">
                              <w:marLeft w:val="0"/>
                              <w:marRight w:val="0"/>
                              <w:marTop w:val="0"/>
                              <w:marBottom w:val="0"/>
                              <w:divBdr>
                                <w:top w:val="none" w:sz="0" w:space="0" w:color="auto"/>
                                <w:left w:val="none" w:sz="0" w:space="0" w:color="auto"/>
                                <w:bottom w:val="none" w:sz="0" w:space="0" w:color="auto"/>
                                <w:right w:val="none" w:sz="0" w:space="0" w:color="auto"/>
                              </w:divBdr>
                              <w:divsChild>
                                <w:div w:id="420566901">
                                  <w:marLeft w:val="0"/>
                                  <w:marRight w:val="0"/>
                                  <w:marTop w:val="0"/>
                                  <w:marBottom w:val="0"/>
                                  <w:divBdr>
                                    <w:top w:val="none" w:sz="0" w:space="0" w:color="auto"/>
                                    <w:left w:val="none" w:sz="0" w:space="0" w:color="auto"/>
                                    <w:bottom w:val="none" w:sz="0" w:space="0" w:color="auto"/>
                                    <w:right w:val="none" w:sz="0" w:space="0" w:color="auto"/>
                                  </w:divBdr>
                                  <w:divsChild>
                                    <w:div w:id="1296638752">
                                      <w:marLeft w:val="0"/>
                                      <w:marRight w:val="0"/>
                                      <w:marTop w:val="0"/>
                                      <w:marBottom w:val="0"/>
                                      <w:divBdr>
                                        <w:top w:val="none" w:sz="0" w:space="0" w:color="auto"/>
                                        <w:left w:val="none" w:sz="0" w:space="0" w:color="auto"/>
                                        <w:bottom w:val="none" w:sz="0" w:space="0" w:color="auto"/>
                                        <w:right w:val="none" w:sz="0" w:space="0" w:color="auto"/>
                                      </w:divBdr>
                                      <w:divsChild>
                                        <w:div w:id="1959485512">
                                          <w:marLeft w:val="0"/>
                                          <w:marRight w:val="0"/>
                                          <w:marTop w:val="0"/>
                                          <w:marBottom w:val="0"/>
                                          <w:divBdr>
                                            <w:top w:val="none" w:sz="0" w:space="0" w:color="auto"/>
                                            <w:left w:val="none" w:sz="0" w:space="0" w:color="auto"/>
                                            <w:bottom w:val="none" w:sz="0" w:space="0" w:color="auto"/>
                                            <w:right w:val="none" w:sz="0" w:space="0" w:color="auto"/>
                                          </w:divBdr>
                                          <w:divsChild>
                                            <w:div w:id="1129399407">
                                              <w:marLeft w:val="0"/>
                                              <w:marRight w:val="0"/>
                                              <w:marTop w:val="0"/>
                                              <w:marBottom w:val="0"/>
                                              <w:divBdr>
                                                <w:top w:val="none" w:sz="0" w:space="0" w:color="auto"/>
                                                <w:left w:val="none" w:sz="0" w:space="0" w:color="auto"/>
                                                <w:bottom w:val="none" w:sz="0" w:space="0" w:color="auto"/>
                                                <w:right w:val="none" w:sz="0" w:space="0" w:color="auto"/>
                                              </w:divBdr>
                                              <w:divsChild>
                                                <w:div w:id="482938773">
                                                  <w:marLeft w:val="0"/>
                                                  <w:marRight w:val="0"/>
                                                  <w:marTop w:val="0"/>
                                                  <w:marBottom w:val="0"/>
                                                  <w:divBdr>
                                                    <w:top w:val="none" w:sz="0" w:space="0" w:color="auto"/>
                                                    <w:left w:val="none" w:sz="0" w:space="0" w:color="auto"/>
                                                    <w:bottom w:val="none" w:sz="0" w:space="0" w:color="auto"/>
                                                    <w:right w:val="none" w:sz="0" w:space="0" w:color="auto"/>
                                                  </w:divBdr>
                                                  <w:divsChild>
                                                    <w:div w:id="1500997883">
                                                      <w:marLeft w:val="0"/>
                                                      <w:marRight w:val="0"/>
                                                      <w:marTop w:val="0"/>
                                                      <w:marBottom w:val="0"/>
                                                      <w:divBdr>
                                                        <w:top w:val="none" w:sz="0" w:space="0" w:color="auto"/>
                                                        <w:left w:val="none" w:sz="0" w:space="0" w:color="auto"/>
                                                        <w:bottom w:val="none" w:sz="0" w:space="0" w:color="auto"/>
                                                        <w:right w:val="none" w:sz="0" w:space="0" w:color="auto"/>
                                                      </w:divBdr>
                                                      <w:divsChild>
                                                        <w:div w:id="1886867867">
                                                          <w:marLeft w:val="0"/>
                                                          <w:marRight w:val="0"/>
                                                          <w:marTop w:val="0"/>
                                                          <w:marBottom w:val="0"/>
                                                          <w:divBdr>
                                                            <w:top w:val="none" w:sz="0" w:space="0" w:color="auto"/>
                                                            <w:left w:val="none" w:sz="0" w:space="0" w:color="auto"/>
                                                            <w:bottom w:val="none" w:sz="0" w:space="0" w:color="auto"/>
                                                            <w:right w:val="none" w:sz="0" w:space="0" w:color="auto"/>
                                                          </w:divBdr>
                                                          <w:divsChild>
                                                            <w:div w:id="1079056896">
                                                              <w:marLeft w:val="0"/>
                                                              <w:marRight w:val="0"/>
                                                              <w:marTop w:val="0"/>
                                                              <w:marBottom w:val="0"/>
                                                              <w:divBdr>
                                                                <w:top w:val="none" w:sz="0" w:space="0" w:color="auto"/>
                                                                <w:left w:val="none" w:sz="0" w:space="0" w:color="auto"/>
                                                                <w:bottom w:val="none" w:sz="0" w:space="0" w:color="auto"/>
                                                                <w:right w:val="none" w:sz="0" w:space="0" w:color="auto"/>
                                                              </w:divBdr>
                                                              <w:divsChild>
                                                                <w:div w:id="771319737">
                                                                  <w:marLeft w:val="0"/>
                                                                  <w:marRight w:val="0"/>
                                                                  <w:marTop w:val="0"/>
                                                                  <w:marBottom w:val="0"/>
                                                                  <w:divBdr>
                                                                    <w:top w:val="none" w:sz="0" w:space="0" w:color="auto"/>
                                                                    <w:left w:val="none" w:sz="0" w:space="0" w:color="auto"/>
                                                                    <w:bottom w:val="none" w:sz="0" w:space="0" w:color="auto"/>
                                                                    <w:right w:val="none" w:sz="0" w:space="0" w:color="auto"/>
                                                                  </w:divBdr>
                                                                  <w:divsChild>
                                                                    <w:div w:id="230582477">
                                                                      <w:marLeft w:val="0"/>
                                                                      <w:marRight w:val="0"/>
                                                                      <w:marTop w:val="0"/>
                                                                      <w:marBottom w:val="0"/>
                                                                      <w:divBdr>
                                                                        <w:top w:val="none" w:sz="0" w:space="0" w:color="auto"/>
                                                                        <w:left w:val="none" w:sz="0" w:space="0" w:color="auto"/>
                                                                        <w:bottom w:val="none" w:sz="0" w:space="0" w:color="auto"/>
                                                                        <w:right w:val="none" w:sz="0" w:space="0" w:color="auto"/>
                                                                      </w:divBdr>
                                                                      <w:divsChild>
                                                                        <w:div w:id="547032916">
                                                                          <w:marLeft w:val="0"/>
                                                                          <w:marRight w:val="0"/>
                                                                          <w:marTop w:val="0"/>
                                                                          <w:marBottom w:val="0"/>
                                                                          <w:divBdr>
                                                                            <w:top w:val="none" w:sz="0" w:space="0" w:color="auto"/>
                                                                            <w:left w:val="none" w:sz="0" w:space="0" w:color="auto"/>
                                                                            <w:bottom w:val="none" w:sz="0" w:space="0" w:color="auto"/>
                                                                            <w:right w:val="none" w:sz="0" w:space="0" w:color="auto"/>
                                                                          </w:divBdr>
                                                                          <w:divsChild>
                                                                            <w:div w:id="50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09FEA-4B70-4FE8-B636-B4EB70DA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175F19-C45D-4C22-A8C1-E1822561580B}">
  <ds:schemaRefs>
    <ds:schemaRef ds:uri="http://schemas.microsoft.com/sharepoint/v3/contenttype/forms"/>
  </ds:schemaRefs>
</ds:datastoreItem>
</file>

<file path=customXml/itemProps3.xml><?xml version="1.0" encoding="utf-8"?>
<ds:datastoreItem xmlns:ds="http://schemas.openxmlformats.org/officeDocument/2006/customXml" ds:itemID="{1EAB9FF1-39CE-43CB-8F1B-5726CFAAEC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6C3BF-5D62-48AF-863D-FAA7D258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3832</Words>
  <Characters>2185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jursau</dc:creator>
  <cp:lastModifiedBy>Karina Gudavičiūtė</cp:lastModifiedBy>
  <cp:revision>11</cp:revision>
  <cp:lastPrinted>2022-10-25T14:30:00Z</cp:lastPrinted>
  <dcterms:created xsi:type="dcterms:W3CDTF">2022-11-28T13:36:00Z</dcterms:created>
  <dcterms:modified xsi:type="dcterms:W3CDTF">2025-12-23T09:22:00Z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