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F12E" w14:textId="482E17FD" w:rsidR="008C2BC2" w:rsidRDefault="008C2BC2" w:rsidP="008C2BC2">
      <w:pPr>
        <w:pStyle w:val="Sraopastraipa"/>
        <w:tabs>
          <w:tab w:val="left" w:pos="851"/>
        </w:tabs>
        <w:ind w:left="0" w:firstLine="567"/>
        <w:jc w:val="both"/>
        <w:rPr>
          <w:u w:val="single"/>
        </w:rPr>
      </w:pPr>
      <w:r>
        <w:rPr>
          <w:u w:val="single"/>
        </w:rPr>
        <w:t>TEIKIAME ATSAKYMUS Į KLAUSIMUS</w:t>
      </w:r>
    </w:p>
    <w:p w14:paraId="4DD4D79A" w14:textId="77777777" w:rsidR="008C2BC2" w:rsidRDefault="008C2BC2" w:rsidP="008C2BC2">
      <w:pPr>
        <w:pStyle w:val="Sraopastraipa"/>
        <w:tabs>
          <w:tab w:val="left" w:pos="851"/>
        </w:tabs>
        <w:ind w:left="0" w:firstLine="567"/>
        <w:jc w:val="both"/>
        <w:rPr>
          <w:u w:val="single"/>
        </w:rPr>
      </w:pPr>
    </w:p>
    <w:p w14:paraId="63134F6B" w14:textId="255F232A" w:rsidR="008C2BC2" w:rsidRPr="00186880" w:rsidRDefault="008C2BC2" w:rsidP="008C2BC2">
      <w:pPr>
        <w:pStyle w:val="Sraopastraipa"/>
        <w:tabs>
          <w:tab w:val="left" w:pos="851"/>
        </w:tabs>
        <w:ind w:left="0" w:firstLine="567"/>
        <w:jc w:val="both"/>
        <w:rPr>
          <w:u w:val="single"/>
        </w:rPr>
      </w:pPr>
      <w:r w:rsidRPr="00186880">
        <w:rPr>
          <w:u w:val="single"/>
        </w:rPr>
        <w:t>Klausimas</w:t>
      </w:r>
    </w:p>
    <w:p w14:paraId="76DAB673" w14:textId="77777777" w:rsidR="008C2BC2" w:rsidRPr="00186880" w:rsidRDefault="008C2BC2" w:rsidP="008C2BC2">
      <w:pPr>
        <w:pStyle w:val="Sraopastraipa"/>
        <w:tabs>
          <w:tab w:val="left" w:pos="851"/>
        </w:tabs>
        <w:ind w:left="0" w:firstLine="567"/>
        <w:jc w:val="both"/>
        <w:rPr>
          <w:u w:val="single"/>
        </w:rPr>
      </w:pPr>
      <w:r w:rsidRPr="00186880">
        <w:t>žiūrime, kad langai labai aukštai ir jie varstomi, nematome, kad būtų koks priėjimas, tai gal ten reikia kokios automatikos, nes ir prailginta rankena tokia ilga nebūna?</w:t>
      </w:r>
      <w:r w:rsidRPr="00186880" w:rsidDel="00C475C4">
        <w:t xml:space="preserve"> </w:t>
      </w:r>
    </w:p>
    <w:p w14:paraId="3F966046" w14:textId="77777777" w:rsidR="008C2BC2" w:rsidRPr="00186880" w:rsidRDefault="008C2BC2" w:rsidP="008C2BC2">
      <w:pPr>
        <w:pStyle w:val="Sraopastraipa"/>
        <w:tabs>
          <w:tab w:val="left" w:pos="851"/>
        </w:tabs>
        <w:ind w:left="0" w:firstLine="567"/>
        <w:jc w:val="both"/>
        <w:rPr>
          <w:u w:val="single"/>
        </w:rPr>
      </w:pPr>
      <w:r w:rsidRPr="00186880">
        <w:rPr>
          <w:u w:val="single"/>
        </w:rPr>
        <w:t>Atsakymas</w:t>
      </w:r>
    </w:p>
    <w:p w14:paraId="06F83912" w14:textId="77777777" w:rsidR="008C2BC2" w:rsidRPr="00186880" w:rsidRDefault="008C2BC2" w:rsidP="008C2BC2">
      <w:pPr>
        <w:pStyle w:val="Sraopastraipa"/>
        <w:tabs>
          <w:tab w:val="left" w:pos="851"/>
        </w:tabs>
        <w:ind w:left="0" w:firstLine="567"/>
        <w:jc w:val="both"/>
      </w:pPr>
      <w:r w:rsidRPr="00186880">
        <w:t xml:space="preserve">Aukštai esantiems varstomiems langams turi būti numatyta automatika.  </w:t>
      </w:r>
    </w:p>
    <w:p w14:paraId="7BB220A2" w14:textId="77777777" w:rsidR="008C2BC2" w:rsidRPr="00186880" w:rsidRDefault="008C2BC2" w:rsidP="008C2BC2">
      <w:pPr>
        <w:pStyle w:val="Sraopastraipa"/>
        <w:tabs>
          <w:tab w:val="left" w:pos="851"/>
        </w:tabs>
        <w:ind w:left="0" w:firstLine="567"/>
        <w:jc w:val="both"/>
      </w:pPr>
    </w:p>
    <w:p w14:paraId="7B9AD06C" w14:textId="77777777" w:rsidR="008C2BC2" w:rsidRPr="00186880" w:rsidRDefault="008C2BC2" w:rsidP="008C2BC2">
      <w:pPr>
        <w:pStyle w:val="Sraopastraipa"/>
        <w:tabs>
          <w:tab w:val="left" w:pos="851"/>
        </w:tabs>
        <w:ind w:left="0" w:firstLine="567"/>
        <w:jc w:val="both"/>
        <w:rPr>
          <w:u w:val="single"/>
        </w:rPr>
      </w:pPr>
      <w:r w:rsidRPr="00186880">
        <w:rPr>
          <w:u w:val="single"/>
        </w:rPr>
        <w:t>Klausimas</w:t>
      </w:r>
    </w:p>
    <w:p w14:paraId="7D3ABCE3" w14:textId="77777777" w:rsidR="008C2BC2" w:rsidRPr="00186880" w:rsidRDefault="008C2BC2" w:rsidP="008C2BC2">
      <w:pPr>
        <w:tabs>
          <w:tab w:val="left" w:pos="1708"/>
        </w:tabs>
        <w:ind w:firstLine="567"/>
        <w:jc w:val="both"/>
        <w:rPr>
          <w:szCs w:val="24"/>
        </w:rPr>
      </w:pPr>
      <w:r w:rsidRPr="00186880">
        <w:t>Prašome nurodyti tikslų rampos plotį (2,3 m / 2,5 m / 3,0 m ar kitas)</w:t>
      </w:r>
    </w:p>
    <w:p w14:paraId="516D41D5" w14:textId="77777777" w:rsidR="008C2BC2" w:rsidRPr="00186880" w:rsidRDefault="008C2BC2" w:rsidP="008C2BC2">
      <w:pPr>
        <w:tabs>
          <w:tab w:val="left" w:pos="1708"/>
        </w:tabs>
        <w:ind w:firstLine="567"/>
        <w:jc w:val="both"/>
        <w:rPr>
          <w:szCs w:val="24"/>
          <w:u w:val="single"/>
        </w:rPr>
      </w:pPr>
      <w:r w:rsidRPr="00186880">
        <w:rPr>
          <w:szCs w:val="24"/>
          <w:u w:val="single"/>
        </w:rPr>
        <w:t>Atsakymas</w:t>
      </w:r>
    </w:p>
    <w:p w14:paraId="67835B79" w14:textId="77777777" w:rsidR="008C2BC2" w:rsidRPr="008F3651" w:rsidRDefault="008C2BC2" w:rsidP="008C2BC2">
      <w:pPr>
        <w:tabs>
          <w:tab w:val="left" w:pos="1708"/>
        </w:tabs>
        <w:ind w:firstLine="567"/>
        <w:jc w:val="both"/>
        <w:rPr>
          <w:szCs w:val="24"/>
        </w:rPr>
      </w:pPr>
      <w:r w:rsidRPr="00186880">
        <w:rPr>
          <w:szCs w:val="24"/>
        </w:rPr>
        <w:t>Pirkimo dokumentų 3 PAGD PD TS 3.(24-07)-TP-SA</w:t>
      </w:r>
      <w:r w:rsidRPr="008F3651">
        <w:rPr>
          <w:szCs w:val="24"/>
        </w:rPr>
        <w:t xml:space="preserve"> dal</w:t>
      </w:r>
      <w:r w:rsidRPr="00186880">
        <w:rPr>
          <w:szCs w:val="24"/>
        </w:rPr>
        <w:t xml:space="preserve">ies </w:t>
      </w:r>
      <w:r w:rsidRPr="008F3651">
        <w:rPr>
          <w:szCs w:val="24"/>
        </w:rPr>
        <w:t xml:space="preserve"> 20 psl. </w:t>
      </w:r>
      <w:r w:rsidRPr="00186880">
        <w:rPr>
          <w:szCs w:val="24"/>
        </w:rPr>
        <w:t xml:space="preserve">36 pozicija </w:t>
      </w:r>
      <w:r w:rsidRPr="008F3651">
        <w:rPr>
          <w:szCs w:val="24"/>
        </w:rPr>
        <w:t>yra nurod</w:t>
      </w:r>
      <w:r w:rsidRPr="00186880">
        <w:rPr>
          <w:szCs w:val="24"/>
        </w:rPr>
        <w:t>ytas</w:t>
      </w:r>
      <w:r w:rsidRPr="008F3651">
        <w:rPr>
          <w:szCs w:val="24"/>
        </w:rPr>
        <w:t xml:space="preserve"> mobilios pakrovimo rampos</w:t>
      </w:r>
      <w:r w:rsidRPr="00186880">
        <w:rPr>
          <w:szCs w:val="24"/>
        </w:rPr>
        <w:t xml:space="preserve">- </w:t>
      </w:r>
      <w:r w:rsidRPr="008F3651">
        <w:rPr>
          <w:szCs w:val="24"/>
        </w:rPr>
        <w:t>1 vnt</w:t>
      </w:r>
      <w:r w:rsidRPr="00186880">
        <w:rPr>
          <w:szCs w:val="24"/>
        </w:rPr>
        <w:t>.</w:t>
      </w:r>
      <w:r w:rsidRPr="008F3651">
        <w:rPr>
          <w:szCs w:val="24"/>
        </w:rPr>
        <w:t>, plotis yra 3m</w:t>
      </w:r>
      <w:r w:rsidRPr="00186880">
        <w:rPr>
          <w:szCs w:val="24"/>
        </w:rPr>
        <w:t xml:space="preserve"> </w:t>
      </w:r>
      <w:r w:rsidRPr="008F3651">
        <w:rPr>
          <w:szCs w:val="24"/>
        </w:rPr>
        <w:t>(tikslus,  parinkus tikslų gaminį</w:t>
      </w:r>
      <w:r w:rsidRPr="00186880">
        <w:rPr>
          <w:szCs w:val="24"/>
        </w:rPr>
        <w:t>).</w:t>
      </w:r>
    </w:p>
    <w:p w14:paraId="35591BA8" w14:textId="77777777" w:rsidR="008C2BC2" w:rsidRPr="00186880" w:rsidRDefault="008C2BC2" w:rsidP="008C2BC2">
      <w:pPr>
        <w:tabs>
          <w:tab w:val="left" w:pos="1708"/>
        </w:tabs>
        <w:ind w:firstLine="567"/>
        <w:jc w:val="both"/>
        <w:rPr>
          <w:szCs w:val="24"/>
        </w:rPr>
      </w:pPr>
    </w:p>
    <w:p w14:paraId="3686C8AF" w14:textId="77777777" w:rsidR="008C2BC2" w:rsidRPr="00186880" w:rsidRDefault="008C2BC2" w:rsidP="008C2BC2">
      <w:pPr>
        <w:tabs>
          <w:tab w:val="left" w:pos="1708"/>
        </w:tabs>
        <w:ind w:firstLine="567"/>
        <w:jc w:val="both"/>
        <w:rPr>
          <w:szCs w:val="24"/>
          <w:u w:val="single"/>
        </w:rPr>
      </w:pPr>
      <w:r w:rsidRPr="00186880">
        <w:rPr>
          <w:szCs w:val="24"/>
          <w:u w:val="single"/>
        </w:rPr>
        <w:t>Klausimas</w:t>
      </w:r>
    </w:p>
    <w:p w14:paraId="6BCDB471" w14:textId="77777777" w:rsidR="008C2BC2" w:rsidRPr="00186880" w:rsidRDefault="008C2BC2" w:rsidP="008C2BC2">
      <w:pPr>
        <w:tabs>
          <w:tab w:val="left" w:pos="1708"/>
        </w:tabs>
        <w:ind w:firstLine="567"/>
        <w:jc w:val="both"/>
      </w:pPr>
      <w:r w:rsidRPr="00186880">
        <w:t>Prašome patikslinti darbinio aukščio diapazoną – ar nurodyti 1250 mm yra minimalus aukštis, ar reikalingas reguliuojamas aukštis (jei taip – koks).</w:t>
      </w:r>
    </w:p>
    <w:p w14:paraId="4D904F35" w14:textId="77777777" w:rsidR="008C2BC2" w:rsidRPr="00186880" w:rsidRDefault="008C2BC2" w:rsidP="008C2BC2">
      <w:pPr>
        <w:tabs>
          <w:tab w:val="left" w:pos="1708"/>
        </w:tabs>
        <w:ind w:firstLine="567"/>
        <w:jc w:val="both"/>
        <w:rPr>
          <w:u w:val="single"/>
        </w:rPr>
      </w:pPr>
      <w:r w:rsidRPr="00186880">
        <w:rPr>
          <w:u w:val="single"/>
        </w:rPr>
        <w:t>Atsakymas</w:t>
      </w:r>
    </w:p>
    <w:p w14:paraId="343B7D58" w14:textId="77777777" w:rsidR="008C2BC2" w:rsidRPr="00186880" w:rsidRDefault="008C2BC2" w:rsidP="008C2BC2">
      <w:pPr>
        <w:tabs>
          <w:tab w:val="left" w:pos="1708"/>
        </w:tabs>
        <w:ind w:firstLine="567"/>
        <w:jc w:val="both"/>
        <w:rPr>
          <w:szCs w:val="24"/>
        </w:rPr>
      </w:pPr>
      <w:r w:rsidRPr="008F3651">
        <w:rPr>
          <w:szCs w:val="24"/>
        </w:rPr>
        <w:t>Mobilios pakrovimo rampos darbinio aukščio diapazonas prie rampos iki 1250mm</w:t>
      </w:r>
      <w:r w:rsidRPr="00186880">
        <w:rPr>
          <w:szCs w:val="24"/>
        </w:rPr>
        <w:t>.</w:t>
      </w:r>
    </w:p>
    <w:p w14:paraId="694471AF" w14:textId="77777777" w:rsidR="008C2BC2" w:rsidRPr="00186880" w:rsidRDefault="008C2BC2" w:rsidP="008C2BC2">
      <w:pPr>
        <w:tabs>
          <w:tab w:val="left" w:pos="1708"/>
        </w:tabs>
        <w:ind w:firstLine="567"/>
        <w:jc w:val="both"/>
        <w:rPr>
          <w:szCs w:val="24"/>
        </w:rPr>
      </w:pPr>
    </w:p>
    <w:p w14:paraId="01CA22D1" w14:textId="77777777" w:rsidR="008C2BC2" w:rsidRPr="008F3651" w:rsidRDefault="008C2BC2" w:rsidP="008C2BC2">
      <w:pPr>
        <w:tabs>
          <w:tab w:val="left" w:pos="1708"/>
        </w:tabs>
        <w:ind w:firstLine="567"/>
        <w:jc w:val="both"/>
        <w:rPr>
          <w:szCs w:val="24"/>
          <w:u w:val="single"/>
        </w:rPr>
      </w:pPr>
      <w:r w:rsidRPr="00186880">
        <w:rPr>
          <w:szCs w:val="24"/>
          <w:u w:val="single"/>
        </w:rPr>
        <w:t>Klausimas</w:t>
      </w:r>
    </w:p>
    <w:p w14:paraId="42A6500B" w14:textId="77777777" w:rsidR="008C2BC2" w:rsidRPr="00186880" w:rsidRDefault="008C2BC2" w:rsidP="008C2BC2">
      <w:pPr>
        <w:tabs>
          <w:tab w:val="left" w:pos="1708"/>
        </w:tabs>
        <w:ind w:firstLine="567"/>
        <w:jc w:val="both"/>
      </w:pPr>
      <w:r w:rsidRPr="00186880">
        <w:t>Prašome patikslinti rampos eksploatavimo vietą (viduje, lauke ar mišrus naudojimas).</w:t>
      </w:r>
    </w:p>
    <w:p w14:paraId="01597E9C" w14:textId="77777777" w:rsidR="008C2BC2" w:rsidRPr="00186880" w:rsidRDefault="008C2BC2" w:rsidP="008C2BC2">
      <w:pPr>
        <w:tabs>
          <w:tab w:val="left" w:pos="1708"/>
        </w:tabs>
        <w:ind w:firstLine="567"/>
        <w:jc w:val="both"/>
        <w:rPr>
          <w:u w:val="single"/>
        </w:rPr>
      </w:pPr>
      <w:r w:rsidRPr="00186880">
        <w:rPr>
          <w:u w:val="single"/>
        </w:rPr>
        <w:t>Atsakymas</w:t>
      </w:r>
    </w:p>
    <w:p w14:paraId="615ACB29" w14:textId="77777777" w:rsidR="008C2BC2" w:rsidRPr="008F3651" w:rsidRDefault="008C2BC2" w:rsidP="008C2BC2">
      <w:pPr>
        <w:tabs>
          <w:tab w:val="left" w:pos="1708"/>
        </w:tabs>
        <w:ind w:firstLine="567"/>
        <w:jc w:val="both"/>
      </w:pPr>
      <w:r w:rsidRPr="008F3651">
        <w:t>Mobili pakrovimo rampa naudojama lauke.</w:t>
      </w:r>
    </w:p>
    <w:p w14:paraId="7330CF57" w14:textId="77777777" w:rsidR="008C2BC2" w:rsidRPr="00186880" w:rsidRDefault="008C2BC2" w:rsidP="008C2BC2">
      <w:pPr>
        <w:tabs>
          <w:tab w:val="left" w:pos="1708"/>
        </w:tabs>
        <w:ind w:firstLine="567"/>
        <w:jc w:val="both"/>
      </w:pPr>
    </w:p>
    <w:p w14:paraId="328F340B" w14:textId="77777777" w:rsidR="008C2BC2" w:rsidRPr="00186880" w:rsidRDefault="008C2BC2" w:rsidP="008C2BC2">
      <w:pPr>
        <w:tabs>
          <w:tab w:val="left" w:pos="1708"/>
        </w:tabs>
        <w:ind w:firstLine="567"/>
        <w:jc w:val="both"/>
        <w:rPr>
          <w:u w:val="single"/>
        </w:rPr>
      </w:pPr>
      <w:r w:rsidRPr="00186880">
        <w:rPr>
          <w:u w:val="single"/>
        </w:rPr>
        <w:t xml:space="preserve">Klausimas </w:t>
      </w:r>
    </w:p>
    <w:p w14:paraId="3ACC5227" w14:textId="77777777" w:rsidR="008C2BC2" w:rsidRPr="00186880" w:rsidRDefault="008C2BC2" w:rsidP="008C2BC2">
      <w:pPr>
        <w:ind w:firstLine="567"/>
        <w:jc w:val="both"/>
      </w:pPr>
      <w:r w:rsidRPr="00186880">
        <w:t>Projekte nurodyti apšildymo elementai – prašome patikslinti, ar jie taikomi šiai rampai ir, jei taip, pateikti techninius reikalavimus.</w:t>
      </w:r>
    </w:p>
    <w:p w14:paraId="4B7878EF" w14:textId="77777777" w:rsidR="008C2BC2" w:rsidRPr="00186880" w:rsidRDefault="008C2BC2" w:rsidP="008C2BC2">
      <w:pPr>
        <w:ind w:firstLine="567"/>
        <w:jc w:val="both"/>
      </w:pPr>
      <w:r w:rsidRPr="00186880">
        <w:rPr>
          <w:u w:val="single"/>
        </w:rPr>
        <w:t>Atsakymas</w:t>
      </w:r>
      <w:r w:rsidRPr="00186880">
        <w:rPr>
          <w:u w:val="single"/>
        </w:rPr>
        <w:br/>
      </w:r>
      <w:r w:rsidRPr="00186880">
        <w:t xml:space="preserve">         Mobili pakrovimo rampa nėra apšildoma.</w:t>
      </w:r>
    </w:p>
    <w:p w14:paraId="67C44FB3" w14:textId="77777777" w:rsidR="008C2BC2" w:rsidRPr="00186880" w:rsidRDefault="008C2BC2" w:rsidP="008C2BC2">
      <w:pPr>
        <w:ind w:firstLine="567"/>
        <w:jc w:val="both"/>
      </w:pPr>
    </w:p>
    <w:p w14:paraId="71326EED" w14:textId="77777777" w:rsidR="008C2BC2" w:rsidRPr="00186880" w:rsidRDefault="008C2BC2" w:rsidP="008C2BC2">
      <w:pPr>
        <w:ind w:firstLine="567"/>
        <w:jc w:val="both"/>
        <w:rPr>
          <w:u w:val="single"/>
        </w:rPr>
      </w:pPr>
      <w:r w:rsidRPr="00186880">
        <w:rPr>
          <w:u w:val="single"/>
        </w:rPr>
        <w:t>Klausimas</w:t>
      </w:r>
    </w:p>
    <w:p w14:paraId="36D65F54" w14:textId="77777777" w:rsidR="008C2BC2" w:rsidRPr="00186880" w:rsidRDefault="008C2BC2" w:rsidP="008C2BC2">
      <w:pPr>
        <w:ind w:firstLine="567"/>
        <w:jc w:val="both"/>
        <w:rPr>
          <w:u w:val="single"/>
        </w:rPr>
      </w:pPr>
      <w:r w:rsidRPr="00186880">
        <w:t>Prašome nurodyti spalvinį sprendimą (konkretus RAL kodas arba sprendimas derinamas prie pastato fasado).</w:t>
      </w:r>
    </w:p>
    <w:p w14:paraId="5913DC47" w14:textId="77777777" w:rsidR="008C2BC2" w:rsidRPr="00186880" w:rsidRDefault="008C2BC2" w:rsidP="008C2BC2">
      <w:pPr>
        <w:tabs>
          <w:tab w:val="left" w:pos="1708"/>
        </w:tabs>
        <w:ind w:firstLine="567"/>
        <w:jc w:val="both"/>
        <w:rPr>
          <w:szCs w:val="24"/>
          <w:u w:val="single"/>
        </w:rPr>
      </w:pPr>
      <w:r w:rsidRPr="00186880">
        <w:rPr>
          <w:szCs w:val="24"/>
          <w:u w:val="single"/>
        </w:rPr>
        <w:t>Atsakymas</w:t>
      </w:r>
    </w:p>
    <w:p w14:paraId="69F66390" w14:textId="77777777" w:rsidR="008C2BC2" w:rsidRPr="008F3651" w:rsidRDefault="008C2BC2" w:rsidP="008C2BC2">
      <w:pPr>
        <w:tabs>
          <w:tab w:val="left" w:pos="1708"/>
        </w:tabs>
        <w:ind w:firstLine="567"/>
        <w:jc w:val="both"/>
        <w:rPr>
          <w:szCs w:val="24"/>
        </w:rPr>
      </w:pPr>
      <w:r w:rsidRPr="008F3651">
        <w:rPr>
          <w:szCs w:val="24"/>
        </w:rPr>
        <w:t>Mobiliai pakrovimo rampai nėra reikalavimo spalviniam sprendimui, tai yra gaminys.</w:t>
      </w:r>
    </w:p>
    <w:p w14:paraId="2C566800" w14:textId="77777777" w:rsidR="008C2BC2" w:rsidRPr="008F3651" w:rsidRDefault="008C2BC2" w:rsidP="008C2BC2">
      <w:pPr>
        <w:tabs>
          <w:tab w:val="left" w:pos="1708"/>
        </w:tabs>
        <w:ind w:firstLine="567"/>
        <w:jc w:val="both"/>
        <w:rPr>
          <w:szCs w:val="24"/>
        </w:rPr>
      </w:pPr>
      <w:r w:rsidRPr="008F3651">
        <w:rPr>
          <w:szCs w:val="24"/>
        </w:rPr>
        <w:t>Atkreipiame dėmesį</w:t>
      </w:r>
      <w:r w:rsidRPr="00186880">
        <w:rPr>
          <w:szCs w:val="24"/>
        </w:rPr>
        <w:t xml:space="preserve">, kad </w:t>
      </w:r>
      <w:r w:rsidRPr="008F3651">
        <w:rPr>
          <w:szCs w:val="24"/>
        </w:rPr>
        <w:t xml:space="preserve"> </w:t>
      </w:r>
      <w:r w:rsidRPr="00186880">
        <w:rPr>
          <w:szCs w:val="24"/>
        </w:rPr>
        <w:t>Pirkimo dokumentų 3 PAGD PD TS 3.(24-07)-TP-SA</w:t>
      </w:r>
      <w:r w:rsidRPr="008F3651">
        <w:rPr>
          <w:szCs w:val="24"/>
        </w:rPr>
        <w:t xml:space="preserve"> dal</w:t>
      </w:r>
      <w:r w:rsidRPr="00186880">
        <w:rPr>
          <w:szCs w:val="24"/>
        </w:rPr>
        <w:t xml:space="preserve">ies </w:t>
      </w:r>
      <w:r w:rsidRPr="008F3651">
        <w:rPr>
          <w:szCs w:val="24"/>
        </w:rPr>
        <w:t xml:space="preserve"> 20 psl. </w:t>
      </w:r>
      <w:r w:rsidRPr="00186880">
        <w:rPr>
          <w:szCs w:val="24"/>
        </w:rPr>
        <w:t xml:space="preserve">36.1 punkte </w:t>
      </w:r>
      <w:r w:rsidRPr="008F3651">
        <w:rPr>
          <w:szCs w:val="24"/>
        </w:rPr>
        <w:t>yra nurod</w:t>
      </w:r>
      <w:r w:rsidRPr="00186880">
        <w:rPr>
          <w:szCs w:val="24"/>
        </w:rPr>
        <w:t xml:space="preserve">ytos </w:t>
      </w:r>
      <w:r w:rsidRPr="008F3651">
        <w:rPr>
          <w:szCs w:val="24"/>
        </w:rPr>
        <w:t xml:space="preserve"> stacionari</w:t>
      </w:r>
      <w:r w:rsidRPr="00186880">
        <w:rPr>
          <w:szCs w:val="24"/>
        </w:rPr>
        <w:t>ų</w:t>
      </w:r>
      <w:r w:rsidRPr="008F3651">
        <w:rPr>
          <w:szCs w:val="24"/>
        </w:rPr>
        <w:t xml:space="preserve"> 2 vnt</w:t>
      </w:r>
      <w:r w:rsidRPr="00186880">
        <w:rPr>
          <w:szCs w:val="24"/>
        </w:rPr>
        <w:t>.</w:t>
      </w:r>
      <w:r w:rsidRPr="008F3651">
        <w:rPr>
          <w:szCs w:val="24"/>
        </w:rPr>
        <w:t xml:space="preserve"> pakrovimo ramp</w:t>
      </w:r>
      <w:r w:rsidRPr="00186880">
        <w:rPr>
          <w:szCs w:val="24"/>
        </w:rPr>
        <w:t xml:space="preserve">ų </w:t>
      </w:r>
      <w:r w:rsidRPr="008F3651">
        <w:rPr>
          <w:szCs w:val="24"/>
        </w:rPr>
        <w:t>charakteristik</w:t>
      </w:r>
      <w:r w:rsidRPr="00186880">
        <w:rPr>
          <w:szCs w:val="24"/>
        </w:rPr>
        <w:t>o</w:t>
      </w:r>
      <w:r w:rsidRPr="008F3651">
        <w:rPr>
          <w:szCs w:val="24"/>
        </w:rPr>
        <w:t>s</w:t>
      </w:r>
      <w:r w:rsidRPr="00186880">
        <w:rPr>
          <w:szCs w:val="24"/>
        </w:rPr>
        <w:t>.</w:t>
      </w:r>
      <w:r w:rsidRPr="008F3651">
        <w:rPr>
          <w:szCs w:val="24"/>
        </w:rPr>
        <w:t xml:space="preserve"> Stacionarių rampų spalviniai sprendimai </w:t>
      </w:r>
      <w:r w:rsidRPr="00186880">
        <w:rPr>
          <w:szCs w:val="24"/>
        </w:rPr>
        <w:t xml:space="preserve">pateikiami </w:t>
      </w:r>
      <w:r w:rsidRPr="008F3651">
        <w:rPr>
          <w:szCs w:val="24"/>
        </w:rPr>
        <w:t>pagal fasado brėžinius</w:t>
      </w:r>
      <w:r w:rsidRPr="00186880">
        <w:rPr>
          <w:szCs w:val="24"/>
        </w:rPr>
        <w:t>.</w:t>
      </w:r>
    </w:p>
    <w:p w14:paraId="09E095EE" w14:textId="77777777" w:rsidR="008C2BC2" w:rsidRPr="00186880" w:rsidRDefault="008C2BC2" w:rsidP="008C2BC2">
      <w:pPr>
        <w:tabs>
          <w:tab w:val="left" w:pos="1708"/>
        </w:tabs>
        <w:ind w:firstLine="567"/>
        <w:jc w:val="both"/>
        <w:rPr>
          <w:szCs w:val="24"/>
        </w:rPr>
      </w:pPr>
    </w:p>
    <w:p w14:paraId="07E47B58" w14:textId="77777777" w:rsidR="008C2BC2" w:rsidRPr="00186880" w:rsidRDefault="008C2BC2" w:rsidP="008C2BC2">
      <w:pPr>
        <w:pStyle w:val="Standard"/>
        <w:spacing w:after="0"/>
        <w:ind w:firstLine="567"/>
        <w:jc w:val="both"/>
        <w:rPr>
          <w:rFonts w:ascii="Times New Roman" w:hAnsi="Times New Roman" w:cs="Times New Roman"/>
          <w:sz w:val="24"/>
          <w:szCs w:val="24"/>
          <w:u w:val="single"/>
        </w:rPr>
      </w:pPr>
      <w:r w:rsidRPr="00186880">
        <w:rPr>
          <w:rFonts w:ascii="Times New Roman" w:hAnsi="Times New Roman" w:cs="Times New Roman"/>
          <w:sz w:val="24"/>
          <w:szCs w:val="24"/>
          <w:u w:val="single"/>
        </w:rPr>
        <w:t>Klausimas</w:t>
      </w:r>
    </w:p>
    <w:p w14:paraId="635C9511" w14:textId="77777777" w:rsidR="008C2BC2" w:rsidRPr="00186880" w:rsidRDefault="008C2BC2" w:rsidP="008C2BC2">
      <w:pPr>
        <w:pStyle w:val="Standard"/>
        <w:spacing w:after="0"/>
        <w:ind w:firstLine="567"/>
        <w:jc w:val="both"/>
        <w:rPr>
          <w:rFonts w:ascii="Times New Roman" w:hAnsi="Times New Roman" w:cs="Times New Roman"/>
          <w:sz w:val="24"/>
          <w:szCs w:val="24"/>
          <w:u w:val="single"/>
        </w:rPr>
      </w:pPr>
      <w:r w:rsidRPr="00186880">
        <w:rPr>
          <w:rFonts w:ascii="Times New Roman" w:hAnsi="Times New Roman" w:cs="Times New Roman"/>
          <w:sz w:val="24"/>
          <w:szCs w:val="24"/>
        </w:rPr>
        <w:t>SS sąlygų 1 priedo 4.2.p. 4.2.15 papunktyje nurodyta: .... Užsakovui paprašius, Rangovas turi per 10 (dešimt) kalendorinių dienų nuo prašymo gavimo dienos pateikti Užsakovui ataskaitą ir (ar) dokumentus, patvirtinančius nurodytų įsipareigojimų laikymąsi.</w:t>
      </w:r>
      <w:r w:rsidRPr="00186880">
        <w:rPr>
          <w:rFonts w:ascii="Times New Roman" w:hAnsi="Times New Roman" w:cs="Times New Roman"/>
          <w:sz w:val="24"/>
          <w:szCs w:val="24"/>
        </w:rPr>
        <w:br/>
        <w:t>Prašome paaiškinti kokias ataskaitas ir/ar dokumentus patvirtinančius nurodytų įsipareigojimų laikymąsi</w:t>
      </w:r>
    </w:p>
    <w:p w14:paraId="71CF8C8F" w14:textId="77777777" w:rsidR="008C2BC2" w:rsidRPr="00186880" w:rsidRDefault="008C2BC2" w:rsidP="008C2BC2">
      <w:pPr>
        <w:pStyle w:val="Standard"/>
        <w:spacing w:after="0"/>
        <w:ind w:firstLine="567"/>
        <w:jc w:val="both"/>
        <w:rPr>
          <w:rFonts w:ascii="Times New Roman" w:hAnsi="Times New Roman" w:cs="Times New Roman"/>
          <w:sz w:val="24"/>
          <w:szCs w:val="24"/>
          <w:u w:val="single"/>
        </w:rPr>
      </w:pPr>
      <w:r w:rsidRPr="00186880">
        <w:rPr>
          <w:rFonts w:ascii="Times New Roman" w:hAnsi="Times New Roman" w:cs="Times New Roman"/>
          <w:sz w:val="24"/>
          <w:szCs w:val="24"/>
          <w:u w:val="single"/>
        </w:rPr>
        <w:t>Atsakymas</w:t>
      </w:r>
    </w:p>
    <w:p w14:paraId="42502C8E" w14:textId="77777777" w:rsidR="008C2BC2" w:rsidRPr="00186880" w:rsidRDefault="008C2BC2" w:rsidP="008C2BC2">
      <w:pPr>
        <w:pStyle w:val="Standard"/>
        <w:spacing w:after="0"/>
        <w:ind w:firstLine="567"/>
        <w:jc w:val="both"/>
        <w:rPr>
          <w:rFonts w:ascii="Times New Roman" w:hAnsi="Times New Roman" w:cs="Times New Roman"/>
          <w:sz w:val="24"/>
          <w:szCs w:val="24"/>
        </w:rPr>
      </w:pPr>
      <w:r w:rsidRPr="00186880">
        <w:rPr>
          <w:rFonts w:ascii="Times New Roman" w:hAnsi="Times New Roman" w:cs="Times New Roman"/>
          <w:sz w:val="24"/>
          <w:szCs w:val="24"/>
        </w:rPr>
        <w:t xml:space="preserve">Pirkimo dokumentų SS 1 priedo  </w:t>
      </w:r>
      <w:r>
        <w:rPr>
          <w:rFonts w:ascii="Times New Roman" w:hAnsi="Times New Roman" w:cs="Times New Roman"/>
          <w:sz w:val="24"/>
          <w:szCs w:val="24"/>
        </w:rPr>
        <w:t>4.2.15 punkte nurodyta:</w:t>
      </w:r>
      <w:r w:rsidRPr="00186880">
        <w:rPr>
          <w:rFonts w:ascii="Times New Roman" w:hAnsi="Times New Roman" w:cs="Times New Roman"/>
          <w:sz w:val="24"/>
          <w:szCs w:val="24"/>
        </w:rPr>
        <w:t xml:space="preserve"> „4.2.15. Rangovas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w:t>
      </w:r>
      <w:r w:rsidRPr="00186880">
        <w:rPr>
          <w:rFonts w:ascii="Times New Roman" w:hAnsi="Times New Roman" w:cs="Times New Roman"/>
          <w:sz w:val="24"/>
          <w:szCs w:val="24"/>
        </w:rPr>
        <w:lastRenderedPageBreak/>
        <w:t xml:space="preserve">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  </w:t>
      </w:r>
    </w:p>
    <w:p w14:paraId="18CA1EED" w14:textId="77777777" w:rsidR="008C2BC2" w:rsidRPr="00186880" w:rsidRDefault="008C2BC2" w:rsidP="008C2BC2">
      <w:pPr>
        <w:pStyle w:val="Standard"/>
        <w:spacing w:after="0"/>
        <w:ind w:firstLine="567"/>
        <w:jc w:val="both"/>
        <w:rPr>
          <w:rFonts w:ascii="Times New Roman" w:hAnsi="Times New Roman" w:cs="Times New Roman"/>
          <w:sz w:val="24"/>
          <w:szCs w:val="24"/>
        </w:rPr>
      </w:pPr>
      <w:r w:rsidRPr="00186880">
        <w:rPr>
          <w:rFonts w:ascii="Times New Roman" w:hAnsi="Times New Roman" w:cs="Times New Roman"/>
          <w:sz w:val="24"/>
          <w:szCs w:val="24"/>
        </w:rPr>
        <w:t>Pagal LST EN ISO 14001 ar EMAS, pagrindiniai dokumentai yra sertifikatas (LST EN ISO 14001) ir Aplinkos deklaracija (EMAS),  ir kt. aplinkosaugini</w:t>
      </w:r>
      <w:r>
        <w:rPr>
          <w:rFonts w:ascii="Times New Roman" w:hAnsi="Times New Roman" w:cs="Times New Roman"/>
          <w:sz w:val="24"/>
          <w:szCs w:val="24"/>
        </w:rPr>
        <w:t>ų</w:t>
      </w:r>
      <w:r w:rsidRPr="00186880">
        <w:rPr>
          <w:rFonts w:ascii="Times New Roman" w:hAnsi="Times New Roman" w:cs="Times New Roman"/>
          <w:sz w:val="24"/>
          <w:szCs w:val="24"/>
        </w:rPr>
        <w:t xml:space="preserve"> reikalavim</w:t>
      </w:r>
      <w:r>
        <w:rPr>
          <w:rFonts w:ascii="Times New Roman" w:hAnsi="Times New Roman" w:cs="Times New Roman"/>
          <w:sz w:val="24"/>
          <w:szCs w:val="24"/>
        </w:rPr>
        <w:t>ų laikymąsi pagrindžiantys dokumentai</w:t>
      </w:r>
      <w:r w:rsidRPr="00186880">
        <w:rPr>
          <w:rFonts w:ascii="Times New Roman" w:hAnsi="Times New Roman" w:cs="Times New Roman"/>
          <w:sz w:val="24"/>
          <w:szCs w:val="24"/>
        </w:rPr>
        <w:t xml:space="preserve"> (teisės aktai, sutartys), įrašai (mokymų, auditų, stebėsenos duomenys, ataskaitos). </w:t>
      </w:r>
      <w:r>
        <w:rPr>
          <w:rFonts w:ascii="Times New Roman" w:hAnsi="Times New Roman" w:cs="Times New Roman"/>
          <w:sz w:val="24"/>
          <w:szCs w:val="24"/>
        </w:rPr>
        <w:t>Priimtina visi dokumentai, k</w:t>
      </w:r>
      <w:r w:rsidRPr="00186880">
        <w:rPr>
          <w:rFonts w:ascii="Times New Roman" w:hAnsi="Times New Roman" w:cs="Times New Roman"/>
          <w:sz w:val="24"/>
          <w:szCs w:val="24"/>
        </w:rPr>
        <w:t>as įrodo, kad įmonė valdo savo poveikį aplinkai ir atitinka reikalavimus. </w:t>
      </w:r>
    </w:p>
    <w:p w14:paraId="1D112DAF" w14:textId="77777777" w:rsidR="008C2BC2" w:rsidRPr="00186880" w:rsidRDefault="008C2BC2" w:rsidP="008C2BC2">
      <w:pPr>
        <w:pStyle w:val="Standard"/>
        <w:spacing w:after="0"/>
        <w:ind w:firstLine="567"/>
        <w:jc w:val="both"/>
        <w:rPr>
          <w:rFonts w:ascii="Times New Roman" w:hAnsi="Times New Roman" w:cs="Times New Roman"/>
          <w:sz w:val="24"/>
          <w:szCs w:val="24"/>
        </w:rPr>
      </w:pPr>
    </w:p>
    <w:p w14:paraId="37126645" w14:textId="77777777" w:rsidR="008C2BC2" w:rsidRPr="00186880" w:rsidRDefault="008C2BC2" w:rsidP="008C2BC2">
      <w:pPr>
        <w:pStyle w:val="Standard"/>
        <w:spacing w:after="0"/>
        <w:ind w:firstLine="567"/>
        <w:jc w:val="both"/>
        <w:rPr>
          <w:rFonts w:ascii="Times New Roman" w:hAnsi="Times New Roman" w:cs="Times New Roman"/>
          <w:sz w:val="24"/>
          <w:szCs w:val="24"/>
          <w:u w:val="single"/>
        </w:rPr>
      </w:pPr>
      <w:r w:rsidRPr="00186880">
        <w:rPr>
          <w:rFonts w:ascii="Times New Roman" w:hAnsi="Times New Roman" w:cs="Times New Roman"/>
          <w:sz w:val="24"/>
          <w:szCs w:val="24"/>
          <w:u w:val="single"/>
        </w:rPr>
        <w:t xml:space="preserve">Klausimas </w:t>
      </w:r>
    </w:p>
    <w:p w14:paraId="57EA3AC9" w14:textId="77777777" w:rsidR="008C2BC2" w:rsidRDefault="008C2BC2" w:rsidP="008C2BC2">
      <w:pPr>
        <w:ind w:firstLine="567"/>
        <w:jc w:val="both"/>
        <w:rPr>
          <w:u w:val="single"/>
        </w:rPr>
      </w:pPr>
      <w:r w:rsidRPr="00186880">
        <w:t>Pirkimo dokumentų specialiųjų sąlygų 4 lentelėje nurodyta, kad Rangovas turi turėti:</w:t>
      </w:r>
      <w:r w:rsidRPr="00186880">
        <w:br/>
        <w:t>1) neypatingo statinio statybos darbų vadovą, turintį teisę eiti neypatingo statinio statybos darbų vadovo pareigas. Statinių tipas: negyvenamieji pastatai, visuomeninių pastatų grupė, specialiųjų pastatų paskirtis.</w:t>
      </w:r>
      <w:r w:rsidRPr="00186880">
        <w:br/>
        <w:t>2) ne mažiau kaip po 1 (vieną) neypatingo statinio specialiųjų statybos darbų vadovą šioms darbų sritims:</w:t>
      </w:r>
      <w:r w:rsidRPr="00186880">
        <w:br/>
        <w:t>2.1.bendrieji statybos darbai:</w:t>
      </w:r>
      <w:r w:rsidRPr="00186880">
        <w:br/>
        <w:t>a) žemės darbai (statybos sklypo reljefo tvarkymas, pamatų duobių, iškasų, tranšėjų kasimas ir užpylimas);</w:t>
      </w:r>
      <w:r w:rsidRPr="00186880">
        <w:br/>
        <w:t>b) statybinių konstrukcijų (gelžbetonio, betono, metalo, hidroizoliacija, stogų įrengimas, apdailos darbai).</w:t>
      </w:r>
      <w:r w:rsidRPr="00186880">
        <w:br/>
        <w:t xml:space="preserve">          Norime atkreipti dėmesį, kad už bendruosius statybos darbus atsakingas yra Statinio statybos vadovas, o Specialiųjų statybos darbų vadovas yra atsakingas tik už specialiuosius statybos darbus. Prašome pakoreguoti pirkimo sąlygas.</w:t>
      </w:r>
      <w:r w:rsidRPr="00186880">
        <w:br/>
      </w:r>
      <w:r w:rsidRPr="00186880">
        <w:br/>
        <w:t xml:space="preserve">           </w:t>
      </w:r>
      <w:r w:rsidRPr="00186880">
        <w:rPr>
          <w:u w:val="single"/>
        </w:rPr>
        <w:t>Atsakymas</w:t>
      </w:r>
    </w:p>
    <w:p w14:paraId="4FDE0311" w14:textId="77777777" w:rsidR="008C2BC2" w:rsidRPr="00492581" w:rsidRDefault="008C2BC2" w:rsidP="008C2BC2">
      <w:pPr>
        <w:widowControl w:val="0"/>
        <w:tabs>
          <w:tab w:val="left" w:pos="421"/>
        </w:tabs>
        <w:autoSpaceDE w:val="0"/>
        <w:autoSpaceDN w:val="0"/>
        <w:ind w:left="-130" w:right="101" w:firstLine="697"/>
        <w:jc w:val="both"/>
        <w:rPr>
          <w:szCs w:val="24"/>
        </w:rPr>
      </w:pPr>
      <w:r w:rsidRPr="00492581">
        <w:rPr>
          <w:szCs w:val="24"/>
        </w:rPr>
        <w:t>pateikta Pirkimo dokumentų specialiųjų sąlygų 2 PAGD PD SS redakciją (2 PAGD PD SS aktuali 2025-12-22), patikslinti 4 lentelės 4.1.1. p. kvalifikaciniai reikalavimai</w:t>
      </w:r>
      <w:r>
        <w:rPr>
          <w:szCs w:val="24"/>
        </w:rPr>
        <w:t xml:space="preserve">, </w:t>
      </w:r>
      <w:r w:rsidRPr="00492581">
        <w:rPr>
          <w:szCs w:val="24"/>
        </w:rPr>
        <w:t xml:space="preserve"> pateikta Pirkimo dokumentų </w:t>
      </w:r>
      <w:r>
        <w:rPr>
          <w:szCs w:val="24"/>
        </w:rPr>
        <w:t>6</w:t>
      </w:r>
      <w:r w:rsidRPr="00492581">
        <w:rPr>
          <w:szCs w:val="24"/>
        </w:rPr>
        <w:t xml:space="preserve"> PAGD PD </w:t>
      </w:r>
      <w:r>
        <w:rPr>
          <w:szCs w:val="24"/>
        </w:rPr>
        <w:t>FK aktuali</w:t>
      </w:r>
      <w:r w:rsidRPr="00492581">
        <w:rPr>
          <w:szCs w:val="24"/>
        </w:rPr>
        <w:t xml:space="preserve"> redakciją (</w:t>
      </w:r>
      <w:r>
        <w:rPr>
          <w:szCs w:val="24"/>
        </w:rPr>
        <w:t>6</w:t>
      </w:r>
      <w:r w:rsidRPr="00492581">
        <w:rPr>
          <w:szCs w:val="24"/>
        </w:rPr>
        <w:t xml:space="preserve"> PAGD PD </w:t>
      </w:r>
      <w:r>
        <w:rPr>
          <w:szCs w:val="24"/>
        </w:rPr>
        <w:t>FK</w:t>
      </w:r>
      <w:r w:rsidRPr="00492581">
        <w:rPr>
          <w:szCs w:val="24"/>
        </w:rPr>
        <w:t xml:space="preserve"> aktuali 2025-12-22):</w:t>
      </w:r>
    </w:p>
    <w:p w14:paraId="1328790C" w14:textId="77777777" w:rsidR="008C2BC2" w:rsidRPr="000E30AF" w:rsidRDefault="008C2BC2" w:rsidP="008C2BC2">
      <w:pPr>
        <w:pStyle w:val="TableParagraph"/>
        <w:spacing w:line="275" w:lineRule="exact"/>
        <w:jc w:val="both"/>
        <w:rPr>
          <w:sz w:val="24"/>
          <w:szCs w:val="24"/>
        </w:rPr>
      </w:pPr>
      <w:r w:rsidRPr="00492581">
        <w:rPr>
          <w:sz w:val="24"/>
          <w:szCs w:val="24"/>
        </w:rPr>
        <w:t>„</w:t>
      </w:r>
      <w:bookmarkStart w:id="0" w:name="_Hlk217303130"/>
      <w:r w:rsidRPr="000E30AF">
        <w:rPr>
          <w:sz w:val="24"/>
          <w:szCs w:val="24"/>
        </w:rPr>
        <w:t>Sutarties</w:t>
      </w:r>
      <w:r w:rsidRPr="000E30AF">
        <w:rPr>
          <w:spacing w:val="-4"/>
          <w:sz w:val="24"/>
          <w:szCs w:val="24"/>
        </w:rPr>
        <w:t xml:space="preserve"> </w:t>
      </w:r>
      <w:r w:rsidRPr="000E30AF">
        <w:rPr>
          <w:sz w:val="24"/>
          <w:szCs w:val="24"/>
        </w:rPr>
        <w:t>įgyvendinimui</w:t>
      </w:r>
      <w:r w:rsidRPr="000E30AF">
        <w:rPr>
          <w:spacing w:val="-3"/>
          <w:sz w:val="24"/>
          <w:szCs w:val="24"/>
        </w:rPr>
        <w:t xml:space="preserve"> </w:t>
      </w:r>
      <w:r w:rsidRPr="000E30AF">
        <w:rPr>
          <w:spacing w:val="-2"/>
          <w:sz w:val="24"/>
          <w:szCs w:val="24"/>
        </w:rPr>
        <w:t>paskirtų</w:t>
      </w:r>
    </w:p>
    <w:p w14:paraId="12B87AFB" w14:textId="77777777" w:rsidR="008C2BC2" w:rsidRPr="000E30AF" w:rsidRDefault="008C2BC2" w:rsidP="008C2BC2">
      <w:pPr>
        <w:pStyle w:val="TableParagraph"/>
        <w:spacing w:before="21" w:line="259" w:lineRule="auto"/>
        <w:jc w:val="both"/>
        <w:rPr>
          <w:sz w:val="24"/>
          <w:szCs w:val="24"/>
        </w:rPr>
      </w:pPr>
      <w:r w:rsidRPr="000E30AF">
        <w:rPr>
          <w:sz w:val="24"/>
          <w:szCs w:val="24"/>
        </w:rPr>
        <w:t>vadovaujančiųjų</w:t>
      </w:r>
      <w:r w:rsidRPr="000E30AF">
        <w:rPr>
          <w:spacing w:val="-13"/>
          <w:sz w:val="24"/>
          <w:szCs w:val="24"/>
        </w:rPr>
        <w:t xml:space="preserve"> </w:t>
      </w:r>
      <w:r w:rsidRPr="000E30AF">
        <w:rPr>
          <w:sz w:val="24"/>
          <w:szCs w:val="24"/>
        </w:rPr>
        <w:t>ir</w:t>
      </w:r>
      <w:r w:rsidRPr="000E30AF">
        <w:rPr>
          <w:spacing w:val="-13"/>
          <w:sz w:val="24"/>
          <w:szCs w:val="24"/>
        </w:rPr>
        <w:t xml:space="preserve"> </w:t>
      </w:r>
      <w:r w:rsidRPr="000E30AF">
        <w:rPr>
          <w:sz w:val="24"/>
          <w:szCs w:val="24"/>
        </w:rPr>
        <w:t>atsakingų</w:t>
      </w:r>
      <w:r w:rsidRPr="000E30AF">
        <w:rPr>
          <w:spacing w:val="-13"/>
          <w:sz w:val="24"/>
          <w:szCs w:val="24"/>
        </w:rPr>
        <w:t xml:space="preserve"> </w:t>
      </w:r>
      <w:r w:rsidRPr="000E30AF">
        <w:rPr>
          <w:sz w:val="24"/>
          <w:szCs w:val="24"/>
        </w:rPr>
        <w:t>darbuotojų patirtis ir kvalifikacija privalo būti ne</w:t>
      </w:r>
    </w:p>
    <w:p w14:paraId="4A52BCCF" w14:textId="77777777" w:rsidR="008C2BC2" w:rsidRPr="000E30AF" w:rsidRDefault="008C2BC2" w:rsidP="008C2BC2">
      <w:pPr>
        <w:pStyle w:val="TableParagraph"/>
        <w:spacing w:line="275" w:lineRule="exact"/>
        <w:jc w:val="both"/>
        <w:rPr>
          <w:sz w:val="24"/>
          <w:szCs w:val="24"/>
        </w:rPr>
      </w:pPr>
      <w:r w:rsidRPr="000E30AF">
        <w:rPr>
          <w:sz w:val="24"/>
          <w:szCs w:val="24"/>
        </w:rPr>
        <w:t>mažesnė</w:t>
      </w:r>
      <w:r w:rsidRPr="000E30AF">
        <w:rPr>
          <w:spacing w:val="-2"/>
          <w:sz w:val="24"/>
          <w:szCs w:val="24"/>
        </w:rPr>
        <w:t xml:space="preserve"> </w:t>
      </w:r>
      <w:r w:rsidRPr="000E30AF">
        <w:rPr>
          <w:sz w:val="24"/>
          <w:szCs w:val="24"/>
        </w:rPr>
        <w:t>negu</w:t>
      </w:r>
      <w:r w:rsidRPr="000E30AF">
        <w:rPr>
          <w:spacing w:val="-1"/>
          <w:sz w:val="24"/>
          <w:szCs w:val="24"/>
        </w:rPr>
        <w:t xml:space="preserve"> </w:t>
      </w:r>
      <w:r w:rsidRPr="000E30AF">
        <w:rPr>
          <w:sz w:val="24"/>
          <w:szCs w:val="24"/>
        </w:rPr>
        <w:t xml:space="preserve">nurodyta </w:t>
      </w:r>
      <w:r w:rsidRPr="000E30AF">
        <w:rPr>
          <w:spacing w:val="-2"/>
          <w:sz w:val="24"/>
          <w:szCs w:val="24"/>
        </w:rPr>
        <w:t>žemiau.</w:t>
      </w:r>
    </w:p>
    <w:p w14:paraId="632231EE" w14:textId="77777777" w:rsidR="008C2BC2" w:rsidRPr="000E30AF" w:rsidRDefault="008C2BC2" w:rsidP="008C2BC2">
      <w:pPr>
        <w:rPr>
          <w:spacing w:val="-2"/>
          <w:szCs w:val="24"/>
        </w:rPr>
      </w:pPr>
      <w:r w:rsidRPr="000E30AF">
        <w:rPr>
          <w:szCs w:val="24"/>
        </w:rPr>
        <w:t>Rangovas</w:t>
      </w:r>
      <w:r w:rsidRPr="000E30AF">
        <w:rPr>
          <w:spacing w:val="-2"/>
          <w:szCs w:val="24"/>
        </w:rPr>
        <w:t xml:space="preserve"> </w:t>
      </w:r>
      <w:r w:rsidRPr="000E30AF">
        <w:rPr>
          <w:szCs w:val="24"/>
        </w:rPr>
        <w:t>turi</w:t>
      </w:r>
      <w:r w:rsidRPr="000E30AF">
        <w:rPr>
          <w:spacing w:val="-1"/>
          <w:szCs w:val="24"/>
        </w:rPr>
        <w:t xml:space="preserve"> </w:t>
      </w:r>
      <w:r w:rsidRPr="000E30AF">
        <w:rPr>
          <w:spacing w:val="-2"/>
          <w:szCs w:val="24"/>
        </w:rPr>
        <w:t>turėti:</w:t>
      </w:r>
    </w:p>
    <w:p w14:paraId="31E26468" w14:textId="77777777" w:rsidR="008C2BC2" w:rsidRPr="000E30AF" w:rsidRDefault="008C2BC2" w:rsidP="008C2BC2">
      <w:pPr>
        <w:pStyle w:val="TableParagraph"/>
        <w:numPr>
          <w:ilvl w:val="0"/>
          <w:numId w:val="1"/>
        </w:numPr>
        <w:tabs>
          <w:tab w:val="left" w:pos="421"/>
        </w:tabs>
        <w:ind w:left="0" w:right="99" w:firstLine="0"/>
        <w:jc w:val="both"/>
        <w:rPr>
          <w:sz w:val="24"/>
          <w:szCs w:val="24"/>
        </w:rPr>
      </w:pPr>
      <w:r w:rsidRPr="000E30AF">
        <w:rPr>
          <w:sz w:val="24"/>
          <w:szCs w:val="24"/>
        </w:rPr>
        <w:t>bent vieną neypatingo statinio statybos darbų vadovą, turintį teisę eiti neypatingo statinio statybos darbų vadovo pareigas. Statinių tipas: negyvenamieji pastatai, visuomeninių pastatų grupė , specialiųjų pastatų paskirtis .</w:t>
      </w:r>
    </w:p>
    <w:p w14:paraId="5532C7AA" w14:textId="77777777" w:rsidR="008C2BC2" w:rsidRPr="000E30AF" w:rsidRDefault="008C2BC2" w:rsidP="008C2BC2">
      <w:pPr>
        <w:pStyle w:val="TableParagraph"/>
        <w:numPr>
          <w:ilvl w:val="0"/>
          <w:numId w:val="1"/>
        </w:numPr>
        <w:tabs>
          <w:tab w:val="left" w:pos="421"/>
        </w:tabs>
        <w:ind w:left="0" w:right="100" w:firstLine="160"/>
        <w:jc w:val="both"/>
        <w:rPr>
          <w:sz w:val="24"/>
          <w:szCs w:val="24"/>
        </w:rPr>
      </w:pPr>
      <w:r w:rsidRPr="000E30AF">
        <w:rPr>
          <w:sz w:val="24"/>
          <w:szCs w:val="24"/>
        </w:rPr>
        <w:t>ne</w:t>
      </w:r>
      <w:r w:rsidRPr="000E30AF">
        <w:rPr>
          <w:spacing w:val="-15"/>
          <w:sz w:val="24"/>
          <w:szCs w:val="24"/>
        </w:rPr>
        <w:t xml:space="preserve"> </w:t>
      </w:r>
      <w:r w:rsidRPr="000E30AF">
        <w:rPr>
          <w:sz w:val="24"/>
          <w:szCs w:val="24"/>
        </w:rPr>
        <w:t>mažiau</w:t>
      </w:r>
      <w:r w:rsidRPr="000E30AF">
        <w:rPr>
          <w:spacing w:val="-15"/>
          <w:sz w:val="24"/>
          <w:szCs w:val="24"/>
        </w:rPr>
        <w:t xml:space="preserve"> </w:t>
      </w:r>
      <w:r w:rsidRPr="000E30AF">
        <w:rPr>
          <w:sz w:val="24"/>
          <w:szCs w:val="24"/>
        </w:rPr>
        <w:t>kaip</w:t>
      </w:r>
      <w:r w:rsidRPr="000E30AF">
        <w:rPr>
          <w:spacing w:val="-15"/>
          <w:sz w:val="24"/>
          <w:szCs w:val="24"/>
        </w:rPr>
        <w:t xml:space="preserve"> </w:t>
      </w:r>
      <w:r w:rsidRPr="000E30AF">
        <w:rPr>
          <w:sz w:val="24"/>
          <w:szCs w:val="24"/>
        </w:rPr>
        <w:t>po</w:t>
      </w:r>
      <w:r w:rsidRPr="000E30AF">
        <w:rPr>
          <w:spacing w:val="-15"/>
          <w:sz w:val="24"/>
          <w:szCs w:val="24"/>
        </w:rPr>
        <w:t xml:space="preserve"> </w:t>
      </w:r>
      <w:r w:rsidRPr="000E30AF">
        <w:rPr>
          <w:sz w:val="24"/>
          <w:szCs w:val="24"/>
        </w:rPr>
        <w:t>1</w:t>
      </w:r>
      <w:r w:rsidRPr="000E30AF">
        <w:rPr>
          <w:spacing w:val="-15"/>
          <w:sz w:val="24"/>
          <w:szCs w:val="24"/>
        </w:rPr>
        <w:t xml:space="preserve"> </w:t>
      </w:r>
      <w:r w:rsidRPr="000E30AF">
        <w:rPr>
          <w:sz w:val="24"/>
          <w:szCs w:val="24"/>
        </w:rPr>
        <w:t>(vieną)</w:t>
      </w:r>
      <w:r w:rsidRPr="000E30AF">
        <w:rPr>
          <w:spacing w:val="-15"/>
          <w:sz w:val="24"/>
          <w:szCs w:val="24"/>
        </w:rPr>
        <w:t xml:space="preserve"> </w:t>
      </w:r>
      <w:r w:rsidRPr="000E30AF">
        <w:rPr>
          <w:sz w:val="24"/>
          <w:szCs w:val="24"/>
        </w:rPr>
        <w:t>neypatingo statinio</w:t>
      </w:r>
      <w:r w:rsidRPr="000E30AF">
        <w:rPr>
          <w:spacing w:val="-14"/>
          <w:sz w:val="24"/>
          <w:szCs w:val="24"/>
        </w:rPr>
        <w:t xml:space="preserve"> </w:t>
      </w:r>
      <w:r w:rsidRPr="000E30AF">
        <w:rPr>
          <w:sz w:val="24"/>
          <w:szCs w:val="24"/>
        </w:rPr>
        <w:t>specialiųjų</w:t>
      </w:r>
      <w:r w:rsidRPr="000E30AF">
        <w:rPr>
          <w:spacing w:val="-14"/>
          <w:sz w:val="24"/>
          <w:szCs w:val="24"/>
        </w:rPr>
        <w:t xml:space="preserve"> </w:t>
      </w:r>
      <w:r w:rsidRPr="000E30AF">
        <w:rPr>
          <w:sz w:val="24"/>
          <w:szCs w:val="24"/>
        </w:rPr>
        <w:t>statybos</w:t>
      </w:r>
      <w:r w:rsidRPr="000E30AF">
        <w:rPr>
          <w:spacing w:val="-14"/>
          <w:sz w:val="24"/>
          <w:szCs w:val="24"/>
        </w:rPr>
        <w:t xml:space="preserve"> </w:t>
      </w:r>
      <w:r w:rsidRPr="000E30AF">
        <w:rPr>
          <w:sz w:val="24"/>
          <w:szCs w:val="24"/>
        </w:rPr>
        <w:t>darbų</w:t>
      </w:r>
      <w:r w:rsidRPr="000E30AF">
        <w:rPr>
          <w:spacing w:val="-15"/>
          <w:sz w:val="24"/>
          <w:szCs w:val="24"/>
        </w:rPr>
        <w:t xml:space="preserve"> </w:t>
      </w:r>
      <w:r w:rsidRPr="000E30AF">
        <w:rPr>
          <w:sz w:val="24"/>
          <w:szCs w:val="24"/>
        </w:rPr>
        <w:t>vadovą šioms darbų sritims:</w:t>
      </w:r>
    </w:p>
    <w:p w14:paraId="1822B574" w14:textId="77777777" w:rsidR="008C2BC2" w:rsidRPr="000E30AF" w:rsidRDefault="008C2BC2" w:rsidP="008C2BC2">
      <w:pPr>
        <w:pStyle w:val="TableParagraph"/>
        <w:tabs>
          <w:tab w:val="left" w:pos="421"/>
        </w:tabs>
        <w:ind w:left="160" w:right="100"/>
        <w:jc w:val="both"/>
        <w:rPr>
          <w:b/>
          <w:bCs/>
          <w:sz w:val="24"/>
          <w:szCs w:val="24"/>
        </w:rPr>
      </w:pPr>
      <w:r w:rsidRPr="000E30AF">
        <w:rPr>
          <w:rFonts w:eastAsiaTheme="minorHAnsi"/>
          <w:b/>
          <w:bCs/>
          <w:sz w:val="24"/>
          <w:szCs w:val="24"/>
        </w:rPr>
        <w:t>specialieji statybos darbai:</w:t>
      </w:r>
    </w:p>
    <w:p w14:paraId="0697DDD0" w14:textId="77777777" w:rsidR="008C2BC2" w:rsidRPr="000E30AF" w:rsidRDefault="008C2BC2" w:rsidP="008C2BC2">
      <w:pPr>
        <w:pStyle w:val="TableParagraph"/>
        <w:numPr>
          <w:ilvl w:val="1"/>
          <w:numId w:val="1"/>
        </w:numPr>
        <w:tabs>
          <w:tab w:val="left" w:pos="421"/>
        </w:tabs>
        <w:ind w:left="0" w:right="99" w:firstLine="0"/>
        <w:jc w:val="both"/>
        <w:rPr>
          <w:sz w:val="24"/>
          <w:szCs w:val="24"/>
        </w:rPr>
      </w:pPr>
      <w:r w:rsidRPr="000E30AF">
        <w:rPr>
          <w:rFonts w:eastAsiaTheme="minorHAnsi"/>
          <w:sz w:val="24"/>
          <w:szCs w:val="24"/>
        </w:rPr>
        <w:t>mechanikos darbai (vandentiekio ir nuotekų šalinimo tinklų tiesimas, statinio vandentiekio ir nuotekų šalinimo inžinerinių sistemų įrengimas, statinio šildymo, vėdinimo, oro kondicionavimo inžinerinių sistemų įrengimas,  lauko gaisrinio vandentiekio tinklų įrengimas)</w:t>
      </w:r>
      <w:r w:rsidRPr="000E30AF">
        <w:rPr>
          <w:sz w:val="24"/>
          <w:szCs w:val="24"/>
        </w:rPr>
        <w:t>;</w:t>
      </w:r>
    </w:p>
    <w:p w14:paraId="0B2530A9" w14:textId="77777777" w:rsidR="008C2BC2" w:rsidRPr="000E30AF" w:rsidRDefault="008C2BC2" w:rsidP="008C2BC2">
      <w:pPr>
        <w:pStyle w:val="TableParagraph"/>
        <w:numPr>
          <w:ilvl w:val="1"/>
          <w:numId w:val="1"/>
        </w:numPr>
        <w:tabs>
          <w:tab w:val="left" w:pos="421"/>
        </w:tabs>
        <w:ind w:left="0" w:right="101" w:firstLine="0"/>
        <w:jc w:val="both"/>
        <w:rPr>
          <w:sz w:val="24"/>
          <w:szCs w:val="24"/>
        </w:rPr>
      </w:pPr>
      <w:r w:rsidRPr="000E30AF">
        <w:rPr>
          <w:rFonts w:eastAsiaTheme="minorHAnsi"/>
          <w:sz w:val="24"/>
          <w:szCs w:val="24"/>
        </w:rPr>
        <w:t>elektrotechnikos darbai (elektros tinklų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w:t>
      </w:r>
      <w:r>
        <w:rPr>
          <w:rFonts w:eastAsiaTheme="minorHAnsi"/>
          <w:sz w:val="24"/>
          <w:szCs w:val="24"/>
        </w:rPr>
        <w:t>“</w:t>
      </w:r>
    </w:p>
    <w:p w14:paraId="2CC86A6F" w14:textId="77777777" w:rsidR="008C2BC2" w:rsidRPr="00186880" w:rsidRDefault="008C2BC2" w:rsidP="008C2BC2">
      <w:pPr>
        <w:ind w:firstLine="567"/>
        <w:jc w:val="both"/>
      </w:pPr>
      <w:bookmarkStart w:id="1" w:name="part_849ed0a384bd4ff3afce8b5917353713"/>
      <w:bookmarkEnd w:id="0"/>
      <w:bookmarkEnd w:id="1"/>
      <w:r w:rsidRPr="00186880">
        <w:t xml:space="preserve">          </w:t>
      </w:r>
      <w:bookmarkStart w:id="2" w:name="part_e77e225608364bebb47d13ad6cda81f1"/>
      <w:bookmarkStart w:id="3" w:name="part_2bed2cf3755042e786eb3d6f0dc4ab49"/>
      <w:bookmarkStart w:id="4" w:name="part_64897e726a1248789309009b70fac20c"/>
      <w:bookmarkStart w:id="5" w:name="part_f34692eb3d6146f3b365a63ade54b5db"/>
      <w:bookmarkStart w:id="6" w:name="part_9185cb7ebab04af68977a119b7e4ed28"/>
      <w:bookmarkEnd w:id="2"/>
      <w:bookmarkEnd w:id="3"/>
      <w:bookmarkEnd w:id="4"/>
      <w:bookmarkEnd w:id="5"/>
      <w:bookmarkEnd w:id="6"/>
    </w:p>
    <w:p w14:paraId="1FA7F027" w14:textId="77777777" w:rsidR="008C2BC2" w:rsidRPr="00186880" w:rsidRDefault="008C2BC2" w:rsidP="008C2BC2">
      <w:pPr>
        <w:tabs>
          <w:tab w:val="left" w:pos="1708"/>
        </w:tabs>
        <w:ind w:left="567"/>
        <w:jc w:val="both"/>
        <w:rPr>
          <w:u w:val="single"/>
        </w:rPr>
      </w:pPr>
      <w:r w:rsidRPr="00186880">
        <w:rPr>
          <w:u w:val="single"/>
        </w:rPr>
        <w:t>Klausimas</w:t>
      </w:r>
    </w:p>
    <w:p w14:paraId="08B4DB1E" w14:textId="77777777" w:rsidR="008C2BC2" w:rsidRPr="00186880" w:rsidRDefault="008C2BC2" w:rsidP="008C2BC2">
      <w:pPr>
        <w:tabs>
          <w:tab w:val="left" w:pos="1708"/>
        </w:tabs>
        <w:ind w:firstLine="567"/>
        <w:jc w:val="both"/>
        <w:rPr>
          <w:szCs w:val="24"/>
        </w:rPr>
      </w:pPr>
      <w:r w:rsidRPr="00186880">
        <w:t xml:space="preserve">Medžiagų ir kiekių žiniaraštyje (Sklypo plano dalis) 13 pozicijoje Automobilių aikštelė iš betoninių grindinio trinkelių įrengimas nurodyti grindinių trinkelių matmenys 250x100x80 mm. Prašome patvirtinti ar matmenys yra teisingi, nes pasiūloje yra tik 200x100x80 ar 260x130x80 mm.  </w:t>
      </w:r>
    </w:p>
    <w:p w14:paraId="1D46C44C" w14:textId="77777777" w:rsidR="008C2BC2" w:rsidRPr="00186880" w:rsidRDefault="008C2BC2" w:rsidP="008C2BC2">
      <w:pPr>
        <w:tabs>
          <w:tab w:val="left" w:pos="1708"/>
        </w:tabs>
        <w:jc w:val="both"/>
        <w:rPr>
          <w:szCs w:val="24"/>
          <w:u w:val="single"/>
        </w:rPr>
      </w:pPr>
      <w:r w:rsidRPr="00186880">
        <w:rPr>
          <w:szCs w:val="24"/>
        </w:rPr>
        <w:t xml:space="preserve">          </w:t>
      </w:r>
      <w:r w:rsidRPr="00186880">
        <w:rPr>
          <w:szCs w:val="24"/>
          <w:u w:val="single"/>
        </w:rPr>
        <w:t xml:space="preserve">Atsakymas </w:t>
      </w:r>
    </w:p>
    <w:p w14:paraId="3EE56C81" w14:textId="77777777" w:rsidR="008C2BC2" w:rsidRPr="008F3651" w:rsidRDefault="008C2BC2" w:rsidP="008C2BC2">
      <w:pPr>
        <w:tabs>
          <w:tab w:val="left" w:pos="1708"/>
        </w:tabs>
        <w:jc w:val="both"/>
        <w:rPr>
          <w:szCs w:val="24"/>
        </w:rPr>
      </w:pPr>
      <w:r w:rsidRPr="00186880">
        <w:rPr>
          <w:szCs w:val="24"/>
        </w:rPr>
        <w:lastRenderedPageBreak/>
        <w:t xml:space="preserve">          </w:t>
      </w:r>
      <w:r w:rsidRPr="008F3651">
        <w:rPr>
          <w:szCs w:val="24"/>
        </w:rPr>
        <w:t xml:space="preserve">Trinkelės turi būti 200x100x80 kaip nurodyta </w:t>
      </w:r>
      <w:r w:rsidRPr="00186880">
        <w:rPr>
          <w:szCs w:val="24"/>
        </w:rPr>
        <w:t xml:space="preserve">Pirkimo dokumentų 3 PAGD PD TS  </w:t>
      </w:r>
      <w:r w:rsidRPr="008F3651">
        <w:rPr>
          <w:szCs w:val="24"/>
        </w:rPr>
        <w:t xml:space="preserve">2. (24-07)-TP-SP </w:t>
      </w:r>
      <w:r w:rsidRPr="00186880">
        <w:rPr>
          <w:szCs w:val="24"/>
        </w:rPr>
        <w:t>31-</w:t>
      </w:r>
      <w:r w:rsidRPr="008F3651">
        <w:rPr>
          <w:szCs w:val="24"/>
        </w:rPr>
        <w:t xml:space="preserve"> 32 lap</w:t>
      </w:r>
      <w:r w:rsidRPr="00186880">
        <w:rPr>
          <w:szCs w:val="24"/>
        </w:rPr>
        <w:t>uose</w:t>
      </w:r>
      <w:r w:rsidRPr="008F3651">
        <w:rPr>
          <w:szCs w:val="24"/>
        </w:rPr>
        <w:t>.</w:t>
      </w:r>
    </w:p>
    <w:p w14:paraId="028062FD" w14:textId="77777777" w:rsidR="008C2BC2" w:rsidRPr="008F3651" w:rsidRDefault="008C2BC2" w:rsidP="008C2BC2">
      <w:pPr>
        <w:tabs>
          <w:tab w:val="left" w:pos="1708"/>
        </w:tabs>
        <w:jc w:val="both"/>
        <w:rPr>
          <w:szCs w:val="24"/>
          <w:u w:val="single"/>
        </w:rPr>
      </w:pPr>
    </w:p>
    <w:p w14:paraId="12623A63" w14:textId="77777777" w:rsidR="008C2BC2" w:rsidRPr="008F3651" w:rsidRDefault="008C2BC2" w:rsidP="008C2BC2">
      <w:pPr>
        <w:tabs>
          <w:tab w:val="left" w:pos="1708"/>
        </w:tabs>
        <w:jc w:val="both"/>
        <w:rPr>
          <w:szCs w:val="24"/>
          <w:u w:val="single"/>
        </w:rPr>
      </w:pPr>
      <w:r w:rsidRPr="00186880">
        <w:rPr>
          <w:noProof/>
          <w:szCs w:val="24"/>
          <w:u w:val="single"/>
        </w:rPr>
        <w:drawing>
          <wp:inline distT="0" distB="0" distL="0" distR="0" wp14:anchorId="44B3C33C" wp14:editId="3F55A8F1">
            <wp:extent cx="4133850" cy="2343150"/>
            <wp:effectExtent l="0" t="0" r="0" b="0"/>
            <wp:docPr id="144151735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133850" cy="2343150"/>
                    </a:xfrm>
                    <a:prstGeom prst="rect">
                      <a:avLst/>
                    </a:prstGeom>
                    <a:noFill/>
                    <a:ln>
                      <a:noFill/>
                    </a:ln>
                  </pic:spPr>
                </pic:pic>
              </a:graphicData>
            </a:graphic>
          </wp:inline>
        </w:drawing>
      </w:r>
    </w:p>
    <w:p w14:paraId="5D669D77" w14:textId="77777777" w:rsidR="008C2BC2" w:rsidRPr="00186880" w:rsidRDefault="008C2BC2" w:rsidP="008C2BC2">
      <w:pPr>
        <w:tabs>
          <w:tab w:val="left" w:pos="1708"/>
        </w:tabs>
        <w:jc w:val="both"/>
        <w:rPr>
          <w:szCs w:val="24"/>
          <w:u w:val="single"/>
        </w:rPr>
      </w:pPr>
    </w:p>
    <w:p w14:paraId="32C65F13" w14:textId="77777777" w:rsidR="00027A55" w:rsidRPr="002C4CEB" w:rsidRDefault="00027A55">
      <w:pPr>
        <w:rPr>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num w:numId="1" w16cid:durableId="40399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5"/>
    <w:rsid w:val="00027A55"/>
    <w:rsid w:val="00220912"/>
    <w:rsid w:val="002C4CEB"/>
    <w:rsid w:val="00397365"/>
    <w:rsid w:val="004E5CA1"/>
    <w:rsid w:val="008C2BC2"/>
    <w:rsid w:val="00C27199"/>
    <w:rsid w:val="00C52435"/>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463D432F-4F13-4B9B-B2B9-96A34B0C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BC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97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7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736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736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736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73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73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73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736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73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73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73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73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73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73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73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73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73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73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73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73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73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73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736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97365"/>
    <w:pPr>
      <w:ind w:left="720"/>
      <w:contextualSpacing/>
    </w:pPr>
  </w:style>
  <w:style w:type="character" w:styleId="Rykuspabraukimas">
    <w:name w:val="Intense Emphasis"/>
    <w:basedOn w:val="Numatytasispastraiposriftas"/>
    <w:uiPriority w:val="21"/>
    <w:qFormat/>
    <w:rsid w:val="00397365"/>
    <w:rPr>
      <w:i/>
      <w:iCs/>
      <w:color w:val="2F5496" w:themeColor="accent1" w:themeShade="BF"/>
    </w:rPr>
  </w:style>
  <w:style w:type="paragraph" w:styleId="Iskirtacitata">
    <w:name w:val="Intense Quote"/>
    <w:basedOn w:val="prastasis"/>
    <w:next w:val="prastasis"/>
    <w:link w:val="IskirtacitataDiagrama"/>
    <w:uiPriority w:val="30"/>
    <w:qFormat/>
    <w:rsid w:val="0039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7365"/>
    <w:rPr>
      <w:i/>
      <w:iCs/>
      <w:color w:val="2F5496" w:themeColor="accent1" w:themeShade="BF"/>
    </w:rPr>
  </w:style>
  <w:style w:type="character" w:styleId="Rykinuoroda">
    <w:name w:val="Intense Reference"/>
    <w:basedOn w:val="Numatytasispastraiposriftas"/>
    <w:uiPriority w:val="32"/>
    <w:qFormat/>
    <w:rsid w:val="00397365"/>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2BC2"/>
  </w:style>
  <w:style w:type="paragraph" w:customStyle="1" w:styleId="Standard">
    <w:name w:val="Standard"/>
    <w:rsid w:val="008C2BC2"/>
    <w:pPr>
      <w:suppressAutoHyphens/>
      <w:autoSpaceDN w:val="0"/>
      <w:spacing w:line="240" w:lineRule="auto"/>
      <w:textAlignment w:val="baseline"/>
    </w:pPr>
    <w:rPr>
      <w:rFonts w:ascii="Calibri" w:eastAsia="Calibri" w:hAnsi="Calibri" w:cs="Tahoma"/>
      <w:color w:val="00000A"/>
      <w:kern w:val="0"/>
      <w14:ligatures w14:val="none"/>
    </w:rPr>
  </w:style>
  <w:style w:type="paragraph" w:customStyle="1" w:styleId="TableParagraph">
    <w:name w:val="Table Paragraph"/>
    <w:basedOn w:val="prastasis"/>
    <w:uiPriority w:val="1"/>
    <w:qFormat/>
    <w:rsid w:val="008C2BC2"/>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7310.9F0E55A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2159</Characters>
  <Application>Microsoft Office Word</Application>
  <DocSecurity>0</DocSecurity>
  <Lines>17</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2025-12-22T13:34:00Z</dcterms:created>
  <dcterms:modified xsi:type="dcterms:W3CDTF">2025-12-22T13:35:00Z</dcterms:modified>
</cp:coreProperties>
</file>