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17B20" w14:textId="77777777" w:rsidR="003845F8" w:rsidRDefault="0057274E">
      <w:pPr>
        <w:spacing w:after="0" w:line="240" w:lineRule="auto"/>
        <w:ind w:firstLine="851"/>
        <w:jc w:val="right"/>
        <w:rPr>
          <w:rFonts w:ascii="Times New Roman" w:hAnsi="Times New Roman"/>
          <w:bCs/>
          <w:sz w:val="20"/>
          <w:szCs w:val="20"/>
        </w:rPr>
      </w:pPr>
      <w:bookmarkStart w:id="0" w:name="_GoBack"/>
      <w:bookmarkEnd w:id="0"/>
      <w:r>
        <w:rPr>
          <w:rFonts w:ascii="Times New Roman" w:hAnsi="Times New Roman"/>
          <w:bCs/>
          <w:sz w:val="20"/>
          <w:szCs w:val="20"/>
        </w:rPr>
        <w:t>Pirkimo sąlygų 4 priedas „Tiekėjų kvalifikacijos reikalavimai ir reikalaujami kokybės bei aplinkos apsaugos vadybos sistemų standartai“</w:t>
      </w:r>
    </w:p>
    <w:p w14:paraId="34317B21" w14:textId="77777777" w:rsidR="003845F8" w:rsidRDefault="003845F8">
      <w:pPr>
        <w:spacing w:after="0" w:line="240" w:lineRule="auto"/>
        <w:ind w:firstLine="851"/>
        <w:jc w:val="center"/>
        <w:rPr>
          <w:rFonts w:ascii="Times New Roman" w:hAnsi="Times New Roman"/>
          <w:b/>
          <w:smallCaps/>
          <w:sz w:val="24"/>
          <w:szCs w:val="24"/>
        </w:rPr>
      </w:pPr>
    </w:p>
    <w:p w14:paraId="34317B22" w14:textId="77777777" w:rsidR="003845F8" w:rsidRDefault="003845F8">
      <w:pPr>
        <w:spacing w:after="0" w:line="240" w:lineRule="auto"/>
        <w:ind w:firstLine="851"/>
        <w:jc w:val="center"/>
        <w:rPr>
          <w:rFonts w:ascii="Times New Roman" w:hAnsi="Times New Roman"/>
          <w:b/>
          <w:smallCaps/>
          <w:sz w:val="24"/>
          <w:szCs w:val="24"/>
        </w:rPr>
      </w:pPr>
    </w:p>
    <w:p w14:paraId="34317B23" w14:textId="77777777" w:rsidR="003845F8" w:rsidRDefault="0057274E">
      <w:pPr>
        <w:spacing w:after="0" w:line="240" w:lineRule="auto"/>
        <w:ind w:firstLine="851"/>
        <w:jc w:val="center"/>
      </w:pPr>
      <w:r>
        <w:rPr>
          <w:rFonts w:ascii="Times New Roman" w:hAnsi="Times New Roman"/>
          <w:b/>
          <w:smallCaps/>
          <w:sz w:val="24"/>
          <w:szCs w:val="24"/>
        </w:rPr>
        <w:t xml:space="preserve">TIEKĖJŲ KVALIFIKACIJOS REIKALAVIMAI </w:t>
      </w:r>
      <w:r>
        <w:rPr>
          <w:rFonts w:ascii="Times New Roman" w:hAnsi="Times New Roman"/>
          <w:b/>
          <w:spacing w:val="20"/>
          <w:sz w:val="24"/>
          <w:szCs w:val="24"/>
        </w:rPr>
        <w:t xml:space="preserve">IR REIKALAVIMAI LAIKYTIS </w:t>
      </w:r>
      <w:r>
        <w:rPr>
          <w:rFonts w:ascii="Times New Roman" w:hAnsi="Times New Roman"/>
          <w:b/>
          <w:caps/>
          <w:spacing w:val="20"/>
          <w:sz w:val="24"/>
          <w:szCs w:val="24"/>
        </w:rPr>
        <w:t>KOKYBĖS VADYBOS IR APLINKOS APSAUGOS VADYBOS SISTEMŲ STANDARTŲ</w:t>
      </w:r>
      <w:r>
        <w:rPr>
          <w:rFonts w:ascii="Times New Roman" w:hAnsi="Times New Roman"/>
          <w:b/>
          <w:sz w:val="24"/>
          <w:szCs w:val="24"/>
        </w:rPr>
        <w:t xml:space="preserve"> </w:t>
      </w:r>
    </w:p>
    <w:p w14:paraId="34317B24" w14:textId="77777777" w:rsidR="003845F8" w:rsidRDefault="003845F8">
      <w:pPr>
        <w:spacing w:after="0" w:line="240" w:lineRule="auto"/>
        <w:ind w:firstLine="851"/>
        <w:jc w:val="center"/>
        <w:rPr>
          <w:rFonts w:ascii="Times New Roman" w:hAnsi="Times New Roman"/>
          <w:b/>
          <w:sz w:val="24"/>
          <w:szCs w:val="24"/>
        </w:rPr>
      </w:pPr>
    </w:p>
    <w:p w14:paraId="34317B25" w14:textId="77777777" w:rsidR="003845F8" w:rsidRDefault="003845F8">
      <w:pPr>
        <w:spacing w:after="0" w:line="240" w:lineRule="auto"/>
        <w:ind w:firstLine="851"/>
        <w:jc w:val="both"/>
      </w:pPr>
    </w:p>
    <w:p w14:paraId="34317B26" w14:textId="77777777" w:rsidR="003845F8" w:rsidRDefault="0057274E">
      <w:pPr>
        <w:pStyle w:val="paragraph"/>
        <w:numPr>
          <w:ilvl w:val="0"/>
          <w:numId w:val="1"/>
        </w:numPr>
        <w:tabs>
          <w:tab w:val="left" w:pos="720"/>
          <w:tab w:val="left" w:pos="1418"/>
        </w:tabs>
        <w:spacing w:before="0" w:after="0"/>
        <w:ind w:left="0" w:firstLine="1125"/>
        <w:jc w:val="both"/>
      </w:pPr>
      <w:r>
        <w:rPr>
          <w:rStyle w:val="normaltextrun"/>
        </w:rPr>
        <w:t xml:space="preserve"> </w:t>
      </w:r>
      <w: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Pr>
          <w:rStyle w:val="eop"/>
        </w:rPr>
        <w:t> </w:t>
      </w:r>
    </w:p>
    <w:p w14:paraId="34317B27" w14:textId="77777777" w:rsidR="003845F8" w:rsidRDefault="0057274E">
      <w:pPr>
        <w:pStyle w:val="paragraph"/>
        <w:numPr>
          <w:ilvl w:val="0"/>
          <w:numId w:val="2"/>
        </w:numPr>
        <w:tabs>
          <w:tab w:val="left" w:pos="720"/>
          <w:tab w:val="left" w:pos="1418"/>
        </w:tabs>
        <w:spacing w:before="0" w:after="0"/>
        <w:ind w:left="0" w:firstLine="1125"/>
        <w:jc w:val="both"/>
      </w:pPr>
      <w:r>
        <w:rPr>
          <w:rStyle w:val="normaltextrun"/>
        </w:rPr>
        <w:t xml:space="preserve"> </w:t>
      </w:r>
      <w:r>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t>.</w:t>
      </w:r>
      <w:r>
        <w:rPr>
          <w:rStyle w:val="normaltextrun"/>
        </w:rPr>
        <w:t> </w:t>
      </w:r>
      <w:r>
        <w:rPr>
          <w:rStyle w:val="eop"/>
        </w:rPr>
        <w:t> </w:t>
      </w:r>
    </w:p>
    <w:p w14:paraId="34317B28" w14:textId="77777777" w:rsidR="003845F8" w:rsidRDefault="0057274E">
      <w:pPr>
        <w:pStyle w:val="paragraph"/>
        <w:numPr>
          <w:ilvl w:val="0"/>
          <w:numId w:val="3"/>
        </w:numPr>
        <w:tabs>
          <w:tab w:val="left" w:pos="720"/>
          <w:tab w:val="left" w:pos="1418"/>
        </w:tabs>
        <w:spacing w:before="0" w:after="0"/>
        <w:ind w:left="0" w:firstLine="1125"/>
        <w:jc w:val="both"/>
      </w:pPr>
      <w:r>
        <w:rPr>
          <w:rStyle w:val="normaltextrun"/>
        </w:rPr>
        <w:t xml:space="preserve"> </w:t>
      </w:r>
      <w: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Pr>
          <w:rStyle w:val="eop"/>
        </w:rPr>
        <w:t> </w:t>
      </w:r>
    </w:p>
    <w:p w14:paraId="34317B29" w14:textId="77777777" w:rsidR="003845F8" w:rsidRDefault="0057274E">
      <w:pPr>
        <w:pStyle w:val="paragraph"/>
        <w:numPr>
          <w:ilvl w:val="0"/>
          <w:numId w:val="4"/>
        </w:numPr>
        <w:tabs>
          <w:tab w:val="left" w:pos="720"/>
        </w:tabs>
        <w:spacing w:before="0" w:after="0"/>
        <w:ind w:left="0" w:firstLine="990"/>
        <w:jc w:val="both"/>
      </w:pPr>
      <w:r>
        <w:rPr>
          <w:rStyle w:val="normaltextrun"/>
        </w:rPr>
        <w:t xml:space="preserve"> </w:t>
      </w:r>
      <w:r>
        <w:t>Jeigu tiekėjas teikia lygiaverčius dokumentus, tai teikiamų dokumentų lygiavertiškumą turi įrodyti  pats tiekėjas.</w:t>
      </w:r>
    </w:p>
    <w:p w14:paraId="34317B2A" w14:textId="77777777" w:rsidR="003845F8" w:rsidRDefault="0057274E">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Šiame priede reikalaujama kvalifikacija turi būti įgyta iki pasiūlymų pateikimo termino pabaigos.</w:t>
      </w:r>
    </w:p>
    <w:p w14:paraId="34317B2B" w14:textId="77777777" w:rsidR="003845F8" w:rsidRDefault="0057274E">
      <w:pPr>
        <w:pStyle w:val="Sraopastraipa"/>
        <w:numPr>
          <w:ilvl w:val="0"/>
          <w:numId w:val="4"/>
        </w:numPr>
        <w:tabs>
          <w:tab w:val="left" w:pos="993"/>
        </w:tabs>
        <w:spacing w:after="0" w:line="240" w:lineRule="auto"/>
        <w:ind w:left="0" w:firstLine="993"/>
        <w:jc w:val="both"/>
      </w:pPr>
      <w:r>
        <w:rPr>
          <w:rFonts w:ascii="Times New Roman" w:hAnsi="Times New Roman"/>
          <w:sz w:val="24"/>
          <w:szCs w:val="24"/>
        </w:rPr>
        <w:t xml:space="preserve"> Tiekėjas, ūkio subjektas, kurio pajėgumais remiamasi, </w:t>
      </w:r>
      <w:proofErr w:type="spellStart"/>
      <w:r>
        <w:rPr>
          <w:rFonts w:ascii="Times New Roman" w:hAnsi="Times New Roman"/>
          <w:sz w:val="24"/>
          <w:szCs w:val="24"/>
        </w:rPr>
        <w:t>kvazisubtiekėjas</w:t>
      </w:r>
      <w:proofErr w:type="spellEnd"/>
      <w:r>
        <w:rPr>
          <w:rStyle w:val="Puslapioinaosnuoroda"/>
          <w:rFonts w:ascii="Times New Roman" w:hAnsi="Times New Roman"/>
          <w:sz w:val="24"/>
          <w:szCs w:val="24"/>
        </w:rPr>
        <w:footnoteReference w:id="1"/>
      </w:r>
      <w:r>
        <w:rPr>
          <w:rFonts w:ascii="Times New Roman" w:hAnsi="Times New Roman"/>
          <w:sz w:val="24"/>
          <w:szCs w:val="24"/>
        </w:rPr>
        <w:t xml:space="preserve"> dalyvaujantys Pirkime, turi atitikti žemiau nurodytus techninio ir profesinio pajėgumo kvalifikacijos reikalavimus:</w:t>
      </w:r>
    </w:p>
    <w:p w14:paraId="34317B2C" w14:textId="77777777" w:rsidR="003845F8" w:rsidRDefault="003845F8">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3845F8" w14:paraId="34317B31"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2D" w14:textId="77777777" w:rsidR="003845F8" w:rsidRDefault="0057274E">
            <w:pPr>
              <w:pStyle w:val="Sraopastraipa"/>
              <w:spacing w:after="0"/>
              <w:ind w:left="0"/>
              <w:jc w:val="both"/>
            </w:pPr>
            <w:r>
              <w:rPr>
                <w:rFonts w:ascii="Times New Roman" w:hAnsi="Times New Roman"/>
                <w:b/>
                <w:bCs/>
                <w:sz w:val="24"/>
                <w:szCs w:val="24"/>
              </w:rPr>
              <w:t>Eil. Nr.</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2E" w14:textId="77777777" w:rsidR="003845F8" w:rsidRDefault="0057274E">
            <w:pPr>
              <w:spacing w:after="0" w:line="240" w:lineRule="auto"/>
              <w:jc w:val="center"/>
              <w:rPr>
                <w:rFonts w:ascii="Times New Roman" w:hAnsi="Times New Roman"/>
                <w:b/>
                <w:bCs/>
                <w:sz w:val="24"/>
                <w:szCs w:val="24"/>
              </w:rPr>
            </w:pPr>
            <w:r>
              <w:rPr>
                <w:rFonts w:ascii="Times New Roman" w:hAnsi="Times New Roman"/>
                <w:b/>
                <w:bCs/>
                <w:sz w:val="24"/>
                <w:szCs w:val="24"/>
              </w:rPr>
              <w:t>Kvalifikacijos reikalavimas</w:t>
            </w:r>
          </w:p>
          <w:p w14:paraId="34317B2F" w14:textId="77777777" w:rsidR="003845F8" w:rsidRDefault="003845F8">
            <w:pPr>
              <w:pStyle w:val="Sraopastraipa"/>
              <w:spacing w:after="0"/>
              <w:ind w:left="0"/>
              <w:jc w:val="both"/>
              <w:rPr>
                <w:rFonts w:ascii="Times New Roman" w:hAnsi="Times New Roman"/>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30" w14:textId="77777777" w:rsidR="003845F8" w:rsidRDefault="0057274E">
            <w:pPr>
              <w:pStyle w:val="Sraopastraipa"/>
              <w:spacing w:after="0"/>
              <w:ind w:left="0"/>
              <w:jc w:val="both"/>
            </w:pPr>
            <w:r>
              <w:rPr>
                <w:rFonts w:ascii="Times New Roman" w:hAnsi="Times New Roman"/>
                <w:b/>
                <w:bCs/>
                <w:sz w:val="24"/>
                <w:szCs w:val="24"/>
              </w:rPr>
              <w:t>Atitiktį reikalavimui įrodantys dokumentai</w:t>
            </w:r>
          </w:p>
        </w:tc>
      </w:tr>
      <w:tr w:rsidR="003845F8" w14:paraId="34317B34" w14:textId="77777777">
        <w:tc>
          <w:tcPr>
            <w:tcW w:w="9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2" w14:textId="77777777" w:rsidR="003845F8" w:rsidRDefault="0057274E">
            <w:pPr>
              <w:autoSpaceDE w:val="0"/>
              <w:spacing w:after="0" w:line="240" w:lineRule="auto"/>
            </w:pPr>
            <w:r>
              <w:rPr>
                <w:rStyle w:val="normaltextrun"/>
                <w:rFonts w:ascii="Times New Roman" w:hAnsi="Times New Roman"/>
                <w:b/>
                <w:bCs/>
                <w:color w:val="000000"/>
                <w:sz w:val="24"/>
                <w:szCs w:val="24"/>
                <w:shd w:val="clear" w:color="auto" w:fill="FFFFFF"/>
              </w:rPr>
              <w:t>Techninio ir profesinio pajėgumo reikalavimai</w:t>
            </w:r>
          </w:p>
          <w:p w14:paraId="34317B33" w14:textId="77777777" w:rsidR="003845F8" w:rsidRDefault="003845F8">
            <w:pPr>
              <w:spacing w:after="0" w:line="240" w:lineRule="auto"/>
              <w:ind w:right="45"/>
              <w:jc w:val="both"/>
              <w:rPr>
                <w:rFonts w:ascii="Times New Roman" w:hAnsi="Times New Roman"/>
                <w:iCs/>
                <w:sz w:val="24"/>
                <w:szCs w:val="24"/>
              </w:rPr>
            </w:pPr>
          </w:p>
        </w:tc>
      </w:tr>
      <w:tr w:rsidR="003845F8" w14:paraId="34317B41"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5" w14:textId="77777777" w:rsidR="003845F8" w:rsidRDefault="0057274E">
            <w:pPr>
              <w:pStyle w:val="Sraopastraipa"/>
              <w:spacing w:after="0"/>
              <w:ind w:left="0"/>
              <w:jc w:val="both"/>
            </w:pPr>
            <w:r>
              <w:rPr>
                <w:rFonts w:ascii="Times New Roman" w:hAnsi="Times New Roman"/>
                <w:bCs/>
                <w:sz w:val="24"/>
                <w:szCs w:val="24"/>
              </w:rPr>
              <w:t>6.1.</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6" w14:textId="77777777" w:rsidR="003845F8" w:rsidRDefault="0057274E">
            <w:pPr>
              <w:spacing w:after="0" w:line="240" w:lineRule="auto"/>
              <w:ind w:right="45"/>
              <w:jc w:val="both"/>
            </w:pPr>
            <w:r>
              <w:rPr>
                <w:rFonts w:ascii="Times New Roman" w:hAnsi="Times New Roman"/>
                <w:sz w:val="24"/>
                <w:szCs w:val="24"/>
              </w:rPr>
              <w:t xml:space="preserve">Tiekėjas turi turėti (arba gali pasitelkti) kvalifikuotus už Sutarties vykdymą atsakingus specialistus. Vienam asmeniui nėra </w:t>
            </w:r>
            <w:r>
              <w:rPr>
                <w:rFonts w:ascii="Times New Roman" w:hAnsi="Times New Roman"/>
                <w:color w:val="000000"/>
                <w:sz w:val="24"/>
                <w:szCs w:val="24"/>
              </w:rPr>
              <w:t xml:space="preserve">ribojamas skirtingų specialistų pozicijų, kurioms jis siūlomas, </w:t>
            </w:r>
            <w:r>
              <w:rPr>
                <w:rFonts w:ascii="Times New Roman" w:hAnsi="Times New Roman"/>
                <w:sz w:val="24"/>
                <w:szCs w:val="24"/>
              </w:rPr>
              <w:t>skaičius.</w:t>
            </w:r>
          </w:p>
          <w:p w14:paraId="34317B37"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Tiekėjas turi pasiūlyti tokį specialistų skaičių, kad galėtų laiku ir kokybiškai suteikti paslaugas pagal techninėje specifikacijoje nurodytas sąlygas.</w:t>
            </w:r>
          </w:p>
          <w:p w14:paraId="34317B38"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 xml:space="preserve">Perkančioji organizacija bet kuriuo metu iki sutarties pasirašymo turi teisę paprašyti tiekėjo </w:t>
            </w:r>
            <w:r>
              <w:rPr>
                <w:rFonts w:ascii="Times New Roman" w:hAnsi="Times New Roman"/>
                <w:sz w:val="24"/>
                <w:szCs w:val="24"/>
              </w:rPr>
              <w:lastRenderedPageBreak/>
              <w:t>pateikti jo galimybę suteikti perkamas paslaugas įrodančius dokumentus.</w:t>
            </w:r>
          </w:p>
          <w:p w14:paraId="34317B39" w14:textId="77777777" w:rsidR="003845F8" w:rsidRDefault="003845F8">
            <w:pPr>
              <w:spacing w:after="0" w:line="240" w:lineRule="auto"/>
              <w:ind w:right="45"/>
              <w:jc w:val="both"/>
              <w:rPr>
                <w:rFonts w:ascii="Times New Roman" w:hAnsi="Times New Roman"/>
                <w:sz w:val="24"/>
                <w:szCs w:val="24"/>
              </w:rPr>
            </w:pPr>
          </w:p>
          <w:p w14:paraId="34317B3A" w14:textId="77777777" w:rsidR="003845F8" w:rsidRDefault="0057274E">
            <w:pPr>
              <w:pStyle w:val="Sraopastraipa"/>
              <w:spacing w:after="0" w:line="240" w:lineRule="auto"/>
              <w:ind w:left="0"/>
              <w:jc w:val="both"/>
            </w:pPr>
            <w:r>
              <w:rPr>
                <w:rFonts w:ascii="Times New Roman" w:hAnsi="Times New Roman"/>
                <w:b/>
                <w:i/>
                <w:sz w:val="24"/>
                <w:szCs w:val="24"/>
              </w:rPr>
              <w:t xml:space="preserve">PASTABA. </w:t>
            </w:r>
            <w:r>
              <w:rPr>
                <w:rFonts w:ascii="Times New Roman" w:hAnsi="Times New Roman"/>
                <w:bCs/>
                <w:i/>
                <w:sz w:val="24"/>
                <w:szCs w:val="24"/>
              </w:rPr>
              <w:t>Perkančioji organizacija 6.2. – 6.4. punktuose nurodo reikalaujamas kompetencijas, o tiekėjas turi pateikti minimalų reikalaujamas kompetencijas atitinkančių specialistų skaičių.</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3B" w14:textId="77777777" w:rsidR="003845F8" w:rsidRDefault="0057274E">
            <w:pPr>
              <w:spacing w:after="0" w:line="240" w:lineRule="auto"/>
              <w:ind w:right="45"/>
              <w:jc w:val="both"/>
              <w:rPr>
                <w:rFonts w:ascii="Times New Roman" w:hAnsi="Times New Roman"/>
                <w:iCs/>
                <w:sz w:val="24"/>
                <w:szCs w:val="24"/>
              </w:rPr>
            </w:pPr>
            <w:r>
              <w:rPr>
                <w:rFonts w:ascii="Times New Roman" w:hAnsi="Times New Roman"/>
                <w:iCs/>
                <w:sz w:val="24"/>
                <w:szCs w:val="24"/>
              </w:rPr>
              <w:lastRenderedPageBreak/>
              <w:t>Kartu su pasiūlymu pateikiami:</w:t>
            </w:r>
          </w:p>
          <w:p w14:paraId="34317B3C" w14:textId="77777777" w:rsidR="003845F8" w:rsidRDefault="0057274E">
            <w:pPr>
              <w:tabs>
                <w:tab w:val="left" w:pos="37"/>
              </w:tabs>
              <w:spacing w:after="0" w:line="240" w:lineRule="auto"/>
              <w:ind w:right="45"/>
              <w:jc w:val="both"/>
              <w:rPr>
                <w:rFonts w:ascii="Times New Roman" w:hAnsi="Times New Roman"/>
                <w:sz w:val="24"/>
                <w:szCs w:val="24"/>
              </w:rPr>
            </w:pPr>
            <w:r>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Pr>
                <w:rFonts w:ascii="Times New Roman" w:hAnsi="Times New Roman"/>
                <w:sz w:val="24"/>
                <w:szCs w:val="24"/>
              </w:rPr>
              <w:t>subtiekimo</w:t>
            </w:r>
            <w:proofErr w:type="spellEnd"/>
            <w:r>
              <w:rPr>
                <w:rFonts w:ascii="Times New Roman" w:hAnsi="Times New Roman"/>
                <w:sz w:val="24"/>
                <w:szCs w:val="24"/>
              </w:rPr>
              <w:t xml:space="preserve"> susitarimas);</w:t>
            </w:r>
          </w:p>
          <w:p w14:paraId="34317B3D" w14:textId="77777777" w:rsidR="003845F8" w:rsidRDefault="0057274E">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 xml:space="preserve">2) jei siūlomi specialistai nėra tiekėjo darbuotojai, tiekėjas privalo pateikti su kiekvienu specialistu sudarytą ketinimų protokolą ar preliminarią </w:t>
            </w:r>
            <w:r>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34317B3E" w14:textId="77777777" w:rsidR="003845F8" w:rsidRDefault="0057274E">
            <w:pPr>
              <w:tabs>
                <w:tab w:val="left" w:pos="178"/>
                <w:tab w:val="left" w:pos="320"/>
              </w:tabs>
              <w:spacing w:after="0" w:line="240" w:lineRule="auto"/>
              <w:ind w:right="45"/>
              <w:jc w:val="both"/>
              <w:rPr>
                <w:rFonts w:ascii="Times New Roman" w:hAnsi="Times New Roman"/>
                <w:sz w:val="24"/>
                <w:szCs w:val="24"/>
              </w:rPr>
            </w:pPr>
            <w:r>
              <w:rPr>
                <w:rFonts w:ascii="Times New Roman" w:hAnsi="Times New Roman"/>
                <w:sz w:val="24"/>
                <w:szCs w:val="24"/>
              </w:rPr>
              <w:t>tarties vykdymo laikotarpį.</w:t>
            </w:r>
          </w:p>
          <w:p w14:paraId="34317B3F" w14:textId="77777777" w:rsidR="003845F8" w:rsidRDefault="0057274E">
            <w:pPr>
              <w:pStyle w:val="paragraph"/>
              <w:spacing w:before="0" w:after="0"/>
              <w:ind w:right="45"/>
              <w:jc w:val="both"/>
            </w:pPr>
            <w:r>
              <w:rPr>
                <w:rFonts w:eastAsia="Calibri"/>
                <w:b/>
                <w:i/>
              </w:rPr>
              <w:t>PASTABA</w:t>
            </w:r>
            <w:r>
              <w:rPr>
                <w:rFonts w:eastAsia="Calibri"/>
                <w:i/>
              </w:rPr>
              <w:t>.</w:t>
            </w:r>
            <w:r>
              <w:rPr>
                <w:rFonts w:eastAsia="Calibri"/>
                <w:b/>
              </w:rPr>
              <w:t xml:space="preserve"> </w:t>
            </w:r>
            <w:r>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4317B40" w14:textId="77777777" w:rsidR="003845F8" w:rsidRDefault="003845F8">
            <w:pPr>
              <w:pStyle w:val="Sraopastraipa"/>
              <w:spacing w:after="0" w:line="240" w:lineRule="auto"/>
              <w:ind w:left="0"/>
              <w:jc w:val="both"/>
              <w:rPr>
                <w:rFonts w:ascii="Times New Roman" w:hAnsi="Times New Roman"/>
              </w:rPr>
            </w:pPr>
          </w:p>
        </w:tc>
      </w:tr>
      <w:tr w:rsidR="003845F8" w14:paraId="34317B4C"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2" w14:textId="77777777" w:rsidR="003845F8" w:rsidRDefault="0057274E">
            <w:pPr>
              <w:pStyle w:val="Sraopastraipa"/>
              <w:spacing w:after="0"/>
              <w:ind w:left="0"/>
              <w:jc w:val="both"/>
            </w:pPr>
            <w:r>
              <w:rPr>
                <w:rFonts w:ascii="Times New Roman" w:eastAsia="Calibri" w:hAnsi="Times New Roman"/>
                <w:bCs/>
                <w:sz w:val="24"/>
                <w:szCs w:val="24"/>
              </w:rPr>
              <w:lastRenderedPageBreak/>
              <w:t>6.2.</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3" w14:textId="77777777" w:rsidR="003845F8" w:rsidRDefault="0057274E">
            <w:pPr>
              <w:spacing w:after="0" w:line="240" w:lineRule="auto"/>
              <w:ind w:right="45" w:hanging="71"/>
              <w:jc w:val="both"/>
            </w:pPr>
            <w:r>
              <w:rPr>
                <w:rFonts w:ascii="Times New Roman" w:hAnsi="Times New Roman"/>
                <w:sz w:val="24"/>
                <w:szCs w:val="24"/>
              </w:rPr>
              <w:t xml:space="preserve">Tiekėjo siūlomas </w:t>
            </w:r>
            <w:r>
              <w:rPr>
                <w:rFonts w:ascii="Times New Roman" w:hAnsi="Times New Roman"/>
                <w:b/>
                <w:sz w:val="24"/>
                <w:szCs w:val="24"/>
              </w:rPr>
              <w:t>informacinių technologijų specialistas (toliau – Specialistas Nr. 1)</w:t>
            </w:r>
            <w:r>
              <w:rPr>
                <w:rFonts w:ascii="Times New Roman" w:hAnsi="Times New Roman"/>
                <w:sz w:val="24"/>
                <w:szCs w:val="24"/>
              </w:rPr>
              <w:t xml:space="preserve"> turi atitikti šiuos reikalavimus:</w:t>
            </w:r>
          </w:p>
          <w:p w14:paraId="34317B44" w14:textId="77777777" w:rsidR="003845F8" w:rsidRDefault="0057274E">
            <w:pPr>
              <w:spacing w:after="0" w:line="240" w:lineRule="auto"/>
              <w:ind w:right="45"/>
              <w:jc w:val="both"/>
            </w:pPr>
            <w:r>
              <w:rPr>
                <w:rFonts w:ascii="Times New Roman" w:hAnsi="Times New Roman"/>
                <w:sz w:val="24"/>
                <w:szCs w:val="24"/>
              </w:rPr>
              <w:t xml:space="preserve">1) </w:t>
            </w:r>
            <w:r>
              <w:rPr>
                <w:rStyle w:val="normaltextrun"/>
                <w:rFonts w:ascii="Times New Roman" w:hAnsi="Times New Roman"/>
                <w:color w:val="000000"/>
                <w:sz w:val="24"/>
                <w:szCs w:val="24"/>
                <w:shd w:val="clear" w:color="auto" w:fill="FFFFFF"/>
              </w:rPr>
              <w:t xml:space="preserve">per </w:t>
            </w:r>
            <w:r>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34317B45" w14:textId="77777777" w:rsidR="003845F8" w:rsidRDefault="0057274E">
            <w:pPr>
              <w:spacing w:after="0" w:line="240" w:lineRule="auto"/>
              <w:ind w:right="45"/>
              <w:jc w:val="both"/>
              <w:rPr>
                <w:rFonts w:ascii="Times New Roman" w:hAnsi="Times New Roman"/>
                <w:sz w:val="24"/>
                <w:szCs w:val="24"/>
              </w:rPr>
            </w:pPr>
            <w:r>
              <w:rPr>
                <w:rFonts w:ascii="Times New Roman" w:hAnsi="Times New Roman"/>
                <w:sz w:val="24"/>
                <w:szCs w:val="24"/>
              </w:rPr>
              <w:t xml:space="preserve"> </w:t>
            </w:r>
          </w:p>
          <w:p w14:paraId="34317B46" w14:textId="77777777" w:rsidR="003845F8" w:rsidRDefault="003845F8">
            <w:pPr>
              <w:pStyle w:val="Sraopastraipa"/>
              <w:spacing w:after="0"/>
              <w:ind w:left="0"/>
              <w:jc w:val="both"/>
              <w:rPr>
                <w:rFonts w:ascii="Times New Roman" w:hAnsi="Times New Roman"/>
                <w:sz w:val="24"/>
                <w:szCs w:val="24"/>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7" w14:textId="77777777" w:rsidR="003845F8" w:rsidRDefault="0057274E">
            <w:pPr>
              <w:spacing w:after="0"/>
              <w:ind w:right="45"/>
              <w:jc w:val="both"/>
              <w:rPr>
                <w:rFonts w:ascii="Times New Roman" w:hAnsi="Times New Roman"/>
                <w:iCs/>
                <w:sz w:val="24"/>
                <w:szCs w:val="24"/>
              </w:rPr>
            </w:pPr>
            <w:r>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34317B48"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 </w:t>
            </w:r>
          </w:p>
          <w:p w14:paraId="34317B49" w14:textId="18603DC8" w:rsidR="003845F8" w:rsidRDefault="0057274E">
            <w:pPr>
              <w:spacing w:after="0" w:line="240" w:lineRule="auto"/>
              <w:jc w:val="both"/>
            </w:pPr>
            <w:r>
              <w:rPr>
                <w:rFonts w:ascii="Times New Roman" w:hAnsi="Times New Roman"/>
                <w:sz w:val="24"/>
                <w:szCs w:val="24"/>
              </w:rPr>
              <w:t xml:space="preserve">2) kiti specialisto patirtį pagrindžiantys dokumentai </w:t>
            </w:r>
            <w:r w:rsidR="00F64466" w:rsidRPr="00B921A1">
              <w:rPr>
                <w:rFonts w:ascii="Times New Roman" w:hAnsi="Times New Roman"/>
                <w:sz w:val="24"/>
                <w:szCs w:val="24"/>
              </w:rPr>
              <w:t>(</w:t>
            </w:r>
            <w:r w:rsidR="00F64466" w:rsidRPr="00B921A1">
              <w:rPr>
                <w:rFonts w:ascii="Times New Roman" w:hAnsi="Times New Roman"/>
                <w:i/>
                <w:iCs/>
                <w:sz w:val="24"/>
                <w:szCs w:val="24"/>
              </w:rPr>
              <w:t xml:space="preserve">Užsakovo pažyma apie tinkamai įvykdytą sutartį/projektą ir </w:t>
            </w:r>
            <w:proofErr w:type="spellStart"/>
            <w:r w:rsidR="00F64466" w:rsidRPr="00B921A1">
              <w:rPr>
                <w:rFonts w:ascii="Times New Roman" w:hAnsi="Times New Roman"/>
                <w:i/>
                <w:iCs/>
                <w:sz w:val="24"/>
                <w:szCs w:val="24"/>
              </w:rPr>
              <w:t>pan</w:t>
            </w:r>
            <w:proofErr w:type="spellEnd"/>
            <w:r w:rsidR="00F64466"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4A" w14:textId="77777777" w:rsidR="003845F8" w:rsidRDefault="0057274E">
            <w:pPr>
              <w:spacing w:after="0" w:line="240" w:lineRule="auto"/>
              <w:ind w:right="45"/>
              <w:jc w:val="both"/>
            </w:pPr>
            <w:r>
              <w:rPr>
                <w:rFonts w:ascii="Times New Roman" w:hAnsi="Times New Roman"/>
                <w:color w:val="000000"/>
                <w:sz w:val="24"/>
                <w:szCs w:val="24"/>
              </w:rPr>
              <w:t>  </w:t>
            </w:r>
          </w:p>
          <w:p w14:paraId="34317B4B" w14:textId="77777777" w:rsidR="003845F8" w:rsidRDefault="0057274E">
            <w:pPr>
              <w:spacing w:after="0" w:line="240" w:lineRule="auto"/>
              <w:ind w:right="45"/>
              <w:jc w:val="both"/>
            </w:pPr>
            <w:r>
              <w:rPr>
                <w:rFonts w:ascii="Times New Roman" w:hAnsi="Times New Roman"/>
                <w:b/>
                <w:bCs/>
                <w:i/>
                <w:iCs/>
                <w:color w:val="000000"/>
                <w:sz w:val="24"/>
                <w:szCs w:val="24"/>
              </w:rPr>
              <w:t>Perkančioji organizacija pasilieka teisę kreiptis į užsakovą (-</w:t>
            </w:r>
            <w:proofErr w:type="spellStart"/>
            <w:r>
              <w:rPr>
                <w:rFonts w:ascii="Times New Roman" w:hAnsi="Times New Roman"/>
                <w:b/>
                <w:bCs/>
                <w:i/>
                <w:iCs/>
                <w:color w:val="000000"/>
                <w:sz w:val="24"/>
                <w:szCs w:val="24"/>
              </w:rPr>
              <w:t>us</w:t>
            </w:r>
            <w:proofErr w:type="spellEnd"/>
            <w:r>
              <w:rPr>
                <w:rFonts w:ascii="Times New Roman" w:hAnsi="Times New Roman"/>
                <w:b/>
                <w:bCs/>
                <w:i/>
                <w:iCs/>
                <w:color w:val="000000"/>
                <w:sz w:val="24"/>
                <w:szCs w:val="24"/>
              </w:rPr>
              <w:t xml:space="preserve">)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845F8" w14:paraId="34317B56"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D" w14:textId="77777777" w:rsidR="003845F8" w:rsidRDefault="0057274E">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t>6.3.</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4E" w14:textId="77777777" w:rsidR="003845F8" w:rsidRDefault="0057274E">
            <w:pPr>
              <w:pStyle w:val="paragraph"/>
              <w:spacing w:before="0" w:after="0"/>
              <w:ind w:right="135"/>
              <w:jc w:val="both"/>
            </w:pPr>
            <w:r>
              <w:rPr>
                <w:rStyle w:val="normaltextrun"/>
              </w:rPr>
              <w:t xml:space="preserve">Tiekėjo siūlomas </w:t>
            </w:r>
            <w:r>
              <w:rPr>
                <w:rStyle w:val="normaltextrun"/>
                <w:b/>
                <w:bCs/>
              </w:rPr>
              <w:t xml:space="preserve">vartotojo / naudotojo sąsajos dizaineris (UI/UX) </w:t>
            </w:r>
            <w:r>
              <w:rPr>
                <w:b/>
              </w:rPr>
              <w:t>(toliau – Specialistas Nr. 2)</w:t>
            </w:r>
            <w:r>
              <w:t xml:space="preserve"> </w:t>
            </w:r>
            <w:r>
              <w:rPr>
                <w:rStyle w:val="normaltextrun"/>
                <w:b/>
                <w:bCs/>
              </w:rPr>
              <w:t xml:space="preserve"> </w:t>
            </w:r>
            <w:r>
              <w:rPr>
                <w:rStyle w:val="normaltextrun"/>
              </w:rPr>
              <w:t>turi tenkinti šiuos reikalavimus: </w:t>
            </w:r>
            <w:r>
              <w:rPr>
                <w:rStyle w:val="eop"/>
              </w:rPr>
              <w:t> </w:t>
            </w:r>
          </w:p>
          <w:p w14:paraId="34317B4F" w14:textId="77777777" w:rsidR="003845F8" w:rsidRDefault="0057274E">
            <w:pPr>
              <w:pStyle w:val="paragraph"/>
              <w:spacing w:before="0" w:after="0"/>
              <w:ind w:right="135"/>
              <w:jc w:val="both"/>
            </w:pPr>
            <w:r>
              <w:rPr>
                <w:rStyle w:val="normaltextrun"/>
              </w:rPr>
              <w:t xml:space="preserve">1) per paskutinius 5 (penkerius) metus </w:t>
            </w:r>
            <w:r>
              <w:rPr>
                <w:rStyle w:val="normaltextrun"/>
                <w:shd w:val="clear" w:color="auto" w:fill="FFFFFF"/>
              </w:rPr>
              <w:t> </w:t>
            </w:r>
            <w:r>
              <w:rPr>
                <w:color w:val="000000"/>
              </w:rPr>
              <w:t>(iki pasiūlymų pateikimo termino pabaigos)</w:t>
            </w:r>
            <w:r>
              <w:rPr>
                <w:rStyle w:val="normaltextrun"/>
                <w:shd w:val="clear" w:color="auto" w:fill="FFFFFF"/>
              </w:rPr>
              <w:t xml:space="preserve"> </w:t>
            </w:r>
            <w:r>
              <w:rPr>
                <w:rStyle w:val="normaltextrun"/>
              </w:rPr>
              <w:t xml:space="preserve">turi patirties įgyvendinant ne mažiau kaip 1 (vieną) </w:t>
            </w:r>
            <w:r>
              <w:rPr>
                <w:rStyle w:val="normaltextrun"/>
              </w:rPr>
              <w:lastRenderedPageBreak/>
              <w:t>informacinės sistemos sukūrimo / modernizavimo projektą, kurio metu vykdytas vartotojo / naudotojo sąsajos kokybės vertinimas.</w:t>
            </w:r>
            <w:r>
              <w:rPr>
                <w:rStyle w:val="eop"/>
              </w:rPr>
              <w:t> </w:t>
            </w:r>
          </w:p>
          <w:p w14:paraId="34317B50" w14:textId="77777777" w:rsidR="003845F8" w:rsidRDefault="003845F8">
            <w:pPr>
              <w:spacing w:after="0" w:line="240" w:lineRule="auto"/>
              <w:ind w:right="45" w:hanging="71"/>
              <w:jc w:val="both"/>
              <w:rPr>
                <w:rFonts w:ascii="Times New Roman" w:hAnsi="Times New Roman"/>
                <w:sz w:val="24"/>
                <w:szCs w:val="24"/>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1" w14:textId="77777777" w:rsidR="003845F8" w:rsidRDefault="0057274E">
            <w:pPr>
              <w:spacing w:after="0"/>
              <w:ind w:right="45"/>
              <w:jc w:val="both"/>
              <w:rPr>
                <w:rFonts w:ascii="Times New Roman" w:hAnsi="Times New Roman"/>
                <w:iCs/>
                <w:sz w:val="24"/>
                <w:szCs w:val="24"/>
              </w:rPr>
            </w:pPr>
            <w:r>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34317B52"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lastRenderedPageBreak/>
              <w:t>1) pažyma apie siūlomo specialisto patirtį, parengta pagal Pirkimo sąlygų 10 priedą; </w:t>
            </w:r>
          </w:p>
          <w:p w14:paraId="34317B53" w14:textId="7E9555DF" w:rsidR="003845F8" w:rsidRDefault="0057274E">
            <w:pPr>
              <w:spacing w:after="0" w:line="240" w:lineRule="auto"/>
              <w:jc w:val="both"/>
            </w:pPr>
            <w:r>
              <w:rPr>
                <w:rFonts w:ascii="Times New Roman" w:hAnsi="Times New Roman"/>
                <w:sz w:val="24"/>
                <w:szCs w:val="24"/>
              </w:rPr>
              <w:t xml:space="preserve">2) kiti specialisto patirtį pagrindžiantys dokumentai </w:t>
            </w:r>
            <w:r w:rsidR="00F64466" w:rsidRPr="00B921A1">
              <w:rPr>
                <w:rFonts w:ascii="Times New Roman" w:hAnsi="Times New Roman"/>
                <w:sz w:val="24"/>
                <w:szCs w:val="24"/>
              </w:rPr>
              <w:t>(</w:t>
            </w:r>
            <w:r w:rsidR="00F64466" w:rsidRPr="00B921A1">
              <w:rPr>
                <w:rFonts w:ascii="Times New Roman" w:hAnsi="Times New Roman"/>
                <w:i/>
                <w:iCs/>
                <w:sz w:val="24"/>
                <w:szCs w:val="24"/>
              </w:rPr>
              <w:t xml:space="preserve">Užsakovo pažyma apie tinkamai įvykdytą sutartį/projektą ir </w:t>
            </w:r>
            <w:proofErr w:type="spellStart"/>
            <w:r w:rsidR="00F64466" w:rsidRPr="00B921A1">
              <w:rPr>
                <w:rFonts w:ascii="Times New Roman" w:hAnsi="Times New Roman"/>
                <w:i/>
                <w:iCs/>
                <w:sz w:val="24"/>
                <w:szCs w:val="24"/>
              </w:rPr>
              <w:t>pan</w:t>
            </w:r>
            <w:proofErr w:type="spellEnd"/>
            <w:r w:rsidR="00F64466"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54" w14:textId="77777777" w:rsidR="003845F8" w:rsidRDefault="0057274E">
            <w:pPr>
              <w:spacing w:after="0" w:line="240" w:lineRule="auto"/>
              <w:ind w:right="45"/>
              <w:jc w:val="both"/>
            </w:pPr>
            <w:r>
              <w:rPr>
                <w:rFonts w:ascii="Times New Roman" w:hAnsi="Times New Roman"/>
                <w:color w:val="000000"/>
                <w:sz w:val="24"/>
                <w:szCs w:val="24"/>
              </w:rPr>
              <w:t>  </w:t>
            </w:r>
          </w:p>
          <w:p w14:paraId="34317B55" w14:textId="77777777" w:rsidR="003845F8" w:rsidRDefault="0057274E">
            <w:pPr>
              <w:spacing w:after="0"/>
              <w:ind w:right="45"/>
              <w:jc w:val="both"/>
            </w:pPr>
            <w:r>
              <w:rPr>
                <w:rFonts w:ascii="Times New Roman" w:hAnsi="Times New Roman"/>
                <w:b/>
                <w:bCs/>
                <w:i/>
                <w:iCs/>
                <w:color w:val="000000"/>
                <w:sz w:val="24"/>
                <w:szCs w:val="24"/>
              </w:rPr>
              <w:t>Perkančioji organizacija pasilieka teisę kreiptis į užsakovą (-</w:t>
            </w:r>
            <w:proofErr w:type="spellStart"/>
            <w:r>
              <w:rPr>
                <w:rFonts w:ascii="Times New Roman" w:hAnsi="Times New Roman"/>
                <w:b/>
                <w:bCs/>
                <w:i/>
                <w:iCs/>
                <w:color w:val="000000"/>
                <w:sz w:val="24"/>
                <w:szCs w:val="24"/>
              </w:rPr>
              <w:t>us</w:t>
            </w:r>
            <w:proofErr w:type="spellEnd"/>
            <w:r>
              <w:rPr>
                <w:rFonts w:ascii="Times New Roman" w:hAnsi="Times New Roman"/>
                <w:b/>
                <w:bCs/>
                <w:i/>
                <w:iCs/>
                <w:color w:val="000000"/>
                <w:sz w:val="24"/>
                <w:szCs w:val="24"/>
              </w:rPr>
              <w:t xml:space="preserve">) dėl patvirtinimo, kad konkretus specialistas vykdė atitinkamą </w:t>
            </w:r>
            <w:r>
              <w:rPr>
                <w:rFonts w:ascii="Times New Roman" w:eastAsia="Calibri" w:hAnsi="Times New Roman"/>
                <w:b/>
                <w:bCs/>
                <w:i/>
                <w:iCs/>
                <w:color w:val="000000"/>
                <w:sz w:val="24"/>
                <w:szCs w:val="24"/>
              </w:rPr>
              <w:t>veiklą nurodytame projekte (pagal nurodytą sutartį).</w:t>
            </w:r>
          </w:p>
        </w:tc>
      </w:tr>
      <w:tr w:rsidR="003845F8" w14:paraId="34317B64" w14:textId="77777777">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7" w14:textId="77777777" w:rsidR="003845F8" w:rsidRDefault="0057274E">
            <w:pPr>
              <w:pStyle w:val="Sraopastraipa"/>
              <w:spacing w:after="0"/>
              <w:ind w:left="0"/>
              <w:jc w:val="both"/>
            </w:pPr>
            <w:r>
              <w:rPr>
                <w:rFonts w:ascii="Times New Roman" w:eastAsia="Calibri" w:hAnsi="Times New Roman"/>
                <w:bCs/>
                <w:sz w:val="24"/>
                <w:szCs w:val="24"/>
              </w:rPr>
              <w:lastRenderedPageBreak/>
              <w:t>6.4.</w:t>
            </w:r>
          </w:p>
        </w:tc>
        <w:tc>
          <w:tcPr>
            <w:tcW w:w="4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8" w14:textId="77777777" w:rsidR="003845F8" w:rsidRDefault="0057274E">
            <w:pPr>
              <w:spacing w:after="0" w:line="240" w:lineRule="auto"/>
              <w:jc w:val="both"/>
            </w:pPr>
            <w:r>
              <w:rPr>
                <w:rFonts w:ascii="Times New Roman" w:hAnsi="Times New Roman"/>
                <w:sz w:val="24"/>
                <w:szCs w:val="24"/>
              </w:rPr>
              <w:t xml:space="preserve">Tiekėjo siūlomas </w:t>
            </w:r>
            <w:r>
              <w:rPr>
                <w:rFonts w:ascii="Times New Roman" w:hAnsi="Times New Roman"/>
                <w:b/>
                <w:sz w:val="24"/>
                <w:szCs w:val="24"/>
              </w:rPr>
              <w:t>turinio rengimo</w:t>
            </w:r>
            <w:r>
              <w:rPr>
                <w:rFonts w:ascii="Times New Roman" w:hAnsi="Times New Roman"/>
                <w:sz w:val="24"/>
                <w:szCs w:val="24"/>
              </w:rPr>
              <w:t xml:space="preserve"> </w:t>
            </w:r>
            <w:r>
              <w:rPr>
                <w:rFonts w:ascii="Times New Roman" w:hAnsi="Times New Roman"/>
                <w:b/>
                <w:sz w:val="24"/>
                <w:szCs w:val="24"/>
              </w:rPr>
              <w:t>specialistas (toliau – Specialistas Nr. 3</w:t>
            </w:r>
            <w:r>
              <w:rPr>
                <w:rFonts w:ascii="Times New Roman" w:hAnsi="Times New Roman"/>
                <w:sz w:val="24"/>
                <w:szCs w:val="24"/>
              </w:rPr>
              <w:t>) moduliams parengti turi atitikti šiuos reikalavimus:</w:t>
            </w:r>
          </w:p>
          <w:p w14:paraId="34317B59" w14:textId="77777777" w:rsidR="003845F8" w:rsidRDefault="0057274E">
            <w:pPr>
              <w:spacing w:after="0" w:line="240" w:lineRule="auto"/>
              <w:jc w:val="both"/>
            </w:pPr>
            <w:r>
              <w:rPr>
                <w:rFonts w:ascii="Times New Roman" w:hAnsi="Times New Roman"/>
                <w:sz w:val="24"/>
                <w:szCs w:val="24"/>
              </w:rPr>
              <w:t>1) per paskutinius 5 (penkerius) metus turi turėti ne mažesnę kaip 1 (vienerių) metų darbo patirtį</w:t>
            </w:r>
            <w:r>
              <w:rPr>
                <w:rFonts w:ascii="Times New Roman" w:hAnsi="Times New Roman"/>
                <w:b/>
                <w:sz w:val="24"/>
                <w:szCs w:val="24"/>
              </w:rPr>
              <w:t>, įgytą mokant pagal istorijos pagrindinio ugdymo programą</w:t>
            </w:r>
            <w:r>
              <w:rPr>
                <w:rFonts w:ascii="Times New Roman" w:hAnsi="Times New Roman"/>
                <w:sz w:val="24"/>
                <w:szCs w:val="24"/>
              </w:rPr>
              <w:t xml:space="preserve">; </w:t>
            </w:r>
          </w:p>
          <w:p w14:paraId="34317B5A" w14:textId="77777777" w:rsidR="003845F8" w:rsidRDefault="0057274E">
            <w:pPr>
              <w:spacing w:after="0" w:line="240" w:lineRule="auto"/>
              <w:jc w:val="both"/>
              <w:rPr>
                <w:rFonts w:ascii="Times New Roman" w:hAnsi="Times New Roman"/>
                <w:sz w:val="24"/>
                <w:szCs w:val="24"/>
              </w:rPr>
            </w:pPr>
            <w:r>
              <w:rPr>
                <w:rFonts w:ascii="Times New Roman" w:hAnsi="Times New Roman"/>
                <w:sz w:val="24"/>
                <w:szCs w:val="24"/>
              </w:rPr>
              <w:t xml:space="preserve">2) per paskutinius 5 (penkerius) metus turi istorijos turinio rengimo specialisto patirties kuriant arba adaptuojant arba atnaujinant ne mažiau kaip 1 (vieną) istorijos priemonę, skirtą pagrindiniam ugdymui (pvz., vadovėliai, skaitmeninės mokymo priemonės, metodinės rekomendacijos ar pan.), </w:t>
            </w:r>
          </w:p>
          <w:p w14:paraId="34317B5B" w14:textId="77777777" w:rsidR="003845F8" w:rsidRDefault="0057274E">
            <w:pPr>
              <w:spacing w:after="0" w:line="240" w:lineRule="auto"/>
              <w:jc w:val="both"/>
            </w:pPr>
            <w:r>
              <w:rPr>
                <w:rFonts w:ascii="Times New Roman" w:hAnsi="Times New Roman"/>
                <w:i/>
                <w:iCs/>
                <w:sz w:val="24"/>
                <w:szCs w:val="24"/>
              </w:rPr>
              <w:t>arba</w:t>
            </w:r>
            <w:r>
              <w:rPr>
                <w:rFonts w:ascii="Times New Roman" w:hAnsi="Times New Roman"/>
                <w:sz w:val="24"/>
                <w:szCs w:val="24"/>
              </w:rPr>
              <w:t xml:space="preserve"> </w:t>
            </w:r>
          </w:p>
          <w:p w14:paraId="34317B5C" w14:textId="77777777" w:rsidR="003845F8" w:rsidRDefault="0057274E">
            <w:pPr>
              <w:pStyle w:val="Sraopastraipa"/>
              <w:spacing w:after="0" w:line="240" w:lineRule="auto"/>
              <w:ind w:left="0"/>
              <w:jc w:val="both"/>
            </w:pPr>
            <w:r>
              <w:rPr>
                <w:rFonts w:ascii="Times New Roman" w:hAnsi="Times New Roman"/>
                <w:sz w:val="24"/>
                <w:szCs w:val="24"/>
              </w:rPr>
              <w:t xml:space="preserve">turi istorijos turinio rengimo specialisto patirties, ne mažiau kaip 1 (vienoje) įvykdytoje sutartyje, susijusioje su užduočių rengimu didelį mokymosi potencialą turintiems (gabiems) mokiniams </w:t>
            </w:r>
            <w:r>
              <w:rPr>
                <w:rFonts w:ascii="Times New Roman" w:hAnsi="Times New Roman"/>
                <w:i/>
                <w:iCs/>
                <w:sz w:val="24"/>
                <w:szCs w:val="24"/>
              </w:rPr>
              <w:t>arba</w:t>
            </w:r>
            <w:r>
              <w:rPr>
                <w:rFonts w:ascii="Times New Roman" w:hAnsi="Times New Roman"/>
                <w:sz w:val="24"/>
                <w:szCs w:val="24"/>
              </w:rPr>
              <w:t xml:space="preserve"> nacionalinių olimpiadų užduočių </w:t>
            </w:r>
            <w:r>
              <w:rPr>
                <w:rFonts w:ascii="Times New Roman" w:hAnsi="Times New Roman"/>
                <w:i/>
                <w:iCs/>
                <w:sz w:val="24"/>
                <w:szCs w:val="24"/>
              </w:rPr>
              <w:t>arba</w:t>
            </w:r>
            <w:r>
              <w:rPr>
                <w:rFonts w:ascii="Times New Roman" w:hAnsi="Times New Roman"/>
                <w:sz w:val="24"/>
                <w:szCs w:val="24"/>
              </w:rPr>
              <w:t xml:space="preserve"> nacionalinio lygmens pasiekimų patikrinimų rengimu.</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5D" w14:textId="77777777" w:rsidR="003845F8" w:rsidRDefault="0057274E">
            <w:pPr>
              <w:spacing w:after="0" w:line="240" w:lineRule="auto"/>
              <w:ind w:right="45"/>
              <w:jc w:val="both"/>
              <w:rPr>
                <w:rFonts w:ascii="Times New Roman" w:hAnsi="Times New Roman"/>
                <w:iCs/>
                <w:sz w:val="24"/>
                <w:szCs w:val="24"/>
              </w:rPr>
            </w:pPr>
            <w:r>
              <w:rPr>
                <w:rFonts w:ascii="Times New Roman" w:hAnsi="Times New Roman"/>
                <w:iCs/>
                <w:sz w:val="24"/>
                <w:szCs w:val="24"/>
              </w:rPr>
              <w:t>Kartu su pasiūlymu pateikiami:</w:t>
            </w:r>
          </w:p>
          <w:p w14:paraId="34317B5E" w14:textId="77777777" w:rsidR="003845F8" w:rsidRDefault="003845F8">
            <w:pPr>
              <w:spacing w:after="0" w:line="240" w:lineRule="auto"/>
              <w:ind w:right="45"/>
              <w:jc w:val="both"/>
              <w:rPr>
                <w:rFonts w:ascii="Times New Roman" w:hAnsi="Times New Roman"/>
                <w:iCs/>
                <w:sz w:val="24"/>
                <w:szCs w:val="24"/>
              </w:rPr>
            </w:pPr>
          </w:p>
          <w:p w14:paraId="34317B5F" w14:textId="77777777" w:rsidR="003845F8" w:rsidRDefault="0057274E">
            <w:pPr>
              <w:autoSpaceDE w:val="0"/>
              <w:spacing w:after="0" w:line="240" w:lineRule="auto"/>
              <w:ind w:right="45"/>
              <w:jc w:val="both"/>
              <w:rPr>
                <w:rFonts w:ascii="Times New Roman" w:hAnsi="Times New Roman"/>
                <w:sz w:val="24"/>
                <w:szCs w:val="24"/>
              </w:rPr>
            </w:pPr>
            <w:r>
              <w:rPr>
                <w:rFonts w:ascii="Times New Roman" w:hAnsi="Times New Roman"/>
                <w:sz w:val="24"/>
                <w:szCs w:val="24"/>
              </w:rPr>
              <w:t>1) pažyma apie siūlomo specialisto patirtį, parengta pagal Pirkimo sąlygų 10 priedą;</w:t>
            </w:r>
          </w:p>
          <w:p w14:paraId="34317B60" w14:textId="6669F248" w:rsidR="003845F8" w:rsidRDefault="0057274E">
            <w:pPr>
              <w:autoSpaceDE w:val="0"/>
              <w:spacing w:after="0" w:line="240" w:lineRule="auto"/>
              <w:ind w:right="45"/>
              <w:jc w:val="both"/>
            </w:pPr>
            <w:r>
              <w:rPr>
                <w:rFonts w:ascii="Times New Roman" w:hAnsi="Times New Roman"/>
                <w:sz w:val="24"/>
                <w:szCs w:val="24"/>
              </w:rPr>
              <w:t xml:space="preserve">2) </w:t>
            </w:r>
            <w:r>
              <w:rPr>
                <w:rFonts w:ascii="Times New Roman" w:hAnsi="Times New Roman"/>
                <w:bCs/>
                <w:sz w:val="24"/>
                <w:szCs w:val="24"/>
              </w:rPr>
              <w:t xml:space="preserve">kiti specialisto patirtį pagrindžiantys dokumentai </w:t>
            </w:r>
            <w:r w:rsidR="00D95698" w:rsidRPr="00B921A1">
              <w:rPr>
                <w:rFonts w:ascii="Times New Roman" w:hAnsi="Times New Roman"/>
                <w:sz w:val="24"/>
                <w:szCs w:val="24"/>
              </w:rPr>
              <w:t>(</w:t>
            </w:r>
            <w:r w:rsidR="00D95698" w:rsidRPr="00B921A1">
              <w:rPr>
                <w:rFonts w:ascii="Times New Roman" w:hAnsi="Times New Roman"/>
                <w:i/>
                <w:iCs/>
                <w:sz w:val="24"/>
                <w:szCs w:val="24"/>
              </w:rPr>
              <w:t xml:space="preserve">Užsakovo pažyma apie tinkamai įvykdytą sutartį/projektą ir </w:t>
            </w:r>
            <w:proofErr w:type="spellStart"/>
            <w:r w:rsidR="00D95698" w:rsidRPr="00B921A1">
              <w:rPr>
                <w:rFonts w:ascii="Times New Roman" w:hAnsi="Times New Roman"/>
                <w:i/>
                <w:iCs/>
                <w:sz w:val="24"/>
                <w:szCs w:val="24"/>
              </w:rPr>
              <w:t>pan</w:t>
            </w:r>
            <w:proofErr w:type="spellEnd"/>
            <w:r w:rsidR="00D95698"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34317B61" w14:textId="77777777" w:rsidR="003845F8" w:rsidRDefault="003845F8">
            <w:pPr>
              <w:spacing w:after="0" w:line="240" w:lineRule="auto"/>
              <w:ind w:right="45"/>
              <w:jc w:val="both"/>
              <w:rPr>
                <w:rFonts w:ascii="Times New Roman" w:eastAsia="Calibri" w:hAnsi="Times New Roman"/>
                <w:b/>
                <w:bCs/>
                <w:i/>
                <w:iCs/>
                <w:color w:val="000000"/>
                <w:sz w:val="24"/>
                <w:szCs w:val="24"/>
              </w:rPr>
            </w:pPr>
          </w:p>
          <w:p w14:paraId="34317B62" w14:textId="77777777" w:rsidR="003845F8" w:rsidRDefault="003845F8">
            <w:pPr>
              <w:spacing w:after="0" w:line="240" w:lineRule="auto"/>
              <w:ind w:right="45"/>
              <w:jc w:val="both"/>
              <w:rPr>
                <w:rFonts w:ascii="Times New Roman" w:eastAsia="Calibri" w:hAnsi="Times New Roman"/>
                <w:b/>
                <w:bCs/>
                <w:i/>
                <w:iCs/>
                <w:color w:val="000000"/>
                <w:sz w:val="24"/>
                <w:szCs w:val="24"/>
              </w:rPr>
            </w:pPr>
          </w:p>
          <w:p w14:paraId="34317B63" w14:textId="77777777" w:rsidR="003845F8" w:rsidRDefault="0057274E">
            <w:pPr>
              <w:pStyle w:val="Sraopastraipa"/>
              <w:spacing w:after="0" w:line="240" w:lineRule="auto"/>
              <w:ind w:left="0"/>
              <w:jc w:val="both"/>
            </w:pPr>
            <w:r>
              <w:rPr>
                <w:rFonts w:ascii="Times New Roman" w:eastAsia="Calibri" w:hAnsi="Times New Roman"/>
                <w:b/>
                <w:bCs/>
                <w:i/>
                <w:iCs/>
                <w:color w:val="000000"/>
                <w:sz w:val="24"/>
                <w:szCs w:val="24"/>
              </w:rPr>
              <w:t>Perkančioji organizacija pasilieka teisę kreiptis į užsakovą (-</w:t>
            </w:r>
            <w:proofErr w:type="spellStart"/>
            <w:r>
              <w:rPr>
                <w:rFonts w:ascii="Times New Roman" w:eastAsia="Calibri" w:hAnsi="Times New Roman"/>
                <w:b/>
                <w:bCs/>
                <w:i/>
                <w:iCs/>
                <w:color w:val="000000"/>
                <w:sz w:val="24"/>
                <w:szCs w:val="24"/>
              </w:rPr>
              <w:t>us</w:t>
            </w:r>
            <w:proofErr w:type="spellEnd"/>
            <w:r>
              <w:rPr>
                <w:rFonts w:ascii="Times New Roman" w:eastAsia="Calibri" w:hAnsi="Times New Roman"/>
                <w:b/>
                <w:bCs/>
                <w:i/>
                <w:iCs/>
                <w:color w:val="000000"/>
                <w:sz w:val="24"/>
                <w:szCs w:val="24"/>
              </w:rPr>
              <w:t>) dėl patvirtinimo, kad konkretus specialistas vykdė atitinkamą veiklą nurodytame projekte (pagal nurodytą sutartį).</w:t>
            </w:r>
          </w:p>
        </w:tc>
      </w:tr>
    </w:tbl>
    <w:p w14:paraId="34317B65" w14:textId="77777777" w:rsidR="003845F8" w:rsidRDefault="003845F8">
      <w:pPr>
        <w:spacing w:after="0" w:line="240" w:lineRule="auto"/>
        <w:jc w:val="both"/>
        <w:rPr>
          <w:rFonts w:ascii="Times New Roman" w:hAnsi="Times New Roman"/>
          <w:sz w:val="24"/>
          <w:szCs w:val="24"/>
        </w:rPr>
      </w:pPr>
    </w:p>
    <w:p w14:paraId="34317B66" w14:textId="77777777" w:rsidR="003845F8" w:rsidRDefault="0057274E">
      <w:pPr>
        <w:pStyle w:val="paragraph"/>
        <w:numPr>
          <w:ilvl w:val="0"/>
          <w:numId w:val="4"/>
        </w:numPr>
        <w:tabs>
          <w:tab w:val="left" w:pos="360"/>
        </w:tabs>
        <w:spacing w:before="0" w:after="0"/>
        <w:ind w:left="0" w:firstLine="709"/>
        <w:jc w:val="both"/>
      </w:pPr>
      <w:r>
        <w:t xml:space="preserve"> Tiekėjas, ūkio subjektas, kurio pajėgumais remiamasi, subtiekėjas ar </w:t>
      </w:r>
      <w:proofErr w:type="spellStart"/>
      <w:r>
        <w:t>kvazisubtiekėjas</w:t>
      </w:r>
      <w:proofErr w:type="spellEnd"/>
      <w:r>
        <w:t xml:space="preserve"> dalyvaujantys Pirkime</w:t>
      </w:r>
      <w:r>
        <w:rPr>
          <w:b/>
          <w:bCs/>
        </w:rPr>
        <w:t xml:space="preserve"> turi atitikti</w:t>
      </w:r>
      <w:r>
        <w:t xml:space="preserve"> </w:t>
      </w:r>
      <w:r>
        <w:rPr>
          <w:b/>
          <w:bCs/>
        </w:rPr>
        <w:t>kvalifikacijos reikalavimus, susijusius su nacionalinio saugumo reikalavimu</w:t>
      </w:r>
      <w: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34317B67" w14:textId="77777777" w:rsidR="003845F8" w:rsidRDefault="003845F8">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3845F8" w14:paraId="34317B6C"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8"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lastRenderedPageBreak/>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9"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6A"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7B6B" w14:textId="77777777" w:rsidR="003845F8" w:rsidRDefault="0057274E">
            <w:pPr>
              <w:spacing w:after="0" w:line="240" w:lineRule="auto"/>
              <w:jc w:val="center"/>
              <w:rPr>
                <w:rFonts w:ascii="Times New Roman" w:hAnsi="Times New Roman"/>
                <w:b/>
                <w:sz w:val="24"/>
                <w:szCs w:val="24"/>
              </w:rPr>
            </w:pPr>
            <w:r>
              <w:rPr>
                <w:rFonts w:ascii="Times New Roman" w:hAnsi="Times New Roman"/>
                <w:b/>
                <w:sz w:val="24"/>
                <w:szCs w:val="24"/>
              </w:rPr>
              <w:t>Subjektas, kuris turi atitikti reikalavimą</w:t>
            </w:r>
          </w:p>
        </w:tc>
      </w:tr>
      <w:tr w:rsidR="003845F8" w14:paraId="34317B7C"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317B6D" w14:textId="77777777" w:rsidR="003845F8" w:rsidRDefault="0057274E">
            <w:pPr>
              <w:spacing w:line="240" w:lineRule="auto"/>
              <w:jc w:val="center"/>
            </w:pPr>
            <w:r>
              <w:rPr>
                <w:rFonts w:ascii="Times New Roman" w:hAnsi="Times New Roman"/>
                <w:bCs/>
                <w:sz w:val="24"/>
                <w:szCs w:val="24"/>
              </w:rPr>
              <w:t>7.</w:t>
            </w:r>
            <w:r>
              <w:rPr>
                <w:rFonts w:ascii="Times New Roman" w:hAnsi="Times New Roman"/>
                <w:bCs/>
                <w:sz w:val="24"/>
                <w:szCs w:val="24"/>
                <w:lang w:val="en-US"/>
              </w:rPr>
              <w:t>1.</w:t>
            </w:r>
          </w:p>
          <w:p w14:paraId="34317B6E" w14:textId="77777777" w:rsidR="003845F8" w:rsidRDefault="003845F8">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317B6F"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 xml:space="preserve">Tiekėjas yra laikomas neturinčiu interesų, galinčių kelti grėsmę nacionaliniam saugumui. </w:t>
            </w:r>
          </w:p>
          <w:p w14:paraId="34317B70" w14:textId="77777777" w:rsidR="003845F8" w:rsidRDefault="0057274E">
            <w:pPr>
              <w:spacing w:line="240" w:lineRule="auto"/>
              <w:jc w:val="both"/>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Fonts w:ascii="Times New Roman" w:hAnsi="Times New Roman"/>
                <w:b/>
                <w:sz w:val="24"/>
                <w:szCs w:val="24"/>
                <w:vertAlign w:val="superscript"/>
              </w:rPr>
              <w:footnoteReference w:id="2"/>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w:t>
            </w:r>
            <w:r>
              <w:rPr>
                <w:rFonts w:ascii="Times New Roman" w:hAnsi="Times New Roman"/>
                <w:bCs/>
                <w:sz w:val="24"/>
                <w:szCs w:val="24"/>
              </w:rPr>
              <w:lastRenderedPageBreak/>
              <w:t>numatytame sąraše nurodytose valstybėse ar teritorijose.</w:t>
            </w:r>
            <w:r>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71" w14:textId="77777777" w:rsidR="003845F8" w:rsidRDefault="0057274E">
            <w:pPr>
              <w:spacing w:line="240" w:lineRule="auto"/>
              <w:jc w:val="both"/>
              <w:rPr>
                <w:rFonts w:ascii="Times New Roman" w:hAnsi="Times New Roman"/>
                <w:bCs/>
                <w:iCs/>
                <w:sz w:val="24"/>
                <w:szCs w:val="24"/>
              </w:rPr>
            </w:pPr>
            <w:r>
              <w:rPr>
                <w:rFonts w:ascii="Times New Roman" w:hAnsi="Times New Roman"/>
                <w:bCs/>
                <w:iCs/>
                <w:sz w:val="24"/>
                <w:szCs w:val="24"/>
              </w:rPr>
              <w:lastRenderedPageBreak/>
              <w:t>Vadovaujantis VPĮ 51 straipsnio 12 d., pateikiama:</w:t>
            </w:r>
          </w:p>
          <w:p w14:paraId="34317B72" w14:textId="77777777" w:rsidR="003845F8" w:rsidRDefault="0057274E">
            <w:pPr>
              <w:spacing w:line="240" w:lineRule="auto"/>
              <w:jc w:val="both"/>
              <w:rPr>
                <w:rFonts w:ascii="Times New Roman" w:hAnsi="Times New Roman"/>
                <w:sz w:val="24"/>
                <w:szCs w:val="24"/>
              </w:rPr>
            </w:pPr>
            <w:r>
              <w:rPr>
                <w:rFonts w:ascii="Times New Roman" w:hAnsi="Times New Roman"/>
                <w:sz w:val="24"/>
                <w:szCs w:val="24"/>
              </w:rPr>
              <w:t>1. Nacionalinio saugumo reikalavimų atitikties deklaracija, patvirtinta Viešųjų pirkimų tarnybos 2022 m. gruodžio 29 d. įsakymu Nr. 1S-233 (Pirkimo sąlygų 8 priedas).</w:t>
            </w:r>
          </w:p>
          <w:p w14:paraId="34317B73" w14:textId="77777777" w:rsidR="003845F8" w:rsidRDefault="0057274E">
            <w:pPr>
              <w:spacing w:line="240" w:lineRule="auto"/>
              <w:jc w:val="both"/>
              <w:rPr>
                <w:rFonts w:ascii="Times New Roman" w:hAnsi="Times New Roman"/>
                <w:sz w:val="24"/>
                <w:szCs w:val="24"/>
              </w:rPr>
            </w:pPr>
            <w:r>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34317B74" w14:textId="77777777" w:rsidR="003845F8" w:rsidRDefault="0057274E">
            <w:pPr>
              <w:spacing w:line="240" w:lineRule="atLeast"/>
              <w:jc w:val="both"/>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4317B75" w14:textId="77777777" w:rsidR="003845F8" w:rsidRDefault="0057274E">
            <w:pPr>
              <w:spacing w:line="240" w:lineRule="atLeast"/>
              <w:jc w:val="both"/>
            </w:pPr>
            <w:r>
              <w:rPr>
                <w:rFonts w:ascii="Times New Roman" w:hAnsi="Times New Roman"/>
                <w:color w:val="000000"/>
                <w:sz w:val="24"/>
                <w:szCs w:val="24"/>
              </w:rPr>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xml:space="preserve">, </w:t>
            </w:r>
            <w:r>
              <w:rPr>
                <w:rFonts w:ascii="Times New Roman" w:hAnsi="Times New Roman"/>
                <w:color w:val="000000"/>
                <w:sz w:val="24"/>
                <w:szCs w:val="24"/>
              </w:rPr>
              <w:lastRenderedPageBreak/>
              <w:t>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4317B76" w14:textId="77777777" w:rsidR="003845F8" w:rsidRDefault="0057274E">
            <w:pPr>
              <w:pStyle w:val="Komentarotekstas"/>
              <w:jc w:val="both"/>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Puslapioinaosnuoroda"/>
                <w:rFonts w:ascii="Times New Roman" w:hAnsi="Times New Roman"/>
                <w:bCs/>
                <w:sz w:val="24"/>
                <w:szCs w:val="24"/>
              </w:rPr>
              <w:footnoteReference w:id="4"/>
            </w:r>
          </w:p>
          <w:p w14:paraId="34317B77" w14:textId="77777777" w:rsidR="003845F8" w:rsidRDefault="0057274E">
            <w:pPr>
              <w:spacing w:line="240" w:lineRule="atLeast"/>
              <w:jc w:val="both"/>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7B78"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lastRenderedPageBreak/>
              <w:t>1) tiekėjas (tiekėjų grupės nariai visi);</w:t>
            </w:r>
          </w:p>
          <w:p w14:paraId="34317B79"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2) subtiekėjas (-ai);</w:t>
            </w:r>
          </w:p>
          <w:p w14:paraId="34317B7A"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3) ūkio subjektas (-ai), kurio (-</w:t>
            </w:r>
            <w:proofErr w:type="spellStart"/>
            <w:r>
              <w:rPr>
                <w:rFonts w:ascii="Times New Roman" w:hAnsi="Times New Roman"/>
                <w:bCs/>
                <w:sz w:val="24"/>
                <w:szCs w:val="24"/>
              </w:rPr>
              <w:t>ių</w:t>
            </w:r>
            <w:proofErr w:type="spellEnd"/>
            <w:r>
              <w:rPr>
                <w:rFonts w:ascii="Times New Roman" w:hAnsi="Times New Roman"/>
                <w:bCs/>
                <w:sz w:val="24"/>
                <w:szCs w:val="24"/>
              </w:rPr>
              <w:t>) pajėgumais remiasi tiekėjas, jeigu tiekėjas įrodys, kad šio ūkio subjekto ištekliai jam bus prieinami;</w:t>
            </w:r>
          </w:p>
          <w:p w14:paraId="34317B7B" w14:textId="77777777" w:rsidR="003845F8" w:rsidRDefault="0057274E">
            <w:pPr>
              <w:spacing w:line="240" w:lineRule="auto"/>
              <w:jc w:val="both"/>
              <w:rPr>
                <w:rFonts w:ascii="Times New Roman" w:hAnsi="Times New Roman"/>
                <w:bCs/>
                <w:sz w:val="24"/>
                <w:szCs w:val="24"/>
              </w:rPr>
            </w:pPr>
            <w:r>
              <w:rPr>
                <w:rFonts w:ascii="Times New Roman" w:hAnsi="Times New Roman"/>
                <w:bCs/>
                <w:sz w:val="24"/>
                <w:szCs w:val="24"/>
              </w:rPr>
              <w:t>4) 1-3 punktuose nurodytą subjektą (-</w:t>
            </w:r>
            <w:proofErr w:type="spellStart"/>
            <w:r>
              <w:rPr>
                <w:rFonts w:ascii="Times New Roman" w:hAnsi="Times New Roman"/>
                <w:bCs/>
                <w:sz w:val="24"/>
                <w:szCs w:val="24"/>
              </w:rPr>
              <w:t>us</w:t>
            </w:r>
            <w:proofErr w:type="spellEnd"/>
            <w:r>
              <w:rPr>
                <w:rFonts w:ascii="Times New Roman" w:hAnsi="Times New Roman"/>
                <w:bCs/>
                <w:sz w:val="24"/>
                <w:szCs w:val="24"/>
              </w:rPr>
              <w:t>) kontroliuojantis (-</w:t>
            </w:r>
            <w:proofErr w:type="spellStart"/>
            <w:r>
              <w:rPr>
                <w:rFonts w:ascii="Times New Roman" w:hAnsi="Times New Roman"/>
                <w:bCs/>
                <w:sz w:val="24"/>
                <w:szCs w:val="24"/>
              </w:rPr>
              <w:t>ys</w:t>
            </w:r>
            <w:proofErr w:type="spellEnd"/>
            <w:r>
              <w:rPr>
                <w:rFonts w:ascii="Times New Roman" w:hAnsi="Times New Roman"/>
                <w:bCs/>
                <w:sz w:val="24"/>
                <w:szCs w:val="24"/>
              </w:rPr>
              <w:t>) asmuo (-</w:t>
            </w:r>
            <w:proofErr w:type="spellStart"/>
            <w:r>
              <w:rPr>
                <w:rFonts w:ascii="Times New Roman" w:hAnsi="Times New Roman"/>
                <w:bCs/>
                <w:sz w:val="24"/>
                <w:szCs w:val="24"/>
              </w:rPr>
              <w:t>ys</w:t>
            </w:r>
            <w:proofErr w:type="spellEnd"/>
            <w:r>
              <w:rPr>
                <w:rFonts w:ascii="Times New Roman" w:hAnsi="Times New Roman"/>
                <w:bCs/>
                <w:sz w:val="24"/>
                <w:szCs w:val="24"/>
              </w:rPr>
              <w:t>).</w:t>
            </w:r>
          </w:p>
        </w:tc>
      </w:tr>
    </w:tbl>
    <w:p w14:paraId="34317B7D" w14:textId="77777777" w:rsidR="003845F8" w:rsidRDefault="003845F8">
      <w:pPr>
        <w:tabs>
          <w:tab w:val="right" w:pos="284"/>
        </w:tabs>
        <w:spacing w:after="0" w:line="240" w:lineRule="auto"/>
        <w:jc w:val="both"/>
        <w:rPr>
          <w:rFonts w:ascii="Times New Roman" w:hAnsi="Times New Roman"/>
          <w:sz w:val="24"/>
          <w:szCs w:val="24"/>
        </w:rPr>
      </w:pPr>
    </w:p>
    <w:p w14:paraId="34317B7E"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4317B7F"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4317B80" w14:textId="77777777" w:rsidR="003845F8" w:rsidRDefault="0057274E">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34317B81" w14:textId="77777777" w:rsidR="003845F8" w:rsidRDefault="003845F8">
      <w:pPr>
        <w:tabs>
          <w:tab w:val="left" w:pos="5880"/>
        </w:tabs>
        <w:rPr>
          <w:rFonts w:ascii="Times New Roman" w:hAnsi="Times New Roman"/>
          <w:sz w:val="24"/>
          <w:szCs w:val="24"/>
        </w:rPr>
      </w:pPr>
    </w:p>
    <w:p w14:paraId="34317B82" w14:textId="77777777" w:rsidR="003845F8" w:rsidRDefault="003845F8">
      <w:pPr>
        <w:tabs>
          <w:tab w:val="left" w:pos="851"/>
          <w:tab w:val="left" w:pos="993"/>
        </w:tabs>
        <w:spacing w:after="0" w:line="240" w:lineRule="auto"/>
        <w:jc w:val="both"/>
        <w:rPr>
          <w:rFonts w:ascii="Times New Roman" w:hAnsi="Times New Roman"/>
          <w:sz w:val="24"/>
          <w:szCs w:val="24"/>
        </w:rPr>
      </w:pPr>
    </w:p>
    <w:p w14:paraId="34317B83" w14:textId="77777777" w:rsidR="003845F8" w:rsidRDefault="003845F8">
      <w:pPr>
        <w:tabs>
          <w:tab w:val="left" w:pos="851"/>
          <w:tab w:val="left" w:pos="993"/>
        </w:tabs>
        <w:spacing w:after="0" w:line="240" w:lineRule="auto"/>
        <w:jc w:val="both"/>
        <w:rPr>
          <w:rFonts w:ascii="Times New Roman" w:hAnsi="Times New Roman"/>
          <w:sz w:val="24"/>
          <w:szCs w:val="24"/>
        </w:rPr>
      </w:pPr>
    </w:p>
    <w:p w14:paraId="34317B84" w14:textId="77777777" w:rsidR="003845F8" w:rsidRDefault="003845F8">
      <w:pPr>
        <w:spacing w:after="0" w:line="240" w:lineRule="auto"/>
        <w:jc w:val="right"/>
        <w:rPr>
          <w:rFonts w:ascii="Times New Roman" w:eastAsia="Calibri" w:hAnsi="Times New Roman"/>
        </w:rPr>
      </w:pPr>
    </w:p>
    <w:p w14:paraId="34317B85" w14:textId="77777777" w:rsidR="003845F8" w:rsidRDefault="003845F8">
      <w:pPr>
        <w:spacing w:after="0" w:line="240" w:lineRule="auto"/>
        <w:jc w:val="right"/>
        <w:rPr>
          <w:rFonts w:ascii="Times New Roman" w:eastAsia="Calibri" w:hAnsi="Times New Roman"/>
        </w:rPr>
      </w:pPr>
    </w:p>
    <w:p w14:paraId="34317B86" w14:textId="77777777" w:rsidR="003845F8" w:rsidRDefault="003845F8">
      <w:pPr>
        <w:spacing w:after="0" w:line="240" w:lineRule="auto"/>
        <w:jc w:val="right"/>
        <w:rPr>
          <w:rFonts w:ascii="Times New Roman" w:eastAsia="Calibri" w:hAnsi="Times New Roman"/>
        </w:rPr>
      </w:pPr>
    </w:p>
    <w:p w14:paraId="34317B87" w14:textId="77777777" w:rsidR="003845F8" w:rsidRDefault="003845F8">
      <w:pPr>
        <w:spacing w:after="0" w:line="240" w:lineRule="auto"/>
        <w:jc w:val="right"/>
        <w:rPr>
          <w:rFonts w:ascii="Times New Roman" w:eastAsia="Calibri" w:hAnsi="Times New Roman"/>
        </w:rPr>
      </w:pPr>
    </w:p>
    <w:p w14:paraId="34317B88" w14:textId="77777777" w:rsidR="003845F8" w:rsidRDefault="003845F8">
      <w:pPr>
        <w:spacing w:after="0" w:line="240" w:lineRule="auto"/>
        <w:jc w:val="right"/>
        <w:rPr>
          <w:rFonts w:ascii="Times New Roman" w:eastAsia="Calibri" w:hAnsi="Times New Roman"/>
        </w:rPr>
      </w:pPr>
    </w:p>
    <w:p w14:paraId="34317B89" w14:textId="77777777" w:rsidR="003845F8" w:rsidRDefault="003845F8">
      <w:pPr>
        <w:spacing w:after="0" w:line="240" w:lineRule="auto"/>
        <w:jc w:val="right"/>
        <w:rPr>
          <w:rFonts w:ascii="Times New Roman" w:eastAsia="Calibri" w:hAnsi="Times New Roman"/>
        </w:rPr>
      </w:pPr>
    </w:p>
    <w:p w14:paraId="34317B8A" w14:textId="77777777" w:rsidR="003845F8" w:rsidRDefault="003845F8">
      <w:pPr>
        <w:spacing w:after="0" w:line="240" w:lineRule="auto"/>
        <w:jc w:val="right"/>
        <w:rPr>
          <w:rFonts w:ascii="Times New Roman" w:eastAsia="Calibri" w:hAnsi="Times New Roman"/>
        </w:rPr>
      </w:pPr>
    </w:p>
    <w:p w14:paraId="34317B8B" w14:textId="77777777" w:rsidR="003845F8" w:rsidRDefault="003845F8">
      <w:pPr>
        <w:spacing w:after="0" w:line="240" w:lineRule="auto"/>
        <w:jc w:val="right"/>
        <w:rPr>
          <w:rFonts w:ascii="Times New Roman" w:eastAsia="Calibri" w:hAnsi="Times New Roman"/>
        </w:rPr>
      </w:pPr>
    </w:p>
    <w:p w14:paraId="34317B8C" w14:textId="77777777" w:rsidR="003845F8" w:rsidRDefault="003845F8"/>
    <w:sectPr w:rsidR="003845F8">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17B24" w14:textId="77777777" w:rsidR="0057274E" w:rsidRDefault="0057274E">
      <w:pPr>
        <w:spacing w:after="0" w:line="240" w:lineRule="auto"/>
      </w:pPr>
      <w:r>
        <w:separator/>
      </w:r>
    </w:p>
  </w:endnote>
  <w:endnote w:type="continuationSeparator" w:id="0">
    <w:p w14:paraId="34317B26" w14:textId="77777777" w:rsidR="0057274E" w:rsidRDefault="0057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17B20" w14:textId="77777777" w:rsidR="0057274E" w:rsidRDefault="0057274E">
      <w:pPr>
        <w:spacing w:after="0" w:line="240" w:lineRule="auto"/>
      </w:pPr>
      <w:r>
        <w:rPr>
          <w:color w:val="000000"/>
        </w:rPr>
        <w:separator/>
      </w:r>
    </w:p>
  </w:footnote>
  <w:footnote w:type="continuationSeparator" w:id="0">
    <w:p w14:paraId="34317B22" w14:textId="77777777" w:rsidR="0057274E" w:rsidRDefault="0057274E">
      <w:pPr>
        <w:spacing w:after="0" w:line="240" w:lineRule="auto"/>
      </w:pPr>
      <w:r>
        <w:continuationSeparator/>
      </w:r>
    </w:p>
  </w:footnote>
  <w:footnote w:id="1">
    <w:p w14:paraId="34317B20" w14:textId="77777777" w:rsidR="003845F8" w:rsidRDefault="0057274E">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4317B21" w14:textId="77777777" w:rsidR="003845F8" w:rsidRDefault="0057274E">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34317B22" w14:textId="77777777" w:rsidR="003845F8" w:rsidRDefault="0057274E">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34317B23" w14:textId="77777777" w:rsidR="003845F8" w:rsidRDefault="0057274E">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4317B24" w14:textId="77777777" w:rsidR="003845F8" w:rsidRDefault="0057274E">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4317B25" w14:textId="77777777" w:rsidR="003845F8" w:rsidRDefault="0057274E">
      <w:pPr>
        <w:pStyle w:val="Puslapioinaostekstas"/>
        <w:jc w:val="both"/>
      </w:pPr>
      <w:r>
        <w:rPr>
          <w:rFonts w:ascii="Times New Roman" w:hAnsi="Times New Roman"/>
          <w:color w:val="000000"/>
        </w:rPr>
        <w:t>b) fizinių asmenų atveju – sutuoktiniai, tėvai ir jų vaikai (įvaikiai).</w:t>
      </w:r>
    </w:p>
  </w:footnote>
  <w:footnote w:id="3">
    <w:p w14:paraId="34317B26" w14:textId="77777777" w:rsidR="003845F8" w:rsidRDefault="0057274E">
      <w:pPr>
        <w:pStyle w:val="Puslapioinaostekstas"/>
        <w:jc w:val="both"/>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34317B27" w14:textId="77777777" w:rsidR="003845F8" w:rsidRDefault="003845F8">
      <w:pPr>
        <w:pStyle w:val="Puslapioinaostekstas"/>
        <w:jc w:val="both"/>
        <w:rPr>
          <w:rFonts w:ascii="Times New Roman" w:hAnsi="Times New Roman"/>
        </w:rPr>
      </w:pPr>
    </w:p>
  </w:footnote>
  <w:footnote w:id="4">
    <w:p w14:paraId="34317B28" w14:textId="77777777" w:rsidR="003845F8" w:rsidRDefault="0057274E">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34317B29" w14:textId="77777777" w:rsidR="003845F8" w:rsidRDefault="003845F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13A"/>
    <w:multiLevelType w:val="multilevel"/>
    <w:tmpl w:val="93024C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2395929"/>
    <w:multiLevelType w:val="multilevel"/>
    <w:tmpl w:val="96C46C7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62C4627"/>
    <w:multiLevelType w:val="multilevel"/>
    <w:tmpl w:val="0BC27BD0"/>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121E8C"/>
    <w:multiLevelType w:val="multilevel"/>
    <w:tmpl w:val="2620DFB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F8"/>
    <w:rsid w:val="000C6164"/>
    <w:rsid w:val="003845F8"/>
    <w:rsid w:val="0057274E"/>
    <w:rsid w:val="006F298C"/>
    <w:rsid w:val="00D83601"/>
    <w:rsid w:val="00D95698"/>
    <w:rsid w:val="00F64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7B20"/>
  <w15:docId w15:val="{9BF77A59-7E39-4922-90C9-5D3CA173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E82BF-03DB-4799-93E9-3604320C01C6}">
  <ds:schemaRefs>
    <ds:schemaRef ds:uri="http://schemas.microsoft.com/sharepoint/v3/contenttype/forms"/>
  </ds:schemaRefs>
</ds:datastoreItem>
</file>

<file path=customXml/itemProps2.xml><?xml version="1.0" encoding="utf-8"?>
<ds:datastoreItem xmlns:ds="http://schemas.openxmlformats.org/officeDocument/2006/customXml" ds:itemID="{0642B9A9-5AF7-4AD4-BA48-FBEA56BB2185}">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bd2a18c2-06d4-44cd-af38-3237b532008a"/>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40794FEB-0D36-4758-9BD6-9E127F87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7867</Words>
  <Characters>4485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2</cp:revision>
  <dcterms:created xsi:type="dcterms:W3CDTF">2024-12-20T07:10:00Z</dcterms:created>
  <dcterms:modified xsi:type="dcterms:W3CDTF">2024-12-20T07:10:00Z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