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DC4D" w14:textId="575211DF" w:rsidR="008F705A" w:rsidRDefault="008F705A" w:rsidP="008F705A">
      <w:pPr>
        <w:spacing w:after="0" w:line="240" w:lineRule="auto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t>Prašome atsakyti į šiuos klausimus:</w:t>
      </w:r>
    </w:p>
    <w:tbl>
      <w:tblPr>
        <w:tblStyle w:val="4tinkleliolentel-1parykinimas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876"/>
        <w:gridCol w:w="6641"/>
        <w:gridCol w:w="1207"/>
        <w:gridCol w:w="1619"/>
      </w:tblGrid>
      <w:tr w:rsidR="008F705A" w14:paraId="52CE4F00" w14:textId="77777777" w:rsidTr="00A53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hideMark/>
          </w:tcPr>
          <w:p w14:paraId="135677C0" w14:textId="77777777" w:rsidR="008F705A" w:rsidRDefault="008F705A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646" w:type="dxa"/>
            <w:hideMark/>
          </w:tcPr>
          <w:p w14:paraId="773CCB4D" w14:textId="77777777" w:rsidR="008F705A" w:rsidRDefault="008F705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207" w:type="dxa"/>
            <w:hideMark/>
          </w:tcPr>
          <w:p w14:paraId="72503EE8" w14:textId="77777777" w:rsidR="008F705A" w:rsidRDefault="008F705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  <w:hideMark/>
          </w:tcPr>
          <w:p w14:paraId="0B8A46E4" w14:textId="77777777" w:rsidR="008F705A" w:rsidRDefault="008F705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8F705A" w14:paraId="5FC749D9" w14:textId="77777777" w:rsidTr="00A5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FB9995A" w14:textId="77777777" w:rsidR="008F705A" w:rsidRDefault="008F705A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E3CF02F" w14:textId="77777777" w:rsidR="008F705A" w:rsidRDefault="008F705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2D6F06D" w14:textId="77777777" w:rsidR="008F705A" w:rsidRDefault="008F705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tc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</w:tcBorders>
                <w:hideMark/>
              </w:tcPr>
              <w:p w14:paraId="2AD245AA" w14:textId="08993898" w:rsidR="008F705A" w:rsidRDefault="00DF3F9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8F705A" w14:paraId="34563292" w14:textId="77777777" w:rsidTr="00A53243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B68E16B" w14:textId="77777777" w:rsidR="008F705A" w:rsidRDefault="008F705A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19CD30A" w14:textId="77777777" w:rsidR="008F705A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7858E233" w14:textId="77777777" w:rsidR="008F705A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Kokias sąlygas papildomai siūlytumėte įtraukti į techninę specifikaciją, ką keisti/tikslinti arba kurių reikėtų atsisakyti?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(techninių rodiklių nepritaikant vienam gamintojui)</w:t>
            </w:r>
          </w:p>
          <w:p w14:paraId="04EAA7E2" w14:textId="1E6F19E1" w:rsidR="008F705A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siūlytumėte ir ar turite galimybių pateikti alternatyvų pasiūlymą?</w:t>
            </w:r>
            <w:r w:rsidR="0093172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9373097" w14:textId="77777777" w:rsidR="008F705A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tc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</w:tcBorders>
                <w:hideMark/>
              </w:tcPr>
              <w:p w14:paraId="154FE022" w14:textId="77777777" w:rsidR="008F705A" w:rsidRDefault="008F705A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8F705A" w14:paraId="46491DDA" w14:textId="77777777" w:rsidTr="00A5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9DEEA0C" w14:textId="77777777" w:rsidR="008F705A" w:rsidRDefault="008F705A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7C5B47D" w14:textId="7326BFEA" w:rsidR="008F705A" w:rsidRDefault="003040C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įmanomas maksimalus</w:t>
            </w:r>
            <w:r w:rsidR="001926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8F705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 pristatymo suteikimo terminas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C0502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proofErr w:type="spellEnd"/>
            <w:r w:rsidR="001926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  <w:p w14:paraId="66A9E8FD" w14:textId="315AAA17" w:rsidR="008F705A" w:rsidRDefault="008F705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F5C19FD" w14:textId="77777777" w:rsidR="008F705A" w:rsidRDefault="008F705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tc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</w:tcBorders>
                <w:hideMark/>
              </w:tcPr>
              <w:p w14:paraId="2B5DBDDA" w14:textId="77777777" w:rsidR="008F705A" w:rsidRDefault="008F705A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8F705A" w14:paraId="3ED7060A" w14:textId="77777777" w:rsidTr="00A53243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E0AFCDF" w14:textId="77777777" w:rsidR="008F705A" w:rsidRDefault="008F705A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8B2DC3E" w14:textId="77777777" w:rsidR="00931726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  <w:r w:rsidR="0093172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0693FE90" w14:textId="4BE534E8" w:rsidR="008F705A" w:rsidRDefault="0093172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Jei galėtumėte pasiūlyti daugiau nei vieną variantą, prašom nurodyti.</w:t>
            </w:r>
          </w:p>
          <w:p w14:paraId="76997E0D" w14:textId="77777777" w:rsidR="008F705A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Jeigu galite, prašome pateikti nuorodą į technines charakteristikas ar pridėkite gamintojo dokumentaciją.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985AB36" w14:textId="77777777" w:rsidR="008F705A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tc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</w:tcBorders>
                <w:hideMark/>
              </w:tcPr>
              <w:p w14:paraId="18062570" w14:textId="77777777" w:rsidR="008F705A" w:rsidRDefault="008F705A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8F705A" w14:paraId="21AB21D4" w14:textId="77777777" w:rsidTr="00A5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0F8AFE" w14:textId="77777777" w:rsidR="008F705A" w:rsidRDefault="008F705A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154188E" w14:textId="5A889816" w:rsidR="008F705A" w:rsidRDefault="008F705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 gali būti preliminari vieno</w:t>
            </w:r>
            <w:r w:rsidR="00DF3F9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47532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šarvinės liemenės </w:t>
            </w:r>
            <w:r w:rsidR="00DF3F9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komplekto su priedais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kaina?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23EB0BD" w14:textId="77777777" w:rsidR="008F705A" w:rsidRDefault="008F705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tc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</w:tcBorders>
                <w:hideMark/>
              </w:tcPr>
              <w:p w14:paraId="2A0F227F" w14:textId="77777777" w:rsidR="008F705A" w:rsidRDefault="008F705A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8F705A" w14:paraId="5373BD0C" w14:textId="77777777" w:rsidTr="00A53243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D3D84A1" w14:textId="77777777" w:rsidR="008F705A" w:rsidRDefault="008F705A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15DA51" w14:textId="77777777" w:rsidR="008F705A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D6560B7" w14:textId="77777777" w:rsidR="008F705A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tc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</w:tcBorders>
                <w:hideMark/>
              </w:tcPr>
              <w:p w14:paraId="653C4018" w14:textId="77777777" w:rsidR="008F705A" w:rsidRDefault="008F705A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8F705A" w14:paraId="65B14D3F" w14:textId="77777777" w:rsidTr="00A5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1A0451D" w14:textId="77777777" w:rsidR="008F705A" w:rsidRDefault="008F705A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C8837D6" w14:textId="77777777" w:rsidR="008F705A" w:rsidRDefault="008F705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0D2DF77" w14:textId="77777777" w:rsidR="008F705A" w:rsidRDefault="008F705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tc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</w:tcBorders>
                <w:hideMark/>
              </w:tcPr>
              <w:p w14:paraId="24D3A017" w14:textId="555E6F86" w:rsidR="008F705A" w:rsidRDefault="004877D2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8F705A" w14:paraId="5A751D92" w14:textId="77777777" w:rsidTr="00A53243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F0171F3" w14:textId="77777777" w:rsidR="008F705A" w:rsidRDefault="008F705A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57D5B9B" w14:textId="5B2443CC" w:rsidR="008F705A" w:rsidRPr="00111DA0" w:rsidRDefault="008F705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111D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Kokie techninius reikalavimus</w:t>
            </w:r>
            <w:r w:rsidR="004877D2" w:rsidRPr="00111D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( arba atitikties standartus)</w:t>
            </w:r>
            <w:r w:rsidRPr="00111D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patvirtinantys dokumentai išduodami ir gali būti pateikiami pasiūlymų pateikimo metu?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5302B77" w14:textId="77777777" w:rsidR="008F705A" w:rsidRDefault="008F705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69090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tc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</w:tcBorders>
                <w:hideMark/>
              </w:tcPr>
              <w:p w14:paraId="44004C1F" w14:textId="77777777" w:rsidR="008F705A" w:rsidRDefault="008F705A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111DA0" w14:paraId="7687C3FC" w14:textId="77777777" w:rsidTr="00A5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9FC61D9" w14:textId="77777777" w:rsidR="008F705A" w:rsidRDefault="008F705A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242ACAE" w14:textId="2B738AF8" w:rsidR="008F705A" w:rsidRDefault="008F705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Jūsų vertinimu </w:t>
            </w:r>
            <w:r w:rsidR="0047532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šarvinės liemenės komplekto</w:t>
            </w:r>
            <w:r w:rsidR="007D051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priedais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techninės specifikacijos projektas neriboja konkurencijos (jei Jūsų nuomone – riboja, prašom argumentuokite)?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2E769CD" w14:textId="77777777" w:rsidR="008F705A" w:rsidRDefault="008F705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81522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tc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</w:tcBorders>
                <w:hideMark/>
              </w:tcPr>
              <w:p w14:paraId="52D2A81A" w14:textId="77777777" w:rsidR="008F705A" w:rsidRDefault="008F705A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D66C2C" w14:paraId="0111BCBF" w14:textId="77777777" w:rsidTr="00A53243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ED67A3B" w14:textId="77777777" w:rsidR="00D66C2C" w:rsidRDefault="00D66C2C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51BF7BB" w14:textId="2BBE97CE" w:rsidR="00D66C2C" w:rsidRDefault="00D66C2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galimas pavyzdžio pristatymas</w:t>
            </w:r>
            <w:r w:rsidR="00AD1CB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pasiūlym</w:t>
            </w:r>
            <w:r w:rsidR="00705E9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</w:t>
            </w:r>
            <w:r w:rsidR="00AD1CB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pateikimu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? </w:t>
            </w:r>
            <w:r w:rsidR="00AD1CB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Jei taip, koks turėtų būti nustatytas pasiūlymų pateikimo terminas?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CFBBA04" w14:textId="77777777" w:rsidR="00D66C2C" w:rsidRDefault="00D66C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61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01C19AC" w14:textId="654E3728" w:rsidR="00D66C2C" w:rsidRDefault="00D66C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66C2C">
              <w:rPr>
                <w:rFonts w:ascii="Segoe UI Symbol" w:hAnsi="Segoe UI Symbol" w:cs="Segoe UI Symbol"/>
                <w:sz w:val="22"/>
                <w:szCs w:val="22"/>
                <w:lang w:val="lt-LT"/>
              </w:rPr>
              <w:t>☐</w:t>
            </w:r>
          </w:p>
        </w:tc>
      </w:tr>
      <w:tr w:rsidR="00AD1CBC" w14:paraId="5EBAAC48" w14:textId="77777777" w:rsidTr="00A5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5B73574" w14:textId="049FDE03" w:rsidR="00AD1CBC" w:rsidRDefault="00AD1CBC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E934C5B" w14:textId="77777777" w:rsidR="00AD1CBC" w:rsidRDefault="00AD1CB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būtų reikalinga nustatyti avansą? Jei taip, prašome pagrįsti kodėl.</w:t>
            </w:r>
          </w:p>
          <w:p w14:paraId="2A8E80C6" w14:textId="3C13BB42" w:rsidR="00866856" w:rsidRPr="002E2686" w:rsidRDefault="00866856" w:rsidP="00866856">
            <w:pPr>
              <w:pStyle w:val="Default"/>
              <w:tabs>
                <w:tab w:val="left" w:pos="85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2E2686">
              <w:rPr>
                <w:rFonts w:ascii="Times New Roman" w:hAnsi="Times New Roman" w:cs="Times New Roman"/>
                <w:lang w:val="lt-LT"/>
              </w:rPr>
              <w:t>Koks turėtų būti jo dydis?</w:t>
            </w:r>
          </w:p>
          <w:p w14:paraId="508A7FD4" w14:textId="7613A1FD" w:rsidR="00866856" w:rsidRDefault="0086685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C56B5F0" w14:textId="77777777" w:rsidR="00AD1CBC" w:rsidRDefault="00AD1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61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58EB4CB" w14:textId="31095282" w:rsidR="00AD1CBC" w:rsidRPr="00D66C2C" w:rsidRDefault="00AD1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22"/>
                <w:szCs w:val="22"/>
                <w:lang w:val="lt-LT"/>
              </w:rPr>
            </w:pPr>
            <w:r w:rsidRPr="00D66C2C">
              <w:rPr>
                <w:rFonts w:ascii="Segoe UI Symbol" w:hAnsi="Segoe UI Symbol" w:cs="Segoe UI Symbol"/>
                <w:sz w:val="22"/>
                <w:szCs w:val="22"/>
                <w:lang w:val="lt-LT"/>
              </w:rPr>
              <w:t>☐</w:t>
            </w:r>
          </w:p>
        </w:tc>
      </w:tr>
      <w:tr w:rsidR="00866856" w14:paraId="3FAFDD0D" w14:textId="77777777" w:rsidTr="00A53243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0FAE717" w14:textId="77777777" w:rsidR="00866856" w:rsidRDefault="00866856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8018B3" w14:textId="12A3165F" w:rsidR="00866856" w:rsidRDefault="0086685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310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Kokie galėtų būti taikomi minimalūs kvalifikacijos reikalavimai?</w:t>
            </w:r>
            <w:r w:rsidR="003F6B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Jei bus taikomi.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1405F79" w14:textId="77777777" w:rsidR="00866856" w:rsidRDefault="008668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61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D9B73A2" w14:textId="44E67C53" w:rsidR="00866856" w:rsidRPr="00D66C2C" w:rsidRDefault="008668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22"/>
                <w:szCs w:val="22"/>
                <w:lang w:val="lt-LT"/>
              </w:rPr>
            </w:pPr>
            <w:r w:rsidRPr="00D66C2C">
              <w:rPr>
                <w:rFonts w:ascii="Segoe UI Symbol" w:hAnsi="Segoe UI Symbol" w:cs="Segoe UI Symbol"/>
                <w:sz w:val="22"/>
                <w:szCs w:val="22"/>
                <w:lang w:val="lt-LT"/>
              </w:rPr>
              <w:t>☐</w:t>
            </w:r>
          </w:p>
        </w:tc>
      </w:tr>
      <w:tr w:rsidR="00866856" w:rsidRPr="001B282B" w14:paraId="244D8C66" w14:textId="77777777" w:rsidTr="00A5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40085E0" w14:textId="77777777" w:rsidR="00866856" w:rsidRDefault="00866856" w:rsidP="00D16A3C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color w:val="404040" w:themeColor="text1" w:themeTint="BF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6E3F32E" w14:textId="7912872B" w:rsidR="00144C57" w:rsidRDefault="00144C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Techninėje specifikacijoje nustatytas toks aplinkos apsaugos reikalavimas.</w:t>
            </w:r>
          </w:p>
          <w:p w14:paraId="1EF5300D" w14:textId="417B9C5B" w:rsidR="00144C57" w:rsidRPr="002E2686" w:rsidRDefault="00144C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2E2686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Tiekėjas turi užtikrinti galimybę įsigyti siūlomų prekių originalias (arba joms lygiavertes) </w:t>
            </w:r>
            <w:r w:rsidR="007C4238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>priedų</w:t>
            </w:r>
            <w:r w:rsidR="007C4238" w:rsidRPr="002E2686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</w:t>
            </w:r>
            <w:r w:rsidRPr="002E2686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dalis (jų tiekimą rinkai) ne trumpiau kaip 2 metus nuo prekių garantinio laikotarpio pabaigos, išskyrus atvejus, kai siūlomos prekių originalios (ar joms lygiavertės) </w:t>
            </w:r>
            <w:r w:rsidR="007C4238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>priedų</w:t>
            </w:r>
            <w:r w:rsidR="007C4238" w:rsidRPr="002E2686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</w:t>
            </w:r>
            <w:r w:rsidRPr="002E2686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>dalys dėl objektyvių priežasčių negali būti tiekiamos Lietuvos Respublikos rinkai</w:t>
            </w:r>
          </w:p>
          <w:p w14:paraId="580C8617" w14:textId="32305432" w:rsidR="00144C57" w:rsidRPr="001D4740" w:rsidRDefault="008956B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D474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Koks Jūsų nuomone gali būti šarvinės liemenės priedų  teikimo laikotarpis </w:t>
            </w:r>
            <w:r w:rsidRPr="001D4740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</w:rPr>
              <w:t>nuo prekių garantinio laikotarpio pabaigos</w:t>
            </w:r>
            <w:r w:rsidRPr="001D474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?</w:t>
            </w:r>
          </w:p>
          <w:p w14:paraId="631CB4B8" w14:textId="6C3AB1A9" w:rsidR="00144C57" w:rsidRPr="0033107B" w:rsidRDefault="00144C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F4DE895" w14:textId="77777777" w:rsidR="00866856" w:rsidRDefault="0086685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61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AE091FE" w14:textId="77777777" w:rsidR="00866856" w:rsidRPr="00D66C2C" w:rsidRDefault="0086685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22"/>
                <w:szCs w:val="22"/>
                <w:lang w:val="lt-LT"/>
              </w:rPr>
            </w:pPr>
          </w:p>
        </w:tc>
      </w:tr>
      <w:tr w:rsidR="009573F5" w:rsidRPr="001B282B" w14:paraId="6A4649CA" w14:textId="77777777" w:rsidTr="00A53243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06B328D" w14:textId="0FEF67F3" w:rsidR="009573F5" w:rsidRPr="009573F5" w:rsidRDefault="009573F5" w:rsidP="009573F5">
            <w:p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73F5">
              <w:rPr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66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321435B" w14:textId="0B21C8EC" w:rsidR="009573F5" w:rsidRDefault="009573F5" w:rsidP="009573F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573F5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957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3F5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957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siekdama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didinti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tiekėjų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konkurenciją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atsižvelgdama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į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smulkiojo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vidutinio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verslo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subjektų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galimybes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įvykdyti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</w:t>
            </w:r>
            <w:proofErr w:type="spellEnd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skaido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pirkimą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2 pirkimo objekto dalis kiekiniu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pgrindu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5E21F1CB" w14:textId="77777777" w:rsidR="009573F5" w:rsidRPr="006F6552" w:rsidRDefault="009573F5" w:rsidP="009573F5">
            <w:pPr>
              <w:spacing w:after="0" w:line="24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1-a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objekto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– IV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lygio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liemenės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, 45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5745DCC6" w14:textId="77777777" w:rsidR="009573F5" w:rsidRDefault="009573F5" w:rsidP="009573F5">
            <w:pPr>
              <w:spacing w:after="0" w:line="24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2-a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objekto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– IV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lygio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liemenės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 xml:space="preserve">, 45 </w:t>
            </w:r>
            <w:proofErr w:type="spellStart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F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B7A4E1" w14:textId="77777777" w:rsidR="009573F5" w:rsidRPr="006F6552" w:rsidRDefault="009573F5" w:rsidP="009573F5">
            <w:pPr>
              <w:spacing w:after="0" w:line="24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F34F2" w14:textId="71211AB9" w:rsidR="009573F5" w:rsidRDefault="009573F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Jūsų nuomone, ar toks suskaidymas padėtų pasiekti skaidymo į dalis tikslą, ar siūlytumėte skaidyti </w:t>
            </w:r>
            <w:r w:rsidR="009B4D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pirkimą </w:t>
            </w:r>
            <w:proofErr w:type="spellStart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>kokybiniu</w:t>
            </w:r>
            <w:proofErr w:type="spellEnd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>pagrindu</w:t>
            </w:r>
            <w:proofErr w:type="spellEnd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>skirtingus</w:t>
            </w:r>
            <w:proofErr w:type="spellEnd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 xml:space="preserve"> jo </w:t>
            </w:r>
            <w:proofErr w:type="spellStart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  <w:proofErr w:type="spellEnd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4DD7" w:rsidRPr="009B4DD7">
              <w:rPr>
                <w:rFonts w:ascii="Times New Roman" w:hAnsi="Times New Roman" w:cs="Times New Roman"/>
                <w:sz w:val="24"/>
                <w:szCs w:val="24"/>
              </w:rPr>
              <w:t>etapus</w:t>
            </w:r>
            <w:proofErr w:type="spellEnd"/>
            <w:r w:rsidR="009B4D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0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A1F0D25" w14:textId="77777777" w:rsidR="009573F5" w:rsidRDefault="009573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61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480720" w14:textId="77777777" w:rsidR="009573F5" w:rsidRPr="00D66C2C" w:rsidRDefault="009573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22"/>
                <w:szCs w:val="22"/>
                <w:lang w:val="lt-LT"/>
              </w:rPr>
            </w:pPr>
          </w:p>
        </w:tc>
      </w:tr>
    </w:tbl>
    <w:p w14:paraId="53C2BC57" w14:textId="130D39F7" w:rsidR="00700F2F" w:rsidRDefault="00774A68">
      <w:r w:rsidRPr="007B2EE0">
        <w:rPr>
          <w:rFonts w:ascii="Times New Roman" w:hAnsi="Times New Roman" w:cs="Times New Roman"/>
          <w:sz w:val="24"/>
          <w:szCs w:val="24"/>
          <w:lang w:val="lt-LT"/>
        </w:rPr>
        <w:t>PRIDEDAMA. Techninės specifikacijos projektas</w:t>
      </w:r>
      <w:r>
        <w:t>.</w:t>
      </w:r>
    </w:p>
    <w:sectPr w:rsidR="00700F2F" w:rsidSect="00F152EA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CBDF" w14:textId="77777777" w:rsidR="00532EF3" w:rsidRDefault="00532EF3" w:rsidP="008F705A">
      <w:pPr>
        <w:spacing w:after="0" w:line="240" w:lineRule="auto"/>
      </w:pPr>
      <w:r>
        <w:separator/>
      </w:r>
    </w:p>
  </w:endnote>
  <w:endnote w:type="continuationSeparator" w:id="0">
    <w:p w14:paraId="324EF645" w14:textId="77777777" w:rsidR="00532EF3" w:rsidRDefault="00532EF3" w:rsidP="008F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DB13" w14:textId="77777777" w:rsidR="00532EF3" w:rsidRDefault="00532EF3" w:rsidP="008F705A">
      <w:pPr>
        <w:spacing w:after="0" w:line="240" w:lineRule="auto"/>
      </w:pPr>
      <w:r>
        <w:separator/>
      </w:r>
    </w:p>
  </w:footnote>
  <w:footnote w:type="continuationSeparator" w:id="0">
    <w:p w14:paraId="41218443" w14:textId="77777777" w:rsidR="00532EF3" w:rsidRDefault="00532EF3" w:rsidP="008F705A">
      <w:pPr>
        <w:spacing w:after="0" w:line="240" w:lineRule="auto"/>
      </w:pPr>
      <w:r>
        <w:continuationSeparator/>
      </w:r>
    </w:p>
  </w:footnote>
  <w:footnote w:id="1">
    <w:p w14:paraId="13FB1812" w14:textId="77777777" w:rsidR="008F705A" w:rsidRDefault="008F705A" w:rsidP="008F705A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>
        <w:t>Užtikriname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dalyvio</w:t>
      </w:r>
      <w:proofErr w:type="spellEnd"/>
      <w:r>
        <w:t xml:space="preserve"> </w:t>
      </w:r>
      <w:proofErr w:type="spellStart"/>
      <w:r>
        <w:t>identifikaciniai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/ </w:t>
      </w:r>
      <w:proofErr w:type="spellStart"/>
      <w:r>
        <w:t>duomenys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konfidencialūs</w:t>
      </w:r>
      <w:proofErr w:type="spellEnd"/>
      <w:r>
        <w:t xml:space="preserve">, </w:t>
      </w:r>
      <w:proofErr w:type="spellStart"/>
      <w:r>
        <w:t>nebus</w:t>
      </w:r>
      <w:proofErr w:type="spellEnd"/>
      <w:r>
        <w:t xml:space="preserve"> </w:t>
      </w:r>
      <w:proofErr w:type="spellStart"/>
      <w:r>
        <w:t>viešinami</w:t>
      </w:r>
      <w:proofErr w:type="spellEnd"/>
      <w:r>
        <w:t xml:space="preserve">, </w:t>
      </w:r>
      <w:proofErr w:type="spellStart"/>
      <w:r>
        <w:t>skelbiami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atskleidžiami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6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5A"/>
    <w:rsid w:val="00012ADA"/>
    <w:rsid w:val="00033FFA"/>
    <w:rsid w:val="00070796"/>
    <w:rsid w:val="000E50EF"/>
    <w:rsid w:val="00111DA0"/>
    <w:rsid w:val="00144C57"/>
    <w:rsid w:val="0017742A"/>
    <w:rsid w:val="00192689"/>
    <w:rsid w:val="001B282B"/>
    <w:rsid w:val="001D4740"/>
    <w:rsid w:val="002D24C9"/>
    <w:rsid w:val="002E2686"/>
    <w:rsid w:val="003040CC"/>
    <w:rsid w:val="00392350"/>
    <w:rsid w:val="003F6B96"/>
    <w:rsid w:val="00417608"/>
    <w:rsid w:val="00475321"/>
    <w:rsid w:val="00475D66"/>
    <w:rsid w:val="004877D2"/>
    <w:rsid w:val="004E4041"/>
    <w:rsid w:val="00525781"/>
    <w:rsid w:val="00532EF3"/>
    <w:rsid w:val="00700F2F"/>
    <w:rsid w:val="00705E91"/>
    <w:rsid w:val="00774A68"/>
    <w:rsid w:val="007B2EE0"/>
    <w:rsid w:val="007C4238"/>
    <w:rsid w:val="007D0511"/>
    <w:rsid w:val="00866856"/>
    <w:rsid w:val="008956BB"/>
    <w:rsid w:val="008E7C21"/>
    <w:rsid w:val="008F705A"/>
    <w:rsid w:val="00931726"/>
    <w:rsid w:val="009573F5"/>
    <w:rsid w:val="00977EEE"/>
    <w:rsid w:val="00997AE1"/>
    <w:rsid w:val="009B4DD7"/>
    <w:rsid w:val="009D409A"/>
    <w:rsid w:val="00A0233E"/>
    <w:rsid w:val="00A53243"/>
    <w:rsid w:val="00A604AC"/>
    <w:rsid w:val="00A74901"/>
    <w:rsid w:val="00AD1CBC"/>
    <w:rsid w:val="00B3755B"/>
    <w:rsid w:val="00B85DD8"/>
    <w:rsid w:val="00BA18DA"/>
    <w:rsid w:val="00C00D93"/>
    <w:rsid w:val="00C05027"/>
    <w:rsid w:val="00C63307"/>
    <w:rsid w:val="00CC12B0"/>
    <w:rsid w:val="00D120D5"/>
    <w:rsid w:val="00D66C2C"/>
    <w:rsid w:val="00DF3F96"/>
    <w:rsid w:val="00E8385C"/>
    <w:rsid w:val="00E84CB4"/>
    <w:rsid w:val="00F00C4A"/>
    <w:rsid w:val="00F152EA"/>
    <w:rsid w:val="00F31C16"/>
    <w:rsid w:val="00F55F48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7686"/>
  <w15:chartTrackingRefBased/>
  <w15:docId w15:val="{029EAD32-3B6B-4D9C-8346-8541FD49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8F705A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4A68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12"/>
    <w:semiHidden/>
    <w:unhideWhenUsed/>
    <w:rsid w:val="008F705A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semiHidden/>
    <w:rsid w:val="008F705A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F705A"/>
    <w:rPr>
      <w:rFonts w:ascii="Times New Roman" w:hAnsi="Times New Roman" w:cs="Times New Roman"/>
      <w:b/>
    </w:rPr>
  </w:style>
  <w:style w:type="paragraph" w:styleId="Sraopastraipa">
    <w:name w:val="List Paragraph"/>
    <w:basedOn w:val="prastasis"/>
    <w:link w:val="SraopastraipaDiagrama"/>
    <w:uiPriority w:val="34"/>
    <w:qFormat/>
    <w:rsid w:val="008F705A"/>
    <w:pPr>
      <w:spacing w:after="160" w:line="256" w:lineRule="auto"/>
      <w:ind w:left="720"/>
      <w:contextualSpacing/>
      <w:jc w:val="center"/>
    </w:pPr>
    <w:rPr>
      <w:rFonts w:ascii="Times New Roman" w:hAnsi="Times New Roman" w:cs="Times New Roman"/>
      <w:b/>
      <w:color w:val="auto"/>
      <w:sz w:val="22"/>
      <w:szCs w:val="22"/>
      <w:lang w:val="lt-LT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F705A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8F705A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taisymai">
    <w:name w:val="Revision"/>
    <w:hidden/>
    <w:uiPriority w:val="99"/>
    <w:semiHidden/>
    <w:rsid w:val="00B85DD8"/>
    <w:pPr>
      <w:spacing w:after="0" w:line="24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74A68"/>
    <w:rPr>
      <w:rFonts w:ascii="Calibri" w:hAnsi="Calibri"/>
      <w:b/>
      <w:color w:val="99CCFF"/>
      <w:sz w:val="24"/>
      <w:szCs w:val="20"/>
      <w:lang w:eastAsia="ja-JP"/>
    </w:rPr>
  </w:style>
  <w:style w:type="paragraph" w:customStyle="1" w:styleId="Body2">
    <w:name w:val="Body 2"/>
    <w:rsid w:val="00774A6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49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4901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4901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9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901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character" w:styleId="Hipersaitas">
    <w:name w:val="Hyperlink"/>
    <w:basedOn w:val="Numatytasispastraiposriftas"/>
    <w:uiPriority w:val="99"/>
    <w:unhideWhenUsed/>
    <w:rsid w:val="0007079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07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EE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EE0"/>
    <w:rPr>
      <w:rFonts w:ascii="Segoe UI" w:hAnsi="Segoe UI" w:cs="Segoe UI"/>
      <w:color w:val="404040" w:themeColor="text1" w:themeTint="BF"/>
      <w:sz w:val="18"/>
      <w:szCs w:val="18"/>
      <w:lang w:val="en-US" w:eastAsia="ja-JP"/>
    </w:rPr>
  </w:style>
  <w:style w:type="paragraph" w:customStyle="1" w:styleId="Default">
    <w:name w:val="Default"/>
    <w:rsid w:val="008668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Tadeuš Demeško</dc:creator>
  <cp:keywords/>
  <dc:description/>
  <cp:lastModifiedBy>Juratė Skapcevičiene</cp:lastModifiedBy>
  <cp:revision>2</cp:revision>
  <dcterms:created xsi:type="dcterms:W3CDTF">2025-12-17T11:48:00Z</dcterms:created>
  <dcterms:modified xsi:type="dcterms:W3CDTF">2025-12-17T11:48:00Z</dcterms:modified>
</cp:coreProperties>
</file>