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1E041B37" w14:textId="77777777" w:rsidR="00360A21" w:rsidRPr="00AE713F" w:rsidRDefault="00360A21" w:rsidP="007334EA">
          <w:pPr>
            <w:spacing w:after="120"/>
            <w:ind w:left="567" w:firstLine="0"/>
            <w:contextualSpacing/>
            <w:jc w:val="center"/>
            <w:rPr>
              <w:rFonts w:ascii="Arial" w:hAnsi="Arial" w:cs="Arial"/>
              <w:b/>
              <w:bCs/>
              <w:sz w:val="22"/>
              <w:szCs w:val="22"/>
            </w:rPr>
          </w:pPr>
        </w:p>
        <w:p w14:paraId="46315E48" w14:textId="77777777" w:rsidR="00C32E53" w:rsidRPr="00AE713F" w:rsidRDefault="00C32E53" w:rsidP="007334EA">
          <w:pPr>
            <w:spacing w:after="120"/>
            <w:ind w:left="567" w:firstLine="0"/>
            <w:contextualSpacing/>
            <w:jc w:val="center"/>
            <w:rPr>
              <w:rFonts w:ascii="Arial" w:hAnsi="Arial" w:cs="Arial"/>
              <w:color w:val="00B050"/>
              <w:sz w:val="22"/>
              <w:szCs w:val="22"/>
            </w:rPr>
          </w:pPr>
        </w:p>
        <w:p w14:paraId="4B92F888" w14:textId="77777777" w:rsidR="00C32E53" w:rsidRPr="00AE713F" w:rsidRDefault="00C32E53" w:rsidP="007334EA">
          <w:pPr>
            <w:spacing w:after="120"/>
            <w:ind w:left="567" w:firstLine="0"/>
            <w:contextualSpacing/>
            <w:jc w:val="center"/>
            <w:rPr>
              <w:rFonts w:ascii="Arial" w:hAnsi="Arial" w:cs="Arial"/>
              <w:color w:val="00B050"/>
              <w:sz w:val="22"/>
              <w:szCs w:val="22"/>
            </w:rPr>
          </w:pPr>
        </w:p>
        <w:p w14:paraId="47B8E29B" w14:textId="1ADA2B87" w:rsidR="00D526C8" w:rsidRPr="00AE713F" w:rsidRDefault="00D526C8" w:rsidP="007334EA">
          <w:pPr>
            <w:spacing w:after="120"/>
            <w:ind w:left="567" w:firstLine="0"/>
            <w:contextualSpacing/>
            <w:jc w:val="center"/>
            <w:rPr>
              <w:rFonts w:ascii="Arial" w:hAnsi="Arial" w:cs="Arial"/>
              <w:sz w:val="22"/>
              <w:szCs w:val="22"/>
            </w:rPr>
          </w:pPr>
        </w:p>
        <w:p w14:paraId="47EF0C37" w14:textId="19126F9D" w:rsidR="00D526C8" w:rsidRPr="00AE713F" w:rsidRDefault="00D526C8" w:rsidP="007334EA">
          <w:pPr>
            <w:spacing w:after="120"/>
            <w:ind w:left="567" w:firstLine="0"/>
            <w:contextualSpacing/>
            <w:jc w:val="center"/>
            <w:rPr>
              <w:rFonts w:ascii="Arial" w:hAnsi="Arial" w:cs="Arial"/>
              <w:sz w:val="22"/>
              <w:szCs w:val="22"/>
            </w:rPr>
          </w:pPr>
        </w:p>
        <w:p w14:paraId="7350A7E2" w14:textId="78457EBC" w:rsidR="00D526C8" w:rsidRPr="00AE713F" w:rsidRDefault="00D526C8" w:rsidP="007334EA">
          <w:pPr>
            <w:spacing w:after="120"/>
            <w:ind w:left="567" w:firstLine="0"/>
            <w:contextualSpacing/>
            <w:jc w:val="center"/>
            <w:rPr>
              <w:rFonts w:ascii="Arial" w:hAnsi="Arial" w:cs="Arial"/>
              <w:sz w:val="22"/>
              <w:szCs w:val="22"/>
            </w:rPr>
          </w:pPr>
        </w:p>
        <w:p w14:paraId="1D1BF965" w14:textId="50EAAEE4" w:rsidR="00D526C8" w:rsidRPr="00AE713F" w:rsidRDefault="00C006CB" w:rsidP="001A2892">
          <w:pPr>
            <w:spacing w:after="120" w:line="240" w:lineRule="auto"/>
            <w:ind w:left="567" w:firstLine="0"/>
            <w:contextualSpacing/>
            <w:jc w:val="center"/>
            <w:rPr>
              <w:rFonts w:ascii="Arial" w:hAnsi="Arial" w:cs="Arial"/>
              <w:b/>
              <w:bCs/>
              <w:sz w:val="22"/>
              <w:szCs w:val="22"/>
            </w:rPr>
          </w:pPr>
          <w:r w:rsidRPr="00AE713F">
            <w:rPr>
              <w:rFonts w:ascii="Arial" w:hAnsi="Arial" w:cs="Arial"/>
              <w:b/>
              <w:bCs/>
              <w:sz w:val="22"/>
              <w:szCs w:val="22"/>
            </w:rPr>
            <w:t xml:space="preserve">MAŽOS VERTĖS </w:t>
          </w:r>
          <w:r w:rsidR="00D526C8" w:rsidRPr="00AE713F">
            <w:rPr>
              <w:rFonts w:ascii="Arial" w:hAnsi="Arial" w:cs="Arial"/>
              <w:b/>
              <w:bCs/>
              <w:sz w:val="22"/>
              <w:szCs w:val="22"/>
            </w:rPr>
            <w:t xml:space="preserve">VIEŠOJO PIRKIMO </w:t>
          </w:r>
          <w:r w:rsidR="00D526C8" w:rsidRPr="004B333B">
            <w:rPr>
              <w:rFonts w:ascii="Arial" w:hAnsi="Arial" w:cs="Arial"/>
              <w:b/>
              <w:bCs/>
              <w:color w:val="000000" w:themeColor="text1"/>
              <w:sz w:val="22"/>
              <w:szCs w:val="22"/>
            </w:rPr>
            <w:t>„</w:t>
          </w:r>
          <w:r w:rsidR="004B333B" w:rsidRPr="004B333B">
            <w:rPr>
              <w:rFonts w:ascii="Arial" w:hAnsi="Arial" w:cs="Arial"/>
              <w:b/>
              <w:bCs/>
              <w:color w:val="000000" w:themeColor="text1"/>
              <w:sz w:val="22"/>
              <w:szCs w:val="22"/>
            </w:rPr>
            <w:t>MOBILIEJI TELEFONAI SU PRIEDAIS</w:t>
          </w:r>
          <w:r w:rsidR="00D526C8" w:rsidRPr="004B333B">
            <w:rPr>
              <w:rFonts w:ascii="Arial" w:hAnsi="Arial" w:cs="Arial"/>
              <w:b/>
              <w:bCs/>
              <w:color w:val="000000" w:themeColor="text1"/>
              <w:sz w:val="22"/>
              <w:szCs w:val="22"/>
            </w:rPr>
            <w:t>“</w:t>
          </w:r>
        </w:p>
        <w:p w14:paraId="18ACC6AD" w14:textId="7E970EB8" w:rsidR="00D526C8" w:rsidRPr="00AE713F" w:rsidRDefault="00DF1318" w:rsidP="001A2892">
          <w:pPr>
            <w:spacing w:after="120" w:line="240" w:lineRule="auto"/>
            <w:ind w:left="567" w:firstLine="0"/>
            <w:contextualSpacing/>
            <w:jc w:val="center"/>
            <w:rPr>
              <w:rFonts w:ascii="Arial" w:hAnsi="Arial" w:cs="Arial"/>
              <w:b/>
              <w:bCs/>
              <w:sz w:val="22"/>
              <w:szCs w:val="22"/>
            </w:rPr>
          </w:pPr>
          <w:r w:rsidRPr="00AE713F">
            <w:rPr>
              <w:rFonts w:ascii="Arial" w:hAnsi="Arial" w:cs="Arial"/>
              <w:b/>
              <w:bCs/>
              <w:sz w:val="22"/>
              <w:szCs w:val="22"/>
            </w:rPr>
            <w:t>SKELBIAM</w:t>
          </w:r>
          <w:r w:rsidR="0019623B" w:rsidRPr="00AE713F">
            <w:rPr>
              <w:rFonts w:ascii="Arial" w:hAnsi="Arial" w:cs="Arial"/>
              <w:b/>
              <w:bCs/>
              <w:sz w:val="22"/>
              <w:szCs w:val="22"/>
            </w:rPr>
            <w:t>OS APKLAUSOS</w:t>
          </w:r>
          <w:r w:rsidR="00D526C8" w:rsidRPr="00AE713F">
            <w:rPr>
              <w:rFonts w:ascii="Arial" w:hAnsi="Arial" w:cs="Arial"/>
              <w:b/>
              <w:bCs/>
              <w:sz w:val="22"/>
              <w:szCs w:val="22"/>
            </w:rPr>
            <w:t xml:space="preserve"> </w:t>
          </w:r>
          <w:r w:rsidR="00E861F5" w:rsidRPr="00AE713F">
            <w:rPr>
              <w:rFonts w:ascii="Arial" w:hAnsi="Arial" w:cs="Arial"/>
              <w:b/>
              <w:bCs/>
              <w:sz w:val="22"/>
              <w:szCs w:val="22"/>
            </w:rPr>
            <w:t xml:space="preserve">SPECIALIOSIOS </w:t>
          </w:r>
          <w:r w:rsidR="00D526C8" w:rsidRPr="00AE713F">
            <w:rPr>
              <w:rFonts w:ascii="Arial" w:hAnsi="Arial" w:cs="Arial"/>
              <w:b/>
              <w:bCs/>
              <w:sz w:val="22"/>
              <w:szCs w:val="22"/>
            </w:rPr>
            <w:t>SĄLYGOS</w:t>
          </w:r>
        </w:p>
        <w:p w14:paraId="517C01D9" w14:textId="04C036A3" w:rsidR="001C24BC" w:rsidRPr="00AE713F" w:rsidRDefault="005F13F0" w:rsidP="001A2892">
          <w:pPr>
            <w:spacing w:after="120" w:line="240" w:lineRule="auto"/>
            <w:ind w:left="567" w:firstLine="0"/>
            <w:contextualSpacing/>
            <w:jc w:val="center"/>
            <w:rPr>
              <w:rFonts w:ascii="Arial" w:hAnsi="Arial" w:cs="Arial"/>
              <w:sz w:val="22"/>
              <w:szCs w:val="22"/>
            </w:rPr>
          </w:pPr>
          <w:r w:rsidRPr="00AE713F">
            <w:rPr>
              <w:rFonts w:ascii="Arial" w:hAnsi="Arial" w:cs="Arial"/>
              <w:sz w:val="22"/>
              <w:szCs w:val="22"/>
            </w:rPr>
            <w:br w:type="page"/>
          </w:r>
        </w:p>
        <w:sdt>
          <w:sdtPr>
            <w:rPr>
              <w:rFonts w:ascii="Arial" w:eastAsiaTheme="minorEastAsia" w:hAnsi="Arial" w:cs="Arial"/>
              <w:color w:val="auto"/>
              <w:sz w:val="22"/>
              <w:szCs w:val="22"/>
            </w:rPr>
            <w:id w:val="1253785632"/>
            <w:docPartObj>
              <w:docPartGallery w:val="Table of Contents"/>
              <w:docPartUnique/>
            </w:docPartObj>
          </w:sdtPr>
          <w:sdtEndPr>
            <w:rPr>
              <w:b/>
              <w:bCs/>
              <w:noProof/>
            </w:rPr>
          </w:sdtEndPr>
          <w:sdtContent>
            <w:p w14:paraId="52073D81" w14:textId="4AD04246" w:rsidR="00173FBA" w:rsidRPr="00AE713F" w:rsidRDefault="00173FBA" w:rsidP="00581B14">
              <w:pPr>
                <w:pStyle w:val="TOCHeading"/>
                <w:tabs>
                  <w:tab w:val="left" w:pos="6555"/>
                </w:tabs>
                <w:rPr>
                  <w:rFonts w:ascii="Arial" w:hAnsi="Arial" w:cs="Arial"/>
                  <w:sz w:val="22"/>
                  <w:szCs w:val="22"/>
                </w:rPr>
              </w:pPr>
              <w:r w:rsidRPr="00AE713F">
                <w:rPr>
                  <w:rFonts w:ascii="Arial" w:hAnsi="Arial" w:cs="Arial"/>
                  <w:sz w:val="22"/>
                  <w:szCs w:val="22"/>
                </w:rPr>
                <w:t>T</w:t>
              </w:r>
              <w:r w:rsidR="00F42EC8" w:rsidRPr="00AE713F">
                <w:rPr>
                  <w:rFonts w:ascii="Arial" w:hAnsi="Arial" w:cs="Arial"/>
                  <w:sz w:val="22"/>
                  <w:szCs w:val="22"/>
                </w:rPr>
                <w:t>URINYS</w:t>
              </w:r>
              <w:r w:rsidR="00581B14" w:rsidRPr="00AE713F">
                <w:rPr>
                  <w:rFonts w:ascii="Arial" w:hAnsi="Arial" w:cs="Arial"/>
                  <w:sz w:val="22"/>
                  <w:szCs w:val="22"/>
                </w:rPr>
                <w:tab/>
              </w:r>
            </w:p>
            <w:p w14:paraId="458752C9" w14:textId="7E490E4C" w:rsidR="0096726F" w:rsidRPr="00AE713F" w:rsidRDefault="00173FBA">
              <w:pPr>
                <w:pStyle w:val="TOC1"/>
                <w:rPr>
                  <w:b w:val="0"/>
                  <w:bCs w:val="0"/>
                  <w:kern w:val="2"/>
                  <w:sz w:val="22"/>
                  <w:szCs w:val="22"/>
                  <w14:ligatures w14:val="standardContextual"/>
                </w:rPr>
              </w:pPr>
              <w:r w:rsidRPr="00AE713F">
                <w:rPr>
                  <w:noProof w:val="0"/>
                  <w:sz w:val="22"/>
                  <w:szCs w:val="22"/>
                </w:rPr>
                <w:fldChar w:fldCharType="begin"/>
              </w:r>
              <w:r w:rsidRPr="00AE713F">
                <w:rPr>
                  <w:sz w:val="22"/>
                  <w:szCs w:val="22"/>
                </w:rPr>
                <w:instrText xml:space="preserve"> TOC \o "1-3" \h \z \u </w:instrText>
              </w:r>
              <w:r w:rsidRPr="00AE713F">
                <w:rPr>
                  <w:noProof w:val="0"/>
                  <w:sz w:val="22"/>
                  <w:szCs w:val="22"/>
                </w:rPr>
                <w:fldChar w:fldCharType="separate"/>
              </w:r>
              <w:hyperlink w:anchor="_Toc171949510" w:history="1">
                <w:r w:rsidR="0096726F" w:rsidRPr="00AE713F">
                  <w:rPr>
                    <w:rStyle w:val="Hyperlink"/>
                    <w:sz w:val="22"/>
                    <w:szCs w:val="22"/>
                  </w:rPr>
                  <w:t>1.</w:t>
                </w:r>
                <w:r w:rsidR="0096726F" w:rsidRPr="00AE713F">
                  <w:rPr>
                    <w:b w:val="0"/>
                    <w:bCs w:val="0"/>
                    <w:kern w:val="2"/>
                    <w:sz w:val="22"/>
                    <w:szCs w:val="22"/>
                    <w14:ligatures w14:val="standardContextual"/>
                  </w:rPr>
                  <w:tab/>
                </w:r>
                <w:r w:rsidR="0096726F" w:rsidRPr="00AE713F">
                  <w:rPr>
                    <w:rStyle w:val="Hyperlink"/>
                    <w:sz w:val="22"/>
                    <w:szCs w:val="22"/>
                  </w:rPr>
                  <w:t>Bendra informacija</w:t>
                </w:r>
                <w:r w:rsidR="0096726F" w:rsidRPr="00AE713F">
                  <w:rPr>
                    <w:webHidden/>
                    <w:sz w:val="22"/>
                    <w:szCs w:val="22"/>
                  </w:rPr>
                  <w:tab/>
                </w:r>
                <w:r w:rsidR="00E05695">
                  <w:rPr>
                    <w:webHidden/>
                    <w:sz w:val="22"/>
                    <w:szCs w:val="22"/>
                  </w:rPr>
                  <w:t>2</w:t>
                </w:r>
              </w:hyperlink>
            </w:p>
            <w:p w14:paraId="737FB19F" w14:textId="19A87B1B" w:rsidR="0096726F" w:rsidRPr="00AE713F" w:rsidRDefault="0096726F">
              <w:pPr>
                <w:pStyle w:val="TOC1"/>
                <w:rPr>
                  <w:b w:val="0"/>
                  <w:bCs w:val="0"/>
                  <w:kern w:val="2"/>
                  <w:sz w:val="22"/>
                  <w:szCs w:val="22"/>
                  <w14:ligatures w14:val="standardContextual"/>
                </w:rPr>
              </w:pPr>
              <w:hyperlink w:anchor="_Toc171949511" w:history="1">
                <w:r w:rsidRPr="00AE713F">
                  <w:rPr>
                    <w:rStyle w:val="Hyperlink"/>
                    <w:rFonts w:eastAsia="Calibri"/>
                    <w:sz w:val="22"/>
                    <w:szCs w:val="22"/>
                  </w:rPr>
                  <w:t>2.</w:t>
                </w:r>
                <w:r w:rsidRPr="00AE713F">
                  <w:rPr>
                    <w:b w:val="0"/>
                    <w:bCs w:val="0"/>
                    <w:kern w:val="2"/>
                    <w:sz w:val="22"/>
                    <w:szCs w:val="22"/>
                    <w14:ligatures w14:val="standardContextual"/>
                  </w:rPr>
                  <w:tab/>
                </w:r>
                <w:r w:rsidRPr="00AE713F">
                  <w:rPr>
                    <w:rStyle w:val="Hyperlink"/>
                    <w:sz w:val="22"/>
                    <w:szCs w:val="22"/>
                  </w:rPr>
                  <w:t>Pirkimo objektas</w:t>
                </w:r>
                <w:r w:rsidRPr="00AE713F">
                  <w:rPr>
                    <w:webHidden/>
                    <w:sz w:val="22"/>
                    <w:szCs w:val="22"/>
                  </w:rPr>
                  <w:tab/>
                </w:r>
                <w:r w:rsidR="00E05695">
                  <w:rPr>
                    <w:webHidden/>
                    <w:sz w:val="22"/>
                    <w:szCs w:val="22"/>
                  </w:rPr>
                  <w:t>2</w:t>
                </w:r>
              </w:hyperlink>
            </w:p>
            <w:p w14:paraId="04CE2158" w14:textId="3C5938C4" w:rsidR="0096726F" w:rsidRPr="00AE713F" w:rsidRDefault="0096726F">
              <w:pPr>
                <w:pStyle w:val="TOC1"/>
                <w:rPr>
                  <w:b w:val="0"/>
                  <w:bCs w:val="0"/>
                  <w:kern w:val="2"/>
                  <w:sz w:val="22"/>
                  <w:szCs w:val="22"/>
                  <w14:ligatures w14:val="standardContextual"/>
                </w:rPr>
              </w:pPr>
              <w:hyperlink w:anchor="_Toc171949512" w:history="1">
                <w:r w:rsidRPr="00AE713F">
                  <w:rPr>
                    <w:rStyle w:val="Hyperlink"/>
                    <w:rFonts w:eastAsia="Calibri"/>
                    <w:sz w:val="22"/>
                    <w:szCs w:val="22"/>
                  </w:rPr>
                  <w:t>3.</w:t>
                </w:r>
                <w:r w:rsidRPr="00AE713F">
                  <w:rPr>
                    <w:b w:val="0"/>
                    <w:bCs w:val="0"/>
                    <w:kern w:val="2"/>
                    <w:sz w:val="22"/>
                    <w:szCs w:val="22"/>
                    <w14:ligatures w14:val="standardContextual"/>
                  </w:rPr>
                  <w:tab/>
                </w:r>
                <w:r w:rsidRPr="00AE713F">
                  <w:rPr>
                    <w:rStyle w:val="Hyperlink"/>
                    <w:sz w:val="22"/>
                    <w:szCs w:val="22"/>
                  </w:rPr>
                  <w:t>Tiekėjų pašalinimo pagrindai, kvalifikacijos reikalavimai ir reikalaujami kokybės vadybos sistemos ir (arba) aplinkos apsaugos vadybos sistemos standartai</w:t>
                </w:r>
                <w:r w:rsidRPr="00AE713F">
                  <w:rPr>
                    <w:webHidden/>
                    <w:sz w:val="22"/>
                    <w:szCs w:val="22"/>
                  </w:rPr>
                  <w:tab/>
                </w:r>
                <w:r w:rsidR="00E05695">
                  <w:rPr>
                    <w:webHidden/>
                    <w:sz w:val="22"/>
                    <w:szCs w:val="22"/>
                  </w:rPr>
                  <w:t>2</w:t>
                </w:r>
              </w:hyperlink>
            </w:p>
            <w:p w14:paraId="72E1D4C1" w14:textId="45996C2B" w:rsidR="0096726F" w:rsidRPr="00AE713F" w:rsidRDefault="0096726F">
              <w:pPr>
                <w:pStyle w:val="TOC1"/>
                <w:rPr>
                  <w:b w:val="0"/>
                  <w:bCs w:val="0"/>
                  <w:kern w:val="2"/>
                  <w:sz w:val="22"/>
                  <w:szCs w:val="22"/>
                  <w14:ligatures w14:val="standardContextual"/>
                </w:rPr>
              </w:pPr>
              <w:hyperlink w:anchor="_Toc171949513" w:history="1">
                <w:r w:rsidRPr="00AE713F">
                  <w:rPr>
                    <w:rStyle w:val="Hyperlink"/>
                    <w:rFonts w:eastAsia="Calibri"/>
                    <w:sz w:val="22"/>
                    <w:szCs w:val="22"/>
                  </w:rPr>
                  <w:t>4.</w:t>
                </w:r>
                <w:r w:rsidRPr="00AE713F">
                  <w:rPr>
                    <w:b w:val="0"/>
                    <w:bCs w:val="0"/>
                    <w:kern w:val="2"/>
                    <w:sz w:val="22"/>
                    <w:szCs w:val="22"/>
                    <w14:ligatures w14:val="standardContextual"/>
                  </w:rPr>
                  <w:tab/>
                </w:r>
                <w:r w:rsidRPr="00AE713F">
                  <w:rPr>
                    <w:rStyle w:val="Hyperlink"/>
                    <w:sz w:val="22"/>
                    <w:szCs w:val="22"/>
                  </w:rPr>
                  <w:t>Reikalavimai, susiję su nacionaliniu saugumu</w:t>
                </w:r>
                <w:r w:rsidRPr="00AE713F">
                  <w:rPr>
                    <w:webHidden/>
                    <w:sz w:val="22"/>
                    <w:szCs w:val="22"/>
                  </w:rPr>
                  <w:tab/>
                </w:r>
                <w:r w:rsidR="00E05695">
                  <w:rPr>
                    <w:webHidden/>
                    <w:sz w:val="22"/>
                    <w:szCs w:val="22"/>
                  </w:rPr>
                  <w:t>3</w:t>
                </w:r>
              </w:hyperlink>
            </w:p>
            <w:p w14:paraId="5CABDB42" w14:textId="4DB67D0E" w:rsidR="0096726F" w:rsidRPr="00AE713F" w:rsidRDefault="0096726F">
              <w:pPr>
                <w:pStyle w:val="TOC1"/>
                <w:rPr>
                  <w:b w:val="0"/>
                  <w:bCs w:val="0"/>
                  <w:kern w:val="2"/>
                  <w:sz w:val="22"/>
                  <w:szCs w:val="22"/>
                  <w14:ligatures w14:val="standardContextual"/>
                </w:rPr>
              </w:pPr>
              <w:hyperlink w:anchor="_Toc171949514" w:history="1">
                <w:r w:rsidRPr="00AE713F">
                  <w:rPr>
                    <w:rStyle w:val="Hyperlink"/>
                    <w:rFonts w:eastAsia="Calibri"/>
                    <w:sz w:val="22"/>
                    <w:szCs w:val="22"/>
                  </w:rPr>
                  <w:t>5.</w:t>
                </w:r>
                <w:r w:rsidRPr="00AE713F">
                  <w:rPr>
                    <w:b w:val="0"/>
                    <w:bCs w:val="0"/>
                    <w:kern w:val="2"/>
                    <w:sz w:val="22"/>
                    <w:szCs w:val="22"/>
                    <w14:ligatures w14:val="standardContextual"/>
                  </w:rPr>
                  <w:tab/>
                </w:r>
                <w:r w:rsidRPr="00AE713F">
                  <w:rPr>
                    <w:rStyle w:val="Hyperlink"/>
                    <w:sz w:val="22"/>
                    <w:szCs w:val="22"/>
                  </w:rPr>
                  <w:t>Specialieji reikalavimai pasiūlymų rengimui ir pateikimui</w:t>
                </w:r>
                <w:r w:rsidRPr="00AE713F">
                  <w:rPr>
                    <w:webHidden/>
                    <w:sz w:val="22"/>
                    <w:szCs w:val="22"/>
                  </w:rPr>
                  <w:tab/>
                </w:r>
                <w:r w:rsidR="00E05695">
                  <w:rPr>
                    <w:webHidden/>
                    <w:sz w:val="22"/>
                    <w:szCs w:val="22"/>
                  </w:rPr>
                  <w:t>3</w:t>
                </w:r>
              </w:hyperlink>
            </w:p>
            <w:p w14:paraId="48076996" w14:textId="28DC279E" w:rsidR="0096726F" w:rsidRPr="00AE713F" w:rsidRDefault="0096726F">
              <w:pPr>
                <w:pStyle w:val="TOC1"/>
                <w:rPr>
                  <w:b w:val="0"/>
                  <w:bCs w:val="0"/>
                  <w:kern w:val="2"/>
                  <w:sz w:val="22"/>
                  <w:szCs w:val="22"/>
                  <w14:ligatures w14:val="standardContextual"/>
                </w:rPr>
              </w:pPr>
              <w:hyperlink w:anchor="_Toc171949515" w:history="1">
                <w:r w:rsidRPr="00AE713F">
                  <w:rPr>
                    <w:rStyle w:val="Hyperlink"/>
                    <w:rFonts w:eastAsia="Calibri"/>
                    <w:sz w:val="22"/>
                    <w:szCs w:val="22"/>
                  </w:rPr>
                  <w:t>6.</w:t>
                </w:r>
                <w:r w:rsidRPr="00AE713F">
                  <w:rPr>
                    <w:b w:val="0"/>
                    <w:bCs w:val="0"/>
                    <w:kern w:val="2"/>
                    <w:sz w:val="22"/>
                    <w:szCs w:val="22"/>
                    <w14:ligatures w14:val="standardContextual"/>
                  </w:rPr>
                  <w:tab/>
                </w:r>
                <w:r w:rsidRPr="00AE713F">
                  <w:rPr>
                    <w:rStyle w:val="Hyperlink"/>
                    <w:sz w:val="22"/>
                    <w:szCs w:val="22"/>
                  </w:rPr>
                  <w:t>Pasiūlymo galiojimo užtikrinimas</w:t>
                </w:r>
                <w:r w:rsidRPr="00AE713F">
                  <w:rPr>
                    <w:webHidden/>
                    <w:sz w:val="22"/>
                    <w:szCs w:val="22"/>
                  </w:rPr>
                  <w:tab/>
                </w:r>
                <w:r w:rsidR="00E05695">
                  <w:rPr>
                    <w:webHidden/>
                    <w:sz w:val="22"/>
                    <w:szCs w:val="22"/>
                  </w:rPr>
                  <w:t>4</w:t>
                </w:r>
              </w:hyperlink>
            </w:p>
            <w:p w14:paraId="15D3FFFD" w14:textId="16504AC5" w:rsidR="0096726F" w:rsidRPr="00AE713F" w:rsidRDefault="0096726F" w:rsidP="0096726F">
              <w:pPr>
                <w:pStyle w:val="TOC1"/>
                <w:rPr>
                  <w:b w:val="0"/>
                  <w:bCs w:val="0"/>
                  <w:kern w:val="2"/>
                  <w:sz w:val="22"/>
                  <w:szCs w:val="22"/>
                  <w14:ligatures w14:val="standardContextual"/>
                </w:rPr>
              </w:pPr>
              <w:hyperlink w:anchor="_Toc171949516" w:history="1">
                <w:r w:rsidRPr="00AE713F">
                  <w:rPr>
                    <w:rStyle w:val="Hyperlink"/>
                    <w:sz w:val="22"/>
                    <w:szCs w:val="22"/>
                  </w:rPr>
                  <w:t>7.</w:t>
                </w:r>
                <w:r w:rsidRPr="00AE713F">
                  <w:rPr>
                    <w:b w:val="0"/>
                    <w:bCs w:val="0"/>
                    <w:kern w:val="2"/>
                    <w:sz w:val="22"/>
                    <w:szCs w:val="22"/>
                    <w14:ligatures w14:val="standardContextual"/>
                  </w:rPr>
                  <w:tab/>
                </w:r>
                <w:r w:rsidRPr="00AE713F">
                  <w:rPr>
                    <w:rStyle w:val="Hyperlink"/>
                    <w:sz w:val="22"/>
                    <w:szCs w:val="22"/>
                  </w:rPr>
                  <w:t>Pasiūlymų vertinimas</w:t>
                </w:r>
                <w:r w:rsidRPr="00AE713F">
                  <w:rPr>
                    <w:webHidden/>
                    <w:sz w:val="22"/>
                    <w:szCs w:val="22"/>
                  </w:rPr>
                  <w:tab/>
                </w:r>
                <w:r w:rsidR="00E05695">
                  <w:rPr>
                    <w:webHidden/>
                    <w:sz w:val="22"/>
                    <w:szCs w:val="22"/>
                  </w:rPr>
                  <w:t>4</w:t>
                </w:r>
              </w:hyperlink>
            </w:p>
            <w:p w14:paraId="0110518C" w14:textId="43475B79" w:rsidR="0096726F" w:rsidRPr="00AE713F" w:rsidRDefault="0096726F">
              <w:pPr>
                <w:pStyle w:val="TOC1"/>
                <w:rPr>
                  <w:b w:val="0"/>
                  <w:bCs w:val="0"/>
                  <w:kern w:val="2"/>
                  <w:sz w:val="22"/>
                  <w:szCs w:val="22"/>
                  <w14:ligatures w14:val="standardContextual"/>
                </w:rPr>
              </w:pPr>
              <w:hyperlink w:anchor="_Toc171949518" w:history="1">
                <w:r w:rsidRPr="00AE713F">
                  <w:rPr>
                    <w:rStyle w:val="Hyperlink"/>
                    <w:sz w:val="22"/>
                    <w:szCs w:val="22"/>
                  </w:rPr>
                  <w:t>8. Sutarties sudarymas</w:t>
                </w:r>
                <w:r w:rsidRPr="00AE713F">
                  <w:rPr>
                    <w:webHidden/>
                    <w:sz w:val="22"/>
                    <w:szCs w:val="22"/>
                  </w:rPr>
                  <w:tab/>
                </w:r>
                <w:r w:rsidR="00E05695">
                  <w:rPr>
                    <w:webHidden/>
                    <w:sz w:val="22"/>
                    <w:szCs w:val="22"/>
                  </w:rPr>
                  <w:t>4</w:t>
                </w:r>
              </w:hyperlink>
            </w:p>
            <w:p w14:paraId="6A152A05" w14:textId="008E7A9E" w:rsidR="0096726F" w:rsidRPr="00AE713F" w:rsidRDefault="0096726F">
              <w:pPr>
                <w:pStyle w:val="TOC1"/>
                <w:rPr>
                  <w:b w:val="0"/>
                  <w:bCs w:val="0"/>
                  <w:kern w:val="2"/>
                  <w:sz w:val="22"/>
                  <w:szCs w:val="22"/>
                  <w14:ligatures w14:val="standardContextual"/>
                </w:rPr>
              </w:pPr>
              <w:hyperlink w:anchor="_Toc171949519" w:history="1">
                <w:r w:rsidRPr="00AE713F">
                  <w:rPr>
                    <w:rStyle w:val="Hyperlink"/>
                    <w:sz w:val="22"/>
                    <w:szCs w:val="22"/>
                  </w:rPr>
                  <w:t>9.</w:t>
                </w:r>
                <w:r w:rsidRPr="00AE713F">
                  <w:rPr>
                    <w:b w:val="0"/>
                    <w:bCs w:val="0"/>
                    <w:kern w:val="2"/>
                    <w:sz w:val="22"/>
                    <w:szCs w:val="22"/>
                    <w14:ligatures w14:val="standardContextual"/>
                  </w:rPr>
                  <w:tab/>
                </w:r>
                <w:r w:rsidRPr="00AE713F">
                  <w:rPr>
                    <w:rStyle w:val="Hyperlink"/>
                    <w:sz w:val="22"/>
                    <w:szCs w:val="22"/>
                  </w:rPr>
                  <w:t>PRIEDAI</w:t>
                </w:r>
                <w:r w:rsidRPr="00AE713F">
                  <w:rPr>
                    <w:webHidden/>
                    <w:sz w:val="22"/>
                    <w:szCs w:val="22"/>
                  </w:rPr>
                  <w:tab/>
                </w:r>
                <w:r w:rsidR="00E05695">
                  <w:rPr>
                    <w:webHidden/>
                    <w:sz w:val="22"/>
                    <w:szCs w:val="22"/>
                  </w:rPr>
                  <w:t>4</w:t>
                </w:r>
              </w:hyperlink>
            </w:p>
            <w:p w14:paraId="7ACF4EEF" w14:textId="48F9EA91" w:rsidR="00173FBA" w:rsidRPr="00AE713F" w:rsidRDefault="00173FBA">
              <w:pPr>
                <w:rPr>
                  <w:rFonts w:ascii="Arial" w:hAnsi="Arial" w:cs="Arial"/>
                  <w:sz w:val="22"/>
                  <w:szCs w:val="22"/>
                </w:rPr>
              </w:pPr>
              <w:r w:rsidRPr="00AE713F">
                <w:rPr>
                  <w:rFonts w:ascii="Arial" w:hAnsi="Arial" w:cs="Arial"/>
                  <w:noProof/>
                  <w:sz w:val="22"/>
                  <w:szCs w:val="22"/>
                </w:rPr>
                <w:fldChar w:fldCharType="end"/>
              </w:r>
            </w:p>
          </w:sdtContent>
        </w:sdt>
        <w:p w14:paraId="7E8074B3" w14:textId="4C816312" w:rsidR="00173FBA" w:rsidRPr="00AE713F" w:rsidRDefault="00173FBA" w:rsidP="007334EA">
          <w:pPr>
            <w:spacing w:after="120"/>
            <w:ind w:left="567" w:firstLine="0"/>
            <w:contextualSpacing/>
            <w:rPr>
              <w:rFonts w:ascii="Arial" w:hAnsi="Arial" w:cs="Arial"/>
              <w:sz w:val="22"/>
              <w:szCs w:val="22"/>
            </w:rPr>
          </w:pPr>
        </w:p>
        <w:p w14:paraId="1AC291EB" w14:textId="356498D2" w:rsidR="00173FBA" w:rsidRPr="00AE713F" w:rsidRDefault="00173FBA" w:rsidP="007334EA">
          <w:pPr>
            <w:spacing w:after="120"/>
            <w:ind w:left="567" w:firstLine="0"/>
            <w:contextualSpacing/>
            <w:rPr>
              <w:rFonts w:ascii="Arial" w:hAnsi="Arial" w:cs="Arial"/>
              <w:sz w:val="22"/>
              <w:szCs w:val="22"/>
            </w:rPr>
          </w:pPr>
        </w:p>
        <w:p w14:paraId="6F478FD2" w14:textId="27655BD5" w:rsidR="00173FBA" w:rsidRPr="00AE713F" w:rsidRDefault="00173FBA" w:rsidP="00A84437">
          <w:pPr>
            <w:spacing w:after="120"/>
            <w:ind w:left="567" w:firstLine="0"/>
            <w:contextualSpacing/>
            <w:jc w:val="center"/>
            <w:rPr>
              <w:rFonts w:ascii="Arial" w:hAnsi="Arial" w:cs="Arial"/>
              <w:sz w:val="22"/>
              <w:szCs w:val="22"/>
            </w:rPr>
          </w:pPr>
        </w:p>
        <w:p w14:paraId="7680CD9F" w14:textId="465D4565" w:rsidR="00173FBA" w:rsidRPr="00AE713F" w:rsidRDefault="00173FBA" w:rsidP="007334EA">
          <w:pPr>
            <w:spacing w:after="120"/>
            <w:ind w:left="567" w:firstLine="0"/>
            <w:contextualSpacing/>
            <w:rPr>
              <w:rFonts w:ascii="Arial" w:hAnsi="Arial" w:cs="Arial"/>
              <w:sz w:val="22"/>
              <w:szCs w:val="22"/>
            </w:rPr>
          </w:pPr>
        </w:p>
        <w:p w14:paraId="033C1E9E" w14:textId="346F4E98" w:rsidR="00173FBA" w:rsidRPr="00AE713F" w:rsidRDefault="00173FBA" w:rsidP="007334EA">
          <w:pPr>
            <w:spacing w:after="120"/>
            <w:ind w:left="567" w:firstLine="0"/>
            <w:contextualSpacing/>
            <w:rPr>
              <w:rFonts w:ascii="Arial" w:hAnsi="Arial" w:cs="Arial"/>
              <w:sz w:val="22"/>
              <w:szCs w:val="22"/>
            </w:rPr>
          </w:pPr>
        </w:p>
        <w:p w14:paraId="2D26E3BB" w14:textId="47FB447D" w:rsidR="00173FBA" w:rsidRPr="00AE713F" w:rsidRDefault="00173FBA" w:rsidP="007334EA">
          <w:pPr>
            <w:spacing w:after="120"/>
            <w:ind w:left="567" w:firstLine="0"/>
            <w:contextualSpacing/>
            <w:rPr>
              <w:rFonts w:ascii="Arial" w:hAnsi="Arial" w:cs="Arial"/>
              <w:sz w:val="22"/>
              <w:szCs w:val="22"/>
            </w:rPr>
          </w:pPr>
        </w:p>
        <w:p w14:paraId="0D7F5B29" w14:textId="69D8EF03" w:rsidR="00173FBA" w:rsidRPr="00AE713F" w:rsidRDefault="00173FBA" w:rsidP="007334EA">
          <w:pPr>
            <w:spacing w:after="120"/>
            <w:ind w:left="567" w:firstLine="0"/>
            <w:contextualSpacing/>
            <w:rPr>
              <w:rFonts w:ascii="Arial" w:hAnsi="Arial" w:cs="Arial"/>
              <w:sz w:val="22"/>
              <w:szCs w:val="22"/>
            </w:rPr>
          </w:pPr>
        </w:p>
        <w:p w14:paraId="42562BFE" w14:textId="7EE28A4F" w:rsidR="00173FBA" w:rsidRPr="00AE713F" w:rsidRDefault="00173FBA" w:rsidP="007334EA">
          <w:pPr>
            <w:spacing w:after="120"/>
            <w:ind w:left="567" w:firstLine="0"/>
            <w:contextualSpacing/>
            <w:rPr>
              <w:rFonts w:ascii="Arial" w:hAnsi="Arial" w:cs="Arial"/>
              <w:sz w:val="22"/>
              <w:szCs w:val="22"/>
            </w:rPr>
          </w:pPr>
        </w:p>
        <w:p w14:paraId="53E0ED23" w14:textId="76F63C0A" w:rsidR="00173FBA" w:rsidRPr="00AE713F" w:rsidRDefault="00173FBA" w:rsidP="007334EA">
          <w:pPr>
            <w:spacing w:after="120"/>
            <w:ind w:left="567" w:firstLine="0"/>
            <w:contextualSpacing/>
            <w:rPr>
              <w:rFonts w:ascii="Arial" w:hAnsi="Arial" w:cs="Arial"/>
              <w:sz w:val="22"/>
              <w:szCs w:val="22"/>
            </w:rPr>
          </w:pPr>
        </w:p>
        <w:p w14:paraId="5F6A5427" w14:textId="0D2B3436" w:rsidR="00173FBA" w:rsidRPr="00AE713F" w:rsidRDefault="00173FBA" w:rsidP="007334EA">
          <w:pPr>
            <w:spacing w:after="120"/>
            <w:ind w:left="567" w:firstLine="0"/>
            <w:contextualSpacing/>
            <w:rPr>
              <w:rFonts w:ascii="Arial" w:hAnsi="Arial" w:cs="Arial"/>
              <w:sz w:val="22"/>
              <w:szCs w:val="22"/>
            </w:rPr>
          </w:pPr>
        </w:p>
        <w:p w14:paraId="4D7EBF80" w14:textId="12858112" w:rsidR="00173FBA" w:rsidRPr="00AE713F" w:rsidRDefault="00173FBA" w:rsidP="007334EA">
          <w:pPr>
            <w:spacing w:after="120"/>
            <w:ind w:left="567" w:firstLine="0"/>
            <w:contextualSpacing/>
            <w:rPr>
              <w:rFonts w:ascii="Arial" w:hAnsi="Arial" w:cs="Arial"/>
              <w:sz w:val="22"/>
              <w:szCs w:val="22"/>
            </w:rPr>
          </w:pPr>
        </w:p>
        <w:p w14:paraId="26B554C6" w14:textId="1582037A" w:rsidR="00173FBA" w:rsidRPr="00AE713F" w:rsidRDefault="00173FBA" w:rsidP="007334EA">
          <w:pPr>
            <w:spacing w:after="120"/>
            <w:ind w:left="567" w:firstLine="0"/>
            <w:contextualSpacing/>
            <w:rPr>
              <w:rFonts w:ascii="Arial" w:hAnsi="Arial" w:cs="Arial"/>
              <w:sz w:val="22"/>
              <w:szCs w:val="22"/>
            </w:rPr>
          </w:pPr>
        </w:p>
        <w:p w14:paraId="37CC271A" w14:textId="2E04EABC" w:rsidR="00173FBA" w:rsidRPr="00AE713F" w:rsidRDefault="00173FBA" w:rsidP="007334EA">
          <w:pPr>
            <w:spacing w:after="120"/>
            <w:ind w:left="567" w:firstLine="0"/>
            <w:contextualSpacing/>
            <w:rPr>
              <w:rFonts w:ascii="Arial" w:hAnsi="Arial" w:cs="Arial"/>
              <w:sz w:val="22"/>
              <w:szCs w:val="22"/>
            </w:rPr>
          </w:pPr>
        </w:p>
        <w:p w14:paraId="0DAE036B" w14:textId="67C5E088" w:rsidR="00173FBA" w:rsidRPr="00AE713F" w:rsidRDefault="00173FBA" w:rsidP="007334EA">
          <w:pPr>
            <w:spacing w:after="120"/>
            <w:ind w:left="567" w:firstLine="0"/>
            <w:contextualSpacing/>
            <w:rPr>
              <w:rFonts w:ascii="Arial" w:hAnsi="Arial" w:cs="Arial"/>
              <w:sz w:val="22"/>
              <w:szCs w:val="22"/>
            </w:rPr>
          </w:pPr>
        </w:p>
        <w:p w14:paraId="2D43B83E" w14:textId="19FFFF83" w:rsidR="00173FBA" w:rsidRPr="00AE713F" w:rsidRDefault="00173FBA" w:rsidP="007334EA">
          <w:pPr>
            <w:spacing w:after="120"/>
            <w:ind w:left="567" w:firstLine="0"/>
            <w:contextualSpacing/>
            <w:rPr>
              <w:rFonts w:ascii="Arial" w:hAnsi="Arial" w:cs="Arial"/>
              <w:sz w:val="22"/>
              <w:szCs w:val="22"/>
            </w:rPr>
          </w:pPr>
        </w:p>
        <w:p w14:paraId="0CFA0807" w14:textId="6F12BA4C" w:rsidR="00173FBA" w:rsidRPr="00AE713F" w:rsidRDefault="00173FBA" w:rsidP="007334EA">
          <w:pPr>
            <w:spacing w:after="120"/>
            <w:ind w:left="567" w:firstLine="0"/>
            <w:contextualSpacing/>
            <w:rPr>
              <w:rFonts w:ascii="Arial" w:hAnsi="Arial" w:cs="Arial"/>
              <w:sz w:val="22"/>
              <w:szCs w:val="22"/>
            </w:rPr>
          </w:pPr>
        </w:p>
        <w:p w14:paraId="3C81F9EF" w14:textId="615E1745" w:rsidR="00173FBA" w:rsidRPr="00AE713F" w:rsidRDefault="00173FBA" w:rsidP="007334EA">
          <w:pPr>
            <w:spacing w:after="120"/>
            <w:ind w:left="567" w:firstLine="0"/>
            <w:contextualSpacing/>
            <w:rPr>
              <w:rFonts w:ascii="Arial" w:hAnsi="Arial" w:cs="Arial"/>
              <w:sz w:val="22"/>
              <w:szCs w:val="22"/>
            </w:rPr>
          </w:pPr>
        </w:p>
        <w:p w14:paraId="71AF9CE9" w14:textId="79239798" w:rsidR="00173FBA" w:rsidRPr="00AE713F" w:rsidRDefault="00173FBA" w:rsidP="007334EA">
          <w:pPr>
            <w:spacing w:after="120"/>
            <w:ind w:left="567" w:firstLine="0"/>
            <w:contextualSpacing/>
            <w:rPr>
              <w:rFonts w:ascii="Arial" w:hAnsi="Arial" w:cs="Arial"/>
              <w:sz w:val="22"/>
              <w:szCs w:val="22"/>
            </w:rPr>
          </w:pPr>
        </w:p>
        <w:p w14:paraId="657B9349" w14:textId="50CE351B" w:rsidR="00173FBA" w:rsidRPr="00AE713F" w:rsidRDefault="00173FBA" w:rsidP="007334EA">
          <w:pPr>
            <w:spacing w:after="120"/>
            <w:ind w:left="567" w:firstLine="0"/>
            <w:contextualSpacing/>
            <w:rPr>
              <w:rFonts w:ascii="Arial" w:hAnsi="Arial" w:cs="Arial"/>
              <w:sz w:val="22"/>
              <w:szCs w:val="22"/>
            </w:rPr>
          </w:pPr>
        </w:p>
        <w:p w14:paraId="11D821A1" w14:textId="2B8EE8A5" w:rsidR="00173FBA" w:rsidRPr="00AE713F" w:rsidRDefault="00173FBA" w:rsidP="007334EA">
          <w:pPr>
            <w:spacing w:after="120"/>
            <w:ind w:left="567" w:firstLine="0"/>
            <w:contextualSpacing/>
            <w:rPr>
              <w:rFonts w:ascii="Arial" w:hAnsi="Arial" w:cs="Arial"/>
              <w:sz w:val="22"/>
              <w:szCs w:val="22"/>
            </w:rPr>
          </w:pPr>
        </w:p>
        <w:p w14:paraId="247FBC8A" w14:textId="5370AF42" w:rsidR="00173FBA" w:rsidRPr="00AE713F" w:rsidRDefault="00173FBA" w:rsidP="007334EA">
          <w:pPr>
            <w:spacing w:after="120"/>
            <w:ind w:left="567" w:firstLine="0"/>
            <w:contextualSpacing/>
            <w:rPr>
              <w:rFonts w:ascii="Arial" w:hAnsi="Arial" w:cs="Arial"/>
              <w:sz w:val="22"/>
              <w:szCs w:val="22"/>
            </w:rPr>
          </w:pPr>
        </w:p>
        <w:p w14:paraId="25004880" w14:textId="16EA21F5" w:rsidR="00173FBA" w:rsidRPr="00AE713F" w:rsidRDefault="00173FBA" w:rsidP="007334EA">
          <w:pPr>
            <w:spacing w:after="120"/>
            <w:ind w:left="567" w:firstLine="0"/>
            <w:contextualSpacing/>
            <w:rPr>
              <w:rFonts w:ascii="Arial" w:hAnsi="Arial" w:cs="Arial"/>
              <w:sz w:val="22"/>
              <w:szCs w:val="22"/>
            </w:rPr>
          </w:pPr>
        </w:p>
        <w:p w14:paraId="2F25641C" w14:textId="487E512D" w:rsidR="00173FBA" w:rsidRPr="00AE713F" w:rsidRDefault="00173FBA" w:rsidP="007334EA">
          <w:pPr>
            <w:spacing w:after="120"/>
            <w:ind w:left="567" w:firstLine="0"/>
            <w:contextualSpacing/>
            <w:rPr>
              <w:rFonts w:ascii="Arial" w:hAnsi="Arial" w:cs="Arial"/>
              <w:sz w:val="22"/>
              <w:szCs w:val="22"/>
            </w:rPr>
          </w:pPr>
        </w:p>
        <w:p w14:paraId="30FCFE5F" w14:textId="74B73FE0" w:rsidR="00173FBA" w:rsidRPr="00AE713F" w:rsidRDefault="00173FBA" w:rsidP="007334EA">
          <w:pPr>
            <w:spacing w:after="120"/>
            <w:ind w:left="567" w:firstLine="0"/>
            <w:contextualSpacing/>
            <w:rPr>
              <w:rFonts w:ascii="Arial" w:hAnsi="Arial" w:cs="Arial"/>
              <w:sz w:val="22"/>
              <w:szCs w:val="22"/>
            </w:rPr>
          </w:pPr>
        </w:p>
        <w:p w14:paraId="351A6B83" w14:textId="519B533C" w:rsidR="00173FBA" w:rsidRPr="00AE713F" w:rsidRDefault="00173FBA" w:rsidP="007334EA">
          <w:pPr>
            <w:spacing w:after="120"/>
            <w:ind w:left="567" w:firstLine="0"/>
            <w:contextualSpacing/>
            <w:rPr>
              <w:rFonts w:ascii="Arial" w:hAnsi="Arial" w:cs="Arial"/>
              <w:sz w:val="22"/>
              <w:szCs w:val="22"/>
            </w:rPr>
          </w:pPr>
        </w:p>
        <w:p w14:paraId="4ED50C0C" w14:textId="5E3C0DBC" w:rsidR="00173FBA" w:rsidRPr="00AE713F" w:rsidRDefault="00173FBA" w:rsidP="007334EA">
          <w:pPr>
            <w:spacing w:after="120"/>
            <w:ind w:left="567" w:firstLine="0"/>
            <w:contextualSpacing/>
            <w:rPr>
              <w:rFonts w:ascii="Arial" w:hAnsi="Arial" w:cs="Arial"/>
              <w:sz w:val="22"/>
              <w:szCs w:val="22"/>
            </w:rPr>
          </w:pPr>
        </w:p>
        <w:p w14:paraId="40E7DC49" w14:textId="19FAA115" w:rsidR="00173FBA" w:rsidRPr="00AE713F" w:rsidRDefault="00173FBA" w:rsidP="007334EA">
          <w:pPr>
            <w:spacing w:after="120"/>
            <w:ind w:left="567" w:firstLine="0"/>
            <w:contextualSpacing/>
            <w:rPr>
              <w:rFonts w:ascii="Arial" w:hAnsi="Arial" w:cs="Arial"/>
              <w:sz w:val="22"/>
              <w:szCs w:val="22"/>
            </w:rPr>
          </w:pPr>
        </w:p>
        <w:p w14:paraId="3F025DD3" w14:textId="58D62E29" w:rsidR="00173FBA" w:rsidRPr="00AE713F" w:rsidRDefault="00173FBA" w:rsidP="007334EA">
          <w:pPr>
            <w:spacing w:after="120"/>
            <w:ind w:left="567" w:firstLine="0"/>
            <w:contextualSpacing/>
            <w:rPr>
              <w:rFonts w:ascii="Arial" w:hAnsi="Arial" w:cs="Arial"/>
              <w:sz w:val="22"/>
              <w:szCs w:val="22"/>
            </w:rPr>
          </w:pPr>
        </w:p>
        <w:p w14:paraId="2F205330" w14:textId="23B21F26" w:rsidR="0051611C" w:rsidRPr="00AE713F" w:rsidRDefault="00000000" w:rsidP="00582399">
          <w:pPr>
            <w:spacing w:after="120"/>
            <w:ind w:firstLine="0"/>
            <w:contextualSpacing/>
            <w:rPr>
              <w:rFonts w:ascii="Arial" w:hAnsi="Arial" w:cs="Arial"/>
              <w:sz w:val="22"/>
              <w:szCs w:val="22"/>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698C5E70" w14:textId="73DAE8DF" w:rsidR="00746BAF" w:rsidRPr="00152625" w:rsidRDefault="00C31EC9" w:rsidP="00152625">
      <w:pPr>
        <w:pStyle w:val="Heading1"/>
        <w:numPr>
          <w:ilvl w:val="0"/>
          <w:numId w:val="5"/>
        </w:numPr>
        <w:spacing w:before="720" w:after="0" w:line="300" w:lineRule="auto"/>
        <w:ind w:left="357" w:hanging="357"/>
        <w:rPr>
          <w:rFonts w:ascii="Arial" w:hAnsi="Arial" w:cs="Arial"/>
          <w:b/>
          <w:bCs/>
          <w:color w:val="auto"/>
          <w:sz w:val="22"/>
          <w:szCs w:val="22"/>
        </w:rPr>
      </w:pPr>
      <w:bookmarkStart w:id="6" w:name="_Toc171949510"/>
      <w:bookmarkStart w:id="7" w:name="_Ref39666794"/>
      <w:bookmarkStart w:id="8" w:name="_Ref39666796"/>
      <w:bookmarkStart w:id="9" w:name="_Toc48053171"/>
      <w:r w:rsidRPr="00AE713F">
        <w:rPr>
          <w:rFonts w:ascii="Arial" w:hAnsi="Arial" w:cs="Arial"/>
          <w:b/>
          <w:bCs/>
          <w:color w:val="auto"/>
          <w:sz w:val="22"/>
          <w:szCs w:val="22"/>
        </w:rPr>
        <w:lastRenderedPageBreak/>
        <w:t>Bendra informacij</w:t>
      </w:r>
      <w:r w:rsidR="00B076FD" w:rsidRPr="00AE713F">
        <w:rPr>
          <w:rFonts w:ascii="Arial" w:hAnsi="Arial" w:cs="Arial"/>
          <w:b/>
          <w:bCs/>
          <w:color w:val="auto"/>
          <w:sz w:val="22"/>
          <w:szCs w:val="22"/>
        </w:rPr>
        <w:t>a</w:t>
      </w:r>
      <w:bookmarkEnd w:id="6"/>
      <w:r w:rsidR="6B81CCAC" w:rsidRPr="00AE713F">
        <w:rPr>
          <w:rFonts w:ascii="Arial" w:hAnsi="Arial" w:cs="Arial"/>
          <w:b/>
          <w:bCs/>
          <w:color w:val="auto"/>
          <w:sz w:val="22"/>
          <w:szCs w:val="22"/>
        </w:rPr>
        <w:t xml:space="preserve"> </w:t>
      </w:r>
    </w:p>
    <w:p w14:paraId="1EC1A435" w14:textId="3F0BCB5D" w:rsidR="00BE15CF" w:rsidRPr="00AE713F" w:rsidRDefault="639AD35A" w:rsidP="006E606A">
      <w:pPr>
        <w:pStyle w:val="ListParagraph"/>
        <w:numPr>
          <w:ilvl w:val="1"/>
          <w:numId w:val="9"/>
        </w:numPr>
        <w:spacing w:line="240" w:lineRule="auto"/>
        <w:ind w:left="0" w:firstLine="709"/>
        <w:rPr>
          <w:rFonts w:ascii="Arial" w:hAnsi="Arial" w:cs="Arial"/>
          <w:sz w:val="22"/>
          <w:szCs w:val="22"/>
        </w:rPr>
      </w:pPr>
      <w:r w:rsidRPr="6EFB777C">
        <w:rPr>
          <w:rFonts w:ascii="Arial" w:hAnsi="Arial" w:cs="Arial"/>
          <w:sz w:val="22"/>
          <w:szCs w:val="22"/>
        </w:rPr>
        <w:t>P</w:t>
      </w:r>
      <w:r w:rsidR="00B312C4" w:rsidRPr="6EFB777C">
        <w:rPr>
          <w:rFonts w:ascii="Arial" w:hAnsi="Arial" w:cs="Arial"/>
          <w:sz w:val="22"/>
          <w:szCs w:val="22"/>
        </w:rPr>
        <w:t>erkančioji organizacija</w:t>
      </w:r>
      <w:r w:rsidR="00291EAC" w:rsidRPr="6EFB777C">
        <w:rPr>
          <w:rFonts w:ascii="Arial" w:hAnsi="Arial" w:cs="Arial"/>
          <w:sz w:val="22"/>
          <w:szCs w:val="22"/>
        </w:rPr>
        <w:t xml:space="preserve"> </w:t>
      </w:r>
      <w:r w:rsidR="00FB3C75" w:rsidRPr="6EFB777C">
        <w:rPr>
          <w:rFonts w:ascii="Arial" w:hAnsi="Arial" w:cs="Arial"/>
          <w:sz w:val="22"/>
          <w:szCs w:val="22"/>
        </w:rPr>
        <w:t xml:space="preserve">– </w:t>
      </w:r>
      <w:r w:rsidR="00BE15CF" w:rsidRPr="6EFB777C">
        <w:rPr>
          <w:rFonts w:ascii="Arial" w:hAnsi="Arial" w:cs="Arial"/>
          <w:sz w:val="22"/>
          <w:szCs w:val="22"/>
        </w:rPr>
        <w:t>Uždaroji akcinė bendrovė „Vilniaus vystymo kompanija“</w:t>
      </w:r>
      <w:r w:rsidR="00FB3C75" w:rsidRPr="6EFB777C">
        <w:rPr>
          <w:rFonts w:ascii="Arial" w:hAnsi="Arial" w:cs="Arial"/>
          <w:sz w:val="22"/>
          <w:szCs w:val="22"/>
        </w:rPr>
        <w:t>, juridinio asmens kodas</w:t>
      </w:r>
      <w:r w:rsidR="00BE15CF" w:rsidRPr="6EFB777C">
        <w:rPr>
          <w:rFonts w:ascii="Arial" w:hAnsi="Arial" w:cs="Arial"/>
          <w:sz w:val="22"/>
          <w:szCs w:val="22"/>
        </w:rPr>
        <w:t xml:space="preserve"> 120750163, biuro adresas: Šeimyniškių g. 19</w:t>
      </w:r>
      <w:r w:rsidR="6BB7EC2E" w:rsidRPr="6EFB777C">
        <w:rPr>
          <w:rFonts w:ascii="Arial" w:hAnsi="Arial" w:cs="Arial"/>
          <w:sz w:val="22"/>
          <w:szCs w:val="22"/>
        </w:rPr>
        <w:t>B</w:t>
      </w:r>
      <w:r w:rsidR="00BE15CF" w:rsidRPr="6EFB777C">
        <w:rPr>
          <w:rFonts w:ascii="Arial" w:hAnsi="Arial" w:cs="Arial"/>
          <w:sz w:val="22"/>
          <w:szCs w:val="22"/>
        </w:rPr>
        <w:t xml:space="preserve">, Vilnius, </w:t>
      </w:r>
      <w:proofErr w:type="spellStart"/>
      <w:r w:rsidR="00BE15CF" w:rsidRPr="6EFB777C">
        <w:rPr>
          <w:rFonts w:ascii="Arial" w:hAnsi="Arial" w:cs="Arial"/>
          <w:sz w:val="22"/>
          <w:szCs w:val="22"/>
        </w:rPr>
        <w:t>reg</w:t>
      </w:r>
      <w:proofErr w:type="spellEnd"/>
      <w:r w:rsidR="00BE15CF" w:rsidRPr="6EFB777C">
        <w:rPr>
          <w:rFonts w:ascii="Arial" w:hAnsi="Arial" w:cs="Arial"/>
          <w:sz w:val="22"/>
          <w:szCs w:val="22"/>
        </w:rPr>
        <w:t xml:space="preserve">. buveinė: Konstitucijos pr. 3, Vilnius. </w:t>
      </w:r>
      <w:r w:rsidR="4A61FFE7" w:rsidRPr="6EFB777C">
        <w:rPr>
          <w:rFonts w:ascii="Arial" w:hAnsi="Arial" w:cs="Arial"/>
          <w:sz w:val="22"/>
          <w:szCs w:val="22"/>
        </w:rPr>
        <w:t>P</w:t>
      </w:r>
      <w:r w:rsidR="00020176" w:rsidRPr="6EFB777C">
        <w:rPr>
          <w:rFonts w:ascii="Arial" w:hAnsi="Arial" w:cs="Arial"/>
          <w:sz w:val="22"/>
          <w:szCs w:val="22"/>
        </w:rPr>
        <w:t>erkančioji organizacija</w:t>
      </w:r>
      <w:r w:rsidR="00FB3C75" w:rsidRPr="6EFB777C">
        <w:rPr>
          <w:rFonts w:ascii="Arial" w:hAnsi="Arial" w:cs="Arial"/>
          <w:sz w:val="22"/>
          <w:szCs w:val="22"/>
        </w:rPr>
        <w:t xml:space="preserve"> yra PVM mokėtoja.</w:t>
      </w:r>
    </w:p>
    <w:p w14:paraId="7163D865" w14:textId="182B66C8" w:rsidR="006C5879" w:rsidRPr="008C1E63" w:rsidRDefault="00CA0CC5" w:rsidP="006A4D26">
      <w:pPr>
        <w:pStyle w:val="ListParagraph"/>
        <w:numPr>
          <w:ilvl w:val="1"/>
          <w:numId w:val="9"/>
        </w:numPr>
        <w:spacing w:line="240" w:lineRule="auto"/>
        <w:ind w:left="0" w:firstLine="709"/>
        <w:rPr>
          <w:rFonts w:ascii="Arial" w:hAnsi="Arial" w:cs="Arial"/>
          <w:i/>
          <w:iCs/>
          <w:color w:val="000000" w:themeColor="text1"/>
          <w:sz w:val="22"/>
          <w:szCs w:val="22"/>
        </w:rPr>
      </w:pPr>
      <w:r w:rsidRPr="001A5F91">
        <w:rPr>
          <w:rFonts w:ascii="Arial" w:hAnsi="Arial" w:cs="Arial"/>
          <w:color w:val="000000" w:themeColor="text1"/>
          <w:sz w:val="22"/>
          <w:szCs w:val="22"/>
        </w:rPr>
        <w:t xml:space="preserve">Pirkimas neatliekamas naudojantis centralizuotų pirkimų katalogu, nes </w:t>
      </w:r>
      <w:r w:rsidR="001A5F91" w:rsidRPr="008C1E63">
        <w:rPr>
          <w:rFonts w:ascii="Arial" w:hAnsi="Arial" w:cs="Arial"/>
          <w:color w:val="000000" w:themeColor="text1"/>
          <w:sz w:val="22"/>
          <w:szCs w:val="22"/>
        </w:rPr>
        <w:t>Centrinės perkančiosios organizacijos elektroniniame kataloge siūlomos sutarties nuostatos neatitinka perkančiosios organizacijos poreikių, </w:t>
      </w:r>
      <w:proofErr w:type="spellStart"/>
      <w:r w:rsidR="001A5F91" w:rsidRPr="008C1E63">
        <w:rPr>
          <w:rFonts w:ascii="Arial" w:hAnsi="Arial" w:cs="Arial"/>
          <w:color w:val="000000" w:themeColor="text1"/>
          <w:sz w:val="22"/>
          <w:szCs w:val="22"/>
        </w:rPr>
        <w:t>t.y</w:t>
      </w:r>
      <w:proofErr w:type="spellEnd"/>
      <w:r w:rsidR="001A5F91" w:rsidRPr="008C1E63">
        <w:rPr>
          <w:rFonts w:ascii="Arial" w:hAnsi="Arial" w:cs="Arial"/>
          <w:color w:val="000000" w:themeColor="text1"/>
          <w:sz w:val="22"/>
          <w:szCs w:val="22"/>
        </w:rPr>
        <w:t>. perkančioji organizacija pirkimo metu negali numatyti tikslaus įsigyjamo prekių kiekio, todėl nori turėti galimybę prekes įsigyti pagal poreikį. Pagal CPO elektroninio katalogo mobilių telefonų sutarties nuostatas, prekių įsigyti pagal poreikį galimybės nėra</w:t>
      </w:r>
      <w:r w:rsidR="0031590D">
        <w:rPr>
          <w:rFonts w:ascii="Arial" w:hAnsi="Arial" w:cs="Arial"/>
          <w:color w:val="000000" w:themeColor="text1"/>
          <w:sz w:val="22"/>
          <w:szCs w:val="22"/>
        </w:rPr>
        <w:t>.</w:t>
      </w:r>
    </w:p>
    <w:p w14:paraId="332D180C" w14:textId="5926351B" w:rsidR="00E8153D" w:rsidRPr="00AE713F" w:rsidRDefault="006C5879" w:rsidP="006E606A">
      <w:pPr>
        <w:pStyle w:val="ListParagraph"/>
        <w:numPr>
          <w:ilvl w:val="1"/>
          <w:numId w:val="9"/>
        </w:numPr>
        <w:tabs>
          <w:tab w:val="left" w:pos="1134"/>
        </w:tabs>
        <w:spacing w:line="240" w:lineRule="auto"/>
        <w:ind w:left="0" w:firstLine="709"/>
        <w:rPr>
          <w:rFonts w:ascii="Arial" w:hAnsi="Arial" w:cs="Arial"/>
          <w:i/>
          <w:iCs/>
          <w:color w:val="FF0000"/>
          <w:sz w:val="22"/>
          <w:szCs w:val="22"/>
        </w:rPr>
      </w:pPr>
      <w:r w:rsidRPr="00AE713F">
        <w:rPr>
          <w:rFonts w:ascii="Arial" w:hAnsi="Arial" w:cs="Arial"/>
          <w:sz w:val="22"/>
          <w:szCs w:val="22"/>
        </w:rPr>
        <w:t xml:space="preserve"> </w:t>
      </w:r>
      <w:r w:rsidR="00D459E3" w:rsidRPr="00AE713F">
        <w:rPr>
          <w:rFonts w:ascii="Arial" w:hAnsi="Arial" w:cs="Arial"/>
          <w:sz w:val="22"/>
          <w:szCs w:val="22"/>
        </w:rPr>
        <w:t xml:space="preserve">Atliekamas žaliasis pirkimas. Pirkimas vykdomas vadovaujantis </w:t>
      </w:r>
      <w:hyperlink r:id="rId11" w:history="1">
        <w:r w:rsidR="009B66AB" w:rsidRPr="00AE713F">
          <w:rPr>
            <w:rStyle w:val="Hyperlink"/>
            <w:rFonts w:ascii="Arial" w:hAnsi="Arial" w:cs="Arial"/>
            <w:sz w:val="22"/>
            <w:szCs w:val="22"/>
          </w:rPr>
          <w:t>Lietuvos Respublikos aplinkos ministro 2011 m. birželio 28 d. įsakymu Nr. D1-508 „Dėl aplinkos apsaugos kriterijų taikymo, vykdant žaliuosius pirkimus, tvarkos aprašo patvirtinimo“</w:t>
        </w:r>
      </w:hyperlink>
      <w:r w:rsidR="009B66AB" w:rsidRPr="00AE713F">
        <w:rPr>
          <w:rFonts w:ascii="Arial" w:hAnsi="Arial" w:cs="Arial"/>
          <w:color w:val="00B050"/>
          <w:sz w:val="22"/>
          <w:szCs w:val="22"/>
        </w:rPr>
        <w:t xml:space="preserve"> </w:t>
      </w:r>
      <w:r w:rsidR="002E4679" w:rsidRPr="00AE713F">
        <w:rPr>
          <w:rFonts w:ascii="Arial" w:hAnsi="Arial" w:cs="Arial"/>
          <w:sz w:val="22"/>
          <w:szCs w:val="22"/>
        </w:rPr>
        <w:t>4 punkto</w:t>
      </w:r>
      <w:r w:rsidR="00E8153D" w:rsidRPr="00AE713F">
        <w:rPr>
          <w:rFonts w:ascii="Arial" w:hAnsi="Arial" w:cs="Arial"/>
          <w:sz w:val="22"/>
          <w:szCs w:val="22"/>
        </w:rPr>
        <w:t xml:space="preserve"> </w:t>
      </w:r>
      <w:sdt>
        <w:sdtPr>
          <w:rPr>
            <w:rFonts w:ascii="Arial" w:hAnsi="Arial" w:cs="Arial"/>
            <w:sz w:val="22"/>
            <w:szCs w:val="22"/>
          </w:rPr>
          <w:id w:val="-1455250969"/>
          <w:placeholder>
            <w:docPart w:val="DefaultPlaceholder_-1854013438"/>
          </w:placeholder>
          <w:comboBox>
            <w:listItem w:value="Pasirinkite elementą."/>
            <w:listItem w:displayText="4.1" w:value="4.1"/>
            <w:listItem w:displayText="4.2" w:value="4.2"/>
            <w:listItem w:displayText="4.3" w:value="4.3"/>
            <w:listItem w:displayText="4.4.1" w:value="4.4.1"/>
            <w:listItem w:displayText="4.4.2" w:value="4.4.2"/>
            <w:listItem w:displayText="4.4.3" w:value="4.4.3"/>
            <w:listItem w:displayText="4.4.4" w:value="4.4.4"/>
          </w:comboBox>
        </w:sdtPr>
        <w:sdtContent>
          <w:r w:rsidR="001F5A6F">
            <w:rPr>
              <w:rFonts w:ascii="Arial" w:hAnsi="Arial" w:cs="Arial"/>
              <w:sz w:val="22"/>
              <w:szCs w:val="22"/>
            </w:rPr>
            <w:t>4.1</w:t>
          </w:r>
        </w:sdtContent>
      </w:sdt>
      <w:r w:rsidR="00E8153D" w:rsidRPr="00AE713F">
        <w:rPr>
          <w:rFonts w:ascii="Arial" w:hAnsi="Arial" w:cs="Arial"/>
          <w:sz w:val="22"/>
          <w:szCs w:val="22"/>
        </w:rPr>
        <w:t xml:space="preserve"> </w:t>
      </w:r>
      <w:r w:rsidR="00D8621D" w:rsidRPr="00AE713F">
        <w:rPr>
          <w:rFonts w:ascii="Arial" w:hAnsi="Arial" w:cs="Arial"/>
          <w:sz w:val="22"/>
          <w:szCs w:val="22"/>
        </w:rPr>
        <w:t xml:space="preserve">papunkčiu </w:t>
      </w:r>
      <w:r w:rsidR="00D459E3" w:rsidRPr="00AE713F">
        <w:rPr>
          <w:rFonts w:ascii="Arial" w:hAnsi="Arial" w:cs="Arial"/>
          <w:sz w:val="22"/>
          <w:szCs w:val="22"/>
        </w:rPr>
        <w:t>(-</w:t>
      </w:r>
      <w:proofErr w:type="spellStart"/>
      <w:r w:rsidR="00D8621D" w:rsidRPr="00AE713F">
        <w:rPr>
          <w:rFonts w:ascii="Arial" w:hAnsi="Arial" w:cs="Arial"/>
          <w:sz w:val="22"/>
          <w:szCs w:val="22"/>
        </w:rPr>
        <w:t>i</w:t>
      </w:r>
      <w:r w:rsidR="00D459E3" w:rsidRPr="00AE713F">
        <w:rPr>
          <w:rFonts w:ascii="Arial" w:hAnsi="Arial" w:cs="Arial"/>
          <w:sz w:val="22"/>
          <w:szCs w:val="22"/>
        </w:rPr>
        <w:t>ais</w:t>
      </w:r>
      <w:proofErr w:type="spellEnd"/>
      <w:r w:rsidR="00D459E3" w:rsidRPr="00AE713F">
        <w:rPr>
          <w:rFonts w:ascii="Arial" w:hAnsi="Arial" w:cs="Arial"/>
          <w:sz w:val="22"/>
          <w:szCs w:val="22"/>
        </w:rPr>
        <w:t>). Aplinkos apaugos kriterijai</w:t>
      </w:r>
      <w:r w:rsidR="00E8153D" w:rsidRPr="00AE713F">
        <w:rPr>
          <w:rFonts w:ascii="Arial" w:hAnsi="Arial" w:cs="Arial"/>
          <w:sz w:val="22"/>
          <w:szCs w:val="22"/>
        </w:rPr>
        <w:t xml:space="preserve"> nurodyti</w:t>
      </w:r>
      <w:r w:rsidR="00D459E3" w:rsidRPr="00AE713F">
        <w:rPr>
          <w:rFonts w:ascii="Arial" w:hAnsi="Arial" w:cs="Arial"/>
          <w:sz w:val="22"/>
          <w:szCs w:val="22"/>
        </w:rPr>
        <w:t xml:space="preserve"> </w:t>
      </w:r>
      <w:sdt>
        <w:sdtPr>
          <w:rPr>
            <w:rFonts w:ascii="Arial" w:hAnsi="Arial" w:cs="Arial"/>
            <w:sz w:val="22"/>
            <w:szCs w:val="22"/>
          </w:rPr>
          <w:id w:val="-2093548072"/>
          <w:placeholder>
            <w:docPart w:val="DefaultPlaceholder_-1854013438"/>
          </w:placeholder>
          <w:comboBox>
            <w:listItem w:value="Pasirinkite elementą."/>
            <w:listItem w:displayText="techninėje specifikacijoje" w:value="techninėje specifikacijoje"/>
            <w:listItem w:displayText="ekonominio naudingumo vertinimo metodikoje" w:value="ekonominio naudingumo vertinimo metodikoje"/>
            <w:listItem w:displayText="kvalifikaciniuose reikalavimuose" w:value="kvalifikaciniuose reikalavimuose"/>
            <w:listItem w:displayText="sutarties sąlygose" w:value="sutarties sąlygose"/>
            <w:listItem w:displayText="kvalifikacinės atrankos kriterijuose" w:value="kvalifikacinės atrankos kriterijuose"/>
            <w:listItem w:displayText="kituose reikalavimuose" w:value="kituose reikalavimuose"/>
          </w:comboBox>
        </w:sdtPr>
        <w:sdtContent>
          <w:r w:rsidR="00EC3964" w:rsidRPr="00882B9D">
            <w:rPr>
              <w:rFonts w:ascii="Arial" w:hAnsi="Arial" w:cs="Arial"/>
              <w:sz w:val="22"/>
              <w:szCs w:val="22"/>
            </w:rPr>
            <w:t>techninėje specifikacijoje</w:t>
          </w:r>
        </w:sdtContent>
      </w:sdt>
      <w:r w:rsidR="00EC3964" w:rsidRPr="00882B9D">
        <w:rPr>
          <w:rFonts w:ascii="Arial" w:hAnsi="Arial" w:cs="Arial"/>
          <w:sz w:val="22"/>
          <w:szCs w:val="22"/>
        </w:rPr>
        <w:t>.</w:t>
      </w:r>
    </w:p>
    <w:p w14:paraId="53F81457" w14:textId="77777777" w:rsidR="0048650D" w:rsidRPr="00B2471F" w:rsidRDefault="4B7098B6" w:rsidP="006E606A">
      <w:pPr>
        <w:pStyle w:val="ListParagraph"/>
        <w:numPr>
          <w:ilvl w:val="1"/>
          <w:numId w:val="9"/>
        </w:numPr>
        <w:tabs>
          <w:tab w:val="left" w:pos="1134"/>
        </w:tabs>
        <w:spacing w:line="240" w:lineRule="auto"/>
        <w:ind w:left="0" w:firstLine="709"/>
        <w:rPr>
          <w:rFonts w:ascii="Arial" w:hAnsi="Arial" w:cs="Arial"/>
          <w:i/>
          <w:iCs/>
          <w:color w:val="FF0000"/>
          <w:sz w:val="22"/>
          <w:szCs w:val="22"/>
        </w:rPr>
      </w:pPr>
      <w:r w:rsidRPr="00B2471F">
        <w:rPr>
          <w:rFonts w:ascii="Arial" w:eastAsia="Arial" w:hAnsi="Arial" w:cs="Arial"/>
          <w:sz w:val="22"/>
          <w:szCs w:val="22"/>
        </w:rPr>
        <w:t>Bendrosios</w:t>
      </w:r>
      <w:r w:rsidR="00931CA2" w:rsidRPr="00B2471F">
        <w:rPr>
          <w:rFonts w:ascii="Arial" w:eastAsia="Arial" w:hAnsi="Arial" w:cs="Arial"/>
          <w:sz w:val="22"/>
          <w:szCs w:val="22"/>
        </w:rPr>
        <w:t xml:space="preserve"> pirkimo</w:t>
      </w:r>
      <w:r w:rsidRPr="00B2471F">
        <w:rPr>
          <w:rFonts w:ascii="Arial" w:eastAsia="Arial" w:hAnsi="Arial" w:cs="Arial"/>
          <w:sz w:val="22"/>
          <w:szCs w:val="22"/>
        </w:rPr>
        <w:t xml:space="preserve"> sąlygos yra neatskiriama ši</w:t>
      </w:r>
      <w:r w:rsidR="00931CA2" w:rsidRPr="00B2471F">
        <w:rPr>
          <w:rFonts w:ascii="Arial" w:eastAsia="Arial" w:hAnsi="Arial" w:cs="Arial"/>
          <w:sz w:val="22"/>
          <w:szCs w:val="22"/>
        </w:rPr>
        <w:t>ų</w:t>
      </w:r>
      <w:r w:rsidRPr="00B2471F">
        <w:rPr>
          <w:rFonts w:ascii="Arial" w:eastAsia="Arial" w:hAnsi="Arial" w:cs="Arial"/>
          <w:sz w:val="22"/>
          <w:szCs w:val="22"/>
        </w:rPr>
        <w:t xml:space="preserve"> pirkimo sąlygų dalis.</w:t>
      </w:r>
    </w:p>
    <w:p w14:paraId="611FB7CC" w14:textId="5E088E3A" w:rsidR="0048650D" w:rsidRPr="00B2471F" w:rsidRDefault="0048650D" w:rsidP="006E606A">
      <w:pPr>
        <w:pStyle w:val="ListParagraph"/>
        <w:numPr>
          <w:ilvl w:val="1"/>
          <w:numId w:val="9"/>
        </w:numPr>
        <w:tabs>
          <w:tab w:val="left" w:pos="1134"/>
        </w:tabs>
        <w:spacing w:line="240" w:lineRule="auto"/>
        <w:ind w:left="0" w:firstLine="709"/>
        <w:rPr>
          <w:rStyle w:val="Style2"/>
          <w:rFonts w:cs="Arial"/>
          <w:i/>
          <w:iCs/>
          <w:color w:val="FF0000"/>
          <w:sz w:val="22"/>
          <w:szCs w:val="22"/>
        </w:rPr>
      </w:pPr>
      <w:r w:rsidRPr="00B2471F">
        <w:rPr>
          <w:rFonts w:ascii="Arial" w:hAnsi="Arial" w:cs="Arial"/>
          <w:color w:val="0D0D0D" w:themeColor="text1" w:themeTint="F2"/>
          <w:sz w:val="22"/>
          <w:szCs w:val="22"/>
        </w:rPr>
        <w:t>Stebėtojai dalyvauti Komisijos posėdžiuose nėra kviečiami.</w:t>
      </w:r>
    </w:p>
    <w:p w14:paraId="18DAECB8" w14:textId="074893CA" w:rsidR="0048650D" w:rsidRPr="00B2471F" w:rsidRDefault="00000000" w:rsidP="006E606A">
      <w:pPr>
        <w:pStyle w:val="ListParagraph"/>
        <w:numPr>
          <w:ilvl w:val="1"/>
          <w:numId w:val="9"/>
        </w:numPr>
        <w:tabs>
          <w:tab w:val="left" w:pos="567"/>
        </w:tabs>
        <w:spacing w:line="240" w:lineRule="auto"/>
        <w:ind w:left="0" w:firstLine="709"/>
        <w:contextualSpacing w:val="0"/>
        <w:rPr>
          <w:rFonts w:ascii="Arial" w:hAnsi="Arial" w:cs="Arial"/>
          <w:color w:val="0D0D0D" w:themeColor="text1" w:themeTint="F2"/>
          <w:sz w:val="22"/>
          <w:szCs w:val="22"/>
        </w:rPr>
      </w:pPr>
      <w:sdt>
        <w:sdtPr>
          <w:rPr>
            <w:rFonts w:ascii="Arial" w:hAnsi="Arial" w:cs="Arial"/>
            <w:sz w:val="22"/>
            <w:szCs w:val="22"/>
            <w:shd w:val="clear" w:color="auto" w:fill="E6E6E6"/>
          </w:rPr>
          <w:id w:val="-625083838"/>
          <w:placeholder>
            <w:docPart w:val="43F7138B660F45B3BF7206DC4AA5EBED"/>
          </w:placeholder>
          <w:dropDownList>
            <w:listItem w:value="Choose an item."/>
            <w:listItem w:displayText="Išankstinis skelbimas apie pirkimą buvo skelbiamas. Nuoroda į išankstinį skelbimą apie Pirkimą:_____________________" w:value="Išankstinis skelbimas apie pirkimą buvo skelbiamas. Nuoroda į išankstinį skelbimą apie Pirkimą:_____________________"/>
            <w:listItem w:displayText="Išankstinis skelbimas apie pirkimą nebuvo skelbiamas." w:value="Išankstinis skelbimas apie pirkimą nebuvo skelbiamas."/>
          </w:dropDownList>
        </w:sdtPr>
        <w:sdtContent>
          <w:r w:rsidR="00327B97" w:rsidRPr="00B2471F">
            <w:rPr>
              <w:rFonts w:ascii="Arial" w:hAnsi="Arial" w:cs="Arial"/>
              <w:sz w:val="22"/>
              <w:szCs w:val="22"/>
              <w:shd w:val="clear" w:color="auto" w:fill="E6E6E6"/>
            </w:rPr>
            <w:t>Išankstinis skelbimas apie pirkimą nebuvo skelbiamas.</w:t>
          </w:r>
        </w:sdtContent>
      </w:sdt>
    </w:p>
    <w:p w14:paraId="21B81FFE" w14:textId="77C326B7" w:rsidR="0048650D" w:rsidRPr="00B2471F" w:rsidRDefault="0048650D" w:rsidP="006E606A">
      <w:pPr>
        <w:pStyle w:val="ListParagraph"/>
        <w:numPr>
          <w:ilvl w:val="1"/>
          <w:numId w:val="9"/>
        </w:numPr>
        <w:tabs>
          <w:tab w:val="left" w:pos="567"/>
        </w:tabs>
        <w:spacing w:line="240" w:lineRule="auto"/>
        <w:ind w:left="0" w:firstLine="709"/>
        <w:contextualSpacing w:val="0"/>
        <w:rPr>
          <w:rStyle w:val="Laukeliai"/>
          <w:color w:val="0D0D0D" w:themeColor="text1" w:themeTint="F2"/>
          <w:sz w:val="22"/>
          <w:szCs w:val="22"/>
        </w:rPr>
      </w:pPr>
      <w:r w:rsidRPr="00B2471F">
        <w:rPr>
          <w:rFonts w:ascii="Arial" w:hAnsi="Arial" w:cs="Arial"/>
          <w:bCs/>
          <w:iCs/>
          <w:sz w:val="22"/>
          <w:szCs w:val="22"/>
        </w:rPr>
        <w:t>Pirkimo dokumentai Tiekėjams pateikiami</w:t>
      </w:r>
      <w:r w:rsidRPr="00B2471F">
        <w:rPr>
          <w:rFonts w:ascii="Arial" w:hAnsi="Arial" w:cs="Arial"/>
          <w:sz w:val="22"/>
          <w:szCs w:val="22"/>
        </w:rPr>
        <w:t xml:space="preserve"> </w:t>
      </w:r>
      <w:sdt>
        <w:sdtPr>
          <w:rPr>
            <w:rFonts w:ascii="Arial" w:hAnsi="Arial" w:cs="Arial"/>
            <w:sz w:val="22"/>
            <w:szCs w:val="22"/>
          </w:rPr>
          <w:id w:val="-4529292"/>
          <w:placeholder>
            <w:docPart w:val="A91FC3152CE7493C9CF02CFA541916D1"/>
          </w:placeholder>
          <w:comboBox>
            <w:listItem w:value="[Pasirinkite]"/>
            <w:listItem w:displayText="lietuvių kalba." w:value="lietuvių kalba."/>
            <w:listItem w:displayText="lietuvių ir anglų kalbomis, tačiau esant neatitikimų tarp dokumentų tekstų, pirmenybė teikiama tekstui lietuvių kalba." w:value="lietuvių ir anglų kalbomis, tačiau esant neatitikimų tarp dokumentų tekstų, pirmenybė teikiama tekstui lietuvių kalba."/>
          </w:comboBox>
        </w:sdtPr>
        <w:sdtContent>
          <w:r w:rsidR="00327B97" w:rsidRPr="00B2471F">
            <w:rPr>
              <w:rFonts w:ascii="Arial" w:hAnsi="Arial" w:cs="Arial"/>
              <w:sz w:val="22"/>
              <w:szCs w:val="22"/>
            </w:rPr>
            <w:t>lietuvių kalba.</w:t>
          </w:r>
        </w:sdtContent>
      </w:sdt>
    </w:p>
    <w:p w14:paraId="2FB02240" w14:textId="66279450" w:rsidR="0048650D" w:rsidRPr="00B2471F" w:rsidRDefault="0048650D" w:rsidP="006E606A">
      <w:pPr>
        <w:pStyle w:val="ListParagraph"/>
        <w:numPr>
          <w:ilvl w:val="1"/>
          <w:numId w:val="9"/>
        </w:numPr>
        <w:tabs>
          <w:tab w:val="left" w:pos="567"/>
        </w:tabs>
        <w:spacing w:line="240" w:lineRule="auto"/>
        <w:ind w:left="0" w:firstLine="709"/>
        <w:contextualSpacing w:val="0"/>
        <w:rPr>
          <w:rFonts w:ascii="Arial" w:hAnsi="Arial" w:cs="Arial"/>
          <w:sz w:val="22"/>
          <w:szCs w:val="22"/>
        </w:rPr>
      </w:pPr>
      <w:r w:rsidRPr="00B2471F">
        <w:rPr>
          <w:rFonts w:ascii="Arial" w:hAnsi="Arial" w:cs="Arial"/>
          <w:sz w:val="22"/>
          <w:szCs w:val="22"/>
        </w:rPr>
        <w:t>Pirkimas vykdomas CVP IS priemonėmis</w:t>
      </w:r>
      <w:r w:rsidRPr="00B2471F">
        <w:rPr>
          <w:rFonts w:ascii="Arial" w:hAnsi="Arial" w:cs="Arial"/>
          <w:bCs/>
          <w:i/>
          <w:iCs/>
          <w:sz w:val="22"/>
          <w:szCs w:val="22"/>
        </w:rPr>
        <w:t>.</w:t>
      </w:r>
      <w:r w:rsidRPr="00B2471F">
        <w:rPr>
          <w:rFonts w:ascii="Arial" w:hAnsi="Arial" w:cs="Arial"/>
          <w:bCs/>
          <w:sz w:val="22"/>
          <w:szCs w:val="22"/>
        </w:rPr>
        <w:t xml:space="preserve"> </w:t>
      </w:r>
      <w:r w:rsidRPr="00B2471F">
        <w:rPr>
          <w:rFonts w:ascii="Arial" w:hAnsi="Arial" w:cs="Arial"/>
          <w:sz w:val="22"/>
          <w:szCs w:val="22"/>
        </w:rPr>
        <w:t xml:space="preserve">Bet kokia informacija, Pirkimo dokumentų paaiškinimai, pranešimai ar kitas perkančiosios organizacijos ir Tiekėjų susirašinėjimas vykdomas tik šiomis priemonėmis. </w:t>
      </w:r>
    </w:p>
    <w:p w14:paraId="46576D0F" w14:textId="11C062AC" w:rsidR="0048650D" w:rsidRPr="00B2471F" w:rsidRDefault="0048650D" w:rsidP="00B2471F">
      <w:pPr>
        <w:pStyle w:val="ListParagraph"/>
        <w:numPr>
          <w:ilvl w:val="1"/>
          <w:numId w:val="9"/>
        </w:numPr>
        <w:tabs>
          <w:tab w:val="left" w:pos="567"/>
        </w:tabs>
        <w:spacing w:line="240" w:lineRule="auto"/>
        <w:ind w:left="0" w:firstLine="709"/>
        <w:contextualSpacing w:val="0"/>
        <w:rPr>
          <w:rFonts w:ascii="Arial" w:hAnsi="Arial" w:cs="Arial"/>
          <w:bCs/>
          <w:sz w:val="22"/>
          <w:szCs w:val="22"/>
        </w:rPr>
      </w:pPr>
      <w:r w:rsidRPr="00B2471F">
        <w:rPr>
          <w:rFonts w:ascii="Arial" w:hAnsi="Arial" w:cs="Arial"/>
          <w:bCs/>
          <w:sz w:val="22"/>
          <w:szCs w:val="22"/>
        </w:rPr>
        <w:t xml:space="preserve">Šio Pirkimo metu nebus vykdomos Derybos. </w:t>
      </w:r>
    </w:p>
    <w:p w14:paraId="737FA981" w14:textId="5A39DC71" w:rsidR="00232405" w:rsidRPr="009F6520" w:rsidRDefault="00232405" w:rsidP="009F6520">
      <w:pPr>
        <w:pStyle w:val="ListParagraph"/>
        <w:numPr>
          <w:ilvl w:val="1"/>
          <w:numId w:val="9"/>
        </w:numPr>
        <w:tabs>
          <w:tab w:val="left" w:pos="567"/>
        </w:tabs>
        <w:spacing w:line="240" w:lineRule="auto"/>
        <w:ind w:left="0" w:firstLine="709"/>
        <w:contextualSpacing w:val="0"/>
        <w:rPr>
          <w:rFonts w:ascii="Arial" w:hAnsi="Arial" w:cs="Arial"/>
          <w:iCs/>
          <w:color w:val="FF0000"/>
          <w:sz w:val="22"/>
          <w:szCs w:val="22"/>
        </w:rPr>
      </w:pPr>
      <w:r w:rsidRPr="00B2471F">
        <w:rPr>
          <w:rFonts w:ascii="Arial" w:hAnsi="Arial" w:cs="Arial"/>
          <w:sz w:val="22"/>
          <w:szCs w:val="22"/>
        </w:rPr>
        <w:t xml:space="preserve">Pirkimo metu </w:t>
      </w:r>
      <w:sdt>
        <w:sdtPr>
          <w:rPr>
            <w:rFonts w:ascii="Arial" w:hAnsi="Arial" w:cs="Arial"/>
            <w:bCs/>
            <w:sz w:val="22"/>
            <w:szCs w:val="22"/>
            <w:shd w:val="clear" w:color="auto" w:fill="E6E6E6"/>
          </w:rPr>
          <w:id w:val="2084168492"/>
          <w:placeholder>
            <w:docPart w:val="3333BD5B6733484FACF543F020FE1C3B"/>
          </w:placeholder>
          <w15:color w:val="000000"/>
          <w:comboBox>
            <w:listItem w:value="[Pasirinkite]"/>
            <w:listItem w:displayText="yra" w:value="yra"/>
            <w:listItem w:displayText="nėra" w:value="nėra"/>
          </w:comboBox>
        </w:sdtPr>
        <w:sdtContent>
          <w:r w:rsidR="005D0D08" w:rsidRPr="00B2471F">
            <w:rPr>
              <w:rFonts w:ascii="Arial" w:hAnsi="Arial" w:cs="Arial"/>
              <w:bCs/>
              <w:sz w:val="22"/>
              <w:szCs w:val="22"/>
              <w:shd w:val="clear" w:color="auto" w:fill="E6E6E6"/>
            </w:rPr>
            <w:t>yra</w:t>
          </w:r>
        </w:sdtContent>
      </w:sdt>
      <w:r w:rsidRPr="00B2471F" w:rsidDel="00D00F0B">
        <w:rPr>
          <w:rFonts w:ascii="Arial" w:hAnsi="Arial" w:cs="Arial"/>
          <w:sz w:val="22"/>
          <w:szCs w:val="22"/>
        </w:rPr>
        <w:t xml:space="preserve"> </w:t>
      </w:r>
      <w:r w:rsidRPr="00B2471F">
        <w:rPr>
          <w:rFonts w:ascii="Arial" w:hAnsi="Arial" w:cs="Arial"/>
          <w:sz w:val="22"/>
          <w:szCs w:val="22"/>
        </w:rPr>
        <w:t>parengtas</w:t>
      </w:r>
      <w:r w:rsidRPr="00AE713F">
        <w:rPr>
          <w:rFonts w:ascii="Arial" w:hAnsi="Arial" w:cs="Arial"/>
          <w:sz w:val="22"/>
          <w:szCs w:val="22"/>
        </w:rPr>
        <w:t xml:space="preserve"> Sutarties projektas</w:t>
      </w:r>
      <w:r w:rsidRPr="009F6520">
        <w:rPr>
          <w:rFonts w:ascii="Arial" w:hAnsi="Arial" w:cs="Arial"/>
          <w:sz w:val="22"/>
          <w:szCs w:val="22"/>
        </w:rPr>
        <w:t xml:space="preserve">. </w:t>
      </w:r>
    </w:p>
    <w:p w14:paraId="259F480E" w14:textId="77777777" w:rsidR="00DC044C" w:rsidRPr="00AE713F" w:rsidRDefault="00DC044C" w:rsidP="0046193A">
      <w:pPr>
        <w:pStyle w:val="ListParagraph"/>
        <w:tabs>
          <w:tab w:val="left" w:pos="1134"/>
        </w:tabs>
        <w:spacing w:line="240" w:lineRule="auto"/>
        <w:ind w:left="792" w:firstLine="680"/>
        <w:rPr>
          <w:rFonts w:ascii="Arial" w:hAnsi="Arial" w:cs="Arial"/>
          <w:i/>
          <w:iCs/>
          <w:color w:val="FF0000"/>
          <w:sz w:val="22"/>
          <w:szCs w:val="22"/>
        </w:rPr>
      </w:pPr>
    </w:p>
    <w:p w14:paraId="7D847502" w14:textId="391E729B" w:rsidR="00FB3C75" w:rsidRPr="00152625" w:rsidRDefault="00244994" w:rsidP="00152625">
      <w:pPr>
        <w:pStyle w:val="Heading1"/>
        <w:numPr>
          <w:ilvl w:val="0"/>
          <w:numId w:val="7"/>
        </w:numPr>
        <w:spacing w:before="0" w:after="0"/>
        <w:rPr>
          <w:rFonts w:ascii="Arial" w:hAnsi="Arial" w:cs="Arial"/>
          <w:b/>
          <w:bCs/>
          <w:color w:val="auto"/>
          <w:sz w:val="22"/>
          <w:szCs w:val="22"/>
        </w:rPr>
      </w:pPr>
      <w:bookmarkStart w:id="10" w:name="_Toc171949511"/>
      <w:r w:rsidRPr="00AE713F">
        <w:rPr>
          <w:rFonts w:ascii="Arial" w:hAnsi="Arial" w:cs="Arial"/>
          <w:b/>
          <w:bCs/>
          <w:color w:val="auto"/>
          <w:sz w:val="22"/>
          <w:szCs w:val="22"/>
        </w:rPr>
        <w:t>Pirkimo objektas</w:t>
      </w:r>
      <w:bookmarkEnd w:id="10"/>
    </w:p>
    <w:p w14:paraId="5FDD7156" w14:textId="77777777" w:rsidR="001F4E21" w:rsidRPr="005A217B" w:rsidRDefault="4A330118" w:rsidP="001F4E21">
      <w:pPr>
        <w:pStyle w:val="NoSpacing"/>
        <w:numPr>
          <w:ilvl w:val="1"/>
          <w:numId w:val="7"/>
        </w:numPr>
        <w:tabs>
          <w:tab w:val="left" w:pos="1134"/>
        </w:tabs>
        <w:spacing w:after="120"/>
        <w:ind w:left="0" w:firstLine="709"/>
        <w:contextualSpacing/>
        <w:rPr>
          <w:rFonts w:ascii="Arial" w:hAnsi="Arial" w:cs="Arial"/>
          <w:color w:val="000000" w:themeColor="text1"/>
          <w:sz w:val="22"/>
          <w:szCs w:val="22"/>
        </w:rPr>
      </w:pPr>
      <w:r w:rsidRPr="001F4E21">
        <w:rPr>
          <w:rFonts w:ascii="Arial" w:hAnsi="Arial" w:cs="Arial"/>
          <w:sz w:val="22"/>
          <w:szCs w:val="22"/>
        </w:rPr>
        <w:t xml:space="preserve"> </w:t>
      </w:r>
      <w:r w:rsidR="00651664" w:rsidRPr="001F4E21">
        <w:rPr>
          <w:rFonts w:ascii="Arial" w:hAnsi="Arial" w:cs="Arial"/>
          <w:sz w:val="22"/>
          <w:szCs w:val="22"/>
        </w:rPr>
        <w:t xml:space="preserve">Perkančioji organizacija </w:t>
      </w:r>
      <w:r w:rsidR="00FB3C75" w:rsidRPr="001F4E21">
        <w:rPr>
          <w:rFonts w:ascii="Arial" w:eastAsia="Calibri" w:hAnsi="Arial" w:cs="Arial"/>
          <w:color w:val="000000" w:themeColor="text1"/>
          <w:sz w:val="22"/>
          <w:szCs w:val="22"/>
        </w:rPr>
        <w:t xml:space="preserve">numato įsigyti </w:t>
      </w:r>
      <w:r w:rsidR="005A217B" w:rsidRPr="001F4E21">
        <w:rPr>
          <w:rFonts w:ascii="Arial" w:eastAsia="Calibri" w:hAnsi="Arial" w:cs="Arial"/>
          <w:color w:val="000000" w:themeColor="text1"/>
          <w:sz w:val="22"/>
          <w:szCs w:val="22"/>
        </w:rPr>
        <w:t>m</w:t>
      </w:r>
      <w:r w:rsidR="00C1361D" w:rsidRPr="001F4E21">
        <w:rPr>
          <w:rFonts w:ascii="Arial" w:eastAsia="Calibri" w:hAnsi="Arial" w:cs="Arial"/>
          <w:color w:val="000000" w:themeColor="text1"/>
          <w:sz w:val="22"/>
          <w:szCs w:val="22"/>
        </w:rPr>
        <w:t>obiliuosius telefonus su priedais</w:t>
      </w:r>
      <w:r w:rsidR="00FB3C75" w:rsidRPr="001F4E21">
        <w:rPr>
          <w:rFonts w:ascii="Arial" w:eastAsia="Calibri" w:hAnsi="Arial" w:cs="Arial"/>
          <w:color w:val="000000" w:themeColor="text1"/>
          <w:sz w:val="22"/>
          <w:szCs w:val="22"/>
        </w:rPr>
        <w:t>.</w:t>
      </w:r>
      <w:r w:rsidR="00FB3C75" w:rsidRPr="001F4E21">
        <w:rPr>
          <w:rFonts w:ascii="Arial" w:hAnsi="Arial" w:cs="Arial"/>
          <w:color w:val="000000" w:themeColor="text1"/>
          <w:sz w:val="22"/>
          <w:szCs w:val="22"/>
        </w:rPr>
        <w:t xml:space="preserve"> </w:t>
      </w:r>
      <w:r w:rsidR="001F4E21" w:rsidRPr="00AE713F">
        <w:rPr>
          <w:rFonts w:ascii="Arial" w:hAnsi="Arial" w:cs="Arial"/>
          <w:sz w:val="22"/>
          <w:szCs w:val="22"/>
        </w:rPr>
        <w:t xml:space="preserve">Pirkimo apimtys, reikalavimai ir techninė specifikacija apibrėžti </w:t>
      </w:r>
      <w:r w:rsidR="001F4E21">
        <w:rPr>
          <w:rFonts w:ascii="Arial" w:hAnsi="Arial" w:cs="Arial"/>
          <w:sz w:val="22"/>
          <w:szCs w:val="22"/>
        </w:rPr>
        <w:t>SPS</w:t>
      </w:r>
      <w:r w:rsidR="001F4E21" w:rsidRPr="00BD414C">
        <w:rPr>
          <w:rFonts w:ascii="Arial" w:hAnsi="Arial" w:cs="Arial"/>
          <w:sz w:val="22"/>
          <w:szCs w:val="22"/>
        </w:rPr>
        <w:t xml:space="preserve"> 1 priede</w:t>
      </w:r>
      <w:r w:rsidR="001F4E21" w:rsidRPr="00AE713F">
        <w:rPr>
          <w:rFonts w:ascii="Arial" w:hAnsi="Arial" w:cs="Arial"/>
          <w:sz w:val="22"/>
          <w:szCs w:val="22"/>
        </w:rPr>
        <w:t>.</w:t>
      </w:r>
    </w:p>
    <w:p w14:paraId="1D6AFF7D" w14:textId="4D51E85A" w:rsidR="005A217B" w:rsidRPr="001F4E21" w:rsidRDefault="005A217B" w:rsidP="00F84726">
      <w:pPr>
        <w:pStyle w:val="NoSpacing"/>
        <w:numPr>
          <w:ilvl w:val="1"/>
          <w:numId w:val="7"/>
        </w:numPr>
        <w:tabs>
          <w:tab w:val="left" w:pos="1134"/>
        </w:tabs>
        <w:spacing w:after="120"/>
        <w:ind w:left="0" w:firstLine="709"/>
        <w:contextualSpacing/>
        <w:rPr>
          <w:rFonts w:ascii="Arial" w:hAnsi="Arial" w:cs="Arial"/>
          <w:sz w:val="22"/>
          <w:szCs w:val="22"/>
        </w:rPr>
      </w:pPr>
      <w:r w:rsidRPr="001F4E21">
        <w:rPr>
          <w:rFonts w:ascii="Arial" w:hAnsi="Arial" w:cs="Arial"/>
          <w:b/>
          <w:bCs/>
          <w:sz w:val="22"/>
          <w:szCs w:val="22"/>
        </w:rPr>
        <w:t>Su laimėjusiu tiekėju sudaromos pradinės sutarties vertė bus lygi – 28,000.00 (dvidešimt aštuoniems tūkstančiams Eur ir 00 ct) Eur be PVM. </w:t>
      </w:r>
      <w:r w:rsidRPr="001F4E21">
        <w:rPr>
          <w:rFonts w:ascii="Arial" w:hAnsi="Arial" w:cs="Arial"/>
          <w:sz w:val="22"/>
          <w:szCs w:val="22"/>
        </w:rPr>
        <w:t> </w:t>
      </w:r>
    </w:p>
    <w:p w14:paraId="129FC9CD" w14:textId="49894B03" w:rsidR="005A217B" w:rsidRPr="005A217B" w:rsidRDefault="00894ECA" w:rsidP="005A217B">
      <w:pPr>
        <w:pStyle w:val="NoSpacing"/>
        <w:numPr>
          <w:ilvl w:val="1"/>
          <w:numId w:val="7"/>
        </w:numPr>
        <w:tabs>
          <w:tab w:val="left" w:pos="1134"/>
        </w:tabs>
        <w:spacing w:after="120"/>
        <w:ind w:left="0" w:firstLine="709"/>
        <w:contextualSpacing/>
        <w:rPr>
          <w:rFonts w:ascii="Arial" w:hAnsi="Arial" w:cs="Arial"/>
          <w:color w:val="000000" w:themeColor="text1"/>
          <w:sz w:val="22"/>
          <w:szCs w:val="22"/>
        </w:rPr>
      </w:pPr>
      <w:r w:rsidRPr="00AE713F">
        <w:rPr>
          <w:rFonts w:ascii="Arial" w:hAnsi="Arial" w:cs="Arial"/>
          <w:sz w:val="22"/>
          <w:szCs w:val="22"/>
        </w:rPr>
        <w:t xml:space="preserve">Pirkimo objektas į dalis neskaidomas. Pirkimo apimtys, reikalavimai ir techninė specifikacija apibrėžti </w:t>
      </w:r>
      <w:r w:rsidR="005A217B">
        <w:rPr>
          <w:rFonts w:ascii="Arial" w:hAnsi="Arial" w:cs="Arial"/>
          <w:sz w:val="22"/>
          <w:szCs w:val="22"/>
        </w:rPr>
        <w:t>SPS</w:t>
      </w:r>
      <w:r w:rsidRPr="00BD414C">
        <w:rPr>
          <w:rFonts w:ascii="Arial" w:hAnsi="Arial" w:cs="Arial"/>
          <w:sz w:val="22"/>
          <w:szCs w:val="22"/>
        </w:rPr>
        <w:t xml:space="preserve"> </w:t>
      </w:r>
      <w:r w:rsidR="00BD414C" w:rsidRPr="00BD414C">
        <w:rPr>
          <w:rFonts w:ascii="Arial" w:hAnsi="Arial" w:cs="Arial"/>
          <w:sz w:val="22"/>
          <w:szCs w:val="22"/>
        </w:rPr>
        <w:t>1</w:t>
      </w:r>
      <w:r w:rsidR="007B67AA" w:rsidRPr="00BD414C">
        <w:rPr>
          <w:rFonts w:ascii="Arial" w:hAnsi="Arial" w:cs="Arial"/>
          <w:sz w:val="22"/>
          <w:szCs w:val="22"/>
        </w:rPr>
        <w:t xml:space="preserve"> </w:t>
      </w:r>
      <w:r w:rsidRPr="00BD414C">
        <w:rPr>
          <w:rFonts w:ascii="Arial" w:hAnsi="Arial" w:cs="Arial"/>
          <w:sz w:val="22"/>
          <w:szCs w:val="22"/>
        </w:rPr>
        <w:t>priede</w:t>
      </w:r>
      <w:r w:rsidRPr="00AE713F">
        <w:rPr>
          <w:rFonts w:ascii="Arial" w:hAnsi="Arial" w:cs="Arial"/>
          <w:sz w:val="22"/>
          <w:szCs w:val="22"/>
        </w:rPr>
        <w:t>.</w:t>
      </w:r>
    </w:p>
    <w:p w14:paraId="64839043" w14:textId="77777777" w:rsidR="00894ECA" w:rsidRPr="00AE713F" w:rsidRDefault="003943EC" w:rsidP="006E606A">
      <w:pPr>
        <w:pStyle w:val="NoSpacing"/>
        <w:numPr>
          <w:ilvl w:val="1"/>
          <w:numId w:val="7"/>
        </w:numPr>
        <w:tabs>
          <w:tab w:val="left" w:pos="1134"/>
        </w:tabs>
        <w:spacing w:after="120"/>
        <w:ind w:left="0" w:firstLine="709"/>
        <w:contextualSpacing/>
        <w:rPr>
          <w:rFonts w:ascii="Arial" w:hAnsi="Arial" w:cs="Arial"/>
          <w:color w:val="000000" w:themeColor="text1"/>
          <w:sz w:val="22"/>
          <w:szCs w:val="22"/>
        </w:rPr>
      </w:pPr>
      <w:r w:rsidRPr="00AE713F">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928FD1F" w:rsidR="00255C04" w:rsidRDefault="003943EC" w:rsidP="006E606A">
      <w:pPr>
        <w:pStyle w:val="NoSpacing"/>
        <w:numPr>
          <w:ilvl w:val="1"/>
          <w:numId w:val="7"/>
        </w:numPr>
        <w:tabs>
          <w:tab w:val="left" w:pos="1134"/>
        </w:tabs>
        <w:ind w:left="0" w:firstLine="709"/>
        <w:contextualSpacing/>
        <w:rPr>
          <w:rFonts w:ascii="Arial" w:hAnsi="Arial" w:cs="Arial"/>
          <w:sz w:val="22"/>
          <w:szCs w:val="22"/>
        </w:rPr>
      </w:pPr>
      <w:r w:rsidRPr="00AE713F">
        <w:rPr>
          <w:rFonts w:ascii="Arial" w:hAnsi="Arial" w:cs="Arial"/>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D262861" w14:textId="0D4A694C" w:rsidR="001F4E21" w:rsidRDefault="001F4E21" w:rsidP="006E606A">
      <w:pPr>
        <w:pStyle w:val="NoSpacing"/>
        <w:numPr>
          <w:ilvl w:val="1"/>
          <w:numId w:val="7"/>
        </w:numPr>
        <w:tabs>
          <w:tab w:val="left" w:pos="1134"/>
        </w:tabs>
        <w:ind w:left="0" w:firstLine="709"/>
        <w:contextualSpacing/>
        <w:rPr>
          <w:rFonts w:ascii="Arial" w:hAnsi="Arial" w:cs="Arial"/>
          <w:sz w:val="22"/>
          <w:szCs w:val="22"/>
        </w:rPr>
      </w:pPr>
      <w:r w:rsidRPr="001F4E21">
        <w:rPr>
          <w:rFonts w:ascii="Arial" w:hAnsi="Arial" w:cs="Arial"/>
          <w:sz w:val="22"/>
          <w:szCs w:val="22"/>
        </w:rPr>
        <w:t>Perkančioji organizacija neleidžia pateikti alternatyvių pasiūlymų. Tiekėjui pateikus alternatyvų pasiūlymą (alternatyvius pasiūlymus), jo pasiūlymas ir alternatyvus pasiūlymas (alternatyvūs pasiūlymai) bus atmesti. </w:t>
      </w:r>
    </w:p>
    <w:p w14:paraId="07E209CB" w14:textId="77777777" w:rsidR="00022D10" w:rsidRPr="00AE713F" w:rsidRDefault="00022D10" w:rsidP="00022D10">
      <w:pPr>
        <w:pStyle w:val="NoSpacing"/>
        <w:tabs>
          <w:tab w:val="left" w:pos="1134"/>
        </w:tabs>
        <w:ind w:left="709" w:firstLine="0"/>
        <w:contextualSpacing/>
        <w:rPr>
          <w:rFonts w:ascii="Arial" w:hAnsi="Arial" w:cs="Arial"/>
          <w:color w:val="000000" w:themeColor="text1"/>
          <w:sz w:val="22"/>
          <w:szCs w:val="22"/>
        </w:rPr>
      </w:pPr>
    </w:p>
    <w:p w14:paraId="0ED6AD78" w14:textId="08563F0E" w:rsidR="00FB3C75" w:rsidRPr="00152625" w:rsidRDefault="00BF3638" w:rsidP="00152625">
      <w:pPr>
        <w:pStyle w:val="Heading1"/>
        <w:numPr>
          <w:ilvl w:val="0"/>
          <w:numId w:val="7"/>
        </w:numPr>
        <w:spacing w:before="0" w:after="0"/>
        <w:ind w:left="357" w:hanging="357"/>
        <w:rPr>
          <w:rFonts w:ascii="Arial" w:hAnsi="Arial" w:cs="Arial"/>
          <w:b/>
          <w:bCs/>
          <w:color w:val="auto"/>
          <w:sz w:val="22"/>
          <w:szCs w:val="22"/>
        </w:rPr>
      </w:pPr>
      <w:bookmarkStart w:id="11" w:name="_Toc171949512"/>
      <w:r w:rsidRPr="00AE713F">
        <w:rPr>
          <w:rFonts w:ascii="Arial" w:hAnsi="Arial" w:cs="Arial"/>
          <w:b/>
          <w:bCs/>
          <w:color w:val="auto"/>
          <w:sz w:val="22"/>
          <w:szCs w:val="22"/>
        </w:rPr>
        <w:t>Tiekėjų pašalinimo pagrindai</w:t>
      </w:r>
      <w:r w:rsidR="00E201D8" w:rsidRPr="00AE713F">
        <w:rPr>
          <w:rFonts w:ascii="Arial" w:hAnsi="Arial" w:cs="Arial"/>
          <w:b/>
          <w:bCs/>
          <w:color w:val="auto"/>
          <w:sz w:val="22"/>
          <w:szCs w:val="22"/>
        </w:rPr>
        <w:t>, kvalifikacijos reikalavimai ir reikalaujami kokybės vadybos sistemos ir (ar</w:t>
      </w:r>
      <w:r w:rsidR="00817AB9" w:rsidRPr="00AE713F">
        <w:rPr>
          <w:rFonts w:ascii="Arial" w:hAnsi="Arial" w:cs="Arial"/>
          <w:b/>
          <w:bCs/>
          <w:color w:val="auto"/>
          <w:sz w:val="22"/>
          <w:szCs w:val="22"/>
        </w:rPr>
        <w:t>ba</w:t>
      </w:r>
      <w:r w:rsidR="00E201D8" w:rsidRPr="00AE713F">
        <w:rPr>
          <w:rFonts w:ascii="Arial" w:hAnsi="Arial" w:cs="Arial"/>
          <w:b/>
          <w:bCs/>
          <w:color w:val="auto"/>
          <w:sz w:val="22"/>
          <w:szCs w:val="22"/>
        </w:rPr>
        <w:t xml:space="preserve">) </w:t>
      </w:r>
      <w:r w:rsidR="00817AB9" w:rsidRPr="00AE713F">
        <w:rPr>
          <w:rFonts w:ascii="Arial" w:hAnsi="Arial" w:cs="Arial"/>
          <w:b/>
          <w:bCs/>
          <w:color w:val="auto"/>
          <w:sz w:val="22"/>
          <w:szCs w:val="22"/>
        </w:rPr>
        <w:t>aplinkos apsaugos vadybos sistemos standartai</w:t>
      </w:r>
      <w:bookmarkEnd w:id="11"/>
      <w:r w:rsidR="00817AB9" w:rsidRPr="00AE713F">
        <w:rPr>
          <w:rFonts w:ascii="Arial" w:hAnsi="Arial" w:cs="Arial"/>
          <w:b/>
          <w:bCs/>
          <w:color w:val="auto"/>
          <w:sz w:val="22"/>
          <w:szCs w:val="22"/>
        </w:rPr>
        <w:t xml:space="preserve"> </w:t>
      </w:r>
    </w:p>
    <w:p w14:paraId="55750907" w14:textId="3B10F222" w:rsidR="009B02D7" w:rsidRPr="00AE713F" w:rsidRDefault="000E019A" w:rsidP="006E606A">
      <w:pPr>
        <w:pStyle w:val="ListParagraph"/>
        <w:numPr>
          <w:ilvl w:val="1"/>
          <w:numId w:val="7"/>
        </w:numPr>
        <w:spacing w:line="240" w:lineRule="auto"/>
        <w:ind w:left="0" w:firstLine="709"/>
        <w:jc w:val="left"/>
        <w:rPr>
          <w:rFonts w:ascii="Arial" w:hAnsi="Arial" w:cs="Arial"/>
          <w:sz w:val="22"/>
          <w:szCs w:val="22"/>
        </w:rPr>
      </w:pPr>
      <w:r w:rsidRPr="00AE713F">
        <w:rPr>
          <w:rFonts w:ascii="Arial" w:hAnsi="Arial" w:cs="Arial"/>
          <w:sz w:val="22"/>
          <w:szCs w:val="22"/>
        </w:rPr>
        <w:t>P</w:t>
      </w:r>
      <w:r w:rsidR="009B02D7" w:rsidRPr="00AE713F">
        <w:rPr>
          <w:rFonts w:ascii="Arial" w:hAnsi="Arial" w:cs="Arial"/>
          <w:sz w:val="22"/>
          <w:szCs w:val="22"/>
        </w:rPr>
        <w:t>ašalinimo pagrindai netaikomi</w:t>
      </w:r>
      <w:r w:rsidRPr="00AE713F">
        <w:rPr>
          <w:rFonts w:ascii="Arial" w:hAnsi="Arial" w:cs="Arial"/>
          <w:sz w:val="22"/>
          <w:szCs w:val="22"/>
        </w:rPr>
        <w:t>.</w:t>
      </w:r>
    </w:p>
    <w:p w14:paraId="4F2D59C6" w14:textId="77777777" w:rsidR="00825D1D" w:rsidRPr="00AE713F" w:rsidRDefault="005D280D" w:rsidP="006E606A">
      <w:pPr>
        <w:pStyle w:val="ListParagraph"/>
        <w:numPr>
          <w:ilvl w:val="1"/>
          <w:numId w:val="7"/>
        </w:numPr>
        <w:spacing w:line="240" w:lineRule="auto"/>
        <w:ind w:left="0" w:firstLine="709"/>
        <w:rPr>
          <w:rFonts w:ascii="Arial" w:hAnsi="Arial" w:cs="Arial"/>
          <w:i/>
          <w:iCs/>
          <w:sz w:val="22"/>
          <w:szCs w:val="22"/>
        </w:rPr>
      </w:pPr>
      <w:r w:rsidRPr="00AE713F">
        <w:rPr>
          <w:rFonts w:ascii="Arial" w:hAnsi="Arial" w:cs="Arial"/>
          <w:sz w:val="22"/>
          <w:szCs w:val="22"/>
        </w:rPr>
        <w:t>Tiekėjams n</w:t>
      </w:r>
      <w:r w:rsidR="00243470" w:rsidRPr="00AE713F">
        <w:rPr>
          <w:rFonts w:ascii="Arial" w:hAnsi="Arial" w:cs="Arial"/>
          <w:sz w:val="22"/>
          <w:szCs w:val="22"/>
        </w:rPr>
        <w:t xml:space="preserve">enustatomi </w:t>
      </w:r>
      <w:r w:rsidRPr="00AE713F">
        <w:rPr>
          <w:rFonts w:ascii="Arial" w:hAnsi="Arial" w:cs="Arial"/>
          <w:sz w:val="22"/>
          <w:szCs w:val="22"/>
        </w:rPr>
        <w:t>kvalifikacijos reikalavimai</w:t>
      </w:r>
      <w:r w:rsidR="00825D1D" w:rsidRPr="00AE713F">
        <w:rPr>
          <w:rFonts w:ascii="Arial" w:hAnsi="Arial" w:cs="Arial"/>
          <w:sz w:val="22"/>
          <w:szCs w:val="22"/>
        </w:rPr>
        <w:t xml:space="preserve">. </w:t>
      </w:r>
      <w:r w:rsidR="003B3D2C" w:rsidRPr="00AE713F">
        <w:rPr>
          <w:rFonts w:ascii="Arial" w:hAnsi="Arial" w:cs="Arial"/>
          <w:sz w:val="22"/>
          <w:szCs w:val="22"/>
        </w:rPr>
        <w:t>Tiekėjas, teikdamas pasiūlymą, įsipareigoja, kad sutartį vykdys tik teisę verstis atitinkama veikla turintys asmenys.</w:t>
      </w:r>
    </w:p>
    <w:p w14:paraId="75E94FAD" w14:textId="6EB9F8C7" w:rsidR="00825D1D" w:rsidRPr="00B2471F" w:rsidRDefault="00825D1D" w:rsidP="006E606A">
      <w:pPr>
        <w:pStyle w:val="ListParagraph"/>
        <w:numPr>
          <w:ilvl w:val="1"/>
          <w:numId w:val="7"/>
        </w:numPr>
        <w:spacing w:line="240" w:lineRule="auto"/>
        <w:ind w:left="0" w:firstLine="709"/>
        <w:rPr>
          <w:rFonts w:ascii="Arial" w:hAnsi="Arial" w:cs="Arial"/>
          <w:i/>
          <w:iCs/>
          <w:sz w:val="22"/>
          <w:szCs w:val="22"/>
        </w:rPr>
      </w:pPr>
      <w:r w:rsidRPr="00AE713F">
        <w:rPr>
          <w:rFonts w:ascii="Arial" w:hAnsi="Arial" w:cs="Arial"/>
          <w:sz w:val="22"/>
          <w:szCs w:val="22"/>
        </w:rPr>
        <w:t xml:space="preserve">Tiekėjams nenustatomi reikalavimai dėl kokybės vadybos sistemos ir aplinkos apsaugos vadybos sistemos standartų laikymosi. </w:t>
      </w:r>
    </w:p>
    <w:p w14:paraId="17FC8747" w14:textId="77777777" w:rsidR="00B2471F" w:rsidRPr="00AE713F" w:rsidRDefault="00B2471F" w:rsidP="00B2471F">
      <w:pPr>
        <w:pStyle w:val="ListParagraph"/>
        <w:spacing w:line="240" w:lineRule="auto"/>
        <w:ind w:left="709" w:firstLine="0"/>
        <w:rPr>
          <w:rFonts w:ascii="Arial" w:hAnsi="Arial" w:cs="Arial"/>
          <w:i/>
          <w:iCs/>
          <w:sz w:val="22"/>
          <w:szCs w:val="22"/>
        </w:rPr>
      </w:pPr>
    </w:p>
    <w:p w14:paraId="73CAD7E5" w14:textId="7F104C88" w:rsidR="00095B52" w:rsidRPr="00152625" w:rsidRDefault="00817AB9" w:rsidP="0078788D">
      <w:pPr>
        <w:pStyle w:val="Heading1"/>
        <w:numPr>
          <w:ilvl w:val="0"/>
          <w:numId w:val="7"/>
        </w:numPr>
        <w:spacing w:before="0" w:after="0" w:line="300" w:lineRule="auto"/>
        <w:ind w:left="357" w:hanging="357"/>
        <w:rPr>
          <w:rFonts w:ascii="Arial" w:hAnsi="Arial" w:cs="Arial"/>
          <w:b/>
          <w:bCs/>
          <w:color w:val="auto"/>
          <w:sz w:val="22"/>
          <w:szCs w:val="22"/>
        </w:rPr>
      </w:pPr>
      <w:bookmarkStart w:id="12" w:name="_Toc171949513"/>
      <w:r w:rsidRPr="00AE713F">
        <w:rPr>
          <w:rFonts w:ascii="Arial" w:hAnsi="Arial" w:cs="Arial"/>
          <w:b/>
          <w:bCs/>
          <w:color w:val="auto"/>
          <w:sz w:val="22"/>
          <w:szCs w:val="22"/>
        </w:rPr>
        <w:t>Reikalavima</w:t>
      </w:r>
      <w:r w:rsidR="00202139" w:rsidRPr="00AE713F">
        <w:rPr>
          <w:rFonts w:ascii="Arial" w:hAnsi="Arial" w:cs="Arial"/>
          <w:b/>
          <w:bCs/>
          <w:color w:val="auto"/>
          <w:sz w:val="22"/>
          <w:szCs w:val="22"/>
        </w:rPr>
        <w:t xml:space="preserve">i, </w:t>
      </w:r>
      <w:r w:rsidRPr="00AE713F">
        <w:rPr>
          <w:rFonts w:ascii="Arial" w:hAnsi="Arial" w:cs="Arial"/>
          <w:b/>
          <w:bCs/>
          <w:color w:val="auto"/>
          <w:sz w:val="22"/>
          <w:szCs w:val="22"/>
        </w:rPr>
        <w:t>susiję su nacionaliniu saugumu</w:t>
      </w:r>
      <w:bookmarkEnd w:id="12"/>
      <w:r w:rsidRPr="00AE713F">
        <w:rPr>
          <w:rFonts w:ascii="Arial" w:hAnsi="Arial" w:cs="Arial"/>
          <w:b/>
          <w:bCs/>
          <w:color w:val="auto"/>
          <w:sz w:val="22"/>
          <w:szCs w:val="22"/>
        </w:rPr>
        <w:t xml:space="preserve"> </w:t>
      </w:r>
    </w:p>
    <w:p w14:paraId="74CFA4F3" w14:textId="664A48AA" w:rsidR="000C625C" w:rsidRPr="00AE713F" w:rsidRDefault="00EC03C0" w:rsidP="0078788D">
      <w:pPr>
        <w:spacing w:line="240" w:lineRule="auto"/>
        <w:ind w:firstLine="709"/>
        <w:rPr>
          <w:rFonts w:ascii="Arial" w:hAnsi="Arial" w:cs="Arial"/>
          <w:i/>
          <w:iCs/>
          <w:sz w:val="22"/>
          <w:szCs w:val="22"/>
        </w:rPr>
      </w:pPr>
      <w:r w:rsidRPr="00AE713F">
        <w:rPr>
          <w:rFonts w:ascii="Arial" w:hAnsi="Arial" w:cs="Arial"/>
          <w:sz w:val="22"/>
          <w:szCs w:val="22"/>
        </w:rPr>
        <w:t>4.</w:t>
      </w:r>
      <w:r w:rsidR="00BB0330">
        <w:rPr>
          <w:rFonts w:ascii="Arial" w:hAnsi="Arial" w:cs="Arial"/>
          <w:sz w:val="22"/>
          <w:szCs w:val="22"/>
        </w:rPr>
        <w:t>1</w:t>
      </w:r>
      <w:r w:rsidRPr="00AE713F">
        <w:rPr>
          <w:rFonts w:ascii="Arial" w:hAnsi="Arial" w:cs="Arial"/>
          <w:sz w:val="22"/>
          <w:szCs w:val="22"/>
        </w:rPr>
        <w:t xml:space="preserve">. </w:t>
      </w:r>
      <w:r w:rsidR="00213619">
        <w:rPr>
          <w:rFonts w:ascii="Arial" w:hAnsi="Arial" w:cs="Arial"/>
          <w:sz w:val="22"/>
          <w:szCs w:val="22"/>
        </w:rPr>
        <w:t>Reikalavimai, susiję su nacionaliniu saugumu nėra taikomi.</w:t>
      </w:r>
    </w:p>
    <w:p w14:paraId="1FEA78A2" w14:textId="77777777" w:rsidR="00C866F5" w:rsidRPr="00AE713F" w:rsidRDefault="00C866F5" w:rsidP="00F77A5D">
      <w:pPr>
        <w:spacing w:line="240" w:lineRule="auto"/>
        <w:ind w:firstLine="567"/>
        <w:rPr>
          <w:rFonts w:ascii="Arial" w:hAnsi="Arial" w:cs="Arial"/>
          <w:sz w:val="22"/>
          <w:szCs w:val="22"/>
        </w:rPr>
      </w:pPr>
    </w:p>
    <w:p w14:paraId="5971D0C7" w14:textId="6EDDED2C" w:rsidR="00E861F5" w:rsidRPr="00152625" w:rsidRDefault="003630A0" w:rsidP="00152625">
      <w:pPr>
        <w:pStyle w:val="Heading1"/>
        <w:numPr>
          <w:ilvl w:val="0"/>
          <w:numId w:val="7"/>
        </w:numPr>
        <w:spacing w:before="0" w:after="0" w:line="300" w:lineRule="auto"/>
        <w:rPr>
          <w:rFonts w:ascii="Arial" w:hAnsi="Arial" w:cs="Arial"/>
          <w:b/>
          <w:bCs/>
          <w:color w:val="auto"/>
          <w:sz w:val="22"/>
          <w:szCs w:val="22"/>
        </w:rPr>
      </w:pPr>
      <w:bookmarkStart w:id="13" w:name="_Toc171949514"/>
      <w:r w:rsidRPr="00AE713F">
        <w:rPr>
          <w:rFonts w:ascii="Arial" w:hAnsi="Arial" w:cs="Arial"/>
          <w:b/>
          <w:bCs/>
          <w:color w:val="auto"/>
          <w:sz w:val="22"/>
          <w:szCs w:val="22"/>
        </w:rPr>
        <w:t>Specialieji reikalavimai pasiūlymų rengimui ir pateikimui</w:t>
      </w:r>
      <w:bookmarkEnd w:id="7"/>
      <w:bookmarkEnd w:id="8"/>
      <w:bookmarkEnd w:id="9"/>
      <w:bookmarkEnd w:id="13"/>
    </w:p>
    <w:p w14:paraId="065E898B" w14:textId="2EF95F79" w:rsidR="00324991" w:rsidRPr="00C162A4" w:rsidRDefault="00324991" w:rsidP="00EF6526">
      <w:pPr>
        <w:pStyle w:val="ListParagraph"/>
        <w:numPr>
          <w:ilvl w:val="1"/>
          <w:numId w:val="15"/>
        </w:numPr>
        <w:spacing w:line="240" w:lineRule="auto"/>
        <w:ind w:left="0" w:firstLine="709"/>
        <w:rPr>
          <w:rFonts w:ascii="Arial" w:hAnsi="Arial" w:cs="Arial"/>
          <w:bCs/>
          <w:i/>
          <w:iCs/>
          <w:color w:val="FF0000"/>
          <w:sz w:val="22"/>
          <w:szCs w:val="22"/>
          <w:u w:val="single"/>
        </w:rPr>
      </w:pPr>
      <w:r w:rsidRPr="00BD729E">
        <w:rPr>
          <w:rFonts w:ascii="Arial" w:hAnsi="Arial" w:cs="Arial"/>
          <w:sz w:val="22"/>
          <w:szCs w:val="22"/>
        </w:rPr>
        <w:t xml:space="preserve">Pasiūlymą </w:t>
      </w:r>
      <w:r w:rsidRPr="00BD729E">
        <w:rPr>
          <w:rFonts w:ascii="Arial" w:hAnsi="Arial" w:cs="Arial"/>
          <w:bCs/>
          <w:iCs/>
          <w:sz w:val="22"/>
          <w:szCs w:val="22"/>
        </w:rPr>
        <w:t>reikia pateikti</w:t>
      </w:r>
      <w:r w:rsidRPr="00BD729E">
        <w:rPr>
          <w:rFonts w:ascii="Arial" w:hAnsi="Arial" w:cs="Arial"/>
          <w:bCs/>
          <w:i/>
          <w:sz w:val="22"/>
          <w:szCs w:val="22"/>
        </w:rPr>
        <w:t xml:space="preserve"> </w:t>
      </w:r>
      <w:r w:rsidRPr="00BD729E">
        <w:rPr>
          <w:rStyle w:val="Laukeliai"/>
          <w:sz w:val="22"/>
          <w:szCs w:val="22"/>
        </w:rPr>
        <w:t>CVP IS priemonėmis į elektroninę pasiūlymo dėžutę</w:t>
      </w:r>
      <w:r w:rsidRPr="00BD729E">
        <w:rPr>
          <w:rFonts w:ascii="Arial" w:hAnsi="Arial" w:cs="Arial"/>
          <w:bCs/>
          <w:sz w:val="22"/>
          <w:szCs w:val="22"/>
        </w:rPr>
        <w:t xml:space="preserve">, ne vėliau kaip iki termino, nurodyto CVP IS ir skelbime apie pirkimą, </w:t>
      </w:r>
      <w:r w:rsidRPr="00BD729E">
        <w:rPr>
          <w:rFonts w:ascii="Arial" w:hAnsi="Arial" w:cs="Arial"/>
          <w:sz w:val="22"/>
          <w:szCs w:val="22"/>
        </w:rPr>
        <w:t>išskyrus atvejus, kai nukeliamas Pasiūlymų pateikimo terminas</w:t>
      </w:r>
      <w:r w:rsidRPr="00BD729E">
        <w:rPr>
          <w:rFonts w:ascii="Arial" w:hAnsi="Arial" w:cs="Arial"/>
          <w:bCs/>
          <w:sz w:val="22"/>
          <w:szCs w:val="22"/>
        </w:rPr>
        <w:t>. Tokiu</w:t>
      </w:r>
      <w:r w:rsidRPr="00BD729E">
        <w:rPr>
          <w:rFonts w:ascii="Arial" w:hAnsi="Arial" w:cs="Arial"/>
          <w:bCs/>
          <w:iCs/>
          <w:sz w:val="22"/>
          <w:szCs w:val="22"/>
        </w:rPr>
        <w:t xml:space="preserve"> atveju, informacija apie patikslintą Pasiūlymų pateikimo terminą pateikiama CVP IS ir patikslintame skelbime vadovaujantis BPS </w:t>
      </w:r>
      <w:r w:rsidR="000A3E17" w:rsidRPr="00BD729E">
        <w:rPr>
          <w:rFonts w:ascii="Arial" w:hAnsi="Arial" w:cs="Arial"/>
          <w:bCs/>
          <w:iCs/>
          <w:sz w:val="22"/>
          <w:szCs w:val="22"/>
        </w:rPr>
        <w:t>5</w:t>
      </w:r>
      <w:r w:rsidRPr="00BD729E">
        <w:rPr>
          <w:rFonts w:ascii="Arial" w:hAnsi="Arial" w:cs="Arial"/>
          <w:bCs/>
          <w:iCs/>
          <w:sz w:val="22"/>
          <w:szCs w:val="22"/>
        </w:rPr>
        <w:t xml:space="preserve"> skyriuje nustatyta tvarka. </w:t>
      </w:r>
    </w:p>
    <w:p w14:paraId="7FD104A1" w14:textId="03AE39F1" w:rsidR="00EF6526" w:rsidRDefault="00D41416" w:rsidP="00EF6526">
      <w:pPr>
        <w:pStyle w:val="ListParagraph"/>
        <w:numPr>
          <w:ilvl w:val="1"/>
          <w:numId w:val="15"/>
        </w:numPr>
        <w:tabs>
          <w:tab w:val="left" w:pos="567"/>
        </w:tabs>
        <w:spacing w:line="240" w:lineRule="auto"/>
        <w:ind w:left="0" w:firstLine="709"/>
        <w:rPr>
          <w:rFonts w:ascii="Arial" w:hAnsi="Arial" w:cs="Arial"/>
          <w:sz w:val="22"/>
          <w:szCs w:val="22"/>
        </w:rPr>
      </w:pPr>
      <w:r w:rsidRPr="00C162A4">
        <w:rPr>
          <w:rFonts w:ascii="Arial" w:hAnsi="Arial" w:cs="Arial"/>
          <w:b/>
          <w:bCs/>
          <w:sz w:val="22"/>
          <w:szCs w:val="22"/>
        </w:rPr>
        <w:t xml:space="preserve">CVP IS pasiūlymo lango </w:t>
      </w:r>
      <w:r w:rsidR="00F16BEB" w:rsidRPr="00C162A4">
        <w:rPr>
          <w:rFonts w:ascii="Arial" w:hAnsi="Arial" w:cs="Arial"/>
          <w:b/>
          <w:bCs/>
          <w:sz w:val="22"/>
          <w:szCs w:val="22"/>
        </w:rPr>
        <w:t xml:space="preserve">eilutėje </w:t>
      </w:r>
      <w:r w:rsidR="008D277C" w:rsidRPr="00C162A4">
        <w:rPr>
          <w:rFonts w:ascii="Arial" w:hAnsi="Arial" w:cs="Arial"/>
          <w:b/>
          <w:bCs/>
          <w:sz w:val="22"/>
          <w:szCs w:val="22"/>
        </w:rPr>
        <w:t>„Prisegti dokument</w:t>
      </w:r>
      <w:r w:rsidR="00B7716A" w:rsidRPr="00C162A4">
        <w:rPr>
          <w:rFonts w:ascii="Arial" w:hAnsi="Arial" w:cs="Arial"/>
          <w:b/>
          <w:bCs/>
          <w:sz w:val="22"/>
          <w:szCs w:val="22"/>
        </w:rPr>
        <w:t>us</w:t>
      </w:r>
      <w:r w:rsidR="008D277C" w:rsidRPr="00C162A4">
        <w:rPr>
          <w:rFonts w:ascii="Arial" w:hAnsi="Arial" w:cs="Arial"/>
          <w:b/>
          <w:bCs/>
          <w:sz w:val="22"/>
          <w:szCs w:val="22"/>
        </w:rPr>
        <w:t>“ pateikiama</w:t>
      </w:r>
      <w:r w:rsidR="005964CC" w:rsidRPr="00C162A4">
        <w:rPr>
          <w:rFonts w:ascii="Arial" w:hAnsi="Arial" w:cs="Arial"/>
          <w:b/>
          <w:bCs/>
          <w:sz w:val="22"/>
          <w:szCs w:val="22"/>
        </w:rPr>
        <w:t>s</w:t>
      </w:r>
      <w:r w:rsidR="005964CC" w:rsidRPr="00C162A4">
        <w:rPr>
          <w:rFonts w:ascii="Arial" w:hAnsi="Arial" w:cs="Arial"/>
          <w:sz w:val="22"/>
          <w:szCs w:val="22"/>
        </w:rPr>
        <w:t xml:space="preserve"> </w:t>
      </w:r>
      <w:r w:rsidR="005A5204" w:rsidRPr="00C162A4">
        <w:rPr>
          <w:rFonts w:ascii="Arial" w:hAnsi="Arial" w:cs="Arial"/>
          <w:sz w:val="22"/>
          <w:szCs w:val="22"/>
        </w:rPr>
        <w:t xml:space="preserve">tiekėjo pasirašytas pasiūlymas, parengtas pagal </w:t>
      </w:r>
      <w:r w:rsidR="00820787" w:rsidRPr="00C162A4">
        <w:rPr>
          <w:rFonts w:ascii="Arial" w:hAnsi="Arial" w:cs="Arial"/>
          <w:sz w:val="22"/>
          <w:szCs w:val="22"/>
        </w:rPr>
        <w:t>s</w:t>
      </w:r>
      <w:r w:rsidR="00D85943" w:rsidRPr="00C162A4">
        <w:rPr>
          <w:rFonts w:ascii="Arial" w:hAnsi="Arial" w:cs="Arial"/>
          <w:sz w:val="22"/>
          <w:szCs w:val="22"/>
        </w:rPr>
        <w:t>pecialiųjų</w:t>
      </w:r>
      <w:r w:rsidR="00EF6526">
        <w:rPr>
          <w:rFonts w:ascii="Arial" w:hAnsi="Arial" w:cs="Arial"/>
          <w:sz w:val="22"/>
          <w:szCs w:val="22"/>
        </w:rPr>
        <w:t xml:space="preserve"> </w:t>
      </w:r>
      <w:r w:rsidR="00EF6526" w:rsidRPr="00C162A4">
        <w:rPr>
          <w:rFonts w:ascii="Arial" w:hAnsi="Arial" w:cs="Arial"/>
          <w:sz w:val="22"/>
          <w:szCs w:val="22"/>
        </w:rPr>
        <w:t>pirkimo sąlygų</w:t>
      </w:r>
      <w:r w:rsidR="00CF37E0">
        <w:rPr>
          <w:rFonts w:ascii="Arial" w:hAnsi="Arial" w:cs="Arial"/>
          <w:sz w:val="22"/>
          <w:szCs w:val="22"/>
        </w:rPr>
        <w:t xml:space="preserve"> 2</w:t>
      </w:r>
      <w:r w:rsidR="00EF6526" w:rsidRPr="00EF6526">
        <w:rPr>
          <w:rFonts w:ascii="Arial" w:hAnsi="Arial" w:cs="Arial"/>
          <w:sz w:val="22"/>
          <w:szCs w:val="22"/>
        </w:rPr>
        <w:t xml:space="preserve"> </w:t>
      </w:r>
      <w:r w:rsidR="00EF6526" w:rsidRPr="00C162A4">
        <w:rPr>
          <w:rFonts w:ascii="Arial" w:hAnsi="Arial" w:cs="Arial"/>
          <w:sz w:val="22"/>
          <w:szCs w:val="22"/>
        </w:rPr>
        <w:t>pried</w:t>
      </w:r>
      <w:r w:rsidR="00CF37E0">
        <w:rPr>
          <w:rFonts w:ascii="Arial" w:hAnsi="Arial" w:cs="Arial"/>
          <w:sz w:val="22"/>
          <w:szCs w:val="22"/>
        </w:rPr>
        <w:t>ą</w:t>
      </w:r>
      <w:r w:rsidR="00EF6526" w:rsidRPr="00C162A4">
        <w:rPr>
          <w:rFonts w:ascii="Arial" w:hAnsi="Arial" w:cs="Arial"/>
          <w:sz w:val="22"/>
          <w:szCs w:val="22"/>
        </w:rPr>
        <w:t xml:space="preserve"> „Pasiūlymo forma“</w:t>
      </w:r>
      <w:r w:rsidR="00EF6526">
        <w:rPr>
          <w:rFonts w:ascii="Arial" w:hAnsi="Arial" w:cs="Arial"/>
          <w:sz w:val="22"/>
          <w:szCs w:val="22"/>
        </w:rPr>
        <w:t>.</w:t>
      </w:r>
    </w:p>
    <w:p w14:paraId="26357E72" w14:textId="77777777" w:rsidR="00EF6526" w:rsidRPr="00EF6526" w:rsidRDefault="002C1C29" w:rsidP="00EF6526">
      <w:pPr>
        <w:pStyle w:val="ListParagraph"/>
        <w:numPr>
          <w:ilvl w:val="1"/>
          <w:numId w:val="15"/>
        </w:numPr>
        <w:tabs>
          <w:tab w:val="left" w:pos="567"/>
        </w:tabs>
        <w:spacing w:line="240" w:lineRule="auto"/>
        <w:ind w:left="0" w:firstLine="709"/>
        <w:rPr>
          <w:rFonts w:ascii="Arial" w:hAnsi="Arial" w:cs="Arial"/>
          <w:i/>
          <w:iCs/>
          <w:color w:val="FF0000"/>
          <w:sz w:val="22"/>
          <w:szCs w:val="22"/>
        </w:rPr>
      </w:pPr>
      <w:r w:rsidRPr="00EF6526">
        <w:rPr>
          <w:rFonts w:ascii="Arial" w:hAnsi="Arial" w:cs="Arial"/>
          <w:b/>
          <w:sz w:val="22"/>
          <w:szCs w:val="22"/>
        </w:rPr>
        <w:t>Pasiūlyme Tiekėjas turi pateikti:</w:t>
      </w:r>
    </w:p>
    <w:p w14:paraId="36DEC96C" w14:textId="77777777" w:rsidR="00D34129" w:rsidRPr="00E05695" w:rsidRDefault="00D34129" w:rsidP="00D34129">
      <w:pPr>
        <w:pStyle w:val="ListParagraph"/>
        <w:numPr>
          <w:ilvl w:val="2"/>
          <w:numId w:val="22"/>
        </w:numPr>
        <w:tabs>
          <w:tab w:val="left" w:pos="567"/>
        </w:tabs>
        <w:ind w:left="0" w:firstLine="709"/>
        <w:rPr>
          <w:rFonts w:ascii="Arial" w:hAnsi="Arial" w:cs="Arial"/>
          <w:sz w:val="22"/>
          <w:szCs w:val="22"/>
          <w:u w:val="single"/>
        </w:rPr>
      </w:pPr>
      <w:r w:rsidRPr="00D34129">
        <w:rPr>
          <w:rFonts w:ascii="Arial" w:hAnsi="Arial" w:cs="Arial"/>
          <w:sz w:val="22"/>
          <w:szCs w:val="22"/>
          <w:u w:val="single"/>
        </w:rPr>
        <w:t>įgaliojimas ar kitas dokumentas (pvz., pareigybės aprašymas), suteikiantis teisę pasirašyti tiekėjo pasiūlymą, kai pasiūlymą pasirašo ne juridinio asmens vadovas, o jo įgaliotas asmuo; </w:t>
      </w:r>
    </w:p>
    <w:p w14:paraId="11708750" w14:textId="4A18E4E9" w:rsidR="00D34129" w:rsidRPr="00E05695" w:rsidRDefault="00D34129" w:rsidP="00D34129">
      <w:pPr>
        <w:pStyle w:val="ListParagraph"/>
        <w:numPr>
          <w:ilvl w:val="2"/>
          <w:numId w:val="22"/>
        </w:numPr>
        <w:tabs>
          <w:tab w:val="left" w:pos="567"/>
        </w:tabs>
        <w:ind w:left="0" w:firstLine="709"/>
        <w:rPr>
          <w:rFonts w:ascii="Arial" w:hAnsi="Arial" w:cs="Arial"/>
          <w:sz w:val="22"/>
          <w:szCs w:val="22"/>
          <w:u w:val="single"/>
        </w:rPr>
      </w:pPr>
      <w:r w:rsidRPr="00E05695">
        <w:rPr>
          <w:rFonts w:ascii="Arial" w:hAnsi="Arial" w:cs="Arial"/>
          <w:sz w:val="22"/>
          <w:szCs w:val="22"/>
          <w:u w:val="single"/>
        </w:rPr>
        <w:t>užpildytas ir pasirašytas dalyvio ar jo įgalioto asmens pasiūlymas, pagal pasiūlymo formą (2 priedas</w:t>
      </w:r>
      <w:r w:rsidR="00B2471F">
        <w:rPr>
          <w:rFonts w:ascii="Arial" w:hAnsi="Arial" w:cs="Arial"/>
          <w:sz w:val="22"/>
          <w:szCs w:val="22"/>
          <w:u w:val="single"/>
        </w:rPr>
        <w:t xml:space="preserve"> (įskaitant pas</w:t>
      </w:r>
      <w:r w:rsidR="00266E5C">
        <w:rPr>
          <w:rFonts w:ascii="Arial" w:hAnsi="Arial" w:cs="Arial"/>
          <w:sz w:val="22"/>
          <w:szCs w:val="22"/>
          <w:u w:val="single"/>
        </w:rPr>
        <w:t>i</w:t>
      </w:r>
      <w:r w:rsidR="00B2471F">
        <w:rPr>
          <w:rFonts w:ascii="Arial" w:hAnsi="Arial" w:cs="Arial"/>
          <w:sz w:val="22"/>
          <w:szCs w:val="22"/>
          <w:u w:val="single"/>
        </w:rPr>
        <w:t>ūlymo formos priedus)</w:t>
      </w:r>
      <w:r w:rsidRPr="00E05695">
        <w:rPr>
          <w:rFonts w:ascii="Arial" w:hAnsi="Arial" w:cs="Arial"/>
          <w:sz w:val="22"/>
          <w:szCs w:val="22"/>
          <w:u w:val="single"/>
        </w:rPr>
        <w:t>); </w:t>
      </w:r>
    </w:p>
    <w:p w14:paraId="56BE1C3F" w14:textId="440A453A" w:rsidR="00D34129" w:rsidRPr="00E05695" w:rsidRDefault="00D34129" w:rsidP="00D34129">
      <w:pPr>
        <w:pStyle w:val="ListParagraph"/>
        <w:numPr>
          <w:ilvl w:val="2"/>
          <w:numId w:val="22"/>
        </w:numPr>
        <w:tabs>
          <w:tab w:val="left" w:pos="567"/>
        </w:tabs>
        <w:ind w:left="0" w:firstLine="709"/>
        <w:rPr>
          <w:rFonts w:ascii="Arial" w:hAnsi="Arial" w:cs="Arial"/>
          <w:sz w:val="22"/>
          <w:szCs w:val="22"/>
          <w:u w:val="single"/>
        </w:rPr>
      </w:pPr>
      <w:r w:rsidRPr="00E05695">
        <w:rPr>
          <w:rFonts w:ascii="Arial" w:hAnsi="Arial" w:cs="Arial"/>
          <w:sz w:val="22"/>
          <w:szCs w:val="22"/>
          <w:u w:val="single"/>
        </w:rPr>
        <w:t>užpildyta prekių atitikties lentelė (</w:t>
      </w:r>
      <w:r w:rsidR="00534D47">
        <w:rPr>
          <w:rFonts w:ascii="Arial" w:hAnsi="Arial" w:cs="Arial"/>
          <w:sz w:val="22"/>
          <w:szCs w:val="22"/>
          <w:u w:val="single"/>
        </w:rPr>
        <w:t xml:space="preserve">Pasiūlymo formos priedas Nr. </w:t>
      </w:r>
      <w:r w:rsidR="00D401EB" w:rsidRPr="00E05695">
        <w:rPr>
          <w:rFonts w:ascii="Arial" w:hAnsi="Arial" w:cs="Arial"/>
          <w:sz w:val="22"/>
          <w:szCs w:val="22"/>
          <w:u w:val="single"/>
        </w:rPr>
        <w:t>3</w:t>
      </w:r>
      <w:r w:rsidRPr="00E05695">
        <w:rPr>
          <w:rFonts w:ascii="Arial" w:hAnsi="Arial" w:cs="Arial"/>
          <w:sz w:val="22"/>
          <w:szCs w:val="22"/>
          <w:u w:val="single"/>
        </w:rPr>
        <w:t>), kartu pateikiant dokumentus, įrodančius siūlomų prekių atitiktį keliamiems reikalavimams; </w:t>
      </w:r>
    </w:p>
    <w:p w14:paraId="53C6E4A1" w14:textId="77777777" w:rsidR="00D34129" w:rsidRPr="00E05695" w:rsidRDefault="00D34129" w:rsidP="00D34129">
      <w:pPr>
        <w:pStyle w:val="ListParagraph"/>
        <w:numPr>
          <w:ilvl w:val="2"/>
          <w:numId w:val="22"/>
        </w:numPr>
        <w:tabs>
          <w:tab w:val="left" w:pos="567"/>
        </w:tabs>
        <w:ind w:left="0" w:firstLine="709"/>
        <w:rPr>
          <w:rFonts w:ascii="Arial" w:hAnsi="Arial" w:cs="Arial"/>
          <w:sz w:val="22"/>
          <w:szCs w:val="22"/>
          <w:u w:val="single"/>
        </w:rPr>
      </w:pPr>
      <w:r w:rsidRPr="00E05695">
        <w:rPr>
          <w:rFonts w:ascii="Arial" w:hAnsi="Arial" w:cs="Arial"/>
          <w:sz w:val="22"/>
          <w:szCs w:val="22"/>
          <w:u w:val="single"/>
        </w:rPr>
        <w:t>laisvos formos Tiekėjo deklaracija arba kiti lygiaverčiai įrodymai, patvirtinantys atitiktį Techninės specifikacijos 3 p. nustatytiems aplinkosauginiams reikalavimams. Pirkėjas pasilieka teisę paprašyti kitų atitiktį aplinkos apsaugos reikalavimams patvirtinančių dokumentų (pakuotės aprašymo, gamintojo ir (ar) tiekėjo techninių dokumentų, gamintojo ir (ar) importuotojo, ir (ar) tiekėjo rašytinio patvirtinimo, arba kitų lygiaverčių įrodymų); </w:t>
      </w:r>
    </w:p>
    <w:p w14:paraId="5A22EDA0" w14:textId="7D543B49" w:rsidR="00D34129" w:rsidRDefault="00D34129" w:rsidP="00D34129">
      <w:pPr>
        <w:pStyle w:val="ListParagraph"/>
        <w:numPr>
          <w:ilvl w:val="2"/>
          <w:numId w:val="22"/>
        </w:numPr>
        <w:tabs>
          <w:tab w:val="left" w:pos="567"/>
        </w:tabs>
        <w:ind w:left="0" w:firstLine="709"/>
        <w:rPr>
          <w:rFonts w:ascii="Arial" w:hAnsi="Arial" w:cs="Arial"/>
          <w:sz w:val="22"/>
          <w:szCs w:val="22"/>
          <w:u w:val="single"/>
        </w:rPr>
      </w:pPr>
      <w:r w:rsidRPr="00E05695">
        <w:rPr>
          <w:rFonts w:ascii="Arial" w:hAnsi="Arial" w:cs="Arial"/>
          <w:sz w:val="22"/>
          <w:szCs w:val="22"/>
          <w:u w:val="single"/>
        </w:rPr>
        <w:t>jei pasiūlymą pateikia tiekėjų grupė, pasirašyta jungtinės veiklos sutarties kopija</w:t>
      </w:r>
      <w:r w:rsidR="00C03EEA">
        <w:rPr>
          <w:rFonts w:ascii="Arial" w:hAnsi="Arial" w:cs="Arial"/>
          <w:sz w:val="22"/>
          <w:szCs w:val="22"/>
          <w:u w:val="single"/>
        </w:rPr>
        <w:t>;</w:t>
      </w:r>
    </w:p>
    <w:p w14:paraId="1DB8BC1C" w14:textId="309D674A" w:rsidR="00C03EEA" w:rsidRPr="00E05695" w:rsidRDefault="00C03EEA" w:rsidP="00D34129">
      <w:pPr>
        <w:pStyle w:val="ListParagraph"/>
        <w:numPr>
          <w:ilvl w:val="2"/>
          <w:numId w:val="22"/>
        </w:numPr>
        <w:tabs>
          <w:tab w:val="left" w:pos="567"/>
        </w:tabs>
        <w:ind w:left="0" w:firstLine="709"/>
        <w:rPr>
          <w:rFonts w:ascii="Arial" w:hAnsi="Arial" w:cs="Arial"/>
          <w:sz w:val="22"/>
          <w:szCs w:val="22"/>
          <w:u w:val="single"/>
        </w:rPr>
      </w:pPr>
      <w:r>
        <w:rPr>
          <w:rFonts w:ascii="Arial" w:hAnsi="Arial" w:cs="Arial"/>
          <w:sz w:val="22"/>
          <w:szCs w:val="22"/>
          <w:u w:val="single"/>
        </w:rPr>
        <w:t xml:space="preserve">kiti dokumentai, </w:t>
      </w:r>
      <w:r w:rsidR="00D518F1">
        <w:rPr>
          <w:rFonts w:ascii="Arial" w:hAnsi="Arial" w:cs="Arial"/>
          <w:sz w:val="22"/>
          <w:szCs w:val="22"/>
          <w:u w:val="single"/>
        </w:rPr>
        <w:t xml:space="preserve">kurie, tiekėjo nuomone, yra reikalingi pasiūlymui pagrįsti ir (ar) tinkamam sutarties </w:t>
      </w:r>
      <w:r w:rsidR="009B44A2">
        <w:rPr>
          <w:rFonts w:ascii="Arial" w:hAnsi="Arial" w:cs="Arial"/>
          <w:sz w:val="22"/>
          <w:szCs w:val="22"/>
          <w:u w:val="single"/>
        </w:rPr>
        <w:t>vykdymui užtikrinti.</w:t>
      </w:r>
    </w:p>
    <w:p w14:paraId="4C1991F2" w14:textId="77777777" w:rsidR="00EF6526" w:rsidRPr="00EF6526" w:rsidRDefault="00AD4F1A" w:rsidP="00D34129">
      <w:pPr>
        <w:pStyle w:val="ListParagraph"/>
        <w:numPr>
          <w:ilvl w:val="1"/>
          <w:numId w:val="22"/>
        </w:numPr>
        <w:tabs>
          <w:tab w:val="left" w:pos="567"/>
        </w:tabs>
        <w:spacing w:line="240" w:lineRule="auto"/>
        <w:ind w:left="0" w:firstLine="709"/>
        <w:rPr>
          <w:rFonts w:ascii="Arial" w:hAnsi="Arial" w:cs="Arial"/>
          <w:i/>
          <w:iCs/>
          <w:color w:val="FF0000"/>
          <w:sz w:val="22"/>
          <w:szCs w:val="22"/>
        </w:rPr>
      </w:pPr>
      <w:r w:rsidRPr="00EF6526">
        <w:rPr>
          <w:rFonts w:ascii="Arial" w:eastAsia="Calibri" w:hAnsi="Arial" w:cs="Arial"/>
          <w:sz w:val="22"/>
          <w:szCs w:val="22"/>
        </w:rPr>
        <w:t xml:space="preserve">Pasiūlymas gali būti pasirašytas </w:t>
      </w:r>
      <w:r w:rsidR="00FD5736" w:rsidRPr="00EF6526">
        <w:rPr>
          <w:rFonts w:ascii="Arial" w:eastAsia="Calibri" w:hAnsi="Arial" w:cs="Arial"/>
          <w:sz w:val="22"/>
          <w:szCs w:val="22"/>
        </w:rPr>
        <w:t xml:space="preserve">fiziniu arba </w:t>
      </w:r>
      <w:r w:rsidRPr="00EF6526">
        <w:rPr>
          <w:rFonts w:ascii="Arial" w:eastAsia="Calibri" w:hAnsi="Arial" w:cs="Arial"/>
          <w:sz w:val="22"/>
          <w:szCs w:val="22"/>
        </w:rPr>
        <w:t xml:space="preserve">kvalifikuotu elektroniniu parašu. Jeigu </w:t>
      </w:r>
      <w:r w:rsidR="00FD5736" w:rsidRPr="00EF6526">
        <w:rPr>
          <w:rFonts w:ascii="Arial" w:eastAsia="Calibri" w:hAnsi="Arial" w:cs="Arial"/>
          <w:sz w:val="22"/>
          <w:szCs w:val="22"/>
        </w:rPr>
        <w:t xml:space="preserve">tiekėjas </w:t>
      </w:r>
      <w:r w:rsidRPr="00EF6526">
        <w:rPr>
          <w:rFonts w:ascii="Arial" w:eastAsia="Calibri" w:hAnsi="Arial" w:cs="Arial"/>
          <w:sz w:val="22"/>
          <w:szCs w:val="22"/>
        </w:rPr>
        <w:t>dokumentus tvirtina naudodamas elektroninį, o ne fizinį parašą, elektroninis parašas turi atitikti VPĮ 22</w:t>
      </w:r>
      <w:r w:rsidR="006E2B14" w:rsidRPr="00EF6526">
        <w:rPr>
          <w:rFonts w:ascii="Arial" w:eastAsia="Calibri" w:hAnsi="Arial" w:cs="Arial"/>
          <w:sz w:val="22"/>
          <w:szCs w:val="22"/>
        </w:rPr>
        <w:t xml:space="preserve"> </w:t>
      </w:r>
      <w:r w:rsidRPr="00EF6526">
        <w:rPr>
          <w:rFonts w:ascii="Arial" w:eastAsia="Calibri" w:hAnsi="Arial" w:cs="Arial"/>
          <w:sz w:val="22"/>
          <w:szCs w:val="22"/>
        </w:rPr>
        <w:t xml:space="preserve">straipsnio 11 dalies 2 ir 3 punktuose nustatytus reikalavimus. </w:t>
      </w:r>
      <w:r w:rsidR="7C928381" w:rsidRPr="00EF6526">
        <w:rPr>
          <w:rFonts w:ascii="Arial" w:hAnsi="Arial" w:cs="Arial"/>
          <w:sz w:val="22"/>
          <w:szCs w:val="22"/>
        </w:rPr>
        <w:t>P</w:t>
      </w:r>
      <w:r w:rsidR="007037F7" w:rsidRPr="00EF6526">
        <w:rPr>
          <w:rFonts w:ascii="Arial" w:hAnsi="Arial" w:cs="Arial"/>
          <w:sz w:val="22"/>
          <w:szCs w:val="22"/>
        </w:rPr>
        <w:t>erkančiajai organizacijai</w:t>
      </w:r>
      <w:r w:rsidRPr="00EF6526">
        <w:rPr>
          <w:rFonts w:ascii="Arial" w:hAnsi="Arial" w:cs="Arial"/>
          <w:sz w:val="22"/>
          <w:szCs w:val="22"/>
        </w:rPr>
        <w:t xml:space="preserve"> kilus abejonių dėl dokumentų tikrumo, ji turi teisę reikalauti pateikti dokumentų originalus.</w:t>
      </w:r>
      <w:r w:rsidRPr="00EF6526">
        <w:rPr>
          <w:rFonts w:ascii="Arial" w:eastAsia="Calibri" w:hAnsi="Arial" w:cs="Arial"/>
          <w:sz w:val="22"/>
          <w:szCs w:val="22"/>
        </w:rPr>
        <w:t xml:space="preserve"> Gali būti:</w:t>
      </w:r>
    </w:p>
    <w:p w14:paraId="4A0116EC" w14:textId="77777777" w:rsidR="00EF6526" w:rsidRPr="00EF6526" w:rsidRDefault="00AD4F1A" w:rsidP="00D34129">
      <w:pPr>
        <w:pStyle w:val="ListParagraph"/>
        <w:numPr>
          <w:ilvl w:val="2"/>
          <w:numId w:val="22"/>
        </w:numPr>
        <w:tabs>
          <w:tab w:val="left" w:pos="567"/>
        </w:tabs>
        <w:spacing w:line="240" w:lineRule="auto"/>
        <w:ind w:left="0" w:firstLine="709"/>
        <w:rPr>
          <w:rFonts w:ascii="Arial" w:hAnsi="Arial" w:cs="Arial"/>
          <w:i/>
          <w:iCs/>
          <w:color w:val="FF0000"/>
          <w:sz w:val="22"/>
          <w:szCs w:val="22"/>
        </w:rPr>
      </w:pPr>
      <w:r w:rsidRPr="00EF6526">
        <w:rPr>
          <w:rFonts w:ascii="Arial" w:eastAsia="Calibri" w:hAnsi="Arial" w:cs="Arial"/>
          <w:sz w:val="22"/>
          <w:szCs w:val="22"/>
        </w:rPr>
        <w:t>pateikiami kvalifikuotu elektroniniu parašu pasirašyti elektroninėmis priemonėmis suformuoti dokumentai;</w:t>
      </w:r>
    </w:p>
    <w:p w14:paraId="4DB18EFE" w14:textId="77777777" w:rsidR="00EF6526" w:rsidRPr="00EF6526" w:rsidRDefault="00AD4F1A" w:rsidP="00D34129">
      <w:pPr>
        <w:pStyle w:val="ListParagraph"/>
        <w:numPr>
          <w:ilvl w:val="2"/>
          <w:numId w:val="22"/>
        </w:numPr>
        <w:tabs>
          <w:tab w:val="left" w:pos="567"/>
        </w:tabs>
        <w:spacing w:line="240" w:lineRule="auto"/>
        <w:ind w:left="0" w:firstLine="709"/>
        <w:rPr>
          <w:rFonts w:ascii="Arial" w:hAnsi="Arial" w:cs="Arial"/>
          <w:i/>
          <w:iCs/>
          <w:color w:val="FF0000"/>
          <w:sz w:val="22"/>
          <w:szCs w:val="22"/>
        </w:rPr>
      </w:pPr>
      <w:r w:rsidRPr="00EF6526">
        <w:rPr>
          <w:rFonts w:ascii="Arial" w:eastAsia="Calibri" w:hAnsi="Arial" w:cs="Arial"/>
          <w:sz w:val="22"/>
          <w:szCs w:val="22"/>
        </w:rPr>
        <w:t>skaitmeninės dokumentų kopijos (fiziniu parašu tvirtinami dokumentai turi būti pateikiami pasirašyti ir nuskenuoti).</w:t>
      </w:r>
    </w:p>
    <w:p w14:paraId="63BA4929" w14:textId="0B857469" w:rsidR="00EF6526" w:rsidRPr="00EF6526" w:rsidRDefault="00000000" w:rsidP="00D34129">
      <w:pPr>
        <w:pStyle w:val="ListParagraph"/>
        <w:numPr>
          <w:ilvl w:val="1"/>
          <w:numId w:val="22"/>
        </w:numPr>
        <w:tabs>
          <w:tab w:val="left" w:pos="567"/>
        </w:tabs>
        <w:spacing w:line="240" w:lineRule="auto"/>
        <w:ind w:left="0" w:firstLine="709"/>
        <w:rPr>
          <w:rFonts w:ascii="Arial" w:hAnsi="Arial" w:cs="Arial"/>
          <w:i/>
          <w:iCs/>
          <w:color w:val="FF0000"/>
          <w:sz w:val="22"/>
          <w:szCs w:val="22"/>
        </w:rPr>
      </w:pPr>
      <w:sdt>
        <w:sdtPr>
          <w:rPr>
            <w:rFonts w:ascii="Arial" w:eastAsia="Calibri" w:hAnsi="Arial" w:cs="Arial"/>
            <w:sz w:val="22"/>
            <w:szCs w:val="22"/>
          </w:rPr>
          <w:alias w:val="[Pasirinkite]"/>
          <w:tag w:val="[Pasirinkite]"/>
          <w:id w:val="664444051"/>
          <w:placeholder>
            <w:docPart w:val="9F032C9CF2C142408DACAA63FC0019A7"/>
          </w:placeholder>
          <w:dropDownList>
            <w:listItem w:displayText="Pasiūlymas turi būti pateikiamas lietuvių kalba." w:value="Pasiūlymas turi būti pateikiamas lietuvių kalba."/>
            <w:listItem w:displayText="Pasiūlymas turi būti pateikiamas lietuvių arba anglų kalbomis." w:value="Pasiūlymas turi būti pateikiamas lietuvių arba anglų kalbomis."/>
          </w:dropDownList>
        </w:sdtPr>
        <w:sdtContent>
          <w:r w:rsidR="00D11053" w:rsidRPr="00B7555D">
            <w:rPr>
              <w:rFonts w:ascii="Arial" w:eastAsia="Calibri" w:hAnsi="Arial" w:cs="Arial"/>
              <w:sz w:val="22"/>
              <w:szCs w:val="22"/>
            </w:rPr>
            <w:t>Pasiūlymas turi būti pateikiamas lietuvių kalba.</w:t>
          </w:r>
        </w:sdtContent>
      </w:sdt>
      <w:r w:rsidR="000A3108" w:rsidRPr="00EF6526">
        <w:rPr>
          <w:rFonts w:ascii="Arial" w:eastAsia="Arial" w:hAnsi="Arial" w:cs="Arial"/>
          <w:sz w:val="22"/>
          <w:szCs w:val="22"/>
        </w:rPr>
        <w:t xml:space="preserve">Jei kurie nors su pasiūlymu teikiami dokumentai parengti ne ta kalba, kuria reikalaujama, turi būti pateiktas tikslus vertimas į reikalaujamą kalbą. </w:t>
      </w:r>
      <w:r w:rsidR="0078253A" w:rsidRPr="00EF6526">
        <w:rPr>
          <w:rFonts w:ascii="Arial" w:hAnsi="Arial" w:cs="Arial"/>
          <w:sz w:val="22"/>
          <w:szCs w:val="22"/>
        </w:rPr>
        <w:t xml:space="preserve">Sertifikatai, atestatai bei kiti kompetentingų institucijų išduoti oficialūs dokumentai bei siūlomos įrangos oficialūs aprašymai gali būti pateikti lietuvių, anglų arba rusų kalba. Jeigu </w:t>
      </w:r>
      <w:r w:rsidR="00874A1F" w:rsidRPr="00EF6526">
        <w:rPr>
          <w:rFonts w:ascii="Arial" w:hAnsi="Arial" w:cs="Arial"/>
          <w:sz w:val="22"/>
          <w:szCs w:val="22"/>
        </w:rPr>
        <w:t>perkančiajai organizacijai</w:t>
      </w:r>
      <w:r w:rsidR="0078253A" w:rsidRPr="00EF6526">
        <w:rPr>
          <w:rFonts w:ascii="Arial" w:hAnsi="Arial" w:cs="Arial"/>
          <w:sz w:val="22"/>
          <w:szCs w:val="22"/>
        </w:rPr>
        <w:t xml:space="preserve"> kyla abejonių dėl informacijos tinkamumo, tikslumo ar aiškumo anglų arba rusų kalba išduotuose ir </w:t>
      </w:r>
      <w:r w:rsidR="00874A1F" w:rsidRPr="00EF6526">
        <w:rPr>
          <w:rFonts w:ascii="Arial" w:hAnsi="Arial" w:cs="Arial"/>
          <w:sz w:val="22"/>
          <w:szCs w:val="22"/>
        </w:rPr>
        <w:t>perkančiajai organizacijai</w:t>
      </w:r>
      <w:r w:rsidR="0078253A" w:rsidRPr="00EF6526">
        <w:rPr>
          <w:rFonts w:ascii="Arial" w:hAnsi="Arial" w:cs="Arial"/>
          <w:sz w:val="22"/>
          <w:szCs w:val="22"/>
        </w:rPr>
        <w:t xml:space="preserve"> pateiktuose sertifikatuose, atestatuose bei kituose kompetentingų institucijų išduotuose dokumentuose bei siūlomos įrangos aprašymuose, </w:t>
      </w:r>
      <w:r w:rsidR="00874A1F" w:rsidRPr="00EF6526">
        <w:rPr>
          <w:rFonts w:ascii="Arial" w:hAnsi="Arial" w:cs="Arial"/>
          <w:sz w:val="22"/>
          <w:szCs w:val="22"/>
        </w:rPr>
        <w:t>perkančiosios organizacijos</w:t>
      </w:r>
      <w:r w:rsidR="0078253A" w:rsidRPr="00EF6526">
        <w:rPr>
          <w:rFonts w:ascii="Arial" w:hAnsi="Arial" w:cs="Arial"/>
          <w:sz w:val="22"/>
          <w:szCs w:val="22"/>
        </w:rPr>
        <w:t xml:space="preserve"> atskiru reikalavimu ne vėliau kaip per 3 (tris) darbo dienas (esant pagrįstam Tiekėjo prašymui, tokį terminą </w:t>
      </w:r>
      <w:r w:rsidR="00874A1F" w:rsidRPr="00EF6526">
        <w:rPr>
          <w:rFonts w:ascii="Arial" w:hAnsi="Arial" w:cs="Arial"/>
          <w:sz w:val="22"/>
          <w:szCs w:val="22"/>
        </w:rPr>
        <w:t>perkančioji organizacija</w:t>
      </w:r>
      <w:r w:rsidR="0078253A" w:rsidRPr="00EF6526">
        <w:rPr>
          <w:rFonts w:ascii="Arial" w:hAnsi="Arial" w:cs="Arial"/>
          <w:sz w:val="22"/>
          <w:szCs w:val="22"/>
        </w:rPr>
        <w:t xml:space="preserve"> gali pratęsti)</w:t>
      </w:r>
      <w:r w:rsidR="00251C45">
        <w:rPr>
          <w:rFonts w:ascii="Arial" w:hAnsi="Arial" w:cs="Arial"/>
          <w:sz w:val="22"/>
          <w:szCs w:val="22"/>
        </w:rPr>
        <w:t>.</w:t>
      </w:r>
      <w:r w:rsidR="0078253A" w:rsidRPr="00EF6526">
        <w:rPr>
          <w:rFonts w:ascii="Arial" w:hAnsi="Arial" w:cs="Arial"/>
          <w:sz w:val="22"/>
          <w:szCs w:val="22"/>
        </w:rPr>
        <w:t xml:space="preserve"> Tiekėjas turės pateikti nurodyto dokumento oficialų vertimą į lietuvių kalbą. Jeigu sertifikatai, atestatai bei kiti kompetentingų institucijų išduoti dokumentai pateikiami ne anglų arba rusų kalba, turi būti pateikiamas oficialus vertimas į lietuvių kalbą.</w:t>
      </w:r>
    </w:p>
    <w:p w14:paraId="0F307FF0" w14:textId="77777777" w:rsidR="00EF6526" w:rsidRPr="00EF6526" w:rsidRDefault="0032046A" w:rsidP="00D34129">
      <w:pPr>
        <w:pStyle w:val="ListParagraph"/>
        <w:numPr>
          <w:ilvl w:val="1"/>
          <w:numId w:val="22"/>
        </w:numPr>
        <w:tabs>
          <w:tab w:val="left" w:pos="567"/>
        </w:tabs>
        <w:spacing w:line="240" w:lineRule="auto"/>
        <w:ind w:left="0" w:firstLine="709"/>
        <w:rPr>
          <w:rFonts w:ascii="Arial" w:hAnsi="Arial" w:cs="Arial"/>
          <w:i/>
          <w:iCs/>
          <w:color w:val="FF0000"/>
          <w:sz w:val="22"/>
          <w:szCs w:val="22"/>
        </w:rPr>
      </w:pPr>
      <w:r w:rsidRPr="00EF6526">
        <w:rPr>
          <w:rFonts w:ascii="Arial" w:hAnsi="Arial" w:cs="Arial"/>
          <w:sz w:val="22"/>
          <w:szCs w:val="22"/>
        </w:rPr>
        <w:t>Pasiūlym</w:t>
      </w:r>
      <w:r w:rsidR="00990A2D" w:rsidRPr="00EF6526">
        <w:rPr>
          <w:rFonts w:ascii="Arial" w:hAnsi="Arial" w:cs="Arial"/>
          <w:sz w:val="22"/>
          <w:szCs w:val="22"/>
        </w:rPr>
        <w:t xml:space="preserve">uose nurodytos kainos </w:t>
      </w:r>
      <w:r w:rsidR="003C09C7" w:rsidRPr="00EF6526">
        <w:rPr>
          <w:rFonts w:ascii="Arial" w:hAnsi="Arial" w:cs="Arial"/>
          <w:sz w:val="22"/>
          <w:szCs w:val="22"/>
        </w:rPr>
        <w:t xml:space="preserve">bus vertinamos </w:t>
      </w:r>
      <w:r w:rsidRPr="00EF6526">
        <w:rPr>
          <w:rFonts w:ascii="Arial" w:hAnsi="Arial" w:cs="Arial"/>
          <w:sz w:val="22"/>
          <w:szCs w:val="22"/>
        </w:rPr>
        <w:t>eurais</w:t>
      </w:r>
      <w:r w:rsidRPr="00EF6526">
        <w:rPr>
          <w:rFonts w:ascii="Arial" w:eastAsia="Calibri" w:hAnsi="Arial" w:cs="Arial"/>
          <w:sz w:val="22"/>
          <w:szCs w:val="22"/>
        </w:rPr>
        <w:t>.</w:t>
      </w:r>
      <w:r w:rsidRPr="00EF6526">
        <w:rPr>
          <w:rFonts w:ascii="Arial" w:hAnsi="Arial" w:cs="Arial"/>
          <w:sz w:val="22"/>
          <w:szCs w:val="22"/>
        </w:rPr>
        <w:t xml:space="preserve"> Jeigu </w:t>
      </w:r>
      <w:r w:rsidR="005B57A2" w:rsidRPr="00EF6526">
        <w:rPr>
          <w:rFonts w:ascii="Arial" w:hAnsi="Arial" w:cs="Arial"/>
          <w:sz w:val="22"/>
          <w:szCs w:val="22"/>
        </w:rPr>
        <w:t>p</w:t>
      </w:r>
      <w:r w:rsidRPr="00EF6526">
        <w:rPr>
          <w:rFonts w:ascii="Arial" w:hAnsi="Arial" w:cs="Arial"/>
          <w:sz w:val="22"/>
          <w:szCs w:val="22"/>
        </w:rPr>
        <w:t xml:space="preserve">asiūlymuose kainos nurodytos užsienio valiuta, jos </w:t>
      </w:r>
      <w:r w:rsidR="003C09C7" w:rsidRPr="00EF6526">
        <w:rPr>
          <w:rFonts w:ascii="Arial" w:hAnsi="Arial" w:cs="Arial"/>
          <w:sz w:val="22"/>
          <w:szCs w:val="22"/>
        </w:rPr>
        <w:t>bus</w:t>
      </w:r>
      <w:r w:rsidRPr="00EF6526">
        <w:rPr>
          <w:rFonts w:ascii="Arial" w:hAnsi="Arial" w:cs="Arial"/>
          <w:sz w:val="22"/>
          <w:szCs w:val="22"/>
        </w:rPr>
        <w:t xml:space="preserve"> perskaičiuojamos </w:t>
      </w:r>
      <w:r w:rsidR="003C09C7" w:rsidRPr="00EF6526">
        <w:rPr>
          <w:rFonts w:ascii="Arial" w:hAnsi="Arial" w:cs="Arial"/>
          <w:sz w:val="22"/>
          <w:szCs w:val="22"/>
        </w:rPr>
        <w:t>eurais</w:t>
      </w:r>
      <w:r w:rsidRPr="00EF6526">
        <w:rPr>
          <w:rFonts w:ascii="Arial" w:hAnsi="Arial" w:cs="Arial"/>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F6526">
        <w:rPr>
          <w:rFonts w:ascii="Arial" w:hAnsi="Arial" w:cs="Arial"/>
          <w:sz w:val="22"/>
          <w:szCs w:val="22"/>
        </w:rPr>
        <w:t>.</w:t>
      </w:r>
    </w:p>
    <w:p w14:paraId="5BE77002" w14:textId="2668F280" w:rsidR="00EF6526" w:rsidRPr="006B3D87" w:rsidRDefault="006A6A5B" w:rsidP="00D34129">
      <w:pPr>
        <w:pStyle w:val="ListParagraph"/>
        <w:numPr>
          <w:ilvl w:val="1"/>
          <w:numId w:val="22"/>
        </w:numPr>
        <w:tabs>
          <w:tab w:val="left" w:pos="567"/>
        </w:tabs>
        <w:spacing w:line="240" w:lineRule="auto"/>
        <w:ind w:left="0" w:firstLine="709"/>
        <w:rPr>
          <w:rFonts w:ascii="Arial" w:hAnsi="Arial" w:cs="Arial"/>
          <w:i/>
          <w:iCs/>
          <w:color w:val="FF0000"/>
          <w:sz w:val="22"/>
          <w:szCs w:val="22"/>
        </w:rPr>
      </w:pPr>
      <w:r w:rsidRPr="006B3D87">
        <w:rPr>
          <w:rFonts w:ascii="Arial" w:eastAsia="Arial" w:hAnsi="Arial" w:cs="Arial"/>
          <w:sz w:val="22"/>
          <w:szCs w:val="22"/>
        </w:rPr>
        <w:t xml:space="preserve">Bendra pasiūlymo kaina (sąnaudos) su PVM turi būti nurodoma dviejų </w:t>
      </w:r>
      <w:r w:rsidR="00EE7D60" w:rsidRPr="006B3D87">
        <w:rPr>
          <w:rFonts w:ascii="Arial" w:eastAsia="Arial" w:hAnsi="Arial" w:cs="Arial"/>
          <w:sz w:val="22"/>
          <w:szCs w:val="22"/>
        </w:rPr>
        <w:t>skaitmenų</w:t>
      </w:r>
      <w:r w:rsidRPr="006B3D87">
        <w:rPr>
          <w:rFonts w:ascii="Arial" w:eastAsia="Arial" w:hAnsi="Arial" w:cs="Arial"/>
          <w:sz w:val="22"/>
          <w:szCs w:val="22"/>
        </w:rPr>
        <w:t xml:space="preserve"> po kablelio tikslumu. Šią kainą sudarančios kainos sudedamosios dalys ar įkainiai gali būti išreikšt</w:t>
      </w:r>
      <w:r w:rsidR="00EE7D60" w:rsidRPr="006B3D87">
        <w:rPr>
          <w:rFonts w:ascii="Arial" w:eastAsia="Arial" w:hAnsi="Arial" w:cs="Arial"/>
          <w:sz w:val="22"/>
          <w:szCs w:val="22"/>
        </w:rPr>
        <w:t>i</w:t>
      </w:r>
      <w:r w:rsidRPr="006B3D87">
        <w:rPr>
          <w:rFonts w:ascii="Arial" w:eastAsia="Arial" w:hAnsi="Arial" w:cs="Arial"/>
          <w:sz w:val="22"/>
          <w:szCs w:val="22"/>
        </w:rPr>
        <w:t xml:space="preserve"> neribojant </w:t>
      </w:r>
      <w:r w:rsidR="00EE7D60" w:rsidRPr="006B3D87">
        <w:rPr>
          <w:rFonts w:ascii="Arial" w:eastAsia="Arial" w:hAnsi="Arial" w:cs="Arial"/>
          <w:sz w:val="22"/>
          <w:szCs w:val="22"/>
        </w:rPr>
        <w:t>skaitmenų</w:t>
      </w:r>
      <w:r w:rsidRPr="006B3D87">
        <w:rPr>
          <w:rFonts w:ascii="Arial" w:eastAsia="Arial" w:hAnsi="Arial" w:cs="Arial"/>
          <w:sz w:val="22"/>
          <w:szCs w:val="22"/>
        </w:rPr>
        <w:t xml:space="preserve"> po kablelio kiekio. </w:t>
      </w:r>
    </w:p>
    <w:p w14:paraId="64BE0AA7" w14:textId="40C62091" w:rsidR="00F61E78" w:rsidRPr="006B3D87" w:rsidRDefault="00193503" w:rsidP="00D34129">
      <w:pPr>
        <w:pStyle w:val="ListParagraph"/>
        <w:numPr>
          <w:ilvl w:val="1"/>
          <w:numId w:val="22"/>
        </w:numPr>
        <w:tabs>
          <w:tab w:val="left" w:pos="567"/>
        </w:tabs>
        <w:spacing w:line="240" w:lineRule="auto"/>
        <w:ind w:left="0" w:firstLine="709"/>
        <w:rPr>
          <w:rFonts w:ascii="Arial" w:hAnsi="Arial" w:cs="Arial"/>
          <w:color w:val="000000" w:themeColor="text1"/>
          <w:sz w:val="22"/>
          <w:szCs w:val="22"/>
        </w:rPr>
      </w:pPr>
      <w:r w:rsidRPr="006B3D87">
        <w:rPr>
          <w:rFonts w:ascii="Arial" w:hAnsi="Arial" w:cs="Arial"/>
          <w:color w:val="000000" w:themeColor="text1"/>
          <w:sz w:val="22"/>
          <w:szCs w:val="22"/>
        </w:rPr>
        <w:t>Tiekėjo pateikta kaina, nurodyta pasiūlymo formos (2 priedas) </w:t>
      </w:r>
      <w:r w:rsidR="00D1318B">
        <w:rPr>
          <w:rFonts w:ascii="Arial" w:hAnsi="Arial" w:cs="Arial"/>
          <w:color w:val="000000" w:themeColor="text1"/>
          <w:sz w:val="22"/>
          <w:szCs w:val="22"/>
          <w:lang w:val="en-US"/>
        </w:rPr>
        <w:t>3</w:t>
      </w:r>
      <w:r w:rsidRPr="006B3D87">
        <w:rPr>
          <w:rFonts w:ascii="Arial" w:hAnsi="Arial" w:cs="Arial"/>
          <w:color w:val="000000" w:themeColor="text1"/>
          <w:sz w:val="22"/>
          <w:szCs w:val="22"/>
        </w:rPr>
        <w:t xml:space="preserve">.2 papunktyje esančios lentelės grafoje „Iš viso be PVM“ bus naudojama tik pasiūlymų vertinimui ir palyginimui (dalyvaujančių tiekėjų eilei </w:t>
      </w:r>
      <w:r w:rsidRPr="006B3D87">
        <w:rPr>
          <w:rFonts w:ascii="Arial" w:hAnsi="Arial" w:cs="Arial"/>
          <w:color w:val="000000" w:themeColor="text1"/>
          <w:sz w:val="22"/>
          <w:szCs w:val="22"/>
        </w:rPr>
        <w:lastRenderedPageBreak/>
        <w:t xml:space="preserve">patvirtinti ir nustatyti laimėjusį pasiūlymą). Sutartis su laimėjusiu tiekėju bus sudaroma sumai, nurodytai </w:t>
      </w:r>
      <w:r w:rsidR="00E05695">
        <w:rPr>
          <w:rFonts w:ascii="Arial" w:hAnsi="Arial" w:cs="Arial"/>
          <w:color w:val="000000" w:themeColor="text1"/>
          <w:sz w:val="22"/>
          <w:szCs w:val="22"/>
        </w:rPr>
        <w:t>SPS</w:t>
      </w:r>
      <w:r w:rsidRPr="006B3D87">
        <w:rPr>
          <w:rFonts w:ascii="Arial" w:hAnsi="Arial" w:cs="Arial"/>
          <w:color w:val="000000" w:themeColor="text1"/>
          <w:sz w:val="22"/>
          <w:szCs w:val="22"/>
        </w:rPr>
        <w:t> </w:t>
      </w:r>
      <w:r w:rsidR="00E05695">
        <w:rPr>
          <w:rFonts w:ascii="Arial" w:hAnsi="Arial" w:cs="Arial"/>
          <w:color w:val="000000" w:themeColor="text1"/>
          <w:sz w:val="22"/>
          <w:szCs w:val="22"/>
        </w:rPr>
        <w:t>2.2</w:t>
      </w:r>
      <w:r w:rsidRPr="006B3D87">
        <w:rPr>
          <w:rFonts w:ascii="Arial" w:hAnsi="Arial" w:cs="Arial"/>
          <w:color w:val="000000" w:themeColor="text1"/>
          <w:sz w:val="22"/>
          <w:szCs w:val="22"/>
        </w:rPr>
        <w:t> punkte. </w:t>
      </w:r>
    </w:p>
    <w:p w14:paraId="735DAF49" w14:textId="18373B8E" w:rsidR="002C1C29" w:rsidRPr="00EF6526" w:rsidRDefault="002C1C29" w:rsidP="00D34129">
      <w:pPr>
        <w:pStyle w:val="ListParagraph"/>
        <w:numPr>
          <w:ilvl w:val="1"/>
          <w:numId w:val="22"/>
        </w:numPr>
        <w:tabs>
          <w:tab w:val="left" w:pos="567"/>
        </w:tabs>
        <w:spacing w:line="240" w:lineRule="auto"/>
        <w:ind w:left="0" w:firstLine="709"/>
        <w:rPr>
          <w:rFonts w:ascii="Arial" w:hAnsi="Arial" w:cs="Arial"/>
          <w:i/>
          <w:iCs/>
          <w:color w:val="FF0000"/>
          <w:sz w:val="22"/>
          <w:szCs w:val="22"/>
        </w:rPr>
      </w:pPr>
      <w:r w:rsidRPr="006B3D87">
        <w:rPr>
          <w:rFonts w:ascii="Arial" w:hAnsi="Arial" w:cs="Arial"/>
          <w:sz w:val="22"/>
          <w:szCs w:val="22"/>
        </w:rPr>
        <w:t>Perkančioji organizacija, gavusi Pasiūlymą kitomis nei SPS 5.1. punkte nurodytomis priemonėmis, apie tai informuoja Tiekėją, o</w:t>
      </w:r>
      <w:r w:rsidRPr="00EF6526">
        <w:rPr>
          <w:rFonts w:ascii="Arial" w:hAnsi="Arial" w:cs="Arial"/>
          <w:sz w:val="22"/>
          <w:szCs w:val="22"/>
        </w:rPr>
        <w:t xml:space="preserve"> tokio Pasiūlymo nenagrinėja ir nevertina.</w:t>
      </w:r>
    </w:p>
    <w:p w14:paraId="4AC2116E" w14:textId="00AB962D" w:rsidR="00CD457C" w:rsidRPr="00AE713F" w:rsidRDefault="00CD457C" w:rsidP="00F77A5D">
      <w:pPr>
        <w:pStyle w:val="ListParagraph"/>
        <w:spacing w:line="240" w:lineRule="auto"/>
        <w:ind w:left="0"/>
        <w:rPr>
          <w:rFonts w:ascii="Arial" w:eastAsia="Arial" w:hAnsi="Arial" w:cs="Arial"/>
          <w:vanish/>
          <w:color w:val="7030A0"/>
          <w:sz w:val="22"/>
          <w:szCs w:val="22"/>
        </w:rPr>
      </w:pPr>
    </w:p>
    <w:p w14:paraId="76771895" w14:textId="77777777" w:rsidR="00F527B1" w:rsidRPr="00AE713F" w:rsidRDefault="00F527B1" w:rsidP="00F77A5D">
      <w:pPr>
        <w:pStyle w:val="paragrafesrasas2lygis"/>
        <w:spacing w:line="240" w:lineRule="auto"/>
        <w:rPr>
          <w:rFonts w:ascii="Arial" w:hAnsi="Arial" w:cs="Arial"/>
        </w:rPr>
      </w:pPr>
    </w:p>
    <w:p w14:paraId="062BB093" w14:textId="118EBB24" w:rsidR="00561C68" w:rsidRPr="00152625" w:rsidRDefault="00E62E95" w:rsidP="00152625">
      <w:pPr>
        <w:pStyle w:val="Heading1"/>
        <w:numPr>
          <w:ilvl w:val="0"/>
          <w:numId w:val="22"/>
        </w:numPr>
        <w:spacing w:before="0" w:after="0" w:line="300" w:lineRule="auto"/>
        <w:rPr>
          <w:rFonts w:ascii="Arial" w:hAnsi="Arial" w:cs="Arial"/>
          <w:b/>
          <w:bCs/>
          <w:color w:val="auto"/>
          <w:sz w:val="22"/>
          <w:szCs w:val="22"/>
        </w:rPr>
      </w:pPr>
      <w:bookmarkStart w:id="14" w:name="_Toc171949515"/>
      <w:r w:rsidRPr="00AE713F">
        <w:rPr>
          <w:rFonts w:ascii="Arial" w:hAnsi="Arial" w:cs="Arial"/>
          <w:b/>
          <w:bCs/>
          <w:color w:val="auto"/>
          <w:sz w:val="22"/>
          <w:szCs w:val="22"/>
        </w:rPr>
        <w:t>Pasiūlymo galiojimo užtikrinimas</w:t>
      </w:r>
      <w:bookmarkEnd w:id="14"/>
    </w:p>
    <w:p w14:paraId="7913F95F" w14:textId="77777777" w:rsidR="00966CCB" w:rsidRPr="00AE713F" w:rsidRDefault="00966CCB" w:rsidP="006E606A">
      <w:pPr>
        <w:pStyle w:val="ListParagraph"/>
        <w:numPr>
          <w:ilvl w:val="0"/>
          <w:numId w:val="14"/>
        </w:numPr>
        <w:spacing w:line="240" w:lineRule="auto"/>
        <w:ind w:left="0" w:firstLine="709"/>
        <w:rPr>
          <w:rFonts w:ascii="Arial" w:eastAsia="Calibri" w:hAnsi="Arial" w:cs="Arial"/>
          <w:vanish/>
          <w:sz w:val="22"/>
          <w:szCs w:val="22"/>
        </w:rPr>
      </w:pPr>
    </w:p>
    <w:p w14:paraId="1402DC0B" w14:textId="77777777" w:rsidR="00966CCB" w:rsidRPr="00AE713F" w:rsidRDefault="00966CCB" w:rsidP="006E606A">
      <w:pPr>
        <w:pStyle w:val="ListParagraph"/>
        <w:numPr>
          <w:ilvl w:val="0"/>
          <w:numId w:val="14"/>
        </w:numPr>
        <w:spacing w:line="240" w:lineRule="auto"/>
        <w:ind w:left="0" w:firstLine="709"/>
        <w:rPr>
          <w:rFonts w:ascii="Arial" w:eastAsia="Calibri" w:hAnsi="Arial" w:cs="Arial"/>
          <w:vanish/>
          <w:sz w:val="22"/>
          <w:szCs w:val="22"/>
        </w:rPr>
      </w:pPr>
    </w:p>
    <w:p w14:paraId="07FC5BB6" w14:textId="77777777" w:rsidR="00966CCB" w:rsidRPr="00AE713F" w:rsidRDefault="00966CCB" w:rsidP="006E606A">
      <w:pPr>
        <w:pStyle w:val="ListParagraph"/>
        <w:numPr>
          <w:ilvl w:val="0"/>
          <w:numId w:val="14"/>
        </w:numPr>
        <w:spacing w:line="240" w:lineRule="auto"/>
        <w:ind w:left="0" w:firstLine="709"/>
        <w:rPr>
          <w:rFonts w:ascii="Arial" w:eastAsia="Calibri" w:hAnsi="Arial" w:cs="Arial"/>
          <w:vanish/>
          <w:sz w:val="22"/>
          <w:szCs w:val="22"/>
        </w:rPr>
      </w:pPr>
    </w:p>
    <w:p w14:paraId="5E81BCF4" w14:textId="77777777" w:rsidR="00966CCB" w:rsidRPr="00AE713F" w:rsidRDefault="00966CCB" w:rsidP="006E606A">
      <w:pPr>
        <w:pStyle w:val="ListParagraph"/>
        <w:numPr>
          <w:ilvl w:val="0"/>
          <w:numId w:val="14"/>
        </w:numPr>
        <w:spacing w:line="240" w:lineRule="auto"/>
        <w:ind w:left="0" w:firstLine="709"/>
        <w:rPr>
          <w:rFonts w:ascii="Arial" w:eastAsia="Calibri" w:hAnsi="Arial" w:cs="Arial"/>
          <w:vanish/>
          <w:sz w:val="22"/>
          <w:szCs w:val="22"/>
        </w:rPr>
      </w:pPr>
    </w:p>
    <w:p w14:paraId="13320A71" w14:textId="77777777" w:rsidR="00966CCB" w:rsidRPr="00AE713F" w:rsidRDefault="00966CCB" w:rsidP="006E606A">
      <w:pPr>
        <w:pStyle w:val="ListParagraph"/>
        <w:numPr>
          <w:ilvl w:val="0"/>
          <w:numId w:val="14"/>
        </w:numPr>
        <w:spacing w:line="240" w:lineRule="auto"/>
        <w:ind w:left="0" w:firstLine="709"/>
        <w:rPr>
          <w:rFonts w:ascii="Arial" w:eastAsia="Calibri" w:hAnsi="Arial" w:cs="Arial"/>
          <w:vanish/>
          <w:sz w:val="22"/>
          <w:szCs w:val="22"/>
        </w:rPr>
      </w:pPr>
    </w:p>
    <w:p w14:paraId="572C233A" w14:textId="77777777" w:rsidR="00966CCB" w:rsidRPr="00AE713F" w:rsidRDefault="00966CCB" w:rsidP="006E606A">
      <w:pPr>
        <w:pStyle w:val="ListParagraph"/>
        <w:numPr>
          <w:ilvl w:val="0"/>
          <w:numId w:val="14"/>
        </w:numPr>
        <w:spacing w:line="240" w:lineRule="auto"/>
        <w:ind w:left="0" w:firstLine="709"/>
        <w:rPr>
          <w:rFonts w:ascii="Arial" w:eastAsia="Calibri" w:hAnsi="Arial" w:cs="Arial"/>
          <w:vanish/>
          <w:sz w:val="22"/>
          <w:szCs w:val="22"/>
        </w:rPr>
      </w:pPr>
    </w:p>
    <w:p w14:paraId="75B97763" w14:textId="3045E119" w:rsidR="001D1033" w:rsidRDefault="00504AD9" w:rsidP="006E606A">
      <w:pPr>
        <w:pStyle w:val="ListParagraph"/>
        <w:numPr>
          <w:ilvl w:val="1"/>
          <w:numId w:val="14"/>
        </w:numPr>
        <w:spacing w:line="240" w:lineRule="auto"/>
        <w:ind w:left="0" w:firstLine="709"/>
        <w:rPr>
          <w:rFonts w:ascii="Arial" w:eastAsia="Calibri" w:hAnsi="Arial" w:cs="Arial"/>
          <w:sz w:val="22"/>
          <w:szCs w:val="22"/>
        </w:rPr>
      </w:pPr>
      <w:r w:rsidRPr="00AE713F">
        <w:rPr>
          <w:rFonts w:ascii="Arial" w:eastAsia="Calibri" w:hAnsi="Arial" w:cs="Arial"/>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EF5DD6" w:rsidRPr="00AE713F">
        <w:rPr>
          <w:rFonts w:ascii="Arial" w:eastAsia="Calibri" w:hAnsi="Arial" w:cs="Arial"/>
          <w:sz w:val="22"/>
          <w:szCs w:val="22"/>
        </w:rPr>
        <w:t>.</w:t>
      </w:r>
    </w:p>
    <w:p w14:paraId="0E115D0C" w14:textId="77777777" w:rsidR="00561C68" w:rsidRPr="00AE713F" w:rsidRDefault="00561C68" w:rsidP="00561C68">
      <w:pPr>
        <w:pStyle w:val="ListParagraph"/>
        <w:spacing w:line="240" w:lineRule="auto"/>
        <w:ind w:left="709" w:firstLine="0"/>
        <w:rPr>
          <w:rFonts w:ascii="Arial" w:eastAsia="Calibri" w:hAnsi="Arial" w:cs="Arial"/>
          <w:sz w:val="22"/>
          <w:szCs w:val="22"/>
        </w:rPr>
      </w:pPr>
    </w:p>
    <w:p w14:paraId="3C3AB685" w14:textId="5E92AEB8" w:rsidR="00120F19" w:rsidRPr="00152625" w:rsidRDefault="00B52705" w:rsidP="00152625">
      <w:pPr>
        <w:pStyle w:val="Heading1"/>
        <w:numPr>
          <w:ilvl w:val="0"/>
          <w:numId w:val="6"/>
        </w:numPr>
        <w:spacing w:before="0" w:after="0" w:line="300" w:lineRule="auto"/>
        <w:ind w:left="425" w:hanging="283"/>
        <w:rPr>
          <w:rFonts w:ascii="Arial" w:hAnsi="Arial" w:cs="Arial"/>
          <w:b/>
          <w:bCs/>
          <w:color w:val="auto"/>
          <w:sz w:val="22"/>
          <w:szCs w:val="22"/>
        </w:rPr>
      </w:pPr>
      <w:bookmarkStart w:id="15" w:name="_Toc15392775"/>
      <w:bookmarkStart w:id="16" w:name="_Toc171949516"/>
      <w:r w:rsidRPr="00AE713F">
        <w:rPr>
          <w:rFonts w:ascii="Arial" w:hAnsi="Arial" w:cs="Arial"/>
          <w:b/>
          <w:bCs/>
          <w:color w:val="auto"/>
          <w:sz w:val="22"/>
          <w:szCs w:val="22"/>
        </w:rPr>
        <w:t>P</w:t>
      </w:r>
      <w:bookmarkEnd w:id="15"/>
      <w:r w:rsidR="00E62E95" w:rsidRPr="00AE713F">
        <w:rPr>
          <w:rFonts w:ascii="Arial" w:hAnsi="Arial" w:cs="Arial"/>
          <w:b/>
          <w:bCs/>
          <w:color w:val="auto"/>
          <w:sz w:val="22"/>
          <w:szCs w:val="22"/>
        </w:rPr>
        <w:t xml:space="preserve">asiūlymų </w:t>
      </w:r>
      <w:r w:rsidR="00A84437" w:rsidRPr="00AE713F">
        <w:rPr>
          <w:rFonts w:ascii="Arial" w:hAnsi="Arial" w:cs="Arial"/>
          <w:b/>
          <w:bCs/>
          <w:color w:val="auto"/>
          <w:sz w:val="22"/>
          <w:szCs w:val="22"/>
        </w:rPr>
        <w:t>vertinimas</w:t>
      </w:r>
      <w:bookmarkEnd w:id="16"/>
    </w:p>
    <w:p w14:paraId="58D365D5" w14:textId="77777777" w:rsidR="00FD0BA5" w:rsidRPr="00AE713F" w:rsidRDefault="00FD0BA5" w:rsidP="006E606A">
      <w:pPr>
        <w:pStyle w:val="ListParagraph"/>
        <w:numPr>
          <w:ilvl w:val="0"/>
          <w:numId w:val="10"/>
        </w:numPr>
        <w:spacing w:line="240" w:lineRule="auto"/>
        <w:rPr>
          <w:rFonts w:ascii="Arial" w:hAnsi="Arial" w:cs="Arial"/>
          <w:vanish/>
          <w:sz w:val="22"/>
          <w:szCs w:val="22"/>
        </w:rPr>
      </w:pPr>
    </w:p>
    <w:p w14:paraId="4D862CF5" w14:textId="77777777" w:rsidR="00FD0BA5" w:rsidRPr="00AE713F" w:rsidRDefault="00FD0BA5" w:rsidP="006E606A">
      <w:pPr>
        <w:pStyle w:val="ListParagraph"/>
        <w:numPr>
          <w:ilvl w:val="0"/>
          <w:numId w:val="10"/>
        </w:numPr>
        <w:spacing w:line="240" w:lineRule="auto"/>
        <w:rPr>
          <w:rFonts w:ascii="Arial" w:hAnsi="Arial" w:cs="Arial"/>
          <w:vanish/>
          <w:sz w:val="22"/>
          <w:szCs w:val="22"/>
        </w:rPr>
      </w:pPr>
    </w:p>
    <w:p w14:paraId="1B87E7EF" w14:textId="77777777" w:rsidR="00FD0BA5" w:rsidRPr="00AE713F" w:rsidRDefault="00FD0BA5" w:rsidP="006E606A">
      <w:pPr>
        <w:pStyle w:val="ListParagraph"/>
        <w:numPr>
          <w:ilvl w:val="0"/>
          <w:numId w:val="10"/>
        </w:numPr>
        <w:spacing w:line="240" w:lineRule="auto"/>
        <w:rPr>
          <w:rFonts w:ascii="Arial" w:hAnsi="Arial" w:cs="Arial"/>
          <w:vanish/>
          <w:sz w:val="22"/>
          <w:szCs w:val="22"/>
        </w:rPr>
      </w:pPr>
    </w:p>
    <w:p w14:paraId="7B0B7497" w14:textId="77777777" w:rsidR="00FD0BA5" w:rsidRPr="00AE713F" w:rsidRDefault="00FD0BA5" w:rsidP="006E606A">
      <w:pPr>
        <w:pStyle w:val="ListParagraph"/>
        <w:numPr>
          <w:ilvl w:val="0"/>
          <w:numId w:val="10"/>
        </w:numPr>
        <w:spacing w:line="240" w:lineRule="auto"/>
        <w:rPr>
          <w:rFonts w:ascii="Arial" w:hAnsi="Arial" w:cs="Arial"/>
          <w:vanish/>
          <w:sz w:val="22"/>
          <w:szCs w:val="22"/>
        </w:rPr>
      </w:pPr>
    </w:p>
    <w:p w14:paraId="5D2126DA" w14:textId="77777777" w:rsidR="00FD0BA5" w:rsidRPr="00AE713F" w:rsidRDefault="00FD0BA5" w:rsidP="006E606A">
      <w:pPr>
        <w:pStyle w:val="ListParagraph"/>
        <w:numPr>
          <w:ilvl w:val="0"/>
          <w:numId w:val="10"/>
        </w:numPr>
        <w:spacing w:line="240" w:lineRule="auto"/>
        <w:rPr>
          <w:rFonts w:ascii="Arial" w:hAnsi="Arial" w:cs="Arial"/>
          <w:vanish/>
          <w:sz w:val="22"/>
          <w:szCs w:val="22"/>
        </w:rPr>
      </w:pPr>
    </w:p>
    <w:p w14:paraId="2EA0FAF3" w14:textId="77777777" w:rsidR="00FD0BA5" w:rsidRPr="00AE713F" w:rsidRDefault="00FD0BA5" w:rsidP="006E606A">
      <w:pPr>
        <w:pStyle w:val="ListParagraph"/>
        <w:numPr>
          <w:ilvl w:val="0"/>
          <w:numId w:val="10"/>
        </w:numPr>
        <w:spacing w:line="240" w:lineRule="auto"/>
        <w:rPr>
          <w:rFonts w:ascii="Arial" w:hAnsi="Arial" w:cs="Arial"/>
          <w:vanish/>
          <w:sz w:val="22"/>
          <w:szCs w:val="22"/>
        </w:rPr>
      </w:pPr>
    </w:p>
    <w:p w14:paraId="45841FE6" w14:textId="77777777" w:rsidR="00FD0BA5" w:rsidRPr="00AE713F" w:rsidRDefault="00FD0BA5" w:rsidP="006E606A">
      <w:pPr>
        <w:pStyle w:val="ListParagraph"/>
        <w:numPr>
          <w:ilvl w:val="0"/>
          <w:numId w:val="10"/>
        </w:numPr>
        <w:spacing w:line="240" w:lineRule="auto"/>
        <w:rPr>
          <w:rFonts w:ascii="Arial" w:hAnsi="Arial" w:cs="Arial"/>
          <w:vanish/>
          <w:sz w:val="22"/>
          <w:szCs w:val="22"/>
        </w:rPr>
      </w:pPr>
    </w:p>
    <w:p w14:paraId="2DFF0A66" w14:textId="7D54904C" w:rsidR="00CD2CC2" w:rsidRPr="00AE713F" w:rsidRDefault="3CB1384C" w:rsidP="006B3D87">
      <w:pPr>
        <w:pStyle w:val="ListParagraph"/>
        <w:numPr>
          <w:ilvl w:val="1"/>
          <w:numId w:val="10"/>
        </w:numPr>
        <w:spacing w:line="240" w:lineRule="auto"/>
        <w:ind w:left="0" w:firstLine="709"/>
        <w:rPr>
          <w:rFonts w:ascii="Arial" w:eastAsia="Calibri" w:hAnsi="Arial" w:cs="Arial"/>
          <w:sz w:val="22"/>
          <w:szCs w:val="22"/>
        </w:rPr>
      </w:pPr>
      <w:r w:rsidRPr="00AE713F">
        <w:rPr>
          <w:rFonts w:ascii="Arial" w:hAnsi="Arial" w:cs="Arial"/>
          <w:sz w:val="22"/>
          <w:szCs w:val="22"/>
        </w:rPr>
        <w:t>P</w:t>
      </w:r>
      <w:r w:rsidR="000B220A" w:rsidRPr="00AE713F">
        <w:rPr>
          <w:rFonts w:ascii="Arial" w:hAnsi="Arial" w:cs="Arial"/>
          <w:sz w:val="22"/>
          <w:szCs w:val="22"/>
        </w:rPr>
        <w:t>erkančioji organizacija</w:t>
      </w:r>
      <w:r w:rsidR="00831133" w:rsidRPr="00AE713F">
        <w:rPr>
          <w:rFonts w:ascii="Arial" w:eastAsia="Calibri" w:hAnsi="Arial" w:cs="Arial"/>
          <w:sz w:val="22"/>
          <w:szCs w:val="22"/>
        </w:rPr>
        <w:t xml:space="preserve"> ekonomiškai naudingiausią </w:t>
      </w:r>
      <w:r w:rsidR="000B220A" w:rsidRPr="00AE713F">
        <w:rPr>
          <w:rFonts w:ascii="Arial" w:eastAsia="Calibri" w:hAnsi="Arial" w:cs="Arial"/>
          <w:sz w:val="22"/>
          <w:szCs w:val="22"/>
        </w:rPr>
        <w:t>p</w:t>
      </w:r>
      <w:r w:rsidR="00831133" w:rsidRPr="00AE713F">
        <w:rPr>
          <w:rFonts w:ascii="Arial" w:eastAsia="Calibri" w:hAnsi="Arial" w:cs="Arial"/>
          <w:sz w:val="22"/>
          <w:szCs w:val="22"/>
        </w:rPr>
        <w:t xml:space="preserve">asiūlymą išrenka pagal </w:t>
      </w:r>
      <w:r w:rsidR="000B220A" w:rsidRPr="00AE713F">
        <w:rPr>
          <w:rFonts w:ascii="Arial" w:eastAsia="Calibri" w:hAnsi="Arial" w:cs="Arial"/>
          <w:sz w:val="22"/>
          <w:szCs w:val="22"/>
        </w:rPr>
        <w:t>tiekėjo p</w:t>
      </w:r>
      <w:r w:rsidR="00831133" w:rsidRPr="00AE713F">
        <w:rPr>
          <w:rFonts w:ascii="Arial" w:eastAsia="Calibri" w:hAnsi="Arial" w:cs="Arial"/>
          <w:sz w:val="22"/>
          <w:szCs w:val="22"/>
        </w:rPr>
        <w:t>asiūlyme nurodytą kainą, kuri turi būti apskaičiuota ir nurodyta taip, kaip reikalaujama</w:t>
      </w:r>
      <w:r w:rsidR="00DE051B" w:rsidRPr="00AE713F">
        <w:rPr>
          <w:rFonts w:ascii="Arial" w:eastAsia="Calibri" w:hAnsi="Arial" w:cs="Arial"/>
          <w:sz w:val="22"/>
          <w:szCs w:val="22"/>
        </w:rPr>
        <w:t xml:space="preserve"> </w:t>
      </w:r>
      <w:r w:rsidR="00670C85">
        <w:rPr>
          <w:rFonts w:ascii="Arial" w:eastAsia="Calibri" w:hAnsi="Arial" w:cs="Arial"/>
          <w:sz w:val="22"/>
          <w:szCs w:val="22"/>
        </w:rPr>
        <w:t>SPS</w:t>
      </w:r>
      <w:r w:rsidR="00FD0BA5" w:rsidRPr="00AE713F">
        <w:rPr>
          <w:rFonts w:ascii="Arial" w:eastAsia="Calibri" w:hAnsi="Arial" w:cs="Arial"/>
          <w:sz w:val="22"/>
          <w:szCs w:val="22"/>
        </w:rPr>
        <w:t xml:space="preserve"> </w:t>
      </w:r>
      <w:r w:rsidR="00CF05B3" w:rsidRPr="00E72278">
        <w:rPr>
          <w:rFonts w:ascii="Arial" w:eastAsia="Calibri" w:hAnsi="Arial" w:cs="Arial"/>
          <w:color w:val="000000" w:themeColor="text1"/>
          <w:sz w:val="22"/>
          <w:szCs w:val="22"/>
        </w:rPr>
        <w:t>2</w:t>
      </w:r>
      <w:r w:rsidR="007C25C8" w:rsidRPr="00E72278">
        <w:rPr>
          <w:rFonts w:ascii="Arial" w:eastAsia="Calibri" w:hAnsi="Arial" w:cs="Arial"/>
          <w:color w:val="000000" w:themeColor="text1"/>
          <w:sz w:val="22"/>
          <w:szCs w:val="22"/>
        </w:rPr>
        <w:t xml:space="preserve"> </w:t>
      </w:r>
      <w:r w:rsidR="00DE051B" w:rsidRPr="00E72278">
        <w:rPr>
          <w:rFonts w:ascii="Arial" w:eastAsia="Calibri" w:hAnsi="Arial" w:cs="Arial"/>
          <w:color w:val="000000" w:themeColor="text1"/>
          <w:sz w:val="22"/>
          <w:szCs w:val="22"/>
        </w:rPr>
        <w:t>priede</w:t>
      </w:r>
      <w:r w:rsidR="00FD0BA5" w:rsidRPr="00E72278">
        <w:rPr>
          <w:rFonts w:ascii="Arial" w:eastAsia="Calibri" w:hAnsi="Arial" w:cs="Arial"/>
          <w:color w:val="000000" w:themeColor="text1"/>
          <w:sz w:val="22"/>
          <w:szCs w:val="22"/>
        </w:rPr>
        <w:t>.</w:t>
      </w:r>
    </w:p>
    <w:p w14:paraId="4158B125" w14:textId="0158DADA" w:rsidR="007C25C8" w:rsidRPr="00AE713F" w:rsidRDefault="004908B1" w:rsidP="006B3D87">
      <w:pPr>
        <w:pStyle w:val="ListParagraph"/>
        <w:numPr>
          <w:ilvl w:val="1"/>
          <w:numId w:val="10"/>
        </w:numPr>
        <w:spacing w:line="240" w:lineRule="auto"/>
        <w:ind w:left="0" w:firstLine="709"/>
        <w:rPr>
          <w:rFonts w:ascii="Arial" w:eastAsia="Calibri" w:hAnsi="Arial" w:cs="Arial"/>
          <w:sz w:val="22"/>
          <w:szCs w:val="22"/>
        </w:rPr>
      </w:pPr>
      <w:r w:rsidRPr="00AE713F">
        <w:rPr>
          <w:rFonts w:ascii="Arial" w:eastAsia="Calibri" w:hAnsi="Arial" w:cs="Arial"/>
          <w:sz w:val="22"/>
          <w:szCs w:val="22"/>
        </w:rPr>
        <w:t xml:space="preserve">Per didele ir nepriimtina Pasiūlymo kaina bus laikoma tokia kaina, kuri viršys </w:t>
      </w:r>
      <w:r w:rsidR="00C86F40">
        <w:rPr>
          <w:rFonts w:ascii="Arial" w:eastAsia="Calibri" w:hAnsi="Arial" w:cs="Arial"/>
          <w:sz w:val="22"/>
          <w:szCs w:val="22"/>
        </w:rPr>
        <w:t xml:space="preserve">28 000,00 </w:t>
      </w:r>
      <w:r w:rsidRPr="00AE713F">
        <w:rPr>
          <w:rFonts w:ascii="Arial" w:eastAsia="Calibri" w:hAnsi="Arial" w:cs="Arial"/>
          <w:sz w:val="22"/>
          <w:szCs w:val="22"/>
        </w:rPr>
        <w:t>EUR be PVM.</w:t>
      </w:r>
    </w:p>
    <w:p w14:paraId="317171B7" w14:textId="77777777" w:rsidR="004F7DE2" w:rsidRPr="006B3D87" w:rsidRDefault="004908B1" w:rsidP="006B3D87">
      <w:pPr>
        <w:pStyle w:val="ListParagraph"/>
        <w:numPr>
          <w:ilvl w:val="1"/>
          <w:numId w:val="10"/>
        </w:numPr>
        <w:spacing w:line="240" w:lineRule="auto"/>
        <w:ind w:left="0" w:firstLine="709"/>
        <w:rPr>
          <w:rFonts w:ascii="Arial" w:eastAsia="Calibri" w:hAnsi="Arial" w:cs="Arial"/>
          <w:sz w:val="22"/>
          <w:szCs w:val="22"/>
        </w:rPr>
      </w:pPr>
      <w:r w:rsidRPr="00AE713F">
        <w:rPr>
          <w:rFonts w:ascii="Arial" w:eastAsia="Calibri" w:hAnsi="Arial" w:cs="Arial"/>
          <w:sz w:val="22"/>
          <w:szCs w:val="22"/>
        </w:rPr>
        <w:t xml:space="preserve">Jeigu Tiekėjo siūloma kaina yra </w:t>
      </w:r>
      <w:r w:rsidRPr="006B3D87">
        <w:rPr>
          <w:rFonts w:ascii="Arial" w:eastAsia="Calibri" w:hAnsi="Arial" w:cs="Arial"/>
          <w:sz w:val="22"/>
          <w:szCs w:val="22"/>
        </w:rPr>
        <w:t>didesnė, nei nurodyta SPS 7.</w:t>
      </w:r>
      <w:r w:rsidR="007C25C8" w:rsidRPr="006B3D87">
        <w:rPr>
          <w:rFonts w:ascii="Arial" w:eastAsia="Calibri" w:hAnsi="Arial" w:cs="Arial"/>
          <w:sz w:val="22"/>
          <w:szCs w:val="22"/>
        </w:rPr>
        <w:t>2</w:t>
      </w:r>
      <w:r w:rsidRPr="006B3D87">
        <w:rPr>
          <w:rFonts w:ascii="Arial" w:eastAsia="Calibri" w:hAnsi="Arial" w:cs="Arial"/>
          <w:sz w:val="22"/>
          <w:szCs w:val="22"/>
        </w:rPr>
        <w:t xml:space="preserve">. punkte, laikoma, kad tokio Tiekėjo Pasiūlymas neatitinka Pirkimo dokumentuose nustatytų reikalavimų ir bus atmetamas, vadovaujantis </w:t>
      </w:r>
      <w:r w:rsidR="00713C1C" w:rsidRPr="006B3D87">
        <w:rPr>
          <w:rFonts w:ascii="Arial" w:eastAsia="Calibri" w:hAnsi="Arial" w:cs="Arial"/>
          <w:sz w:val="22"/>
          <w:szCs w:val="22"/>
        </w:rPr>
        <w:t>BPS</w:t>
      </w:r>
      <w:r w:rsidRPr="006B3D87">
        <w:rPr>
          <w:rFonts w:ascii="Arial" w:eastAsia="Calibri" w:hAnsi="Arial" w:cs="Arial"/>
          <w:sz w:val="22"/>
          <w:szCs w:val="22"/>
        </w:rPr>
        <w:t xml:space="preserve"> 1</w:t>
      </w:r>
      <w:r w:rsidR="007C25C8" w:rsidRPr="006B3D87">
        <w:rPr>
          <w:rFonts w:ascii="Arial" w:eastAsia="Calibri" w:hAnsi="Arial" w:cs="Arial"/>
          <w:sz w:val="22"/>
          <w:szCs w:val="22"/>
        </w:rPr>
        <w:t>4</w:t>
      </w:r>
      <w:r w:rsidRPr="006B3D87">
        <w:rPr>
          <w:rFonts w:ascii="Arial" w:eastAsia="Calibri" w:hAnsi="Arial" w:cs="Arial"/>
          <w:sz w:val="22"/>
          <w:szCs w:val="22"/>
        </w:rPr>
        <w:t>.</w:t>
      </w:r>
      <w:r w:rsidR="007C25C8" w:rsidRPr="006B3D87">
        <w:rPr>
          <w:rFonts w:ascii="Arial" w:eastAsia="Calibri" w:hAnsi="Arial" w:cs="Arial"/>
          <w:sz w:val="22"/>
          <w:szCs w:val="22"/>
        </w:rPr>
        <w:t>1</w:t>
      </w:r>
      <w:r w:rsidRPr="006B3D87">
        <w:rPr>
          <w:rFonts w:ascii="Arial" w:eastAsia="Calibri" w:hAnsi="Arial" w:cs="Arial"/>
          <w:sz w:val="22"/>
          <w:szCs w:val="22"/>
        </w:rPr>
        <w:t>.</w:t>
      </w:r>
      <w:r w:rsidR="00292078" w:rsidRPr="006B3D87">
        <w:rPr>
          <w:rFonts w:ascii="Arial" w:eastAsia="Calibri" w:hAnsi="Arial" w:cs="Arial"/>
          <w:sz w:val="22"/>
          <w:szCs w:val="22"/>
        </w:rPr>
        <w:t>1.2</w:t>
      </w:r>
      <w:r w:rsidRPr="006B3D87">
        <w:rPr>
          <w:rFonts w:ascii="Arial" w:eastAsia="Calibri" w:hAnsi="Arial" w:cs="Arial"/>
          <w:sz w:val="22"/>
          <w:szCs w:val="22"/>
        </w:rPr>
        <w:t xml:space="preserve"> papunkčiu.</w:t>
      </w:r>
    </w:p>
    <w:p w14:paraId="05B7DC10" w14:textId="132F70B6" w:rsidR="000873CB" w:rsidRPr="00152625" w:rsidRDefault="00D83C57" w:rsidP="00152625">
      <w:pPr>
        <w:pStyle w:val="Heading1"/>
        <w:tabs>
          <w:tab w:val="left" w:pos="567"/>
        </w:tabs>
        <w:spacing w:line="20" w:lineRule="atLeast"/>
        <w:ind w:firstLine="0"/>
        <w:contextualSpacing/>
        <w:rPr>
          <w:rFonts w:ascii="Arial" w:hAnsi="Arial" w:cs="Arial"/>
          <w:b/>
          <w:bCs/>
          <w:sz w:val="22"/>
          <w:szCs w:val="22"/>
        </w:rPr>
      </w:pPr>
      <w:bookmarkStart w:id="17" w:name="_Ref39425999"/>
      <w:bookmarkStart w:id="18" w:name="_Ref39426005"/>
      <w:bookmarkStart w:id="19" w:name="_Toc126333937"/>
      <w:bookmarkStart w:id="20" w:name="_Toc171949518"/>
      <w:r w:rsidRPr="00AE713F">
        <w:rPr>
          <w:rFonts w:ascii="Arial" w:hAnsi="Arial" w:cs="Arial"/>
          <w:b/>
          <w:bCs/>
          <w:sz w:val="22"/>
          <w:szCs w:val="22"/>
        </w:rPr>
        <w:t>8. Sutarties sudarymas</w:t>
      </w:r>
      <w:bookmarkEnd w:id="17"/>
      <w:bookmarkEnd w:id="18"/>
      <w:bookmarkEnd w:id="19"/>
      <w:bookmarkEnd w:id="20"/>
    </w:p>
    <w:p w14:paraId="54941DFF" w14:textId="22EE2651" w:rsidR="000873CB" w:rsidRPr="000B0183" w:rsidRDefault="00D83C57" w:rsidP="0028603A">
      <w:pPr>
        <w:pStyle w:val="ListParagraph"/>
        <w:numPr>
          <w:ilvl w:val="1"/>
          <w:numId w:val="16"/>
        </w:numPr>
        <w:spacing w:line="240" w:lineRule="auto"/>
        <w:ind w:left="0" w:firstLine="567"/>
        <w:rPr>
          <w:rFonts w:ascii="Arial" w:hAnsi="Arial" w:cs="Arial"/>
          <w:color w:val="000000" w:themeColor="text1"/>
          <w:sz w:val="22"/>
          <w:szCs w:val="22"/>
        </w:rPr>
      </w:pPr>
      <w:r w:rsidRPr="003E52F3">
        <w:rPr>
          <w:rFonts w:ascii="Arial" w:hAnsi="Arial" w:cs="Arial"/>
          <w:color w:val="000000" w:themeColor="text1"/>
          <w:sz w:val="22"/>
          <w:szCs w:val="22"/>
        </w:rPr>
        <w:t>Ši pirkimo procedūra atliekama siekiant sudaryti sutartį su tiekėju, kurio pasiūlymas, vadovaujantis pirkimo sąlygose</w:t>
      </w:r>
      <w:r w:rsidRPr="003E52F3">
        <w:rPr>
          <w:rFonts w:ascii="Arial" w:hAnsi="Arial" w:cs="Arial"/>
          <w:color w:val="0070C0"/>
          <w:sz w:val="22"/>
          <w:szCs w:val="22"/>
        </w:rPr>
        <w:t xml:space="preserve"> </w:t>
      </w:r>
      <w:r w:rsidRPr="003E52F3">
        <w:rPr>
          <w:rFonts w:ascii="Arial" w:hAnsi="Arial" w:cs="Arial"/>
          <w:color w:val="000000" w:themeColor="text1"/>
          <w:sz w:val="22"/>
          <w:szCs w:val="22"/>
        </w:rPr>
        <w:t>nustatyta tvarka, bus pripažintas laimėjęs</w:t>
      </w:r>
      <w:r w:rsidR="00F87F6C">
        <w:rPr>
          <w:rFonts w:ascii="Arial" w:hAnsi="Arial" w:cs="Arial"/>
          <w:color w:val="000000" w:themeColor="text1"/>
          <w:sz w:val="22"/>
          <w:szCs w:val="22"/>
        </w:rPr>
        <w:t>.</w:t>
      </w:r>
      <w:r w:rsidRPr="003E52F3">
        <w:rPr>
          <w:rFonts w:ascii="Arial" w:hAnsi="Arial" w:cs="Arial"/>
          <w:color w:val="000000" w:themeColor="text1"/>
          <w:sz w:val="22"/>
          <w:szCs w:val="22"/>
        </w:rPr>
        <w:t xml:space="preserve"> </w:t>
      </w:r>
      <w:r w:rsidRPr="003E52F3">
        <w:rPr>
          <w:rFonts w:ascii="Arial" w:hAnsi="Arial" w:cs="Arial"/>
          <w:sz w:val="22"/>
          <w:szCs w:val="22"/>
        </w:rPr>
        <w:t>Sutarties sąlygos pateikiamos</w:t>
      </w:r>
      <w:r w:rsidR="00F56579" w:rsidRPr="003E52F3">
        <w:rPr>
          <w:rFonts w:ascii="Arial" w:hAnsi="Arial" w:cs="Arial"/>
          <w:sz w:val="22"/>
          <w:szCs w:val="22"/>
        </w:rPr>
        <w:t xml:space="preserve"> </w:t>
      </w:r>
      <w:r w:rsidR="00152625">
        <w:rPr>
          <w:rFonts w:ascii="Arial" w:hAnsi="Arial" w:cs="Arial"/>
          <w:sz w:val="22"/>
          <w:szCs w:val="22"/>
        </w:rPr>
        <w:t>SPS</w:t>
      </w:r>
      <w:r w:rsidR="00B55A44" w:rsidRPr="003E52F3">
        <w:rPr>
          <w:rFonts w:ascii="Arial" w:hAnsi="Arial" w:cs="Arial"/>
          <w:sz w:val="22"/>
          <w:szCs w:val="22"/>
        </w:rPr>
        <w:t xml:space="preserve"> </w:t>
      </w:r>
      <w:r w:rsidR="00152625">
        <w:rPr>
          <w:rFonts w:ascii="Arial" w:hAnsi="Arial" w:cs="Arial"/>
          <w:sz w:val="22"/>
          <w:szCs w:val="22"/>
          <w:lang w:val="en-US"/>
        </w:rPr>
        <w:t>3</w:t>
      </w:r>
      <w:r w:rsidR="00F56579" w:rsidRPr="003E52F3">
        <w:rPr>
          <w:rFonts w:ascii="Arial" w:hAnsi="Arial" w:cs="Arial"/>
          <w:color w:val="00B050"/>
          <w:sz w:val="22"/>
          <w:szCs w:val="22"/>
        </w:rPr>
        <w:t xml:space="preserve"> </w:t>
      </w:r>
      <w:r w:rsidR="00F56579" w:rsidRPr="003E52F3">
        <w:rPr>
          <w:rFonts w:ascii="Arial" w:hAnsi="Arial" w:cs="Arial"/>
          <w:sz w:val="22"/>
          <w:szCs w:val="22"/>
        </w:rPr>
        <w:t xml:space="preserve">priede. </w:t>
      </w:r>
    </w:p>
    <w:p w14:paraId="776E72C0" w14:textId="72B87005" w:rsidR="000B0183" w:rsidRDefault="00BA695D" w:rsidP="0028603A">
      <w:pPr>
        <w:pStyle w:val="ListParagraph"/>
        <w:numPr>
          <w:ilvl w:val="1"/>
          <w:numId w:val="16"/>
        </w:numPr>
        <w:spacing w:line="240" w:lineRule="auto"/>
        <w:ind w:left="0" w:firstLine="567"/>
        <w:rPr>
          <w:rFonts w:ascii="Arial" w:hAnsi="Arial" w:cs="Arial"/>
          <w:color w:val="000000" w:themeColor="text1"/>
          <w:sz w:val="22"/>
          <w:szCs w:val="22"/>
        </w:rPr>
      </w:pPr>
      <w:r w:rsidRPr="00BA695D">
        <w:rPr>
          <w:rFonts w:ascii="Arial" w:hAnsi="Arial" w:cs="Arial"/>
          <w:color w:val="000000" w:themeColor="text1"/>
          <w:sz w:val="22"/>
          <w:szCs w:val="22"/>
        </w:rPr>
        <w:t>Pirkimo sutarčiai ir galimiems jos pakeitimo atvejams taikoma fiksuoto įkainio kainodara.</w:t>
      </w:r>
    </w:p>
    <w:p w14:paraId="5AE4A97D" w14:textId="082920ED" w:rsidR="00BD2A51" w:rsidRDefault="00BD2A51" w:rsidP="0028603A">
      <w:pPr>
        <w:pStyle w:val="ListParagraph"/>
        <w:numPr>
          <w:ilvl w:val="1"/>
          <w:numId w:val="16"/>
        </w:numPr>
        <w:spacing w:line="240" w:lineRule="auto"/>
        <w:ind w:left="0" w:firstLine="567"/>
        <w:rPr>
          <w:rFonts w:ascii="Arial" w:hAnsi="Arial" w:cs="Arial"/>
          <w:color w:val="000000" w:themeColor="text1"/>
          <w:sz w:val="22"/>
          <w:szCs w:val="22"/>
        </w:rPr>
      </w:pPr>
      <w:r w:rsidRPr="00BD2A51">
        <w:rPr>
          <w:rFonts w:ascii="Arial" w:hAnsi="Arial" w:cs="Arial"/>
          <w:color w:val="000000" w:themeColor="text1"/>
          <w:sz w:val="22"/>
          <w:szCs w:val="22"/>
        </w:rPr>
        <w:t>Pasirašant ar nutraukiant pirkimo sutartį, vykdant ir keičiant pirkimo sutartį, perkančiosios organizacijos ir tiekėjo bendravimas bei keitimasis informacija gali vykti ne CVP IS priemonėmis. </w:t>
      </w:r>
    </w:p>
    <w:p w14:paraId="668DA6FE" w14:textId="1FA6E866" w:rsidR="00BD2A51" w:rsidRPr="003E52F3" w:rsidRDefault="00BD2A51" w:rsidP="0028603A">
      <w:pPr>
        <w:pStyle w:val="ListParagraph"/>
        <w:numPr>
          <w:ilvl w:val="1"/>
          <w:numId w:val="16"/>
        </w:numPr>
        <w:spacing w:line="240" w:lineRule="auto"/>
        <w:ind w:left="0" w:firstLine="567"/>
        <w:rPr>
          <w:rFonts w:ascii="Arial" w:hAnsi="Arial" w:cs="Arial"/>
          <w:color w:val="000000" w:themeColor="text1"/>
          <w:sz w:val="22"/>
          <w:szCs w:val="22"/>
        </w:rPr>
      </w:pPr>
      <w:r w:rsidRPr="00BD2A51">
        <w:rPr>
          <w:rFonts w:ascii="Arial" w:hAnsi="Arial" w:cs="Arial"/>
          <w:color w:val="000000" w:themeColor="text1"/>
          <w:sz w:val="22"/>
          <w:szCs w:val="22"/>
        </w:rPr>
        <w:t>Pagal sutartį nenumatomas išankstinis (avansinis) mokėjimas.  </w:t>
      </w:r>
    </w:p>
    <w:p w14:paraId="3FE81E28" w14:textId="77777777" w:rsidR="007D598B" w:rsidRPr="00AE713F" w:rsidRDefault="007D598B" w:rsidP="007D598B">
      <w:pPr>
        <w:pStyle w:val="ListParagraph"/>
        <w:spacing w:line="240" w:lineRule="auto"/>
        <w:ind w:left="1076" w:firstLine="0"/>
        <w:rPr>
          <w:rFonts w:ascii="Arial" w:hAnsi="Arial" w:cs="Arial"/>
          <w:bCs/>
          <w:sz w:val="22"/>
          <w:szCs w:val="22"/>
        </w:rPr>
      </w:pPr>
      <w:bookmarkStart w:id="21" w:name="_Hlk114744280"/>
    </w:p>
    <w:p w14:paraId="30AC93DE" w14:textId="77777777" w:rsidR="007D598B" w:rsidRPr="00E05695" w:rsidRDefault="007D598B" w:rsidP="00E05695">
      <w:pPr>
        <w:pStyle w:val="Heading1"/>
        <w:spacing w:before="0" w:after="0"/>
        <w:ind w:firstLine="0"/>
        <w:rPr>
          <w:rFonts w:ascii="Arial" w:hAnsi="Arial" w:cs="Arial"/>
          <w:b/>
          <w:bCs/>
          <w:sz w:val="22"/>
          <w:szCs w:val="22"/>
        </w:rPr>
      </w:pPr>
      <w:bookmarkStart w:id="22" w:name="_Toc171949519"/>
      <w:r w:rsidRPr="00E05695">
        <w:rPr>
          <w:rFonts w:ascii="Arial" w:hAnsi="Arial" w:cs="Arial"/>
          <w:b/>
          <w:bCs/>
          <w:sz w:val="22"/>
          <w:szCs w:val="22"/>
        </w:rPr>
        <w:t>PRIEDAI</w:t>
      </w:r>
      <w:bookmarkEnd w:id="22"/>
    </w:p>
    <w:p w14:paraId="67B17A05" w14:textId="77777777" w:rsidR="007D598B" w:rsidRPr="00AE713F" w:rsidRDefault="007D598B" w:rsidP="007D598B">
      <w:pPr>
        <w:tabs>
          <w:tab w:val="left" w:pos="284"/>
        </w:tabs>
        <w:spacing w:line="240" w:lineRule="auto"/>
        <w:ind w:right="22"/>
        <w:rPr>
          <w:rFonts w:ascii="Arial" w:hAnsi="Arial" w:cs="Arial"/>
          <w:sz w:val="22"/>
          <w:szCs w:val="22"/>
        </w:rPr>
      </w:pPr>
      <w:bookmarkStart w:id="23" w:name="_Ref274738013"/>
      <w:bookmarkStart w:id="24" w:name="_Ref316455210"/>
      <w:r w:rsidRPr="00AE713F">
        <w:rPr>
          <w:rFonts w:ascii="Arial" w:hAnsi="Arial" w:cs="Arial"/>
          <w:sz w:val="22"/>
          <w:szCs w:val="22"/>
        </w:rPr>
        <w:t xml:space="preserve">Priedas Nr. 1 – </w:t>
      </w:r>
      <w:sdt>
        <w:sdtPr>
          <w:rPr>
            <w:rStyle w:val="Laukeliai"/>
            <w:sz w:val="22"/>
            <w:szCs w:val="22"/>
          </w:rPr>
          <w:id w:val="-2091446698"/>
          <w:placeholder>
            <w:docPart w:val="2EB5F9A8EF544B6D9E75852B3333EABA"/>
          </w:placeholder>
          <w:dropDownList>
            <w:listItem w:displayText="Techninė specifikacija" w:value="Techninė specifikacija"/>
            <w:listItem w:displayText="Preliminari techninė specifikacija" w:value="Preliminari techninė specifikacija"/>
          </w:dropDownList>
        </w:sdtPr>
        <w:sdtContent>
          <w:r w:rsidRPr="00AE713F">
            <w:rPr>
              <w:rStyle w:val="Laukeliai"/>
              <w:sz w:val="22"/>
              <w:szCs w:val="22"/>
            </w:rPr>
            <w:t>Techninė specifikacija</w:t>
          </w:r>
        </w:sdtContent>
      </w:sdt>
      <w:r w:rsidRPr="00AE713F">
        <w:rPr>
          <w:rFonts w:ascii="Arial" w:hAnsi="Arial" w:cs="Arial"/>
          <w:sz w:val="22"/>
          <w:szCs w:val="22"/>
        </w:rPr>
        <w:t>.</w:t>
      </w:r>
    </w:p>
    <w:p w14:paraId="184FC3A0" w14:textId="58CE05E8" w:rsidR="007D598B" w:rsidRDefault="007D598B" w:rsidP="007D598B">
      <w:pPr>
        <w:tabs>
          <w:tab w:val="left" w:pos="567"/>
        </w:tabs>
        <w:spacing w:line="240" w:lineRule="auto"/>
        <w:rPr>
          <w:rFonts w:ascii="Arial" w:hAnsi="Arial" w:cs="Arial"/>
          <w:sz w:val="22"/>
          <w:szCs w:val="22"/>
        </w:rPr>
      </w:pPr>
      <w:r w:rsidRPr="00AE713F">
        <w:rPr>
          <w:rFonts w:ascii="Arial" w:hAnsi="Arial" w:cs="Arial"/>
          <w:sz w:val="22"/>
          <w:szCs w:val="22"/>
        </w:rPr>
        <w:t>Priedas Nr. 2 – Pasiūlymo forma.</w:t>
      </w:r>
    </w:p>
    <w:p w14:paraId="4058E3F0" w14:textId="1249D775" w:rsidR="008E3CD7" w:rsidRDefault="008E3CD7" w:rsidP="007D598B">
      <w:pPr>
        <w:tabs>
          <w:tab w:val="left" w:pos="567"/>
        </w:tabs>
        <w:spacing w:line="240" w:lineRule="auto"/>
        <w:rPr>
          <w:rFonts w:ascii="Arial" w:hAnsi="Arial" w:cs="Arial"/>
          <w:sz w:val="22"/>
          <w:szCs w:val="22"/>
          <w:lang w:val="en-US"/>
        </w:rPr>
      </w:pPr>
      <w:r>
        <w:rPr>
          <w:rFonts w:ascii="Arial" w:hAnsi="Arial" w:cs="Arial"/>
          <w:sz w:val="22"/>
          <w:szCs w:val="22"/>
        </w:rPr>
        <w:t xml:space="preserve">Pasiūlymo formos priedas Nr. </w:t>
      </w:r>
      <w:r>
        <w:rPr>
          <w:rFonts w:ascii="Arial" w:hAnsi="Arial" w:cs="Arial"/>
          <w:sz w:val="22"/>
          <w:szCs w:val="22"/>
          <w:lang w:val="en-US"/>
        </w:rPr>
        <w:t xml:space="preserve">1 – </w:t>
      </w:r>
      <w:proofErr w:type="spellStart"/>
      <w:r w:rsidR="00A91E1F">
        <w:rPr>
          <w:rFonts w:ascii="Arial" w:hAnsi="Arial" w:cs="Arial"/>
          <w:sz w:val="22"/>
          <w:szCs w:val="22"/>
          <w:lang w:val="en-US"/>
        </w:rPr>
        <w:t>Tiekėjo</w:t>
      </w:r>
      <w:proofErr w:type="spellEnd"/>
      <w:r w:rsidR="00A91E1F">
        <w:rPr>
          <w:rFonts w:ascii="Arial" w:hAnsi="Arial" w:cs="Arial"/>
          <w:sz w:val="22"/>
          <w:szCs w:val="22"/>
          <w:lang w:val="en-US"/>
        </w:rPr>
        <w:t xml:space="preserve"> </w:t>
      </w:r>
      <w:proofErr w:type="spellStart"/>
      <w:r w:rsidR="00A91E1F">
        <w:rPr>
          <w:rFonts w:ascii="Arial" w:hAnsi="Arial" w:cs="Arial"/>
          <w:sz w:val="22"/>
          <w:szCs w:val="22"/>
          <w:lang w:val="en-US"/>
        </w:rPr>
        <w:t>rekvizitai</w:t>
      </w:r>
      <w:proofErr w:type="spellEnd"/>
      <w:r w:rsidR="00A91E1F">
        <w:rPr>
          <w:rFonts w:ascii="Arial" w:hAnsi="Arial" w:cs="Arial"/>
          <w:sz w:val="22"/>
          <w:szCs w:val="22"/>
          <w:lang w:val="en-US"/>
        </w:rPr>
        <w:t xml:space="preserve"> </w:t>
      </w:r>
      <w:proofErr w:type="spellStart"/>
      <w:r w:rsidR="00A91E1F">
        <w:rPr>
          <w:rFonts w:ascii="Arial" w:hAnsi="Arial" w:cs="Arial"/>
          <w:sz w:val="22"/>
          <w:szCs w:val="22"/>
          <w:lang w:val="en-US"/>
        </w:rPr>
        <w:t>ir</w:t>
      </w:r>
      <w:proofErr w:type="spellEnd"/>
      <w:r w:rsidR="00A91E1F">
        <w:rPr>
          <w:rFonts w:ascii="Arial" w:hAnsi="Arial" w:cs="Arial"/>
          <w:sz w:val="22"/>
          <w:szCs w:val="22"/>
          <w:lang w:val="en-US"/>
        </w:rPr>
        <w:t xml:space="preserve"> </w:t>
      </w:r>
      <w:proofErr w:type="spellStart"/>
      <w:r w:rsidR="00A91E1F">
        <w:rPr>
          <w:rFonts w:ascii="Arial" w:hAnsi="Arial" w:cs="Arial"/>
          <w:sz w:val="22"/>
          <w:szCs w:val="22"/>
          <w:lang w:val="en-US"/>
        </w:rPr>
        <w:t>kita</w:t>
      </w:r>
      <w:proofErr w:type="spellEnd"/>
      <w:r w:rsidR="00A91E1F">
        <w:rPr>
          <w:rFonts w:ascii="Arial" w:hAnsi="Arial" w:cs="Arial"/>
          <w:sz w:val="22"/>
          <w:szCs w:val="22"/>
          <w:lang w:val="en-US"/>
        </w:rPr>
        <w:t xml:space="preserve"> </w:t>
      </w:r>
      <w:proofErr w:type="spellStart"/>
      <w:r w:rsidR="00A91E1F">
        <w:rPr>
          <w:rFonts w:ascii="Arial" w:hAnsi="Arial" w:cs="Arial"/>
          <w:sz w:val="22"/>
          <w:szCs w:val="22"/>
          <w:lang w:val="en-US"/>
        </w:rPr>
        <w:t>informacija</w:t>
      </w:r>
      <w:proofErr w:type="spellEnd"/>
      <w:r w:rsidR="00A91E1F">
        <w:rPr>
          <w:rFonts w:ascii="Arial" w:hAnsi="Arial" w:cs="Arial"/>
          <w:sz w:val="22"/>
          <w:szCs w:val="22"/>
          <w:lang w:val="en-US"/>
        </w:rPr>
        <w:t>.</w:t>
      </w:r>
    </w:p>
    <w:p w14:paraId="140FAF91" w14:textId="4DFCF158" w:rsidR="008E3CD7" w:rsidRPr="008E3CD7" w:rsidRDefault="008E3CD7" w:rsidP="007D598B">
      <w:pPr>
        <w:tabs>
          <w:tab w:val="left" w:pos="567"/>
        </w:tabs>
        <w:spacing w:line="240" w:lineRule="auto"/>
        <w:rPr>
          <w:rFonts w:ascii="Arial" w:hAnsi="Arial" w:cs="Arial"/>
          <w:sz w:val="22"/>
          <w:szCs w:val="22"/>
          <w:lang w:val="en-US"/>
        </w:rPr>
      </w:pPr>
      <w:r>
        <w:rPr>
          <w:rFonts w:ascii="Arial" w:hAnsi="Arial" w:cs="Arial"/>
          <w:sz w:val="22"/>
          <w:szCs w:val="22"/>
        </w:rPr>
        <w:t xml:space="preserve">Pasiūlymo formos priedas Nr. </w:t>
      </w:r>
      <w:r>
        <w:rPr>
          <w:rFonts w:ascii="Arial" w:hAnsi="Arial" w:cs="Arial"/>
          <w:sz w:val="22"/>
          <w:szCs w:val="22"/>
          <w:lang w:val="en-US"/>
        </w:rPr>
        <w:t xml:space="preserve">2 </w:t>
      </w:r>
      <w:r w:rsidR="000B74F9">
        <w:rPr>
          <w:rFonts w:ascii="Arial" w:hAnsi="Arial" w:cs="Arial"/>
          <w:sz w:val="22"/>
          <w:szCs w:val="22"/>
          <w:lang w:val="en-US"/>
        </w:rPr>
        <w:t>–</w:t>
      </w:r>
      <w:r>
        <w:rPr>
          <w:rFonts w:ascii="Arial" w:hAnsi="Arial" w:cs="Arial"/>
          <w:sz w:val="22"/>
          <w:szCs w:val="22"/>
          <w:lang w:val="en-US"/>
        </w:rPr>
        <w:t xml:space="preserve"> </w:t>
      </w:r>
      <w:proofErr w:type="spellStart"/>
      <w:r w:rsidR="000B74F9">
        <w:rPr>
          <w:rFonts w:ascii="Arial" w:hAnsi="Arial" w:cs="Arial"/>
          <w:sz w:val="22"/>
          <w:szCs w:val="22"/>
          <w:lang w:val="en-US"/>
        </w:rPr>
        <w:t>Konfidenciali</w:t>
      </w:r>
      <w:proofErr w:type="spellEnd"/>
      <w:r w:rsidR="000B74F9">
        <w:rPr>
          <w:rFonts w:ascii="Arial" w:hAnsi="Arial" w:cs="Arial"/>
          <w:sz w:val="22"/>
          <w:szCs w:val="22"/>
          <w:lang w:val="en-US"/>
        </w:rPr>
        <w:t xml:space="preserve"> </w:t>
      </w:r>
      <w:proofErr w:type="spellStart"/>
      <w:r w:rsidR="000B74F9">
        <w:rPr>
          <w:rFonts w:ascii="Arial" w:hAnsi="Arial" w:cs="Arial"/>
          <w:sz w:val="22"/>
          <w:szCs w:val="22"/>
          <w:lang w:val="en-US"/>
        </w:rPr>
        <w:t>informacija</w:t>
      </w:r>
      <w:proofErr w:type="spellEnd"/>
      <w:r w:rsidR="000B74F9">
        <w:rPr>
          <w:rFonts w:ascii="Arial" w:hAnsi="Arial" w:cs="Arial"/>
          <w:sz w:val="22"/>
          <w:szCs w:val="22"/>
          <w:lang w:val="en-US"/>
        </w:rPr>
        <w:t xml:space="preserve">. </w:t>
      </w:r>
    </w:p>
    <w:p w14:paraId="39B4FC4E" w14:textId="076FDAA3" w:rsidR="009D6CE7" w:rsidRPr="00AE713F" w:rsidRDefault="008E3CD7" w:rsidP="007D598B">
      <w:pPr>
        <w:tabs>
          <w:tab w:val="left" w:pos="567"/>
        </w:tabs>
        <w:spacing w:line="240" w:lineRule="auto"/>
        <w:rPr>
          <w:rFonts w:ascii="Arial" w:hAnsi="Arial" w:cs="Arial"/>
          <w:sz w:val="22"/>
          <w:szCs w:val="22"/>
        </w:rPr>
      </w:pPr>
      <w:r>
        <w:rPr>
          <w:rFonts w:ascii="Arial" w:hAnsi="Arial" w:cs="Arial"/>
          <w:sz w:val="22"/>
          <w:szCs w:val="22"/>
        </w:rPr>
        <w:t xml:space="preserve">Pasiūlymo formos priedas Nr. </w:t>
      </w:r>
      <w:r>
        <w:rPr>
          <w:rFonts w:ascii="Arial" w:hAnsi="Arial" w:cs="Arial"/>
          <w:sz w:val="22"/>
          <w:szCs w:val="22"/>
          <w:lang w:val="en-US"/>
        </w:rPr>
        <w:t xml:space="preserve">3 - </w:t>
      </w:r>
      <w:r w:rsidR="00860DA7">
        <w:rPr>
          <w:rFonts w:ascii="Arial" w:hAnsi="Arial" w:cs="Arial"/>
          <w:sz w:val="22"/>
          <w:szCs w:val="22"/>
        </w:rPr>
        <w:t>Atitikties lentelė.</w:t>
      </w:r>
    </w:p>
    <w:p w14:paraId="54154821" w14:textId="238855A2" w:rsidR="006B6519" w:rsidRPr="00AE713F" w:rsidRDefault="006B6519" w:rsidP="006B6519">
      <w:pPr>
        <w:tabs>
          <w:tab w:val="left" w:pos="284"/>
        </w:tabs>
        <w:spacing w:line="240" w:lineRule="auto"/>
        <w:ind w:right="22"/>
        <w:rPr>
          <w:rFonts w:ascii="Arial" w:hAnsi="Arial" w:cs="Arial"/>
          <w:color w:val="FF0000"/>
          <w:sz w:val="22"/>
          <w:szCs w:val="22"/>
        </w:rPr>
      </w:pPr>
      <w:r w:rsidRPr="00AE713F">
        <w:rPr>
          <w:rFonts w:ascii="Arial" w:hAnsi="Arial" w:cs="Arial"/>
          <w:sz w:val="22"/>
          <w:szCs w:val="22"/>
        </w:rPr>
        <w:t xml:space="preserve">Priedas Nr. </w:t>
      </w:r>
      <w:r w:rsidR="008E3CD7">
        <w:rPr>
          <w:rFonts w:ascii="Arial" w:hAnsi="Arial" w:cs="Arial"/>
          <w:sz w:val="22"/>
          <w:szCs w:val="22"/>
        </w:rPr>
        <w:t>3</w:t>
      </w:r>
      <w:r w:rsidRPr="00AE713F">
        <w:rPr>
          <w:rFonts w:ascii="Arial" w:hAnsi="Arial" w:cs="Arial"/>
          <w:sz w:val="22"/>
          <w:szCs w:val="22"/>
        </w:rPr>
        <w:t xml:space="preserve"> – Sutarties projektas. </w:t>
      </w:r>
    </w:p>
    <w:bookmarkEnd w:id="23"/>
    <w:bookmarkEnd w:id="24"/>
    <w:p w14:paraId="0B197D46" w14:textId="77777777" w:rsidR="007D598B" w:rsidRDefault="007D598B" w:rsidP="00E05695">
      <w:pPr>
        <w:tabs>
          <w:tab w:val="left" w:pos="567"/>
        </w:tabs>
        <w:spacing w:before="60" w:after="60"/>
        <w:ind w:firstLine="0"/>
        <w:rPr>
          <w:rFonts w:ascii="Arial" w:hAnsi="Arial" w:cs="Arial"/>
          <w:sz w:val="22"/>
          <w:szCs w:val="22"/>
        </w:rPr>
      </w:pPr>
    </w:p>
    <w:p w14:paraId="0B5252DA" w14:textId="77777777" w:rsidR="00152625" w:rsidRDefault="00152625" w:rsidP="00E05695">
      <w:pPr>
        <w:tabs>
          <w:tab w:val="left" w:pos="567"/>
        </w:tabs>
        <w:spacing w:before="60" w:after="60"/>
        <w:ind w:firstLine="0"/>
        <w:rPr>
          <w:rFonts w:ascii="Arial" w:hAnsi="Arial" w:cs="Arial"/>
          <w:sz w:val="22"/>
          <w:szCs w:val="22"/>
        </w:rPr>
      </w:pPr>
    </w:p>
    <w:p w14:paraId="0E7483A7" w14:textId="77777777" w:rsidR="00152625" w:rsidRDefault="00152625" w:rsidP="00E05695">
      <w:pPr>
        <w:tabs>
          <w:tab w:val="left" w:pos="567"/>
        </w:tabs>
        <w:spacing w:before="60" w:after="60"/>
        <w:ind w:firstLine="0"/>
        <w:rPr>
          <w:rFonts w:ascii="Arial" w:hAnsi="Arial" w:cs="Arial"/>
          <w:sz w:val="22"/>
          <w:szCs w:val="22"/>
        </w:rPr>
      </w:pPr>
    </w:p>
    <w:p w14:paraId="2BF3D15B" w14:textId="77777777" w:rsidR="00152625" w:rsidRDefault="00152625" w:rsidP="00E05695">
      <w:pPr>
        <w:tabs>
          <w:tab w:val="left" w:pos="567"/>
        </w:tabs>
        <w:spacing w:before="60" w:after="60"/>
        <w:ind w:firstLine="0"/>
        <w:rPr>
          <w:rFonts w:ascii="Arial" w:hAnsi="Arial" w:cs="Arial"/>
          <w:sz w:val="22"/>
          <w:szCs w:val="22"/>
        </w:rPr>
      </w:pPr>
    </w:p>
    <w:p w14:paraId="54F82DF8" w14:textId="77777777" w:rsidR="00152625" w:rsidRPr="00E05695" w:rsidRDefault="00152625" w:rsidP="00E05695">
      <w:pPr>
        <w:tabs>
          <w:tab w:val="left" w:pos="567"/>
        </w:tabs>
        <w:spacing w:before="60" w:after="60"/>
        <w:ind w:firstLine="0"/>
        <w:rPr>
          <w:rFonts w:ascii="Arial" w:hAnsi="Arial" w:cs="Arial"/>
          <w:sz w:val="22"/>
          <w:szCs w:val="22"/>
        </w:rPr>
      </w:pPr>
    </w:p>
    <w:p w14:paraId="537E8F24" w14:textId="79E0F18F" w:rsidR="00112F92" w:rsidRPr="00F57508" w:rsidRDefault="007D598B" w:rsidP="00F57508">
      <w:pPr>
        <w:rPr>
          <w:rFonts w:ascii="Arial" w:hAnsi="Arial" w:cs="Arial"/>
          <w:sz w:val="22"/>
          <w:szCs w:val="22"/>
          <w:lang w:val="en-US"/>
        </w:rPr>
      </w:pPr>
      <w:r w:rsidRPr="00AE713F">
        <w:rPr>
          <w:rFonts w:ascii="Arial" w:hAnsi="Arial" w:cs="Arial"/>
          <w:sz w:val="22"/>
          <w:szCs w:val="22"/>
        </w:rPr>
        <w:t>Rengė:</w:t>
      </w:r>
      <w:r w:rsidR="00860DA7" w:rsidRPr="00860DA7">
        <w:t xml:space="preserve"> </w:t>
      </w:r>
      <w:r w:rsidR="00860DA7">
        <w:rPr>
          <w:rFonts w:ascii="Arial" w:hAnsi="Arial" w:cs="Arial"/>
          <w:sz w:val="22"/>
          <w:szCs w:val="22"/>
        </w:rPr>
        <w:t xml:space="preserve">Alina Grybauskienė, tel. </w:t>
      </w:r>
      <w:proofErr w:type="spellStart"/>
      <w:r w:rsidR="00860DA7">
        <w:rPr>
          <w:rFonts w:ascii="Arial" w:hAnsi="Arial" w:cs="Arial"/>
          <w:sz w:val="22"/>
          <w:szCs w:val="22"/>
        </w:rPr>
        <w:t>nr.</w:t>
      </w:r>
      <w:proofErr w:type="spellEnd"/>
      <w:r w:rsidR="00860DA7">
        <w:rPr>
          <w:rFonts w:ascii="Arial" w:hAnsi="Arial" w:cs="Arial"/>
          <w:sz w:val="22"/>
          <w:szCs w:val="22"/>
        </w:rPr>
        <w:t xml:space="preserve"> +370</w:t>
      </w:r>
      <w:r w:rsidR="00CB3C76">
        <w:rPr>
          <w:rFonts w:ascii="Arial" w:hAnsi="Arial" w:cs="Arial"/>
          <w:sz w:val="22"/>
          <w:szCs w:val="22"/>
        </w:rPr>
        <w:t> 692 89680</w:t>
      </w:r>
      <w:r w:rsidRPr="00AE713F">
        <w:rPr>
          <w:rFonts w:ascii="Arial" w:hAnsi="Arial" w:cs="Arial"/>
          <w:sz w:val="22"/>
          <w:szCs w:val="22"/>
        </w:rPr>
        <w:t>, el. paštas</w:t>
      </w:r>
      <w:r w:rsidR="00CB3C76">
        <w:rPr>
          <w:rFonts w:ascii="Arial" w:hAnsi="Arial" w:cs="Arial"/>
          <w:sz w:val="22"/>
          <w:szCs w:val="22"/>
        </w:rPr>
        <w:t xml:space="preserve"> alina.grybauskiene@vilniausvystymas.lt</w:t>
      </w:r>
      <w:bookmarkEnd w:id="21"/>
    </w:p>
    <w:p w14:paraId="28A7A4F6" w14:textId="19256427" w:rsidR="00AE713F" w:rsidRPr="00152625" w:rsidRDefault="00112F92" w:rsidP="00152625">
      <w:pPr>
        <w:spacing w:after="160" w:line="276" w:lineRule="auto"/>
        <w:ind w:firstLine="0"/>
        <w:jc w:val="center"/>
        <w:rPr>
          <w:rFonts w:ascii="Arial" w:eastAsia="Arial" w:hAnsi="Arial" w:cs="Arial"/>
          <w:smallCaps/>
          <w:sz w:val="22"/>
          <w:szCs w:val="22"/>
        </w:rPr>
      </w:pPr>
      <w:r w:rsidRPr="00AE713F">
        <w:rPr>
          <w:rFonts w:ascii="Arial" w:eastAsia="Arial" w:hAnsi="Arial" w:cs="Arial"/>
          <w:smallCaps/>
          <w:sz w:val="22"/>
          <w:szCs w:val="22"/>
        </w:rPr>
        <w:t>__________</w:t>
      </w:r>
      <w:bookmarkStart w:id="25" w:name="_heading=h.26in1rg" w:colFirst="0" w:colLast="0"/>
      <w:bookmarkEnd w:id="5"/>
      <w:bookmarkEnd w:id="25"/>
    </w:p>
    <w:sectPr w:rsidR="00AE713F" w:rsidRPr="00152625" w:rsidSect="00E47C51">
      <w:head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287BE" w14:textId="77777777" w:rsidR="00F50E8E" w:rsidRDefault="00F50E8E" w:rsidP="00D05666">
      <w:r>
        <w:separator/>
      </w:r>
    </w:p>
  </w:endnote>
  <w:endnote w:type="continuationSeparator" w:id="0">
    <w:p w14:paraId="3B595357" w14:textId="77777777" w:rsidR="00F50E8E" w:rsidRDefault="00F50E8E" w:rsidP="00D05666">
      <w:r>
        <w:continuationSeparator/>
      </w:r>
    </w:p>
  </w:endnote>
  <w:endnote w:type="continuationNotice" w:id="1">
    <w:p w14:paraId="4310CF8D" w14:textId="77777777" w:rsidR="00F50E8E" w:rsidRDefault="00F50E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98EA9" w14:textId="77777777" w:rsidR="00F50E8E" w:rsidRDefault="00F50E8E" w:rsidP="00D05666">
      <w:r>
        <w:separator/>
      </w:r>
    </w:p>
  </w:footnote>
  <w:footnote w:type="continuationSeparator" w:id="0">
    <w:p w14:paraId="371C44EF" w14:textId="77777777" w:rsidR="00F50E8E" w:rsidRDefault="00F50E8E" w:rsidP="00D05666">
      <w:r>
        <w:continuationSeparator/>
      </w:r>
    </w:p>
  </w:footnote>
  <w:footnote w:type="continuationNotice" w:id="1">
    <w:p w14:paraId="13BA99D7" w14:textId="77777777" w:rsidR="00F50E8E" w:rsidRDefault="00F50E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1A28"/>
    <w:multiLevelType w:val="multilevel"/>
    <w:tmpl w:val="0427001F"/>
    <w:lvl w:ilvl="0">
      <w:start w:val="1"/>
      <w:numFmt w:val="decimal"/>
      <w:lvlText w:val="%1."/>
      <w:lvlJc w:val="left"/>
      <w:pPr>
        <w:ind w:left="1211" w:hanging="360"/>
      </w:pPr>
      <w:rPr>
        <w:rFonts w:hint="default"/>
        <w:color w:val="auto"/>
      </w:rPr>
    </w:lvl>
    <w:lvl w:ilvl="1">
      <w:start w:val="1"/>
      <w:numFmt w:val="decimal"/>
      <w:lvlText w:val="%1.%2."/>
      <w:lvlJc w:val="left"/>
      <w:pPr>
        <w:ind w:left="1643" w:hanging="432"/>
      </w:pPr>
      <w:rPr>
        <w:rFonts w:hint="default"/>
        <w:i w:val="0"/>
        <w:iCs w:val="0"/>
        <w:color w:val="000000" w:themeColor="text1"/>
        <w:sz w:val="21"/>
        <w:szCs w:val="21"/>
      </w:rPr>
    </w:lvl>
    <w:lvl w:ilvl="2">
      <w:start w:val="1"/>
      <w:numFmt w:val="decimal"/>
      <w:lvlText w:val="%1.%2.%3."/>
      <w:lvlJc w:val="left"/>
      <w:pPr>
        <w:ind w:left="2075" w:hanging="504"/>
      </w:pPr>
      <w:rPr>
        <w:rFonts w:hint="default"/>
        <w:color w:val="000000" w:themeColor="text1"/>
      </w:rPr>
    </w:lvl>
    <w:lvl w:ilvl="3">
      <w:start w:val="1"/>
      <w:numFmt w:val="decimal"/>
      <w:lvlText w:val="%1.%2.%3.%4."/>
      <w:lvlJc w:val="left"/>
      <w:pPr>
        <w:ind w:left="2579" w:hanging="648"/>
      </w:pPr>
      <w:rPr>
        <w:rFonts w:hint="default"/>
        <w:color w:val="000000" w:themeColor="text1"/>
      </w:rPr>
    </w:lvl>
    <w:lvl w:ilvl="4">
      <w:start w:val="1"/>
      <w:numFmt w:val="decimal"/>
      <w:lvlText w:val="%1.%2.%3.%4.%5."/>
      <w:lvlJc w:val="left"/>
      <w:pPr>
        <w:ind w:left="3083" w:hanging="792"/>
      </w:pPr>
      <w:rPr>
        <w:rFonts w:hint="default"/>
        <w:color w:val="000000" w:themeColor="text1"/>
      </w:rPr>
    </w:lvl>
    <w:lvl w:ilvl="5">
      <w:start w:val="1"/>
      <w:numFmt w:val="decimal"/>
      <w:lvlText w:val="%1.%2.%3.%4.%5.%6."/>
      <w:lvlJc w:val="left"/>
      <w:pPr>
        <w:ind w:left="3587" w:hanging="936"/>
      </w:pPr>
      <w:rPr>
        <w:rFonts w:hint="default"/>
        <w:color w:val="000000" w:themeColor="text1"/>
      </w:rPr>
    </w:lvl>
    <w:lvl w:ilvl="6">
      <w:start w:val="1"/>
      <w:numFmt w:val="decimal"/>
      <w:lvlText w:val="%1.%2.%3.%4.%5.%6.%7."/>
      <w:lvlJc w:val="left"/>
      <w:pPr>
        <w:ind w:left="4091" w:hanging="1080"/>
      </w:pPr>
      <w:rPr>
        <w:rFonts w:hint="default"/>
        <w:color w:val="000000" w:themeColor="text1"/>
      </w:rPr>
    </w:lvl>
    <w:lvl w:ilvl="7">
      <w:start w:val="1"/>
      <w:numFmt w:val="decimal"/>
      <w:lvlText w:val="%1.%2.%3.%4.%5.%6.%7.%8."/>
      <w:lvlJc w:val="left"/>
      <w:pPr>
        <w:ind w:left="4595" w:hanging="1224"/>
      </w:pPr>
      <w:rPr>
        <w:rFonts w:hint="default"/>
        <w:color w:val="000000" w:themeColor="text1"/>
      </w:rPr>
    </w:lvl>
    <w:lvl w:ilvl="8">
      <w:start w:val="1"/>
      <w:numFmt w:val="decimal"/>
      <w:lvlText w:val="%1.%2.%3.%4.%5.%6.%7.%8.%9."/>
      <w:lvlJc w:val="left"/>
      <w:pPr>
        <w:ind w:left="5171" w:hanging="1440"/>
      </w:pPr>
      <w:rPr>
        <w:rFonts w:hint="default"/>
        <w:color w:val="000000" w:themeColor="text1"/>
      </w:rPr>
    </w:lvl>
  </w:abstractNum>
  <w:abstractNum w:abstractNumId="1" w15:restartNumberingAfterBreak="0">
    <w:nsid w:val="05373E24"/>
    <w:multiLevelType w:val="multilevel"/>
    <w:tmpl w:val="3E1C19D0"/>
    <w:lvl w:ilvl="0">
      <w:start w:val="5"/>
      <w:numFmt w:val="decimal"/>
      <w:lvlText w:val="%1"/>
      <w:lvlJc w:val="left"/>
      <w:pPr>
        <w:ind w:left="360" w:hanging="360"/>
      </w:pPr>
      <w:rPr>
        <w:rFonts w:hint="default"/>
        <w:i w:val="0"/>
        <w:color w:val="auto"/>
        <w:u w:val="none"/>
      </w:rPr>
    </w:lvl>
    <w:lvl w:ilvl="1">
      <w:start w:val="1"/>
      <w:numFmt w:val="decimal"/>
      <w:lvlText w:val="%1.%2"/>
      <w:lvlJc w:val="left"/>
      <w:pPr>
        <w:ind w:left="360" w:hanging="360"/>
      </w:pPr>
      <w:rPr>
        <w:rFonts w:hint="default"/>
        <w:i w:val="0"/>
        <w:color w:val="auto"/>
        <w:u w:val="none"/>
      </w:rPr>
    </w:lvl>
    <w:lvl w:ilvl="2">
      <w:start w:val="1"/>
      <w:numFmt w:val="decimal"/>
      <w:lvlText w:val="%1.%2.%3"/>
      <w:lvlJc w:val="left"/>
      <w:pPr>
        <w:ind w:left="720" w:hanging="720"/>
      </w:pPr>
      <w:rPr>
        <w:rFonts w:hint="default"/>
        <w:i w:val="0"/>
        <w:color w:val="auto"/>
        <w:u w:val="none"/>
      </w:rPr>
    </w:lvl>
    <w:lvl w:ilvl="3">
      <w:start w:val="1"/>
      <w:numFmt w:val="decimal"/>
      <w:lvlText w:val="%1.%2.%3.%4"/>
      <w:lvlJc w:val="left"/>
      <w:pPr>
        <w:ind w:left="720" w:hanging="720"/>
      </w:pPr>
      <w:rPr>
        <w:rFonts w:hint="default"/>
        <w:i w:val="0"/>
        <w:color w:val="auto"/>
        <w:u w:val="none"/>
      </w:rPr>
    </w:lvl>
    <w:lvl w:ilvl="4">
      <w:start w:val="1"/>
      <w:numFmt w:val="decimal"/>
      <w:lvlText w:val="%1.%2.%3.%4.%5"/>
      <w:lvlJc w:val="left"/>
      <w:pPr>
        <w:ind w:left="1080" w:hanging="1080"/>
      </w:pPr>
      <w:rPr>
        <w:rFonts w:hint="default"/>
        <w:i w:val="0"/>
        <w:color w:val="auto"/>
        <w:u w:val="none"/>
      </w:rPr>
    </w:lvl>
    <w:lvl w:ilvl="5">
      <w:start w:val="1"/>
      <w:numFmt w:val="decimal"/>
      <w:lvlText w:val="%1.%2.%3.%4.%5.%6"/>
      <w:lvlJc w:val="left"/>
      <w:pPr>
        <w:ind w:left="1080" w:hanging="1080"/>
      </w:pPr>
      <w:rPr>
        <w:rFonts w:hint="default"/>
        <w:i w:val="0"/>
        <w:color w:val="auto"/>
        <w:u w:val="none"/>
      </w:rPr>
    </w:lvl>
    <w:lvl w:ilvl="6">
      <w:start w:val="1"/>
      <w:numFmt w:val="decimal"/>
      <w:lvlText w:val="%1.%2.%3.%4.%5.%6.%7"/>
      <w:lvlJc w:val="left"/>
      <w:pPr>
        <w:ind w:left="1440" w:hanging="1440"/>
      </w:pPr>
      <w:rPr>
        <w:rFonts w:hint="default"/>
        <w:i w:val="0"/>
        <w:color w:val="auto"/>
        <w:u w:val="none"/>
      </w:rPr>
    </w:lvl>
    <w:lvl w:ilvl="7">
      <w:start w:val="1"/>
      <w:numFmt w:val="decimal"/>
      <w:lvlText w:val="%1.%2.%3.%4.%5.%6.%7.%8"/>
      <w:lvlJc w:val="left"/>
      <w:pPr>
        <w:ind w:left="1440" w:hanging="1440"/>
      </w:pPr>
      <w:rPr>
        <w:rFonts w:hint="default"/>
        <w:i w:val="0"/>
        <w:color w:val="auto"/>
        <w:u w:val="none"/>
      </w:rPr>
    </w:lvl>
    <w:lvl w:ilvl="8">
      <w:start w:val="1"/>
      <w:numFmt w:val="decimal"/>
      <w:lvlText w:val="%1.%2.%3.%4.%5.%6.%7.%8.%9"/>
      <w:lvlJc w:val="left"/>
      <w:pPr>
        <w:ind w:left="1800" w:hanging="1800"/>
      </w:pPr>
      <w:rPr>
        <w:rFonts w:hint="default"/>
        <w:i w:val="0"/>
        <w:color w:val="auto"/>
        <w:u w:val="none"/>
      </w:rPr>
    </w:lvl>
  </w:abstractNum>
  <w:abstractNum w:abstractNumId="2" w15:restartNumberingAfterBreak="0">
    <w:nsid w:val="0E092136"/>
    <w:multiLevelType w:val="multilevel"/>
    <w:tmpl w:val="7C844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CC328C2"/>
    <w:multiLevelType w:val="multilevel"/>
    <w:tmpl w:val="C8DE7A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3601E8"/>
    <w:multiLevelType w:val="multilevel"/>
    <w:tmpl w:val="A258B3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4BB4007"/>
    <w:multiLevelType w:val="multilevel"/>
    <w:tmpl w:val="A748DFD2"/>
    <w:lvl w:ilvl="0">
      <w:start w:val="5"/>
      <w:numFmt w:val="decimal"/>
      <w:lvlText w:val="%1."/>
      <w:lvlJc w:val="left"/>
      <w:pPr>
        <w:ind w:left="540" w:hanging="540"/>
      </w:pPr>
      <w:rPr>
        <w:rFonts w:hint="default"/>
      </w:rPr>
    </w:lvl>
    <w:lvl w:ilvl="1">
      <w:start w:val="3"/>
      <w:numFmt w:val="decimal"/>
      <w:lvlText w:val="%1.%2."/>
      <w:lvlJc w:val="left"/>
      <w:pPr>
        <w:ind w:left="1042" w:hanging="720"/>
      </w:pPr>
      <w:rPr>
        <w:rFonts w:hint="default"/>
        <w:i w:val="0"/>
        <w:iCs w:val="0"/>
        <w:color w:val="000000" w:themeColor="text1"/>
      </w:rPr>
    </w:lvl>
    <w:lvl w:ilvl="2">
      <w:start w:val="1"/>
      <w:numFmt w:val="decimal"/>
      <w:lvlText w:val="%1.%2.%3."/>
      <w:lvlJc w:val="left"/>
      <w:pPr>
        <w:ind w:left="1364" w:hanging="720"/>
      </w:pPr>
      <w:rPr>
        <w:rFonts w:hint="default"/>
        <w:i w:val="0"/>
        <w:iCs w:val="0"/>
        <w:color w:val="000000" w:themeColor="text1"/>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10" w15:restartNumberingAfterBreak="0">
    <w:nsid w:val="34FB3EEC"/>
    <w:multiLevelType w:val="multilevel"/>
    <w:tmpl w:val="0427001F"/>
    <w:lvl w:ilvl="0">
      <w:start w:val="1"/>
      <w:numFmt w:val="decimal"/>
      <w:lvlText w:val="%1."/>
      <w:lvlJc w:val="left"/>
      <w:pPr>
        <w:ind w:left="644" w:hanging="360"/>
      </w:pPr>
      <w:rPr>
        <w:rFonts w:hint="default"/>
        <w:color w:val="auto"/>
      </w:rPr>
    </w:lvl>
    <w:lvl w:ilvl="1">
      <w:start w:val="1"/>
      <w:numFmt w:val="decimal"/>
      <w:lvlText w:val="%1.%2."/>
      <w:lvlJc w:val="left"/>
      <w:pPr>
        <w:ind w:left="1076" w:hanging="432"/>
      </w:pPr>
      <w:rPr>
        <w:rFonts w:hint="default"/>
        <w:i w:val="0"/>
        <w:iCs w:val="0"/>
        <w:color w:val="000000" w:themeColor="text1"/>
        <w:sz w:val="21"/>
        <w:szCs w:val="21"/>
      </w:rPr>
    </w:lvl>
    <w:lvl w:ilvl="2">
      <w:start w:val="1"/>
      <w:numFmt w:val="decimal"/>
      <w:lvlText w:val="%1.%2.%3."/>
      <w:lvlJc w:val="left"/>
      <w:pPr>
        <w:ind w:left="1508" w:hanging="504"/>
      </w:pPr>
      <w:rPr>
        <w:rFonts w:hint="default"/>
        <w:color w:val="000000" w:themeColor="text1"/>
      </w:rPr>
    </w:lvl>
    <w:lvl w:ilvl="3">
      <w:start w:val="1"/>
      <w:numFmt w:val="decimal"/>
      <w:lvlText w:val="%1.%2.%3.%4."/>
      <w:lvlJc w:val="left"/>
      <w:pPr>
        <w:ind w:left="2012" w:hanging="648"/>
      </w:pPr>
      <w:rPr>
        <w:rFonts w:hint="default"/>
        <w:color w:val="000000" w:themeColor="text1"/>
      </w:rPr>
    </w:lvl>
    <w:lvl w:ilvl="4">
      <w:start w:val="1"/>
      <w:numFmt w:val="decimal"/>
      <w:lvlText w:val="%1.%2.%3.%4.%5."/>
      <w:lvlJc w:val="left"/>
      <w:pPr>
        <w:ind w:left="2516" w:hanging="792"/>
      </w:pPr>
      <w:rPr>
        <w:rFonts w:hint="default"/>
        <w:color w:val="000000" w:themeColor="text1"/>
      </w:rPr>
    </w:lvl>
    <w:lvl w:ilvl="5">
      <w:start w:val="1"/>
      <w:numFmt w:val="decimal"/>
      <w:lvlText w:val="%1.%2.%3.%4.%5.%6."/>
      <w:lvlJc w:val="left"/>
      <w:pPr>
        <w:ind w:left="3020" w:hanging="936"/>
      </w:pPr>
      <w:rPr>
        <w:rFonts w:hint="default"/>
        <w:color w:val="000000" w:themeColor="text1"/>
      </w:rPr>
    </w:lvl>
    <w:lvl w:ilvl="6">
      <w:start w:val="1"/>
      <w:numFmt w:val="decimal"/>
      <w:lvlText w:val="%1.%2.%3.%4.%5.%6.%7."/>
      <w:lvlJc w:val="left"/>
      <w:pPr>
        <w:ind w:left="3524" w:hanging="1080"/>
      </w:pPr>
      <w:rPr>
        <w:rFonts w:hint="default"/>
        <w:color w:val="000000" w:themeColor="text1"/>
      </w:rPr>
    </w:lvl>
    <w:lvl w:ilvl="7">
      <w:start w:val="1"/>
      <w:numFmt w:val="decimal"/>
      <w:lvlText w:val="%1.%2.%3.%4.%5.%6.%7.%8."/>
      <w:lvlJc w:val="left"/>
      <w:pPr>
        <w:ind w:left="4028" w:hanging="1224"/>
      </w:pPr>
      <w:rPr>
        <w:rFonts w:hint="default"/>
        <w:color w:val="000000" w:themeColor="text1"/>
      </w:rPr>
    </w:lvl>
    <w:lvl w:ilvl="8">
      <w:start w:val="1"/>
      <w:numFmt w:val="decimal"/>
      <w:lvlText w:val="%1.%2.%3.%4.%5.%6.%7.%8.%9."/>
      <w:lvlJc w:val="left"/>
      <w:pPr>
        <w:ind w:left="4604" w:hanging="1440"/>
      </w:pPr>
      <w:rPr>
        <w:rFonts w:hint="default"/>
        <w:color w:val="000000" w:themeColor="text1"/>
      </w:rPr>
    </w:lvl>
  </w:abstractNum>
  <w:abstractNum w:abstractNumId="11" w15:restartNumberingAfterBreak="0">
    <w:nsid w:val="3DD4255E"/>
    <w:multiLevelType w:val="multilevel"/>
    <w:tmpl w:val="821010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0B3664"/>
    <w:multiLevelType w:val="multilevel"/>
    <w:tmpl w:val="0427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16AE75A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2138"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63C252B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B315BE"/>
    <w:multiLevelType w:val="multilevel"/>
    <w:tmpl w:val="8A1A9896"/>
    <w:lvl w:ilvl="0">
      <w:start w:val="8"/>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D520D8"/>
    <w:multiLevelType w:val="multilevel"/>
    <w:tmpl w:val="0427001F"/>
    <w:lvl w:ilvl="0">
      <w:start w:val="1"/>
      <w:numFmt w:val="decimal"/>
      <w:lvlText w:val="%1."/>
      <w:lvlJc w:val="left"/>
      <w:pPr>
        <w:ind w:left="644" w:hanging="360"/>
      </w:pPr>
      <w:rPr>
        <w:rFonts w:hint="default"/>
        <w:color w:val="auto"/>
      </w:rPr>
    </w:lvl>
    <w:lvl w:ilvl="1">
      <w:start w:val="1"/>
      <w:numFmt w:val="decimal"/>
      <w:lvlText w:val="%1.%2."/>
      <w:lvlJc w:val="left"/>
      <w:pPr>
        <w:ind w:left="1076" w:hanging="432"/>
      </w:pPr>
      <w:rPr>
        <w:rFonts w:hint="default"/>
        <w:i w:val="0"/>
        <w:iCs w:val="0"/>
        <w:color w:val="000000" w:themeColor="text1"/>
        <w:sz w:val="21"/>
        <w:szCs w:val="21"/>
      </w:rPr>
    </w:lvl>
    <w:lvl w:ilvl="2">
      <w:start w:val="1"/>
      <w:numFmt w:val="decimal"/>
      <w:lvlText w:val="%1.%2.%3."/>
      <w:lvlJc w:val="left"/>
      <w:pPr>
        <w:ind w:left="1508" w:hanging="504"/>
      </w:pPr>
      <w:rPr>
        <w:rFonts w:hint="default"/>
        <w:color w:val="000000" w:themeColor="text1"/>
      </w:rPr>
    </w:lvl>
    <w:lvl w:ilvl="3">
      <w:start w:val="1"/>
      <w:numFmt w:val="decimal"/>
      <w:lvlText w:val="%1.%2.%3.%4."/>
      <w:lvlJc w:val="left"/>
      <w:pPr>
        <w:ind w:left="2012" w:hanging="648"/>
      </w:pPr>
      <w:rPr>
        <w:rFonts w:hint="default"/>
        <w:color w:val="000000" w:themeColor="text1"/>
      </w:rPr>
    </w:lvl>
    <w:lvl w:ilvl="4">
      <w:start w:val="1"/>
      <w:numFmt w:val="decimal"/>
      <w:lvlText w:val="%1.%2.%3.%4.%5."/>
      <w:lvlJc w:val="left"/>
      <w:pPr>
        <w:ind w:left="2516" w:hanging="792"/>
      </w:pPr>
      <w:rPr>
        <w:rFonts w:hint="default"/>
        <w:color w:val="000000" w:themeColor="text1"/>
      </w:rPr>
    </w:lvl>
    <w:lvl w:ilvl="5">
      <w:start w:val="1"/>
      <w:numFmt w:val="decimal"/>
      <w:lvlText w:val="%1.%2.%3.%4.%5.%6."/>
      <w:lvlJc w:val="left"/>
      <w:pPr>
        <w:ind w:left="3020" w:hanging="936"/>
      </w:pPr>
      <w:rPr>
        <w:rFonts w:hint="default"/>
        <w:color w:val="000000" w:themeColor="text1"/>
      </w:rPr>
    </w:lvl>
    <w:lvl w:ilvl="6">
      <w:start w:val="1"/>
      <w:numFmt w:val="decimal"/>
      <w:lvlText w:val="%1.%2.%3.%4.%5.%6.%7."/>
      <w:lvlJc w:val="left"/>
      <w:pPr>
        <w:ind w:left="3524" w:hanging="1080"/>
      </w:pPr>
      <w:rPr>
        <w:rFonts w:hint="default"/>
        <w:color w:val="000000" w:themeColor="text1"/>
      </w:rPr>
    </w:lvl>
    <w:lvl w:ilvl="7">
      <w:start w:val="1"/>
      <w:numFmt w:val="decimal"/>
      <w:lvlText w:val="%1.%2.%3.%4.%5.%6.%7.%8."/>
      <w:lvlJc w:val="left"/>
      <w:pPr>
        <w:ind w:left="4028" w:hanging="1224"/>
      </w:pPr>
      <w:rPr>
        <w:rFonts w:hint="default"/>
        <w:color w:val="000000" w:themeColor="text1"/>
      </w:rPr>
    </w:lvl>
    <w:lvl w:ilvl="8">
      <w:start w:val="1"/>
      <w:numFmt w:val="decimal"/>
      <w:lvlText w:val="%1.%2.%3.%4.%5.%6.%7.%8.%9."/>
      <w:lvlJc w:val="left"/>
      <w:pPr>
        <w:ind w:left="4604" w:hanging="1440"/>
      </w:pPr>
      <w:rPr>
        <w:rFonts w:hint="default"/>
        <w:color w:val="000000" w:themeColor="text1"/>
      </w:rPr>
    </w:lvl>
  </w:abstractNum>
  <w:abstractNum w:abstractNumId="19" w15:restartNumberingAfterBreak="0">
    <w:nsid w:val="6D103C06"/>
    <w:multiLevelType w:val="multilevel"/>
    <w:tmpl w:val="EB328D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3829CB"/>
    <w:multiLevelType w:val="multilevel"/>
    <w:tmpl w:val="9BAA69A0"/>
    <w:lvl w:ilvl="0">
      <w:start w:val="1"/>
      <w:numFmt w:val="decimal"/>
      <w:lvlText w:val="%1."/>
      <w:lvlJc w:val="left"/>
      <w:pPr>
        <w:ind w:left="360" w:hanging="360"/>
      </w:pPr>
    </w:lvl>
    <w:lvl w:ilvl="1">
      <w:start w:val="1"/>
      <w:numFmt w:val="decimal"/>
      <w:lvlText w:val="%1.%2."/>
      <w:lvlJc w:val="left"/>
      <w:pPr>
        <w:ind w:left="1000"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7"/>
  </w:num>
  <w:num w:numId="3" w16cid:durableId="138770985">
    <w:abstractNumId w:val="13"/>
  </w:num>
  <w:num w:numId="4" w16cid:durableId="219707255">
    <w:abstractNumId w:val="21"/>
  </w:num>
  <w:num w:numId="5" w16cid:durableId="1652252092">
    <w:abstractNumId w:val="8"/>
  </w:num>
  <w:num w:numId="6" w16cid:durableId="963148996">
    <w:abstractNumId w:val="3"/>
  </w:num>
  <w:num w:numId="7" w16cid:durableId="817724215">
    <w:abstractNumId w:val="14"/>
  </w:num>
  <w:num w:numId="8" w16cid:durableId="2144612315">
    <w:abstractNumId w:val="6"/>
  </w:num>
  <w:num w:numId="9" w16cid:durableId="459149425">
    <w:abstractNumId w:val="20"/>
  </w:num>
  <w:num w:numId="10" w16cid:durableId="1362130704">
    <w:abstractNumId w:val="15"/>
  </w:num>
  <w:num w:numId="11" w16cid:durableId="453521687">
    <w:abstractNumId w:val="18"/>
  </w:num>
  <w:num w:numId="12" w16cid:durableId="722019676">
    <w:abstractNumId w:val="0"/>
  </w:num>
  <w:num w:numId="13" w16cid:durableId="1208836557">
    <w:abstractNumId w:val="10"/>
  </w:num>
  <w:num w:numId="14" w16cid:durableId="1986546907">
    <w:abstractNumId w:val="12"/>
  </w:num>
  <w:num w:numId="15" w16cid:durableId="1112742735">
    <w:abstractNumId w:val="1"/>
  </w:num>
  <w:num w:numId="16" w16cid:durableId="362904767">
    <w:abstractNumId w:val="16"/>
  </w:num>
  <w:num w:numId="17" w16cid:durableId="55667409">
    <w:abstractNumId w:val="2"/>
  </w:num>
  <w:num w:numId="18" w16cid:durableId="2107381443">
    <w:abstractNumId w:val="5"/>
  </w:num>
  <w:num w:numId="19" w16cid:durableId="631906143">
    <w:abstractNumId w:val="19"/>
  </w:num>
  <w:num w:numId="20" w16cid:durableId="121189339">
    <w:abstractNumId w:val="11"/>
  </w:num>
  <w:num w:numId="21" w16cid:durableId="1530023135">
    <w:abstractNumId w:val="7"/>
  </w:num>
  <w:num w:numId="22" w16cid:durableId="85781020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D10"/>
    <w:rsid w:val="00023019"/>
    <w:rsid w:val="000238BE"/>
    <w:rsid w:val="000250B9"/>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830"/>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297"/>
    <w:rsid w:val="00063554"/>
    <w:rsid w:val="00063DE1"/>
    <w:rsid w:val="00064868"/>
    <w:rsid w:val="000659E9"/>
    <w:rsid w:val="000662A8"/>
    <w:rsid w:val="00066BB9"/>
    <w:rsid w:val="00066D29"/>
    <w:rsid w:val="00067A88"/>
    <w:rsid w:val="000700CE"/>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2E1"/>
    <w:rsid w:val="00080396"/>
    <w:rsid w:val="00080F53"/>
    <w:rsid w:val="0008241E"/>
    <w:rsid w:val="00082EA1"/>
    <w:rsid w:val="00082F6A"/>
    <w:rsid w:val="00083368"/>
    <w:rsid w:val="0008378B"/>
    <w:rsid w:val="00084742"/>
    <w:rsid w:val="00085478"/>
    <w:rsid w:val="00085609"/>
    <w:rsid w:val="000859C8"/>
    <w:rsid w:val="0008617B"/>
    <w:rsid w:val="00086A87"/>
    <w:rsid w:val="00086D57"/>
    <w:rsid w:val="000873CB"/>
    <w:rsid w:val="00087EFE"/>
    <w:rsid w:val="000903D5"/>
    <w:rsid w:val="000904B3"/>
    <w:rsid w:val="000917F2"/>
    <w:rsid w:val="00091F01"/>
    <w:rsid w:val="00092401"/>
    <w:rsid w:val="000930F0"/>
    <w:rsid w:val="00093176"/>
    <w:rsid w:val="000945B2"/>
    <w:rsid w:val="00095328"/>
    <w:rsid w:val="00095834"/>
    <w:rsid w:val="000959FC"/>
    <w:rsid w:val="00095B52"/>
    <w:rsid w:val="0009724E"/>
    <w:rsid w:val="00097B80"/>
    <w:rsid w:val="000A0DFE"/>
    <w:rsid w:val="000A0F5D"/>
    <w:rsid w:val="000A1B88"/>
    <w:rsid w:val="000A1E34"/>
    <w:rsid w:val="000A2CBA"/>
    <w:rsid w:val="000A3108"/>
    <w:rsid w:val="000A3A5E"/>
    <w:rsid w:val="000A3E17"/>
    <w:rsid w:val="000A519E"/>
    <w:rsid w:val="000A5738"/>
    <w:rsid w:val="000A5BFA"/>
    <w:rsid w:val="000A5FB1"/>
    <w:rsid w:val="000A732B"/>
    <w:rsid w:val="000A7BF8"/>
    <w:rsid w:val="000B0183"/>
    <w:rsid w:val="000B0BE3"/>
    <w:rsid w:val="000B0CED"/>
    <w:rsid w:val="000B0EFD"/>
    <w:rsid w:val="000B1465"/>
    <w:rsid w:val="000B1DB2"/>
    <w:rsid w:val="000B220A"/>
    <w:rsid w:val="000B24B0"/>
    <w:rsid w:val="000B297F"/>
    <w:rsid w:val="000B3EA0"/>
    <w:rsid w:val="000B4E6D"/>
    <w:rsid w:val="000B6976"/>
    <w:rsid w:val="000B7223"/>
    <w:rsid w:val="000B74F9"/>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19A"/>
    <w:rsid w:val="000E083B"/>
    <w:rsid w:val="000E0EAE"/>
    <w:rsid w:val="000E1743"/>
    <w:rsid w:val="000E22AD"/>
    <w:rsid w:val="000E266E"/>
    <w:rsid w:val="000E2FD9"/>
    <w:rsid w:val="000E31D4"/>
    <w:rsid w:val="000E3448"/>
    <w:rsid w:val="000E37BD"/>
    <w:rsid w:val="000E430C"/>
    <w:rsid w:val="000E49AD"/>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21A"/>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6F05"/>
    <w:rsid w:val="0011798C"/>
    <w:rsid w:val="00117D8E"/>
    <w:rsid w:val="001207D3"/>
    <w:rsid w:val="00120F19"/>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625"/>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9B2"/>
    <w:rsid w:val="00185454"/>
    <w:rsid w:val="00185997"/>
    <w:rsid w:val="00185BC4"/>
    <w:rsid w:val="001864DB"/>
    <w:rsid w:val="001904E1"/>
    <w:rsid w:val="001912E2"/>
    <w:rsid w:val="0019130D"/>
    <w:rsid w:val="00191CEF"/>
    <w:rsid w:val="001920B3"/>
    <w:rsid w:val="001926B1"/>
    <w:rsid w:val="00192B6B"/>
    <w:rsid w:val="00192ED3"/>
    <w:rsid w:val="0019350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37E"/>
    <w:rsid w:val="001A0DF2"/>
    <w:rsid w:val="001A1062"/>
    <w:rsid w:val="001A1301"/>
    <w:rsid w:val="001A18C1"/>
    <w:rsid w:val="001A1DD2"/>
    <w:rsid w:val="001A225E"/>
    <w:rsid w:val="001A2892"/>
    <w:rsid w:val="001A2E70"/>
    <w:rsid w:val="001A3DA0"/>
    <w:rsid w:val="001A4191"/>
    <w:rsid w:val="001A5289"/>
    <w:rsid w:val="001A5F91"/>
    <w:rsid w:val="001A5FBA"/>
    <w:rsid w:val="001A6029"/>
    <w:rsid w:val="001A67B2"/>
    <w:rsid w:val="001A690F"/>
    <w:rsid w:val="001A77FB"/>
    <w:rsid w:val="001A7B3D"/>
    <w:rsid w:val="001B0043"/>
    <w:rsid w:val="001B0E43"/>
    <w:rsid w:val="001B13F2"/>
    <w:rsid w:val="001B1CD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C4D"/>
    <w:rsid w:val="001D0E52"/>
    <w:rsid w:val="001D1033"/>
    <w:rsid w:val="001D4D41"/>
    <w:rsid w:val="001D567F"/>
    <w:rsid w:val="001D5DDC"/>
    <w:rsid w:val="001D65F8"/>
    <w:rsid w:val="001D6CC0"/>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8E8"/>
    <w:rsid w:val="001F4E21"/>
    <w:rsid w:val="001F5180"/>
    <w:rsid w:val="001F568A"/>
    <w:rsid w:val="001F5A6F"/>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3619"/>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405"/>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4EB"/>
    <w:rsid w:val="00246F96"/>
    <w:rsid w:val="002476D5"/>
    <w:rsid w:val="0025061E"/>
    <w:rsid w:val="00250E21"/>
    <w:rsid w:val="002510C4"/>
    <w:rsid w:val="00251356"/>
    <w:rsid w:val="00251635"/>
    <w:rsid w:val="00251C45"/>
    <w:rsid w:val="00251D4A"/>
    <w:rsid w:val="002529EC"/>
    <w:rsid w:val="00252B1E"/>
    <w:rsid w:val="00253090"/>
    <w:rsid w:val="00253856"/>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E5C"/>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03A"/>
    <w:rsid w:val="002866F6"/>
    <w:rsid w:val="00286B61"/>
    <w:rsid w:val="002902C1"/>
    <w:rsid w:val="002917EB"/>
    <w:rsid w:val="00291C92"/>
    <w:rsid w:val="00291DCB"/>
    <w:rsid w:val="00291EAC"/>
    <w:rsid w:val="00292078"/>
    <w:rsid w:val="00292169"/>
    <w:rsid w:val="0029216D"/>
    <w:rsid w:val="002926A1"/>
    <w:rsid w:val="00294BE3"/>
    <w:rsid w:val="002970CF"/>
    <w:rsid w:val="00297490"/>
    <w:rsid w:val="002974D4"/>
    <w:rsid w:val="002A00F7"/>
    <w:rsid w:val="002A07A0"/>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532"/>
    <w:rsid w:val="002B6B9E"/>
    <w:rsid w:val="002B7D13"/>
    <w:rsid w:val="002C01F3"/>
    <w:rsid w:val="002C14FC"/>
    <w:rsid w:val="002C1C29"/>
    <w:rsid w:val="002C2936"/>
    <w:rsid w:val="002C2DD1"/>
    <w:rsid w:val="002C350D"/>
    <w:rsid w:val="002C362D"/>
    <w:rsid w:val="002C3C04"/>
    <w:rsid w:val="002C41AA"/>
    <w:rsid w:val="002C4AE8"/>
    <w:rsid w:val="002C4B0F"/>
    <w:rsid w:val="002C50AE"/>
    <w:rsid w:val="002C5249"/>
    <w:rsid w:val="002C53E8"/>
    <w:rsid w:val="002C6653"/>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A1B"/>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138"/>
    <w:rsid w:val="003049FC"/>
    <w:rsid w:val="00304E45"/>
    <w:rsid w:val="00305876"/>
    <w:rsid w:val="00306D9F"/>
    <w:rsid w:val="00306F87"/>
    <w:rsid w:val="003074D1"/>
    <w:rsid w:val="0031000F"/>
    <w:rsid w:val="003101E1"/>
    <w:rsid w:val="00310DEF"/>
    <w:rsid w:val="0031109D"/>
    <w:rsid w:val="0031284C"/>
    <w:rsid w:val="00312AAD"/>
    <w:rsid w:val="00312D59"/>
    <w:rsid w:val="00312EF7"/>
    <w:rsid w:val="00313C60"/>
    <w:rsid w:val="0031420A"/>
    <w:rsid w:val="003155D3"/>
    <w:rsid w:val="0031590D"/>
    <w:rsid w:val="00316D64"/>
    <w:rsid w:val="0031757A"/>
    <w:rsid w:val="00317AC3"/>
    <w:rsid w:val="0032000A"/>
    <w:rsid w:val="0032046A"/>
    <w:rsid w:val="00320B5A"/>
    <w:rsid w:val="00321A79"/>
    <w:rsid w:val="00321B1F"/>
    <w:rsid w:val="0032266C"/>
    <w:rsid w:val="003229A4"/>
    <w:rsid w:val="003230AA"/>
    <w:rsid w:val="003232C3"/>
    <w:rsid w:val="00324073"/>
    <w:rsid w:val="003241B0"/>
    <w:rsid w:val="003241B4"/>
    <w:rsid w:val="00324991"/>
    <w:rsid w:val="00325A84"/>
    <w:rsid w:val="00326357"/>
    <w:rsid w:val="00326CB7"/>
    <w:rsid w:val="00326F19"/>
    <w:rsid w:val="00326F9E"/>
    <w:rsid w:val="00327B97"/>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484"/>
    <w:rsid w:val="00356CE0"/>
    <w:rsid w:val="00357BB8"/>
    <w:rsid w:val="003600F2"/>
    <w:rsid w:val="00360333"/>
    <w:rsid w:val="00360A21"/>
    <w:rsid w:val="00360DB9"/>
    <w:rsid w:val="003617F1"/>
    <w:rsid w:val="00362719"/>
    <w:rsid w:val="00362AA1"/>
    <w:rsid w:val="00362D05"/>
    <w:rsid w:val="00362DF0"/>
    <w:rsid w:val="00362E86"/>
    <w:rsid w:val="003630A0"/>
    <w:rsid w:val="00363134"/>
    <w:rsid w:val="00365384"/>
    <w:rsid w:val="003657F6"/>
    <w:rsid w:val="003660B8"/>
    <w:rsid w:val="003671C3"/>
    <w:rsid w:val="00367D97"/>
    <w:rsid w:val="00370489"/>
    <w:rsid w:val="00371433"/>
    <w:rsid w:val="003716F1"/>
    <w:rsid w:val="00372CDB"/>
    <w:rsid w:val="003741B0"/>
    <w:rsid w:val="00374650"/>
    <w:rsid w:val="00374A04"/>
    <w:rsid w:val="00374F82"/>
    <w:rsid w:val="00375417"/>
    <w:rsid w:val="003754D9"/>
    <w:rsid w:val="00375D65"/>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1D2F"/>
    <w:rsid w:val="00392458"/>
    <w:rsid w:val="0039299B"/>
    <w:rsid w:val="003943EC"/>
    <w:rsid w:val="00394B3D"/>
    <w:rsid w:val="00394C27"/>
    <w:rsid w:val="00395479"/>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0B9"/>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2F3"/>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5FE1"/>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60C"/>
    <w:rsid w:val="004147BD"/>
    <w:rsid w:val="00415236"/>
    <w:rsid w:val="004157B6"/>
    <w:rsid w:val="004159FF"/>
    <w:rsid w:val="00415A37"/>
    <w:rsid w:val="0041685F"/>
    <w:rsid w:val="00416D08"/>
    <w:rsid w:val="00417604"/>
    <w:rsid w:val="00424C4C"/>
    <w:rsid w:val="004252AF"/>
    <w:rsid w:val="00427174"/>
    <w:rsid w:val="00427210"/>
    <w:rsid w:val="004275D1"/>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044"/>
    <w:rsid w:val="00461904"/>
    <w:rsid w:val="0046193A"/>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0D"/>
    <w:rsid w:val="0048654D"/>
    <w:rsid w:val="004867B9"/>
    <w:rsid w:val="00486B0D"/>
    <w:rsid w:val="004875EB"/>
    <w:rsid w:val="004908B1"/>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47A"/>
    <w:rsid w:val="004B0E0C"/>
    <w:rsid w:val="004B1C98"/>
    <w:rsid w:val="004B219C"/>
    <w:rsid w:val="004B2B8B"/>
    <w:rsid w:val="004B2DE4"/>
    <w:rsid w:val="004B333B"/>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188"/>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9AC"/>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4F7DE2"/>
    <w:rsid w:val="005002B8"/>
    <w:rsid w:val="00500818"/>
    <w:rsid w:val="00500FED"/>
    <w:rsid w:val="00501200"/>
    <w:rsid w:val="0050194B"/>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807"/>
    <w:rsid w:val="005107DF"/>
    <w:rsid w:val="005110A6"/>
    <w:rsid w:val="0051113D"/>
    <w:rsid w:val="005122FE"/>
    <w:rsid w:val="0051270F"/>
    <w:rsid w:val="00512760"/>
    <w:rsid w:val="00512E53"/>
    <w:rsid w:val="0051329C"/>
    <w:rsid w:val="00513A5F"/>
    <w:rsid w:val="0051416C"/>
    <w:rsid w:val="00514B6E"/>
    <w:rsid w:val="0051508F"/>
    <w:rsid w:val="00515A83"/>
    <w:rsid w:val="00515C55"/>
    <w:rsid w:val="00515ED0"/>
    <w:rsid w:val="0051611C"/>
    <w:rsid w:val="00517008"/>
    <w:rsid w:val="005209A8"/>
    <w:rsid w:val="00520CD2"/>
    <w:rsid w:val="005211CB"/>
    <w:rsid w:val="00521A8B"/>
    <w:rsid w:val="00522200"/>
    <w:rsid w:val="00522732"/>
    <w:rsid w:val="00523654"/>
    <w:rsid w:val="00523D43"/>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D47"/>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4789"/>
    <w:rsid w:val="005576C1"/>
    <w:rsid w:val="00557CBD"/>
    <w:rsid w:val="005605D0"/>
    <w:rsid w:val="00560AD2"/>
    <w:rsid w:val="00561265"/>
    <w:rsid w:val="00561332"/>
    <w:rsid w:val="00561C68"/>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CB8"/>
    <w:rsid w:val="00567348"/>
    <w:rsid w:val="00567497"/>
    <w:rsid w:val="00567800"/>
    <w:rsid w:val="00567A52"/>
    <w:rsid w:val="00567B26"/>
    <w:rsid w:val="00570722"/>
    <w:rsid w:val="0057140B"/>
    <w:rsid w:val="005717E5"/>
    <w:rsid w:val="005717E7"/>
    <w:rsid w:val="0057188A"/>
    <w:rsid w:val="00571D6C"/>
    <w:rsid w:val="00572BCF"/>
    <w:rsid w:val="0057328C"/>
    <w:rsid w:val="005737EC"/>
    <w:rsid w:val="00573FC6"/>
    <w:rsid w:val="005753B6"/>
    <w:rsid w:val="00575BA1"/>
    <w:rsid w:val="005769FF"/>
    <w:rsid w:val="005771DB"/>
    <w:rsid w:val="00577A7E"/>
    <w:rsid w:val="00580423"/>
    <w:rsid w:val="005806D2"/>
    <w:rsid w:val="0058102F"/>
    <w:rsid w:val="00581B14"/>
    <w:rsid w:val="00582399"/>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0D5"/>
    <w:rsid w:val="005A07D8"/>
    <w:rsid w:val="005A0C5B"/>
    <w:rsid w:val="005A217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D08"/>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3F9"/>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C5C"/>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70373"/>
    <w:rsid w:val="00670606"/>
    <w:rsid w:val="00670C85"/>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D87"/>
    <w:rsid w:val="006B3FBF"/>
    <w:rsid w:val="006B4773"/>
    <w:rsid w:val="006B4B0E"/>
    <w:rsid w:val="006B4D7E"/>
    <w:rsid w:val="006B5492"/>
    <w:rsid w:val="006B5692"/>
    <w:rsid w:val="006B56F2"/>
    <w:rsid w:val="006B6519"/>
    <w:rsid w:val="006C0152"/>
    <w:rsid w:val="006C176F"/>
    <w:rsid w:val="006C1CEA"/>
    <w:rsid w:val="006C29FF"/>
    <w:rsid w:val="006C2ED7"/>
    <w:rsid w:val="006C48F8"/>
    <w:rsid w:val="006C4A69"/>
    <w:rsid w:val="006C5438"/>
    <w:rsid w:val="006C5879"/>
    <w:rsid w:val="006C5FDC"/>
    <w:rsid w:val="006C613D"/>
    <w:rsid w:val="006C6272"/>
    <w:rsid w:val="006C63B5"/>
    <w:rsid w:val="006C7DED"/>
    <w:rsid w:val="006D0977"/>
    <w:rsid w:val="006D1390"/>
    <w:rsid w:val="006D1BC0"/>
    <w:rsid w:val="006D2363"/>
    <w:rsid w:val="006D3202"/>
    <w:rsid w:val="006D3C8B"/>
    <w:rsid w:val="006D3FB5"/>
    <w:rsid w:val="006D463E"/>
    <w:rsid w:val="006D5BDB"/>
    <w:rsid w:val="006D6694"/>
    <w:rsid w:val="006D67EE"/>
    <w:rsid w:val="006E04DD"/>
    <w:rsid w:val="006E05DF"/>
    <w:rsid w:val="006E2477"/>
    <w:rsid w:val="006E28D7"/>
    <w:rsid w:val="006E2957"/>
    <w:rsid w:val="006E2B14"/>
    <w:rsid w:val="006E42EC"/>
    <w:rsid w:val="006E533D"/>
    <w:rsid w:val="006E606A"/>
    <w:rsid w:val="006E6528"/>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C1C"/>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298"/>
    <w:rsid w:val="007243EB"/>
    <w:rsid w:val="00724719"/>
    <w:rsid w:val="00724B68"/>
    <w:rsid w:val="00724E76"/>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E5C"/>
    <w:rsid w:val="00746011"/>
    <w:rsid w:val="00746BAF"/>
    <w:rsid w:val="00747175"/>
    <w:rsid w:val="0074743B"/>
    <w:rsid w:val="00747663"/>
    <w:rsid w:val="00747A97"/>
    <w:rsid w:val="007500D1"/>
    <w:rsid w:val="007502FE"/>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C25"/>
    <w:rsid w:val="00765F24"/>
    <w:rsid w:val="00766211"/>
    <w:rsid w:val="00771EC8"/>
    <w:rsid w:val="007720C2"/>
    <w:rsid w:val="007724D3"/>
    <w:rsid w:val="007731F0"/>
    <w:rsid w:val="007740AD"/>
    <w:rsid w:val="00774FA3"/>
    <w:rsid w:val="0077554C"/>
    <w:rsid w:val="007758D5"/>
    <w:rsid w:val="007763E1"/>
    <w:rsid w:val="00777670"/>
    <w:rsid w:val="007818FF"/>
    <w:rsid w:val="0078253A"/>
    <w:rsid w:val="00782BF8"/>
    <w:rsid w:val="007834AA"/>
    <w:rsid w:val="00783536"/>
    <w:rsid w:val="00783C19"/>
    <w:rsid w:val="00785172"/>
    <w:rsid w:val="00785F17"/>
    <w:rsid w:val="007860B6"/>
    <w:rsid w:val="007863E6"/>
    <w:rsid w:val="00786563"/>
    <w:rsid w:val="00786DEE"/>
    <w:rsid w:val="007872CE"/>
    <w:rsid w:val="00787729"/>
    <w:rsid w:val="0078788D"/>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438"/>
    <w:rsid w:val="007B4DFE"/>
    <w:rsid w:val="007B601F"/>
    <w:rsid w:val="007B6219"/>
    <w:rsid w:val="007B67AA"/>
    <w:rsid w:val="007B6AEC"/>
    <w:rsid w:val="007C0612"/>
    <w:rsid w:val="007C0697"/>
    <w:rsid w:val="007C1FE3"/>
    <w:rsid w:val="007C25C8"/>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98B"/>
    <w:rsid w:val="007D5C61"/>
    <w:rsid w:val="007D62F2"/>
    <w:rsid w:val="007D644F"/>
    <w:rsid w:val="007D6542"/>
    <w:rsid w:val="007D755A"/>
    <w:rsid w:val="007D7719"/>
    <w:rsid w:val="007D7BC5"/>
    <w:rsid w:val="007E05CD"/>
    <w:rsid w:val="007E0A52"/>
    <w:rsid w:val="007E1624"/>
    <w:rsid w:val="007E1893"/>
    <w:rsid w:val="007E2CF6"/>
    <w:rsid w:val="007E2E3B"/>
    <w:rsid w:val="007E39E0"/>
    <w:rsid w:val="007E3D46"/>
    <w:rsid w:val="007E3D62"/>
    <w:rsid w:val="007E6083"/>
    <w:rsid w:val="007E625C"/>
    <w:rsid w:val="007E6C65"/>
    <w:rsid w:val="007E7010"/>
    <w:rsid w:val="007F0164"/>
    <w:rsid w:val="007F1A0D"/>
    <w:rsid w:val="007F1B2E"/>
    <w:rsid w:val="007F1B84"/>
    <w:rsid w:val="007F2173"/>
    <w:rsid w:val="007F3812"/>
    <w:rsid w:val="007F3D95"/>
    <w:rsid w:val="007F47E7"/>
    <w:rsid w:val="007F4F75"/>
    <w:rsid w:val="007F5196"/>
    <w:rsid w:val="007F5E9F"/>
    <w:rsid w:val="007F6402"/>
    <w:rsid w:val="007F65C2"/>
    <w:rsid w:val="007F6F26"/>
    <w:rsid w:val="007F7397"/>
    <w:rsid w:val="0080046E"/>
    <w:rsid w:val="0080269D"/>
    <w:rsid w:val="008040CB"/>
    <w:rsid w:val="008043C9"/>
    <w:rsid w:val="00806044"/>
    <w:rsid w:val="00807185"/>
    <w:rsid w:val="00807B75"/>
    <w:rsid w:val="00810237"/>
    <w:rsid w:val="00810AF3"/>
    <w:rsid w:val="00811733"/>
    <w:rsid w:val="00813105"/>
    <w:rsid w:val="008131F9"/>
    <w:rsid w:val="00813B3B"/>
    <w:rsid w:val="00814153"/>
    <w:rsid w:val="0081425E"/>
    <w:rsid w:val="008142E7"/>
    <w:rsid w:val="00814A84"/>
    <w:rsid w:val="00814F72"/>
    <w:rsid w:val="008150F0"/>
    <w:rsid w:val="00815AC4"/>
    <w:rsid w:val="00816837"/>
    <w:rsid w:val="00816AC7"/>
    <w:rsid w:val="008176D9"/>
    <w:rsid w:val="00817AB9"/>
    <w:rsid w:val="00820787"/>
    <w:rsid w:val="0082094F"/>
    <w:rsid w:val="00821BB1"/>
    <w:rsid w:val="008221D5"/>
    <w:rsid w:val="008233DF"/>
    <w:rsid w:val="00823BF2"/>
    <w:rsid w:val="0082502F"/>
    <w:rsid w:val="008253EC"/>
    <w:rsid w:val="008256DD"/>
    <w:rsid w:val="00825D1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BEE"/>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DA7"/>
    <w:rsid w:val="00860F5E"/>
    <w:rsid w:val="00860F76"/>
    <w:rsid w:val="00861205"/>
    <w:rsid w:val="0086134A"/>
    <w:rsid w:val="00861C17"/>
    <w:rsid w:val="00861F49"/>
    <w:rsid w:val="0086202D"/>
    <w:rsid w:val="00862ABA"/>
    <w:rsid w:val="00863604"/>
    <w:rsid w:val="008638DF"/>
    <w:rsid w:val="008640B1"/>
    <w:rsid w:val="00864390"/>
    <w:rsid w:val="008643DD"/>
    <w:rsid w:val="008656E1"/>
    <w:rsid w:val="00866474"/>
    <w:rsid w:val="00866581"/>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A1F"/>
    <w:rsid w:val="00874F92"/>
    <w:rsid w:val="008753A8"/>
    <w:rsid w:val="00875609"/>
    <w:rsid w:val="00876B6A"/>
    <w:rsid w:val="00876F48"/>
    <w:rsid w:val="00877A5D"/>
    <w:rsid w:val="008802B8"/>
    <w:rsid w:val="00881064"/>
    <w:rsid w:val="00881639"/>
    <w:rsid w:val="0088228F"/>
    <w:rsid w:val="008829B2"/>
    <w:rsid w:val="00882B9D"/>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ECA"/>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1DE"/>
    <w:rsid w:val="008B12C0"/>
    <w:rsid w:val="008B1FB2"/>
    <w:rsid w:val="008B2E27"/>
    <w:rsid w:val="008B3033"/>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1E63"/>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D85"/>
    <w:rsid w:val="008D6F67"/>
    <w:rsid w:val="008D704D"/>
    <w:rsid w:val="008D788C"/>
    <w:rsid w:val="008E2035"/>
    <w:rsid w:val="008E3081"/>
    <w:rsid w:val="008E31B9"/>
    <w:rsid w:val="008E3CD7"/>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05C"/>
    <w:rsid w:val="0091215C"/>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16D"/>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1CC"/>
    <w:rsid w:val="009657AE"/>
    <w:rsid w:val="00965894"/>
    <w:rsid w:val="009666D7"/>
    <w:rsid w:val="00966703"/>
    <w:rsid w:val="00966CCB"/>
    <w:rsid w:val="009670AC"/>
    <w:rsid w:val="0096726F"/>
    <w:rsid w:val="0096764F"/>
    <w:rsid w:val="009700A8"/>
    <w:rsid w:val="00970BA8"/>
    <w:rsid w:val="00971170"/>
    <w:rsid w:val="009716FC"/>
    <w:rsid w:val="00971D98"/>
    <w:rsid w:val="00973E16"/>
    <w:rsid w:val="0097609B"/>
    <w:rsid w:val="009761D3"/>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2A2B"/>
    <w:rsid w:val="009A2E1A"/>
    <w:rsid w:val="009A2F47"/>
    <w:rsid w:val="009A43BF"/>
    <w:rsid w:val="009A6B2F"/>
    <w:rsid w:val="009A6B3A"/>
    <w:rsid w:val="009A7D11"/>
    <w:rsid w:val="009B02D7"/>
    <w:rsid w:val="009B3266"/>
    <w:rsid w:val="009B338B"/>
    <w:rsid w:val="009B3F3E"/>
    <w:rsid w:val="009B3FDD"/>
    <w:rsid w:val="009B4090"/>
    <w:rsid w:val="009B44A2"/>
    <w:rsid w:val="009B4FB1"/>
    <w:rsid w:val="009B520E"/>
    <w:rsid w:val="009B62AA"/>
    <w:rsid w:val="009B654D"/>
    <w:rsid w:val="009B6595"/>
    <w:rsid w:val="009B66AB"/>
    <w:rsid w:val="009B6E32"/>
    <w:rsid w:val="009B6F80"/>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5C5"/>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CE7"/>
    <w:rsid w:val="009D7222"/>
    <w:rsid w:val="009D7294"/>
    <w:rsid w:val="009D7770"/>
    <w:rsid w:val="009D779F"/>
    <w:rsid w:val="009E1FFB"/>
    <w:rsid w:val="009E20B7"/>
    <w:rsid w:val="009E2403"/>
    <w:rsid w:val="009E2820"/>
    <w:rsid w:val="009E3D03"/>
    <w:rsid w:val="009E43D5"/>
    <w:rsid w:val="009E46BC"/>
    <w:rsid w:val="009E4CDE"/>
    <w:rsid w:val="009F15DB"/>
    <w:rsid w:val="009F29E7"/>
    <w:rsid w:val="009F474E"/>
    <w:rsid w:val="009F4E56"/>
    <w:rsid w:val="009F52D7"/>
    <w:rsid w:val="009F5AAD"/>
    <w:rsid w:val="009F639D"/>
    <w:rsid w:val="009F644C"/>
    <w:rsid w:val="009F644F"/>
    <w:rsid w:val="009F6520"/>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4D93"/>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8C0"/>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E1F"/>
    <w:rsid w:val="00A92611"/>
    <w:rsid w:val="00A92AB9"/>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5A5"/>
    <w:rsid w:val="00AB16DF"/>
    <w:rsid w:val="00AB1754"/>
    <w:rsid w:val="00AB2DB9"/>
    <w:rsid w:val="00AB2E78"/>
    <w:rsid w:val="00AB3B35"/>
    <w:rsid w:val="00AB47AB"/>
    <w:rsid w:val="00AB4E5F"/>
    <w:rsid w:val="00AB5541"/>
    <w:rsid w:val="00AB5657"/>
    <w:rsid w:val="00AB7367"/>
    <w:rsid w:val="00AB7432"/>
    <w:rsid w:val="00AB76FA"/>
    <w:rsid w:val="00AB7730"/>
    <w:rsid w:val="00AB7AA6"/>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093"/>
    <w:rsid w:val="00AE1244"/>
    <w:rsid w:val="00AE1A0D"/>
    <w:rsid w:val="00AE1C5F"/>
    <w:rsid w:val="00AE2AEF"/>
    <w:rsid w:val="00AE2B70"/>
    <w:rsid w:val="00AE2FC6"/>
    <w:rsid w:val="00AE3439"/>
    <w:rsid w:val="00AE34E5"/>
    <w:rsid w:val="00AE422D"/>
    <w:rsid w:val="00AE5294"/>
    <w:rsid w:val="00AE55E5"/>
    <w:rsid w:val="00AE60D1"/>
    <w:rsid w:val="00AE7102"/>
    <w:rsid w:val="00AE713F"/>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A6E"/>
    <w:rsid w:val="00B05C91"/>
    <w:rsid w:val="00B06374"/>
    <w:rsid w:val="00B07665"/>
    <w:rsid w:val="00B076FD"/>
    <w:rsid w:val="00B07D65"/>
    <w:rsid w:val="00B1096B"/>
    <w:rsid w:val="00B1123C"/>
    <w:rsid w:val="00B11467"/>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3DD9"/>
    <w:rsid w:val="00B24214"/>
    <w:rsid w:val="00B24471"/>
    <w:rsid w:val="00B2459A"/>
    <w:rsid w:val="00B2471F"/>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1D4"/>
    <w:rsid w:val="00B36625"/>
    <w:rsid w:val="00B3691F"/>
    <w:rsid w:val="00B3699E"/>
    <w:rsid w:val="00B37893"/>
    <w:rsid w:val="00B411DB"/>
    <w:rsid w:val="00B413C6"/>
    <w:rsid w:val="00B4265F"/>
    <w:rsid w:val="00B4460C"/>
    <w:rsid w:val="00B459E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44"/>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55D"/>
    <w:rsid w:val="00B7560A"/>
    <w:rsid w:val="00B75AF1"/>
    <w:rsid w:val="00B7632D"/>
    <w:rsid w:val="00B76501"/>
    <w:rsid w:val="00B76C6B"/>
    <w:rsid w:val="00B76FA2"/>
    <w:rsid w:val="00B7716A"/>
    <w:rsid w:val="00B772DE"/>
    <w:rsid w:val="00B77D57"/>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6FD0"/>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95D"/>
    <w:rsid w:val="00BA74D7"/>
    <w:rsid w:val="00BA77A6"/>
    <w:rsid w:val="00BB0330"/>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A51"/>
    <w:rsid w:val="00BD2E81"/>
    <w:rsid w:val="00BD3D5D"/>
    <w:rsid w:val="00BD414C"/>
    <w:rsid w:val="00BD4590"/>
    <w:rsid w:val="00BD729E"/>
    <w:rsid w:val="00BE13D5"/>
    <w:rsid w:val="00BE1520"/>
    <w:rsid w:val="00BE15CF"/>
    <w:rsid w:val="00BE1858"/>
    <w:rsid w:val="00BE3B73"/>
    <w:rsid w:val="00BE3C0E"/>
    <w:rsid w:val="00BE3EEA"/>
    <w:rsid w:val="00BE43A9"/>
    <w:rsid w:val="00BE4401"/>
    <w:rsid w:val="00BE5267"/>
    <w:rsid w:val="00BE598F"/>
    <w:rsid w:val="00BE7049"/>
    <w:rsid w:val="00BE7123"/>
    <w:rsid w:val="00BE7C72"/>
    <w:rsid w:val="00BE7D6A"/>
    <w:rsid w:val="00BF01AC"/>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EBB"/>
    <w:rsid w:val="00C03EEA"/>
    <w:rsid w:val="00C04FFE"/>
    <w:rsid w:val="00C06A41"/>
    <w:rsid w:val="00C06CA3"/>
    <w:rsid w:val="00C075EF"/>
    <w:rsid w:val="00C0766A"/>
    <w:rsid w:val="00C07985"/>
    <w:rsid w:val="00C07B07"/>
    <w:rsid w:val="00C07FA5"/>
    <w:rsid w:val="00C11375"/>
    <w:rsid w:val="00C114E1"/>
    <w:rsid w:val="00C11848"/>
    <w:rsid w:val="00C11B4C"/>
    <w:rsid w:val="00C11DD1"/>
    <w:rsid w:val="00C122CF"/>
    <w:rsid w:val="00C1268D"/>
    <w:rsid w:val="00C12B9A"/>
    <w:rsid w:val="00C13065"/>
    <w:rsid w:val="00C134C0"/>
    <w:rsid w:val="00C1361D"/>
    <w:rsid w:val="00C137BA"/>
    <w:rsid w:val="00C13AA7"/>
    <w:rsid w:val="00C13D69"/>
    <w:rsid w:val="00C1441F"/>
    <w:rsid w:val="00C1458E"/>
    <w:rsid w:val="00C147E1"/>
    <w:rsid w:val="00C14D52"/>
    <w:rsid w:val="00C158E9"/>
    <w:rsid w:val="00C160A1"/>
    <w:rsid w:val="00C162A4"/>
    <w:rsid w:val="00C16987"/>
    <w:rsid w:val="00C16D04"/>
    <w:rsid w:val="00C17335"/>
    <w:rsid w:val="00C179C4"/>
    <w:rsid w:val="00C17D3C"/>
    <w:rsid w:val="00C2068E"/>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F49"/>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8AF"/>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6F5"/>
    <w:rsid w:val="00C86F40"/>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FF3"/>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C76"/>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5B3"/>
    <w:rsid w:val="00CF06D5"/>
    <w:rsid w:val="00CF1B69"/>
    <w:rsid w:val="00CF1D58"/>
    <w:rsid w:val="00CF2677"/>
    <w:rsid w:val="00CF2CB6"/>
    <w:rsid w:val="00CF37E0"/>
    <w:rsid w:val="00CF4B8C"/>
    <w:rsid w:val="00CF63E5"/>
    <w:rsid w:val="00CF66FF"/>
    <w:rsid w:val="00CF6F7F"/>
    <w:rsid w:val="00CF705D"/>
    <w:rsid w:val="00CF7B33"/>
    <w:rsid w:val="00D004A2"/>
    <w:rsid w:val="00D02127"/>
    <w:rsid w:val="00D021AA"/>
    <w:rsid w:val="00D0232C"/>
    <w:rsid w:val="00D0274C"/>
    <w:rsid w:val="00D02841"/>
    <w:rsid w:val="00D029A4"/>
    <w:rsid w:val="00D03CCF"/>
    <w:rsid w:val="00D03FCC"/>
    <w:rsid w:val="00D0410A"/>
    <w:rsid w:val="00D04356"/>
    <w:rsid w:val="00D04642"/>
    <w:rsid w:val="00D050F2"/>
    <w:rsid w:val="00D05205"/>
    <w:rsid w:val="00D05666"/>
    <w:rsid w:val="00D06939"/>
    <w:rsid w:val="00D10723"/>
    <w:rsid w:val="00D10864"/>
    <w:rsid w:val="00D10FA6"/>
    <w:rsid w:val="00D11053"/>
    <w:rsid w:val="00D1108A"/>
    <w:rsid w:val="00D11917"/>
    <w:rsid w:val="00D1318B"/>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29"/>
    <w:rsid w:val="00D341BE"/>
    <w:rsid w:val="00D354EB"/>
    <w:rsid w:val="00D35F9A"/>
    <w:rsid w:val="00D3690A"/>
    <w:rsid w:val="00D37664"/>
    <w:rsid w:val="00D401EB"/>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5E0"/>
    <w:rsid w:val="00D4699A"/>
    <w:rsid w:val="00D4785E"/>
    <w:rsid w:val="00D5020B"/>
    <w:rsid w:val="00D50C54"/>
    <w:rsid w:val="00D518F1"/>
    <w:rsid w:val="00D526C8"/>
    <w:rsid w:val="00D52E74"/>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966"/>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5A1F"/>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C9E"/>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131"/>
    <w:rsid w:val="00DC0229"/>
    <w:rsid w:val="00DC044C"/>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C3E"/>
    <w:rsid w:val="00DF3D90"/>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695"/>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4BAB"/>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C51"/>
    <w:rsid w:val="00E502E8"/>
    <w:rsid w:val="00E508D6"/>
    <w:rsid w:val="00E50D81"/>
    <w:rsid w:val="00E50F51"/>
    <w:rsid w:val="00E50F94"/>
    <w:rsid w:val="00E51974"/>
    <w:rsid w:val="00E52B67"/>
    <w:rsid w:val="00E54BE2"/>
    <w:rsid w:val="00E55E1A"/>
    <w:rsid w:val="00E55E31"/>
    <w:rsid w:val="00E56614"/>
    <w:rsid w:val="00E56BA8"/>
    <w:rsid w:val="00E57BC3"/>
    <w:rsid w:val="00E6008D"/>
    <w:rsid w:val="00E6084D"/>
    <w:rsid w:val="00E60B06"/>
    <w:rsid w:val="00E60DF1"/>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278"/>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53D"/>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29C"/>
    <w:rsid w:val="00EA0CD1"/>
    <w:rsid w:val="00EA100E"/>
    <w:rsid w:val="00EA141A"/>
    <w:rsid w:val="00EA2280"/>
    <w:rsid w:val="00EA256A"/>
    <w:rsid w:val="00EA2830"/>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964"/>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BB7"/>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419"/>
    <w:rsid w:val="00EF5DD6"/>
    <w:rsid w:val="00EF6136"/>
    <w:rsid w:val="00EF652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707"/>
    <w:rsid w:val="00F13570"/>
    <w:rsid w:val="00F13FC9"/>
    <w:rsid w:val="00F158C7"/>
    <w:rsid w:val="00F166A2"/>
    <w:rsid w:val="00F16704"/>
    <w:rsid w:val="00F16BEB"/>
    <w:rsid w:val="00F170D1"/>
    <w:rsid w:val="00F17EDA"/>
    <w:rsid w:val="00F20241"/>
    <w:rsid w:val="00F20761"/>
    <w:rsid w:val="00F20A26"/>
    <w:rsid w:val="00F20FBA"/>
    <w:rsid w:val="00F211FE"/>
    <w:rsid w:val="00F229DE"/>
    <w:rsid w:val="00F2421D"/>
    <w:rsid w:val="00F24A9F"/>
    <w:rsid w:val="00F25241"/>
    <w:rsid w:val="00F277ED"/>
    <w:rsid w:val="00F30503"/>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68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E8E"/>
    <w:rsid w:val="00F510FD"/>
    <w:rsid w:val="00F511B0"/>
    <w:rsid w:val="00F51433"/>
    <w:rsid w:val="00F519E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508"/>
    <w:rsid w:val="00F57665"/>
    <w:rsid w:val="00F57868"/>
    <w:rsid w:val="00F60294"/>
    <w:rsid w:val="00F6063A"/>
    <w:rsid w:val="00F612BD"/>
    <w:rsid w:val="00F61A15"/>
    <w:rsid w:val="00F61E78"/>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F0"/>
    <w:rsid w:val="00F75592"/>
    <w:rsid w:val="00F7599F"/>
    <w:rsid w:val="00F76326"/>
    <w:rsid w:val="00F7680D"/>
    <w:rsid w:val="00F768B8"/>
    <w:rsid w:val="00F769E4"/>
    <w:rsid w:val="00F76B1E"/>
    <w:rsid w:val="00F77250"/>
    <w:rsid w:val="00F7725C"/>
    <w:rsid w:val="00F77A5D"/>
    <w:rsid w:val="00F77B99"/>
    <w:rsid w:val="00F80174"/>
    <w:rsid w:val="00F80768"/>
    <w:rsid w:val="00F80912"/>
    <w:rsid w:val="00F81F56"/>
    <w:rsid w:val="00F8218F"/>
    <w:rsid w:val="00F82C3C"/>
    <w:rsid w:val="00F83243"/>
    <w:rsid w:val="00F83398"/>
    <w:rsid w:val="00F84093"/>
    <w:rsid w:val="00F84C15"/>
    <w:rsid w:val="00F85285"/>
    <w:rsid w:val="00F85F5F"/>
    <w:rsid w:val="00F869FF"/>
    <w:rsid w:val="00F86D50"/>
    <w:rsid w:val="00F86F43"/>
    <w:rsid w:val="00F87DF1"/>
    <w:rsid w:val="00F87F6C"/>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AEA"/>
    <w:rsid w:val="00FC2982"/>
    <w:rsid w:val="00FC2A0B"/>
    <w:rsid w:val="00FC30FB"/>
    <w:rsid w:val="00FC3EFB"/>
    <w:rsid w:val="00FC46D9"/>
    <w:rsid w:val="00FC483C"/>
    <w:rsid w:val="00FC4C61"/>
    <w:rsid w:val="00FC5449"/>
    <w:rsid w:val="00FC5CAE"/>
    <w:rsid w:val="00FC5EA5"/>
    <w:rsid w:val="00FC674E"/>
    <w:rsid w:val="00FD003B"/>
    <w:rsid w:val="00FD0613"/>
    <w:rsid w:val="00FD0BA5"/>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E1C1A3E"/>
    <w:rsid w:val="4EE58296"/>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2336EE"/>
    <w:rsid w:val="686A7CB7"/>
    <w:rsid w:val="6891B8AB"/>
    <w:rsid w:val="68E1F1CF"/>
    <w:rsid w:val="6977BD98"/>
    <w:rsid w:val="69DFFC77"/>
    <w:rsid w:val="6A704B6F"/>
    <w:rsid w:val="6A8F3548"/>
    <w:rsid w:val="6B0B7DB3"/>
    <w:rsid w:val="6B81CCAC"/>
    <w:rsid w:val="6B8268F3"/>
    <w:rsid w:val="6BB7EC2E"/>
    <w:rsid w:val="6C877FDA"/>
    <w:rsid w:val="6D1E7238"/>
    <w:rsid w:val="6D261DAF"/>
    <w:rsid w:val="6D3669CF"/>
    <w:rsid w:val="6D66A37F"/>
    <w:rsid w:val="6DC9BCDE"/>
    <w:rsid w:val="6E5F2921"/>
    <w:rsid w:val="6EA2F120"/>
    <w:rsid w:val="6EEBC358"/>
    <w:rsid w:val="6EFB777C"/>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CEA3C43-9171-489E-A53D-548788AE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53856"/>
    <w:pPr>
      <w:tabs>
        <w:tab w:val="left" w:pos="426"/>
        <w:tab w:val="left" w:pos="1100"/>
        <w:tab w:val="right" w:leader="dot" w:pos="9962"/>
      </w:tabs>
      <w:ind w:left="709" w:right="877" w:firstLine="0"/>
    </w:pPr>
    <w:rPr>
      <w:rFonts w:ascii="Arial" w:hAnsi="Arial" w:cs="Arial"/>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Laukeliai">
    <w:name w:val="Laukeliai"/>
    <w:basedOn w:val="DefaultParagraphFont"/>
    <w:uiPriority w:val="1"/>
    <w:rsid w:val="00D11053"/>
    <w:rPr>
      <w:rFonts w:ascii="Arial" w:hAnsi="Arial" w:cs="Arial"/>
      <w:sz w:val="20"/>
      <w:szCs w:val="20"/>
    </w:rPr>
  </w:style>
  <w:style w:type="paragraph" w:customStyle="1" w:styleId="pf0">
    <w:name w:val="pf0"/>
    <w:basedOn w:val="Normal"/>
    <w:rsid w:val="004908B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Style2">
    <w:name w:val="Style2"/>
    <w:basedOn w:val="DefaultParagraphFont"/>
    <w:uiPriority w:val="1"/>
    <w:rsid w:val="0048650D"/>
    <w:rPr>
      <w:rFonts w:ascii="Arial" w:hAnsi="Arial"/>
      <w:sz w:val="20"/>
    </w:rPr>
  </w:style>
  <w:style w:type="paragraph" w:customStyle="1" w:styleId="paragraph">
    <w:name w:val="paragraph"/>
    <w:basedOn w:val="Normal"/>
    <w:rsid w:val="00966CC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DefaultParagraphFont"/>
    <w:rsid w:val="00966CCB"/>
  </w:style>
  <w:style w:type="character" w:customStyle="1" w:styleId="contentcontrolboundarysink">
    <w:name w:val="contentcontrolboundarysink"/>
    <w:basedOn w:val="DefaultParagraphFont"/>
    <w:rsid w:val="00F76326"/>
  </w:style>
  <w:style w:type="character" w:customStyle="1" w:styleId="Style8">
    <w:name w:val="Style8"/>
    <w:basedOn w:val="DefaultParagraphFont"/>
    <w:uiPriority w:val="1"/>
    <w:rsid w:val="001D1033"/>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18142001">
      <w:bodyDiv w:val="1"/>
      <w:marLeft w:val="0"/>
      <w:marRight w:val="0"/>
      <w:marTop w:val="0"/>
      <w:marBottom w:val="0"/>
      <w:divBdr>
        <w:top w:val="none" w:sz="0" w:space="0" w:color="auto"/>
        <w:left w:val="none" w:sz="0" w:space="0" w:color="auto"/>
        <w:bottom w:val="none" w:sz="0" w:space="0" w:color="auto"/>
        <w:right w:val="none" w:sz="0" w:space="0" w:color="auto"/>
      </w:divBdr>
      <w:divsChild>
        <w:div w:id="73013475">
          <w:marLeft w:val="0"/>
          <w:marRight w:val="0"/>
          <w:marTop w:val="0"/>
          <w:marBottom w:val="0"/>
          <w:divBdr>
            <w:top w:val="none" w:sz="0" w:space="0" w:color="auto"/>
            <w:left w:val="none" w:sz="0" w:space="0" w:color="auto"/>
            <w:bottom w:val="none" w:sz="0" w:space="0" w:color="auto"/>
            <w:right w:val="none" w:sz="0" w:space="0" w:color="auto"/>
          </w:divBdr>
        </w:div>
        <w:div w:id="910971417">
          <w:marLeft w:val="0"/>
          <w:marRight w:val="0"/>
          <w:marTop w:val="0"/>
          <w:marBottom w:val="0"/>
          <w:divBdr>
            <w:top w:val="none" w:sz="0" w:space="0" w:color="auto"/>
            <w:left w:val="none" w:sz="0" w:space="0" w:color="auto"/>
            <w:bottom w:val="none" w:sz="0" w:space="0" w:color="auto"/>
            <w:right w:val="none" w:sz="0" w:space="0" w:color="auto"/>
          </w:divBdr>
        </w:div>
      </w:divsChild>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776809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657544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088826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032C9CF2C142408DACAA63FC0019A7"/>
        <w:category>
          <w:name w:val="Bendrosios nuostatos"/>
          <w:gallery w:val="placeholder"/>
        </w:category>
        <w:types>
          <w:type w:val="bbPlcHdr"/>
        </w:types>
        <w:behaviors>
          <w:behavior w:val="content"/>
        </w:behaviors>
        <w:guid w:val="{ADF6EFEB-634A-47ED-A92A-9FB71C53F0FA}"/>
      </w:docPartPr>
      <w:docPartBody>
        <w:p w:rsidR="004875EB" w:rsidRDefault="00724E76" w:rsidP="00724E76">
          <w:pPr>
            <w:pStyle w:val="9F032C9CF2C142408DACAA63FC0019A7"/>
          </w:pPr>
          <w:r w:rsidRPr="00D24B79">
            <w:rPr>
              <w:rStyle w:val="Laukeliai"/>
              <w:shd w:val="clear" w:color="auto" w:fill="D9D9D9" w:themeFill="background1" w:themeFillShade="D9"/>
            </w:rPr>
            <w:t>[Pasirinkite]</w:t>
          </w:r>
        </w:p>
      </w:docPartBody>
    </w:docPart>
    <w:docPart>
      <w:docPartPr>
        <w:name w:val="DefaultPlaceholder_-1854013438"/>
        <w:category>
          <w:name w:val="Bendrosios nuostatos"/>
          <w:gallery w:val="placeholder"/>
        </w:category>
        <w:types>
          <w:type w:val="bbPlcHdr"/>
        </w:types>
        <w:behaviors>
          <w:behavior w:val="content"/>
        </w:behaviors>
        <w:guid w:val="{C4DE74D1-0DEB-4D13-90CC-3D214FA71A19}"/>
      </w:docPartPr>
      <w:docPartBody>
        <w:p w:rsidR="00093176" w:rsidRDefault="004875EB">
          <w:r w:rsidRPr="005B0EBA">
            <w:rPr>
              <w:rStyle w:val="PlaceholderText"/>
            </w:rPr>
            <w:t>Pasirinkite elementą.</w:t>
          </w:r>
        </w:p>
      </w:docPartBody>
    </w:docPart>
    <w:docPart>
      <w:docPartPr>
        <w:name w:val="43F7138B660F45B3BF7206DC4AA5EBED"/>
        <w:category>
          <w:name w:val="Bendrosios nuostatos"/>
          <w:gallery w:val="placeholder"/>
        </w:category>
        <w:types>
          <w:type w:val="bbPlcHdr"/>
        </w:types>
        <w:behaviors>
          <w:behavior w:val="content"/>
        </w:behaviors>
        <w:guid w:val="{ECBEAFCA-6BE2-4F07-A7BB-7BEC1D80C51F}"/>
      </w:docPartPr>
      <w:docPartBody>
        <w:p w:rsidR="006C48F8" w:rsidRDefault="00093176" w:rsidP="00093176">
          <w:pPr>
            <w:pStyle w:val="43F7138B660F45B3BF7206DC4AA5EBED"/>
          </w:pPr>
          <w:r w:rsidRPr="004466F1">
            <w:rPr>
              <w:rStyle w:val="PlaceholderText"/>
              <w:rFonts w:eastAsiaTheme="minorHAnsi"/>
            </w:rPr>
            <w:t>Choose an item.</w:t>
          </w:r>
        </w:p>
      </w:docPartBody>
    </w:docPart>
    <w:docPart>
      <w:docPartPr>
        <w:name w:val="A91FC3152CE7493C9CF02CFA541916D1"/>
        <w:category>
          <w:name w:val="Bendrosios nuostatos"/>
          <w:gallery w:val="placeholder"/>
        </w:category>
        <w:types>
          <w:type w:val="bbPlcHdr"/>
        </w:types>
        <w:behaviors>
          <w:behavior w:val="content"/>
        </w:behaviors>
        <w:guid w:val="{F44598D0-897B-4967-BAFF-7EC4FBC2D6DC}"/>
      </w:docPartPr>
      <w:docPartBody>
        <w:p w:rsidR="006C48F8" w:rsidRDefault="00093176" w:rsidP="00093176">
          <w:pPr>
            <w:pStyle w:val="A91FC3152CE7493C9CF02CFA541916D1"/>
          </w:pPr>
          <w:r w:rsidRPr="002C6D5D">
            <w:rPr>
              <w:rStyle w:val="PlaceholderText"/>
              <w:rFonts w:ascii="Arial" w:eastAsiaTheme="minorHAnsi" w:hAnsi="Arial" w:cs="Arial"/>
              <w:color w:val="FF0000"/>
              <w:sz w:val="20"/>
              <w:szCs w:val="20"/>
            </w:rPr>
            <w:t>[Pasirinkite]</w:t>
          </w:r>
        </w:p>
      </w:docPartBody>
    </w:docPart>
    <w:docPart>
      <w:docPartPr>
        <w:name w:val="3333BD5B6733484FACF543F020FE1C3B"/>
        <w:category>
          <w:name w:val="Bendrosios nuostatos"/>
          <w:gallery w:val="placeholder"/>
        </w:category>
        <w:types>
          <w:type w:val="bbPlcHdr"/>
        </w:types>
        <w:behaviors>
          <w:behavior w:val="content"/>
        </w:behaviors>
        <w:guid w:val="{5577C2CD-3C9B-426D-A4E9-CC1FDFA8E9EC}"/>
      </w:docPartPr>
      <w:docPartBody>
        <w:p w:rsidR="006C48F8" w:rsidRDefault="00093176" w:rsidP="00093176">
          <w:pPr>
            <w:pStyle w:val="3333BD5B6733484FACF543F020FE1C3B"/>
          </w:pPr>
          <w:r w:rsidRPr="009306FD">
            <w:rPr>
              <w:rStyle w:val="PlaceholderText"/>
              <w:rFonts w:ascii="Arial" w:eastAsiaTheme="minorHAnsi" w:hAnsi="Arial" w:cs="Arial"/>
              <w:b/>
              <w:bCs/>
              <w:color w:val="FF0000"/>
              <w:sz w:val="20"/>
              <w:szCs w:val="20"/>
            </w:rPr>
            <w:t>[Pasirinkite]</w:t>
          </w:r>
        </w:p>
      </w:docPartBody>
    </w:docPart>
    <w:docPart>
      <w:docPartPr>
        <w:name w:val="2EB5F9A8EF544B6D9E75852B3333EABA"/>
        <w:category>
          <w:name w:val="Bendrosios nuostatos"/>
          <w:gallery w:val="placeholder"/>
        </w:category>
        <w:types>
          <w:type w:val="bbPlcHdr"/>
        </w:types>
        <w:behaviors>
          <w:behavior w:val="content"/>
        </w:behaviors>
        <w:guid w:val="{11B11A29-68AD-4360-A181-860736722679}"/>
      </w:docPartPr>
      <w:docPartBody>
        <w:p w:rsidR="006C48F8" w:rsidRDefault="00093176" w:rsidP="00093176">
          <w:pPr>
            <w:pStyle w:val="2EB5F9A8EF544B6D9E75852B3333EABA"/>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1701"/>
    <w:rsid w:val="000700CE"/>
    <w:rsid w:val="00093176"/>
    <w:rsid w:val="000B0EFD"/>
    <w:rsid w:val="000C1DD0"/>
    <w:rsid w:val="000C27F4"/>
    <w:rsid w:val="000E3D5E"/>
    <w:rsid w:val="000E62D1"/>
    <w:rsid w:val="001251FC"/>
    <w:rsid w:val="00127A9E"/>
    <w:rsid w:val="001A6EE0"/>
    <w:rsid w:val="001E3B26"/>
    <w:rsid w:val="00244528"/>
    <w:rsid w:val="00295EF8"/>
    <w:rsid w:val="002C1509"/>
    <w:rsid w:val="003661A6"/>
    <w:rsid w:val="004276E2"/>
    <w:rsid w:val="00430113"/>
    <w:rsid w:val="0043401C"/>
    <w:rsid w:val="00460C76"/>
    <w:rsid w:val="0046126A"/>
    <w:rsid w:val="004875EB"/>
    <w:rsid w:val="004D38E9"/>
    <w:rsid w:val="005B4936"/>
    <w:rsid w:val="005F495A"/>
    <w:rsid w:val="00652F79"/>
    <w:rsid w:val="006C2613"/>
    <w:rsid w:val="006C48F8"/>
    <w:rsid w:val="006D5BDB"/>
    <w:rsid w:val="006D77F5"/>
    <w:rsid w:val="0071250D"/>
    <w:rsid w:val="00724E76"/>
    <w:rsid w:val="00731487"/>
    <w:rsid w:val="00737C4C"/>
    <w:rsid w:val="0078514A"/>
    <w:rsid w:val="007C7D73"/>
    <w:rsid w:val="007E39E0"/>
    <w:rsid w:val="007F25D7"/>
    <w:rsid w:val="007F5E9F"/>
    <w:rsid w:val="00810A25"/>
    <w:rsid w:val="008D030E"/>
    <w:rsid w:val="008D6E2A"/>
    <w:rsid w:val="008E1BA6"/>
    <w:rsid w:val="00906FC8"/>
    <w:rsid w:val="0091215C"/>
    <w:rsid w:val="00915DD0"/>
    <w:rsid w:val="00926BF1"/>
    <w:rsid w:val="009520DA"/>
    <w:rsid w:val="009651CC"/>
    <w:rsid w:val="00975C18"/>
    <w:rsid w:val="009945CA"/>
    <w:rsid w:val="009A1120"/>
    <w:rsid w:val="009C5E39"/>
    <w:rsid w:val="009E6FBD"/>
    <w:rsid w:val="00A02E8E"/>
    <w:rsid w:val="00A03CB8"/>
    <w:rsid w:val="00A447B7"/>
    <w:rsid w:val="00A87851"/>
    <w:rsid w:val="00AC07D5"/>
    <w:rsid w:val="00AD09B5"/>
    <w:rsid w:val="00AF3D89"/>
    <w:rsid w:val="00B02DFF"/>
    <w:rsid w:val="00B031BD"/>
    <w:rsid w:val="00B604DE"/>
    <w:rsid w:val="00B70DD9"/>
    <w:rsid w:val="00B90282"/>
    <w:rsid w:val="00BF01AC"/>
    <w:rsid w:val="00C64F5A"/>
    <w:rsid w:val="00CD27B6"/>
    <w:rsid w:val="00CF4CEB"/>
    <w:rsid w:val="00D1288B"/>
    <w:rsid w:val="00D3690A"/>
    <w:rsid w:val="00D85A1F"/>
    <w:rsid w:val="00DE23D8"/>
    <w:rsid w:val="00E464CE"/>
    <w:rsid w:val="00EE2527"/>
    <w:rsid w:val="00EF6792"/>
    <w:rsid w:val="00F02C3C"/>
    <w:rsid w:val="00F12707"/>
    <w:rsid w:val="00F20761"/>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93176"/>
    <w:rPr>
      <w:rFonts w:ascii="Arial" w:hAnsi="Arial" w:cs="Arial"/>
      <w:sz w:val="20"/>
      <w:szCs w:val="20"/>
    </w:rPr>
  </w:style>
  <w:style w:type="character" w:styleId="PlaceholderText">
    <w:name w:val="Placeholder Text"/>
    <w:basedOn w:val="DefaultParagraphFont"/>
    <w:uiPriority w:val="99"/>
    <w:semiHidden/>
    <w:rsid w:val="006C48F8"/>
    <w:rPr>
      <w:color w:val="808080"/>
    </w:rPr>
  </w:style>
  <w:style w:type="paragraph" w:customStyle="1" w:styleId="9F032C9CF2C142408DACAA63FC0019A7">
    <w:name w:val="9F032C9CF2C142408DACAA63FC0019A7"/>
    <w:rsid w:val="00724E76"/>
    <w:pPr>
      <w:spacing w:line="278" w:lineRule="auto"/>
    </w:pPr>
    <w:rPr>
      <w:kern w:val="2"/>
      <w:sz w:val="24"/>
      <w:szCs w:val="24"/>
      <w:lang w:val="lt-LT" w:eastAsia="lt-LT"/>
      <w14:ligatures w14:val="standardContextual"/>
    </w:rPr>
  </w:style>
  <w:style w:type="paragraph" w:customStyle="1" w:styleId="43F7138B660F45B3BF7206DC4AA5EBED">
    <w:name w:val="43F7138B660F45B3BF7206DC4AA5EBED"/>
    <w:rsid w:val="00093176"/>
    <w:pPr>
      <w:spacing w:line="278" w:lineRule="auto"/>
    </w:pPr>
    <w:rPr>
      <w:kern w:val="2"/>
      <w:sz w:val="24"/>
      <w:szCs w:val="24"/>
      <w:lang w:val="lt-LT" w:eastAsia="lt-LT"/>
      <w14:ligatures w14:val="standardContextual"/>
    </w:rPr>
  </w:style>
  <w:style w:type="paragraph" w:customStyle="1" w:styleId="A91FC3152CE7493C9CF02CFA541916D1">
    <w:name w:val="A91FC3152CE7493C9CF02CFA541916D1"/>
    <w:rsid w:val="00093176"/>
    <w:pPr>
      <w:spacing w:line="278" w:lineRule="auto"/>
    </w:pPr>
    <w:rPr>
      <w:kern w:val="2"/>
      <w:sz w:val="24"/>
      <w:szCs w:val="24"/>
      <w:lang w:val="lt-LT" w:eastAsia="lt-LT"/>
      <w14:ligatures w14:val="standardContextual"/>
    </w:rPr>
  </w:style>
  <w:style w:type="paragraph" w:customStyle="1" w:styleId="3333BD5B6733484FACF543F020FE1C3B">
    <w:name w:val="3333BD5B6733484FACF543F020FE1C3B"/>
    <w:rsid w:val="00093176"/>
    <w:pPr>
      <w:spacing w:line="278" w:lineRule="auto"/>
    </w:pPr>
    <w:rPr>
      <w:kern w:val="2"/>
      <w:sz w:val="24"/>
      <w:szCs w:val="24"/>
      <w:lang w:val="lt-LT" w:eastAsia="lt-LT"/>
      <w14:ligatures w14:val="standardContextual"/>
    </w:rPr>
  </w:style>
  <w:style w:type="paragraph" w:customStyle="1" w:styleId="2EB5F9A8EF544B6D9E75852B3333EABA">
    <w:name w:val="2EB5F9A8EF544B6D9E75852B3333EABA"/>
    <w:rsid w:val="00093176"/>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d5dd6ad15c319492981111df26d142a6">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f9824dfef8d8fee82415b8504bab02e9"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0B6DAE32-3548-448B-BE7B-3FCECD8A4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7292</Words>
  <Characters>4157</Characters>
  <Application>Microsoft Office Word</Application>
  <DocSecurity>0</DocSecurity>
  <Lines>34</Lines>
  <Paragraphs>22</Paragraphs>
  <ScaleCrop>false</ScaleCrop>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Alina Grybauskienė</cp:lastModifiedBy>
  <cp:revision>233</cp:revision>
  <cp:lastPrinted>2021-11-03T05:49:00Z</cp:lastPrinted>
  <dcterms:created xsi:type="dcterms:W3CDTF">2025-11-04T12:15:00Z</dcterms:created>
  <dcterms:modified xsi:type="dcterms:W3CDTF">2025-12-17T08:46:00Z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