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3C117F" w14:textId="6369B435" w:rsidR="00027B83" w:rsidRDefault="000B3E38" w:rsidP="009728BC">
      <w:pPr>
        <w:spacing w:line="276" w:lineRule="auto"/>
        <w:ind w:firstLine="5670"/>
        <w:rPr>
          <w:bCs/>
          <w:caps/>
        </w:rPr>
      </w:pPr>
      <w:r>
        <w:rPr>
          <w:bCs/>
          <w:caps/>
        </w:rPr>
        <w:t xml:space="preserve"> </w:t>
      </w:r>
      <w:r w:rsidR="000B0897">
        <w:rPr>
          <w:bCs/>
          <w:caps/>
        </w:rPr>
        <w:t>PATVIRTINTA</w:t>
      </w:r>
    </w:p>
    <w:p w14:paraId="5F77DE7F" w14:textId="77777777" w:rsidR="00027B83" w:rsidRDefault="000B0897" w:rsidP="000B0897">
      <w:pPr>
        <w:spacing w:line="276" w:lineRule="auto"/>
        <w:ind w:left="5387" w:hanging="284"/>
        <w:jc w:val="center"/>
        <w:rPr>
          <w:bCs/>
          <w:caps/>
        </w:rPr>
      </w:pPr>
      <w:r>
        <w:rPr>
          <w:bCs/>
        </w:rPr>
        <w:t xml:space="preserve">Viešųjų pirkimų tarnybos direktoriaus </w:t>
      </w:r>
    </w:p>
    <w:p w14:paraId="5D0F8B97" w14:textId="4D9C5CC0" w:rsidR="006F3EDE" w:rsidRPr="006F3EDE" w:rsidRDefault="000B0897" w:rsidP="006F3EDE">
      <w:pPr>
        <w:spacing w:line="276" w:lineRule="auto"/>
        <w:ind w:left="5387" w:firstLine="283"/>
        <w:jc w:val="center"/>
        <w:rPr>
          <w:bCs/>
        </w:rPr>
      </w:pPr>
      <w:r>
        <w:rPr>
          <w:bCs/>
        </w:rPr>
        <w:t>2024 m. gruodžio  30 d. įsakymu Nr. 1S-209</w:t>
      </w:r>
      <w:r w:rsidR="006F3EDE">
        <w:rPr>
          <w:bCs/>
        </w:rPr>
        <w:t xml:space="preserve"> ir 2025 m. balandžio 17 d. įsakymu </w:t>
      </w:r>
      <w:proofErr w:type="spellStart"/>
      <w:r w:rsidR="006F3EDE">
        <w:rPr>
          <w:bCs/>
        </w:rPr>
        <w:t>Nr</w:t>
      </w:r>
      <w:proofErr w:type="spellEnd"/>
      <w:r w:rsidR="006F3EDE">
        <w:rPr>
          <w:bCs/>
        </w:rPr>
        <w:t xml:space="preserve"> 1S-5</w:t>
      </w:r>
      <w:r w:rsidR="009A55EE">
        <w:rPr>
          <w:bCs/>
        </w:rPr>
        <w:t>2</w:t>
      </w:r>
    </w:p>
    <w:p w14:paraId="48B741E7" w14:textId="77777777" w:rsidR="00027B83" w:rsidRDefault="00027B83">
      <w:pPr>
        <w:spacing w:line="276" w:lineRule="auto"/>
        <w:rPr>
          <w:b/>
          <w:caps/>
        </w:rPr>
      </w:pPr>
    </w:p>
    <w:p w14:paraId="774A884E" w14:textId="33443243" w:rsidR="007C66A0" w:rsidRDefault="001E374B">
      <w:pPr>
        <w:spacing w:line="276" w:lineRule="auto"/>
        <w:jc w:val="center"/>
        <w:rPr>
          <w:b/>
          <w:caps/>
        </w:rPr>
      </w:pPr>
      <w:r w:rsidRPr="001E374B">
        <w:rPr>
          <w:b/>
          <w:caps/>
        </w:rPr>
        <w:t xml:space="preserve">GAISRO GESINIMO SISTEMŲ APTARNAVIMO IR NUOLATINĖS (REGULIARIOS) PRIEŽIŪROS PASLAUGOS </w:t>
      </w:r>
    </w:p>
    <w:p w14:paraId="6B1ECF0F" w14:textId="03DAADCF" w:rsidR="00027B83" w:rsidRDefault="000B0897">
      <w:pPr>
        <w:spacing w:line="276" w:lineRule="auto"/>
        <w:jc w:val="center"/>
        <w:rPr>
          <w:b/>
          <w:caps/>
        </w:rPr>
      </w:pPr>
      <w:r>
        <w:rPr>
          <w:b/>
          <w:caps/>
        </w:rPr>
        <w:t>pirkimo</w:t>
      </w:r>
      <w:r>
        <w:rPr>
          <w:rFonts w:eastAsia="Arial"/>
        </w:rPr>
        <w:t>–</w:t>
      </w:r>
      <w:r>
        <w:rPr>
          <w:b/>
          <w:caps/>
        </w:rPr>
        <w:t>pardavimo sutarties Bendrosios sąlygos</w:t>
      </w:r>
    </w:p>
    <w:p w14:paraId="1421E81E" w14:textId="77777777" w:rsidR="00960EF7" w:rsidRPr="00146314" w:rsidRDefault="00960EF7">
      <w:pPr>
        <w:spacing w:line="276" w:lineRule="auto"/>
        <w:jc w:val="center"/>
        <w:rPr>
          <w:b/>
          <w:bCs/>
        </w:rP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CD1FCA5" w14:textId="5CF7B3FD" w:rsidR="006D5FBF" w:rsidRDefault="006D5FBF">
      <w:pPr>
        <w:widowControl w:val="0"/>
        <w:tabs>
          <w:tab w:val="left" w:pos="567"/>
          <w:tab w:val="left" w:pos="851"/>
          <w:tab w:val="left" w:pos="992"/>
          <w:tab w:val="left" w:pos="1134"/>
        </w:tabs>
        <w:spacing w:line="276" w:lineRule="auto"/>
        <w:jc w:val="both"/>
        <w:rPr>
          <w:rFonts w:eastAsia="Arial"/>
          <w:szCs w:val="24"/>
        </w:rPr>
      </w:pPr>
      <w:r>
        <w:rPr>
          <w:rFonts w:eastAsia="Arial"/>
          <w:szCs w:val="24"/>
        </w:rPr>
        <w:t xml:space="preserve">1.1.1.6. </w:t>
      </w:r>
      <w:r>
        <w:rPr>
          <w:rFonts w:eastAsia="Arial"/>
          <w:b/>
          <w:bCs/>
          <w:szCs w:val="24"/>
        </w:rPr>
        <w:t>Paslaugų trūkumai</w:t>
      </w:r>
      <w:r>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4B901FC4" w14:textId="1E26AD45"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w:t>
      </w:r>
      <w:r>
        <w:rPr>
          <w:rFonts w:eastAsia="Arial"/>
        </w:rPr>
        <w:lastRenderedPageBreak/>
        <w:t>(jeigu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 xml:space="preserve">Tiekėjas privalo užtikrinti, kad Paslaugos atitiktų techninės specifikacijos reikalavimus ir Tiekėjo pasiūlymo sąlygas, būtų kokybiškos, teikiamos tinkamai ir laiku, laikantis Sutarties sąlygų taip, kad tai </w:t>
      </w:r>
      <w:r>
        <w:rPr>
          <w:rFonts w:eastAsia="Arial"/>
        </w:rPr>
        <w:lastRenderedPageBreak/>
        <w:t>labiausiai atitiktų Pirkėjo interesus, pagal geriausius visuotinai pripažįstamus profesinius, techninius 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5139D59A" w14:textId="77777777" w:rsidR="00823047" w:rsidRDefault="00823047">
      <w:pPr>
        <w:widowControl w:val="0"/>
        <w:pBdr>
          <w:top w:val="nil"/>
          <w:left w:val="nil"/>
          <w:bottom w:val="nil"/>
          <w:right w:val="nil"/>
          <w:between w:val="nil"/>
        </w:pBdr>
        <w:tabs>
          <w:tab w:val="left" w:pos="567"/>
          <w:tab w:val="left" w:pos="851"/>
          <w:tab w:val="left" w:pos="992"/>
          <w:tab w:val="left" w:pos="1134"/>
        </w:tabs>
        <w:spacing w:line="276" w:lineRule="auto"/>
        <w:jc w:val="both"/>
        <w:rPr>
          <w:lang w:eastAsia="lt-LT"/>
        </w:rPr>
      </w:pPr>
      <w:r>
        <w:rPr>
          <w:lang w:eastAsia="lt-LT"/>
        </w:rPr>
        <w:t xml:space="preserve">3.1.1.3.  laikytųsi Tiekėjo pasiūlyme nurodytų įsipareigojimų, įskaitant, bet neapsiribojant – atitiktų Tiekėjo </w:t>
      </w:r>
      <w:r>
        <w:t xml:space="preserve">pasiūlyme nurodytų kriterijų, dėl kurių jo pasiūlymas buvo išrinktas ekonomiškai naudingiausiu </w:t>
      </w:r>
      <w:r>
        <w:rPr>
          <w:lang w:eastAsia="lt-LT"/>
        </w:rPr>
        <w:t>(toliau – </w:t>
      </w:r>
      <w:r>
        <w:rPr>
          <w:b/>
          <w:bCs/>
          <w:lang w:eastAsia="lt-LT"/>
        </w:rPr>
        <w:t>Kokybiniai kriterijai</w:t>
      </w:r>
      <w:r>
        <w:rPr>
          <w:lang w:eastAsia="lt-LT"/>
        </w:rPr>
        <w:t>), reikšmes ir parametrus. Šiame papunktyje nurodytų įsipareigojimų laikymosi tikrinimo tvarka nustatoma Specialiosiose sąlygose;</w:t>
      </w:r>
    </w:p>
    <w:p w14:paraId="31C99DAF" w14:textId="374445E3"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34338A4B" w:rsidR="00027B83" w:rsidRPr="00642B90" w:rsidRDefault="00642B90" w:rsidP="00B54C07">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1E9EB8D7" w14:textId="61946A57" w:rsidR="00B54C07" w:rsidRDefault="00B54C07" w:rsidP="00B54C07">
      <w:pPr>
        <w:widowControl w:val="0"/>
        <w:pBdr>
          <w:top w:val="nil"/>
          <w:left w:val="nil"/>
          <w:bottom w:val="nil"/>
          <w:right w:val="nil"/>
          <w:between w:val="nil"/>
        </w:pBdr>
        <w:tabs>
          <w:tab w:val="left" w:pos="709"/>
          <w:tab w:val="left" w:pos="851"/>
          <w:tab w:val="left" w:pos="1134"/>
        </w:tabs>
        <w:spacing w:line="276" w:lineRule="auto"/>
        <w:jc w:val="both"/>
        <w:rPr>
          <w:szCs w:val="24"/>
          <w:lang w:eastAsia="lt-LT"/>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w:t>
      </w:r>
      <w:r>
        <w:rPr>
          <w:rFonts w:eastAsia="Cambria"/>
          <w:shd w:val="clear" w:color="auto" w:fill="FFFFFF"/>
        </w:rPr>
        <w:lastRenderedPageBreak/>
        <w:t xml:space="preserve">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w:t>
      </w:r>
      <w:r>
        <w:rPr>
          <w:rFonts w:eastAsia="Cambria"/>
          <w:b/>
          <w:bCs/>
        </w:rPr>
        <w:t xml:space="preserve"> </w:t>
      </w:r>
      <w:r>
        <w:rPr>
          <w:rFonts w:eastAsia="Cambria"/>
        </w:rPr>
        <w:t>kriterijams pagrįsti (jei taikoma)</w:t>
      </w:r>
      <w:r>
        <w:rPr>
          <w:rFonts w:eastAsia="Cambria"/>
          <w:shd w:val="clear" w:color="auto" w:fill="FFFFFF"/>
        </w:rPr>
        <w:t>, Tiekėjui taikoma Specialiosiose sąlygose nustatyto dydžio bauda</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 xml:space="preserve">Tiekėjas ar subtiekėjas privalo pakeisti specialistą, jei paaiškėja, kad jis neatitinka jam pirkimo </w:t>
      </w:r>
      <w:r>
        <w:rPr>
          <w:rFonts w:eastAsia="Cambria"/>
        </w:rPr>
        <w:lastRenderedPageBreak/>
        <w:t>dokumentuose keliamų reikalavimų.</w:t>
      </w:r>
    </w:p>
    <w:p w14:paraId="30E0D902" w14:textId="2A30EF1A" w:rsidR="00403546" w:rsidRDefault="00403546">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kern w:val="2"/>
          <w:szCs w:val="24"/>
        </w:rPr>
      </w:pPr>
      <w:r>
        <w:rPr>
          <w:rFonts w:eastAsia="Cambria"/>
          <w:kern w:val="2"/>
          <w:szCs w:val="24"/>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p>
    <w:p w14:paraId="1811291F" w14:textId="5F50913E"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4842BE69" w14:textId="438F965D" w:rsidR="00562766" w:rsidRDefault="00562766">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kern w:val="2"/>
          <w:szCs w:val="24"/>
        </w:rPr>
        <w:t xml:space="preserve">Kokybiniams kriterijams (jei taikoma),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63E34A84" w14:textId="30C9C978"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451E90BD" w14:textId="75C296EF" w:rsidR="002021DF" w:rsidRDefault="002021DF" w:rsidP="002021D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w:t>
      </w:r>
      <w:r>
        <w:rPr>
          <w:szCs w:val="24"/>
          <w:lang w:eastAsia="lt-LT"/>
        </w:rPr>
        <w:lastRenderedPageBreak/>
        <w:t xml:space="preserve">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lastRenderedPageBreak/>
        <w:t>4.2.</w:t>
      </w:r>
      <w:r>
        <w:tab/>
      </w:r>
      <w:r>
        <w:rPr>
          <w:rFonts w:eastAsia="Arial"/>
          <w:b/>
          <w:bCs/>
        </w:rPr>
        <w:t>Kontaktiniai asmenys</w:t>
      </w: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lastRenderedPageBreak/>
        <w:t>6.2.</w:t>
      </w:r>
      <w:r>
        <w:tab/>
      </w:r>
      <w:r>
        <w:rPr>
          <w:rFonts w:eastAsia="Arial"/>
          <w:b/>
          <w:bCs/>
        </w:rPr>
        <w:t>Paslaugų, kurios yra vienkartinio pobūdžio, teikiamos periodiškai arba pagal Pirkėjo Užsakymą perdavimas–priėmimas</w:t>
      </w: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lastRenderedPageBreak/>
        <w:t>6.3.</w:t>
      </w:r>
      <w:r>
        <w:rPr>
          <w:rFonts w:eastAsia="Arial"/>
          <w:b/>
        </w:rPr>
        <w:tab/>
      </w:r>
      <w:r>
        <w:rPr>
          <w:rFonts w:eastAsia="Arial"/>
          <w:b/>
          <w:bCs/>
        </w:rPr>
        <w:t>Paslaugų</w:t>
      </w:r>
      <w:r>
        <w:rPr>
          <w:rFonts w:eastAsia="Arial"/>
          <w:b/>
        </w:rPr>
        <w:t>, kurios teikiamos etapais, perdavimas–priėmimas</w:t>
      </w: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lastRenderedPageBreak/>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863E506" w14:textId="0B55EB8D" w:rsidR="003041FD" w:rsidRDefault="003041F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 xml:space="preserve"> </w:t>
      </w:r>
      <w:r>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2FA0A1D4" w14:textId="5C2A2896"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lastRenderedPageBreak/>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 xml:space="preserve">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w:t>
      </w:r>
      <w:r>
        <w:rPr>
          <w:rFonts w:eastAsia="Arial"/>
        </w:rPr>
        <w:lastRenderedPageBreak/>
        <w:t>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34C81E00" w14:textId="5621D576" w:rsidR="00027B83" w:rsidRDefault="00D6677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9.1. </w:t>
      </w:r>
      <w:r w:rsidR="000B0897">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lastRenderedPageBreak/>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lastRenderedPageBreak/>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w:t>
      </w:r>
      <w:r>
        <w:lastRenderedPageBreak/>
        <w:t xml:space="preserve">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w:t>
      </w:r>
      <w:r>
        <w:rPr>
          <w:rFonts w:eastAsia="Arial"/>
        </w:rPr>
        <w:lastRenderedPageBreak/>
        <w:t>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 xml:space="preserve">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w:t>
      </w:r>
      <w:r>
        <w:rPr>
          <w:rFonts w:eastAsia="Arial"/>
        </w:rPr>
        <w:lastRenderedPageBreak/>
        <w:t>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xml:space="preserve">) teisės, firmų, įmonių, organizacijų, verslo pavadinimų ar vardų savininkų ir kitos panašios teisės ar įsipareigojimai, </w:t>
      </w:r>
      <w:r>
        <w:lastRenderedPageBreak/>
        <w:t>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w:t>
      </w:r>
      <w:r>
        <w:lastRenderedPageBreak/>
        <w:t xml:space="preserve">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7DD5018F" w14:textId="67883C2C" w:rsidR="00AD33FE" w:rsidRDefault="00AD33FE">
      <w:pPr>
        <w:widowControl w:val="0"/>
        <w:tabs>
          <w:tab w:val="left" w:pos="567"/>
          <w:tab w:val="left" w:pos="851"/>
          <w:tab w:val="left" w:pos="992"/>
          <w:tab w:val="left" w:pos="1134"/>
        </w:tabs>
        <w:spacing w:line="276" w:lineRule="auto"/>
        <w:jc w:val="both"/>
        <w:rPr>
          <w:rFonts w:eastAsia="Arial"/>
        </w:rPr>
      </w:pPr>
      <w:r w:rsidRPr="007825B9">
        <w:rPr>
          <w:rFonts w:eastAsia="Arial"/>
        </w:rPr>
        <w:t>17.7.</w:t>
      </w:r>
      <w:r>
        <w:rPr>
          <w:rFonts w:eastAsia="Arial"/>
        </w:rPr>
        <w:t xml:space="preserve"> </w:t>
      </w:r>
      <w:r w:rsidR="007825B9">
        <w:t xml:space="preserve">Jeigu Sutartis nutraukiama dėl esminio sutarties pažeidimo pagal Bendrųjų sąlygų 22.2.1 papunktį ir (ar) Tiekėjas esminę Sutarties sąlygą, nurodytą </w:t>
      </w:r>
      <w:r w:rsidR="007825B9">
        <w:rPr>
          <w:rFonts w:eastAsia="Arial"/>
        </w:rPr>
        <w:t>Specialiųjų sąlygų 10 skyriuje</w:t>
      </w:r>
      <w:r w:rsidR="007825B9">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 xml:space="preserve">Pagrindas atleisti Šalį nuo atsakomybės atsiranda nuo nenugalimos jėgos aplinkybių atsiradimo momento arba, jeigu laiku nebuvo pateiktas pranešimas, nuo pranešimo pateikimo momento. Jeigu Šalis </w:t>
      </w:r>
      <w:r>
        <w:rPr>
          <w:rFonts w:eastAsia="Arial"/>
        </w:rPr>
        <w:lastRenderedPageBreak/>
        <w:t>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lastRenderedPageBreak/>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lastRenderedPageBreak/>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69AA829A" w14:textId="7D53D4FA"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lastRenderedPageBreak/>
        <w:t>22.2.</w:t>
      </w:r>
      <w:r>
        <w:rPr>
          <w:rFonts w:eastAsia="Arial"/>
          <w:b/>
          <w:bCs/>
        </w:rPr>
        <w:tab/>
      </w:r>
      <w:r>
        <w:rPr>
          <w:rFonts w:eastAsia="Arial"/>
          <w:b/>
        </w:rPr>
        <w:t>Sutarties nutraukimas Pirkėjo iniciatyva</w:t>
      </w:r>
    </w:p>
    <w:p w14:paraId="3BCEC1B0"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lastRenderedPageBreak/>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1535A1F1" w14:textId="77777777" w:rsidR="00F612F4" w:rsidRDefault="00F612F4">
      <w:pPr>
        <w:tabs>
          <w:tab w:val="left" w:pos="567"/>
        </w:tabs>
        <w:spacing w:line="276" w:lineRule="auto"/>
        <w:jc w:val="both"/>
        <w:textAlignment w:val="baseline"/>
      </w:pPr>
      <w: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77FA6E3C" w14:textId="16A6B9E1" w:rsidR="00027B83" w:rsidRDefault="000B0897">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5D63E9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lastRenderedPageBreak/>
        <w:t>22.3.4. Tiekėjas turi teisę vienašališkai nutraukti Sutartį ir kitais įstatymuose bei kituose teisės aktuose įtvirtintais atvejais.</w:t>
      </w:r>
    </w:p>
    <w:p w14:paraId="31D64C4C" w14:textId="78BCD598" w:rsidR="00027B83" w:rsidRDefault="006049AC">
      <w:pPr>
        <w:tabs>
          <w:tab w:val="left" w:pos="567"/>
        </w:tabs>
        <w:spacing w:line="276" w:lineRule="auto"/>
        <w:jc w:val="both"/>
        <w:textAlignment w:val="baseline"/>
      </w:pPr>
      <w:r>
        <w:rPr>
          <w:szCs w:val="24"/>
          <w:lang w:eastAsia="lt-LT"/>
        </w:rPr>
        <w:t xml:space="preserve">22.3.5. Jei Sutartis nutraukiama </w:t>
      </w:r>
      <w:r>
        <w:t xml:space="preserve">dėl Pirkėjo esminio Sutarties pažeidimo </w:t>
      </w:r>
      <w:r>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p>
    <w:p w14:paraId="0539CFDD"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lastRenderedPageBreak/>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0A59C844"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31648357" w14:textId="77777777" w:rsidR="008C2729" w:rsidRDefault="008C2729">
      <w:pPr>
        <w:widowControl w:val="0"/>
        <w:tabs>
          <w:tab w:val="left" w:pos="426"/>
          <w:tab w:val="left" w:pos="567"/>
          <w:tab w:val="left" w:pos="709"/>
          <w:tab w:val="left" w:pos="851"/>
          <w:tab w:val="left" w:pos="992"/>
          <w:tab w:val="left" w:pos="1134"/>
        </w:tabs>
        <w:spacing w:line="276" w:lineRule="auto"/>
        <w:jc w:val="both"/>
        <w:rPr>
          <w:rFonts w:eastAsia="Arial"/>
        </w:rPr>
      </w:pPr>
    </w:p>
    <w:tbl>
      <w:tblPr>
        <w:tblW w:w="9535" w:type="dxa"/>
        <w:tblLook w:val="04A0" w:firstRow="1" w:lastRow="0" w:firstColumn="1" w:lastColumn="0" w:noHBand="0" w:noVBand="1"/>
      </w:tblPr>
      <w:tblGrid>
        <w:gridCol w:w="5224"/>
        <w:gridCol w:w="4311"/>
      </w:tblGrid>
      <w:tr w:rsidR="008C2729" w14:paraId="4381EB57" w14:textId="77777777" w:rsidTr="008C2729">
        <w:tc>
          <w:tcPr>
            <w:tcW w:w="5224" w:type="dxa"/>
          </w:tcPr>
          <w:p w14:paraId="573B1754" w14:textId="77777777" w:rsidR="008C2729" w:rsidRDefault="008C2729" w:rsidP="00895158">
            <w:pPr>
              <w:jc w:val="center"/>
              <w:rPr>
                <w:b/>
                <w:kern w:val="2"/>
                <w:szCs w:val="24"/>
              </w:rPr>
            </w:pPr>
            <w:r>
              <w:rPr>
                <w:b/>
                <w:kern w:val="2"/>
                <w:szCs w:val="24"/>
              </w:rPr>
              <w:t>PIRKĖJAS</w:t>
            </w:r>
          </w:p>
          <w:p w14:paraId="15551FE8" w14:textId="2461CE7B" w:rsidR="00C13318" w:rsidRDefault="00C13318" w:rsidP="00895158">
            <w:pPr>
              <w:jc w:val="center"/>
              <w:rPr>
                <w:b/>
                <w:kern w:val="2"/>
                <w:szCs w:val="24"/>
              </w:rPr>
            </w:pPr>
          </w:p>
        </w:tc>
        <w:tc>
          <w:tcPr>
            <w:tcW w:w="4311" w:type="dxa"/>
          </w:tcPr>
          <w:p w14:paraId="7DB5D38E" w14:textId="77777777" w:rsidR="008C2729" w:rsidRDefault="008C2729" w:rsidP="00895158">
            <w:pPr>
              <w:jc w:val="center"/>
              <w:rPr>
                <w:b/>
                <w:kern w:val="2"/>
                <w:szCs w:val="24"/>
              </w:rPr>
            </w:pPr>
            <w:r>
              <w:rPr>
                <w:b/>
                <w:kern w:val="2"/>
                <w:szCs w:val="24"/>
              </w:rPr>
              <w:t>TIEKĖJAS</w:t>
            </w:r>
          </w:p>
        </w:tc>
      </w:tr>
      <w:tr w:rsidR="008C2729" w14:paraId="4952B61C" w14:textId="77777777" w:rsidTr="008C2729">
        <w:tc>
          <w:tcPr>
            <w:tcW w:w="5224" w:type="dxa"/>
          </w:tcPr>
          <w:p w14:paraId="6D70FDC0" w14:textId="3EC4F117" w:rsidR="00960EF7" w:rsidRPr="00C13318" w:rsidRDefault="00C13318" w:rsidP="00895158">
            <w:pPr>
              <w:jc w:val="center"/>
              <w:rPr>
                <w:b/>
                <w:bCs/>
                <w:kern w:val="2"/>
                <w:szCs w:val="24"/>
              </w:rPr>
            </w:pPr>
            <w:r w:rsidRPr="00C13318">
              <w:rPr>
                <w:b/>
                <w:bCs/>
                <w:kern w:val="2"/>
                <w:szCs w:val="24"/>
              </w:rPr>
              <w:t>Lietuvos mokslų akademijos Vrublevskių biblioteka</w:t>
            </w:r>
          </w:p>
          <w:p w14:paraId="025ABC96" w14:textId="77777777" w:rsidR="00C13318" w:rsidRDefault="00C13318" w:rsidP="00895158">
            <w:pPr>
              <w:jc w:val="center"/>
              <w:rPr>
                <w:kern w:val="2"/>
                <w:szCs w:val="24"/>
              </w:rPr>
            </w:pPr>
          </w:p>
          <w:p w14:paraId="484F60AD" w14:textId="77777777" w:rsidR="00C13318" w:rsidRDefault="00C13318" w:rsidP="00895158">
            <w:pPr>
              <w:jc w:val="center"/>
              <w:rPr>
                <w:kern w:val="2"/>
                <w:szCs w:val="24"/>
              </w:rPr>
            </w:pPr>
          </w:p>
          <w:p w14:paraId="6A2E5314" w14:textId="6E0170C0" w:rsidR="008C2729" w:rsidRPr="000F10A5" w:rsidRDefault="008C2729" w:rsidP="00895158">
            <w:pPr>
              <w:jc w:val="center"/>
              <w:rPr>
                <w:kern w:val="2"/>
                <w:szCs w:val="24"/>
              </w:rPr>
            </w:pPr>
            <w:r w:rsidRPr="000F10A5">
              <w:rPr>
                <w:kern w:val="2"/>
                <w:szCs w:val="24"/>
              </w:rPr>
              <w:t xml:space="preserve">Direktorius </w:t>
            </w:r>
            <w:r w:rsidR="007C66A0">
              <w:rPr>
                <w:kern w:val="2"/>
                <w:szCs w:val="24"/>
              </w:rPr>
              <w:t>dr. Sigitas Narbutas</w:t>
            </w:r>
          </w:p>
        </w:tc>
        <w:tc>
          <w:tcPr>
            <w:tcW w:w="4311" w:type="dxa"/>
          </w:tcPr>
          <w:p w14:paraId="464FAD14" w14:textId="283C9F0C" w:rsidR="00960EF7" w:rsidRDefault="00960EF7" w:rsidP="00895158">
            <w:pPr>
              <w:jc w:val="center"/>
              <w:rPr>
                <w:bCs/>
                <w:kern w:val="2"/>
                <w:szCs w:val="24"/>
              </w:rPr>
            </w:pPr>
          </w:p>
          <w:p w14:paraId="38AE4CCD" w14:textId="77777777" w:rsidR="00C13318" w:rsidRDefault="00C13318" w:rsidP="00895158">
            <w:pPr>
              <w:jc w:val="center"/>
              <w:rPr>
                <w:bCs/>
                <w:kern w:val="2"/>
                <w:szCs w:val="24"/>
              </w:rPr>
            </w:pPr>
          </w:p>
          <w:p w14:paraId="0E360461" w14:textId="709962C5" w:rsidR="008C2729" w:rsidRPr="008C2729" w:rsidRDefault="00960EF7" w:rsidP="00895158">
            <w:pPr>
              <w:jc w:val="center"/>
              <w:rPr>
                <w:bCs/>
                <w:kern w:val="2"/>
                <w:szCs w:val="24"/>
              </w:rPr>
            </w:pPr>
            <w:r>
              <w:rPr>
                <w:bCs/>
                <w:kern w:val="2"/>
                <w:szCs w:val="24"/>
              </w:rPr>
              <w:t>_______________</w:t>
            </w:r>
          </w:p>
        </w:tc>
      </w:tr>
      <w:tr w:rsidR="008C2729" w14:paraId="4564053D" w14:textId="77777777" w:rsidTr="008C2729">
        <w:tc>
          <w:tcPr>
            <w:tcW w:w="5224" w:type="dxa"/>
          </w:tcPr>
          <w:p w14:paraId="052124D8" w14:textId="77777777" w:rsidR="008C2729" w:rsidRPr="000F10A5" w:rsidRDefault="008C2729" w:rsidP="00895158">
            <w:pPr>
              <w:jc w:val="center"/>
              <w:rPr>
                <w:b/>
                <w:kern w:val="2"/>
                <w:szCs w:val="24"/>
              </w:rPr>
            </w:pPr>
          </w:p>
          <w:p w14:paraId="638F2FAF" w14:textId="77777777" w:rsidR="008C2729" w:rsidRPr="000F10A5" w:rsidRDefault="008C2729" w:rsidP="00895158">
            <w:pPr>
              <w:jc w:val="center"/>
              <w:rPr>
                <w:b/>
                <w:kern w:val="2"/>
                <w:szCs w:val="24"/>
              </w:rPr>
            </w:pPr>
          </w:p>
          <w:p w14:paraId="072535C7" w14:textId="77777777" w:rsidR="008C2729" w:rsidRPr="000F10A5" w:rsidRDefault="008C2729" w:rsidP="00895158">
            <w:pPr>
              <w:jc w:val="center"/>
              <w:rPr>
                <w:b/>
                <w:kern w:val="2"/>
                <w:szCs w:val="24"/>
              </w:rPr>
            </w:pPr>
          </w:p>
        </w:tc>
        <w:tc>
          <w:tcPr>
            <w:tcW w:w="4311" w:type="dxa"/>
          </w:tcPr>
          <w:p w14:paraId="398CC7AB" w14:textId="77777777" w:rsidR="008C2729" w:rsidRDefault="008C2729" w:rsidP="00895158">
            <w:pPr>
              <w:jc w:val="center"/>
              <w:rPr>
                <w:b/>
                <w:color w:val="4472C4"/>
                <w:kern w:val="2"/>
                <w:szCs w:val="24"/>
              </w:rPr>
            </w:pPr>
          </w:p>
          <w:p w14:paraId="68D4C3AF" w14:textId="77777777" w:rsidR="008C2729" w:rsidRDefault="008C2729" w:rsidP="00895158">
            <w:pPr>
              <w:jc w:val="center"/>
              <w:rPr>
                <w:b/>
                <w:color w:val="4472C4"/>
                <w:kern w:val="2"/>
                <w:szCs w:val="24"/>
              </w:rPr>
            </w:pPr>
          </w:p>
        </w:tc>
      </w:tr>
    </w:tbl>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AFBE32" w14:textId="77777777" w:rsidR="00834369" w:rsidRDefault="00834369">
      <w:pPr>
        <w:rPr>
          <w:sz w:val="20"/>
        </w:rPr>
      </w:pPr>
      <w:r>
        <w:rPr>
          <w:sz w:val="20"/>
        </w:rPr>
        <w:separator/>
      </w:r>
    </w:p>
  </w:endnote>
  <w:endnote w:type="continuationSeparator" w:id="0">
    <w:p w14:paraId="2E462784" w14:textId="77777777" w:rsidR="00834369" w:rsidRDefault="00834369">
      <w:pPr>
        <w:rPr>
          <w:sz w:val="20"/>
        </w:rPr>
      </w:pPr>
      <w:r>
        <w:rPr>
          <w:sz w:val="20"/>
        </w:rPr>
        <w:continuationSeparator/>
      </w:r>
    </w:p>
  </w:endnote>
  <w:endnote w:type="continuationNotice" w:id="1">
    <w:p w14:paraId="07807146" w14:textId="77777777" w:rsidR="00834369" w:rsidRDefault="0083436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A55A7D" w14:textId="77777777" w:rsidR="00834369" w:rsidRDefault="00834369">
      <w:pPr>
        <w:rPr>
          <w:sz w:val="20"/>
        </w:rPr>
      </w:pPr>
      <w:r>
        <w:rPr>
          <w:sz w:val="20"/>
        </w:rPr>
        <w:separator/>
      </w:r>
    </w:p>
  </w:footnote>
  <w:footnote w:type="continuationSeparator" w:id="0">
    <w:p w14:paraId="0EF50EBC" w14:textId="77777777" w:rsidR="00834369" w:rsidRDefault="00834369">
      <w:pPr>
        <w:rPr>
          <w:sz w:val="20"/>
        </w:rPr>
      </w:pPr>
      <w:r>
        <w:rPr>
          <w:sz w:val="20"/>
        </w:rPr>
        <w:continuationSeparator/>
      </w:r>
    </w:p>
  </w:footnote>
  <w:footnote w:type="continuationNotice" w:id="1">
    <w:p w14:paraId="28D53C55" w14:textId="77777777" w:rsidR="00834369" w:rsidRDefault="0083436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A06BD"/>
    <w:rsid w:val="000B0897"/>
    <w:rsid w:val="000B3E38"/>
    <w:rsid w:val="001322CD"/>
    <w:rsid w:val="00136807"/>
    <w:rsid w:val="00146314"/>
    <w:rsid w:val="00176400"/>
    <w:rsid w:val="001E374B"/>
    <w:rsid w:val="00200988"/>
    <w:rsid w:val="002021DF"/>
    <w:rsid w:val="00282BA3"/>
    <w:rsid w:val="0028584A"/>
    <w:rsid w:val="002B4304"/>
    <w:rsid w:val="003041FD"/>
    <w:rsid w:val="00307C00"/>
    <w:rsid w:val="00403546"/>
    <w:rsid w:val="00412063"/>
    <w:rsid w:val="004B07B5"/>
    <w:rsid w:val="004F10FB"/>
    <w:rsid w:val="00562766"/>
    <w:rsid w:val="005E7A38"/>
    <w:rsid w:val="006049AC"/>
    <w:rsid w:val="00642B90"/>
    <w:rsid w:val="006D5FBF"/>
    <w:rsid w:val="006F3EDE"/>
    <w:rsid w:val="007825B9"/>
    <w:rsid w:val="00790179"/>
    <w:rsid w:val="007C4A30"/>
    <w:rsid w:val="007C66A0"/>
    <w:rsid w:val="007D4CAA"/>
    <w:rsid w:val="0081588F"/>
    <w:rsid w:val="00823047"/>
    <w:rsid w:val="00834369"/>
    <w:rsid w:val="00873A9E"/>
    <w:rsid w:val="008C2729"/>
    <w:rsid w:val="00960EF7"/>
    <w:rsid w:val="009728BC"/>
    <w:rsid w:val="009A55EE"/>
    <w:rsid w:val="00A72765"/>
    <w:rsid w:val="00A948AF"/>
    <w:rsid w:val="00AD13BC"/>
    <w:rsid w:val="00AD33FE"/>
    <w:rsid w:val="00B54C07"/>
    <w:rsid w:val="00B73E4A"/>
    <w:rsid w:val="00C04509"/>
    <w:rsid w:val="00C13318"/>
    <w:rsid w:val="00C26817"/>
    <w:rsid w:val="00C97A93"/>
    <w:rsid w:val="00D6677C"/>
    <w:rsid w:val="00D960B6"/>
    <w:rsid w:val="00DA4E0C"/>
    <w:rsid w:val="00EB33D5"/>
    <w:rsid w:val="00F60217"/>
    <w:rsid w:val="00F60BD9"/>
    <w:rsid w:val="00F612F4"/>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styleId="Komentaronuoroda">
    <w:name w:val="annotation reference"/>
    <w:basedOn w:val="Numatytasispastraiposriftas"/>
    <w:semiHidden/>
    <w:unhideWhenUsed/>
    <w:rsid w:val="00AD33FE"/>
    <w:rPr>
      <w:sz w:val="16"/>
      <w:szCs w:val="16"/>
    </w:rPr>
  </w:style>
  <w:style w:type="paragraph" w:styleId="Komentarotekstas">
    <w:name w:val="annotation text"/>
    <w:basedOn w:val="prastasis"/>
    <w:link w:val="KomentarotekstasDiagrama"/>
    <w:unhideWhenUsed/>
    <w:rsid w:val="00AD33FE"/>
    <w:rPr>
      <w:sz w:val="20"/>
    </w:rPr>
  </w:style>
  <w:style w:type="character" w:customStyle="1" w:styleId="KomentarotekstasDiagrama">
    <w:name w:val="Komentaro tekstas Diagrama"/>
    <w:basedOn w:val="Numatytasispastraiposriftas"/>
    <w:link w:val="Komentarotekstas"/>
    <w:rsid w:val="00AD33FE"/>
    <w:rPr>
      <w:sz w:val="20"/>
    </w:rPr>
  </w:style>
  <w:style w:type="paragraph" w:styleId="Komentarotema">
    <w:name w:val="annotation subject"/>
    <w:basedOn w:val="Komentarotekstas"/>
    <w:next w:val="Komentarotekstas"/>
    <w:link w:val="KomentarotemaDiagrama"/>
    <w:semiHidden/>
    <w:unhideWhenUsed/>
    <w:rsid w:val="00AD33FE"/>
    <w:rPr>
      <w:b/>
      <w:bCs/>
    </w:rPr>
  </w:style>
  <w:style w:type="character" w:customStyle="1" w:styleId="KomentarotemaDiagrama">
    <w:name w:val="Komentaro tema Diagrama"/>
    <w:basedOn w:val="KomentarotekstasDiagrama"/>
    <w:link w:val="Komentarotema"/>
    <w:semiHidden/>
    <w:rsid w:val="00AD33FE"/>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91CC79-1C2B-4920-B2E2-EDCAA9ADF3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3.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27</Pages>
  <Words>13338</Words>
  <Characters>76029</Characters>
  <Application>Microsoft Office Word</Application>
  <DocSecurity>0</DocSecurity>
  <Lines>633</Lines>
  <Paragraphs>178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89189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Marina Sedleckienė</cp:lastModifiedBy>
  <cp:revision>5</cp:revision>
  <cp:lastPrinted>2017-06-29T23:42:00Z</cp:lastPrinted>
  <dcterms:created xsi:type="dcterms:W3CDTF">2025-12-07T10:12:00Z</dcterms:created>
  <dcterms:modified xsi:type="dcterms:W3CDTF">2025-12-23T06:17:00Z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