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E36B1" w14:textId="5B554194" w:rsidR="002141C8" w:rsidRPr="00573135" w:rsidRDefault="002141C8" w:rsidP="002141C8">
      <w:pPr>
        <w:keepNext/>
        <w:keepLines/>
        <w:spacing w:before="120"/>
        <w:ind w:left="5103" w:hanging="850"/>
        <w:jc w:val="right"/>
        <w:outlineLvl w:val="1"/>
        <w:rPr>
          <w:rFonts w:eastAsia="Calibri"/>
          <w:b/>
          <w:bCs/>
          <w:sz w:val="22"/>
          <w:szCs w:val="22"/>
        </w:rPr>
      </w:pPr>
      <w:bookmarkStart w:id="0" w:name="_Ref38291223"/>
      <w:bookmarkStart w:id="1" w:name="_Ref38291334"/>
      <w:bookmarkStart w:id="2" w:name="_Ref38533412"/>
      <w:bookmarkStart w:id="3" w:name="_Toc124404959"/>
      <w:r w:rsidRPr="00573135">
        <w:rPr>
          <w:rFonts w:eastAsia="Calibri"/>
          <w:b/>
          <w:bCs/>
          <w:sz w:val="22"/>
          <w:szCs w:val="22"/>
        </w:rPr>
        <w:t>Pirkimo sąlygų 6.1 priedas „Pasiūlymo forma</w:t>
      </w:r>
      <w:bookmarkEnd w:id="0"/>
      <w:bookmarkEnd w:id="1"/>
      <w:bookmarkEnd w:id="2"/>
      <w:bookmarkEnd w:id="3"/>
      <w:r w:rsidRPr="00573135">
        <w:rPr>
          <w:rFonts w:eastAsia="Calibri"/>
          <w:b/>
          <w:bCs/>
          <w:sz w:val="22"/>
          <w:szCs w:val="22"/>
        </w:rPr>
        <w:t xml:space="preserve"> (</w:t>
      </w:r>
      <w:r w:rsidR="0026596A">
        <w:rPr>
          <w:rFonts w:eastAsia="Calibri"/>
          <w:b/>
          <w:bCs/>
          <w:sz w:val="22"/>
          <w:szCs w:val="22"/>
        </w:rPr>
        <w:t>B</w:t>
      </w:r>
      <w:r w:rsidRPr="00573135">
        <w:rPr>
          <w:rFonts w:eastAsia="Calibri"/>
          <w:b/>
          <w:bCs/>
          <w:sz w:val="22"/>
          <w:szCs w:val="22"/>
        </w:rPr>
        <w:t xml:space="preserve"> dalis)“</w:t>
      </w:r>
    </w:p>
    <w:p w14:paraId="07A0697D" w14:textId="77777777" w:rsidR="00ED56AF" w:rsidRDefault="00ED56AF" w:rsidP="00E74304">
      <w:pPr>
        <w:jc w:val="center"/>
        <w:rPr>
          <w:szCs w:val="24"/>
        </w:rPr>
      </w:pPr>
    </w:p>
    <w:p w14:paraId="6F7C7E30" w14:textId="77777777" w:rsidR="00E74304" w:rsidRPr="002C39A7" w:rsidRDefault="00E74304" w:rsidP="00E74304">
      <w:pPr>
        <w:tabs>
          <w:tab w:val="left" w:pos="0"/>
        </w:tabs>
        <w:jc w:val="both"/>
        <w:rPr>
          <w:color w:val="000000"/>
          <w:szCs w:val="24"/>
          <w:highlight w:val="yellow"/>
        </w:rPr>
      </w:pPr>
    </w:p>
    <w:p w14:paraId="19DB06E8" w14:textId="77777777" w:rsidR="004B04E7" w:rsidRPr="002C39A7" w:rsidRDefault="004B04E7" w:rsidP="004B04E7">
      <w:pPr>
        <w:jc w:val="center"/>
        <w:rPr>
          <w:szCs w:val="24"/>
        </w:rPr>
      </w:pPr>
      <w:r w:rsidRPr="002C39A7">
        <w:rPr>
          <w:szCs w:val="24"/>
        </w:rPr>
        <w:t>Herbas arba prekių ženklas</w:t>
      </w:r>
    </w:p>
    <w:p w14:paraId="02A4A04B" w14:textId="77777777" w:rsidR="004B04E7" w:rsidRPr="002C39A7" w:rsidRDefault="004B04E7" w:rsidP="004B04E7">
      <w:pPr>
        <w:jc w:val="center"/>
        <w:rPr>
          <w:szCs w:val="24"/>
        </w:rPr>
      </w:pPr>
    </w:p>
    <w:p w14:paraId="00A5FE98" w14:textId="77777777" w:rsidR="004B04E7" w:rsidRPr="002C39A7" w:rsidRDefault="004B04E7" w:rsidP="004B04E7">
      <w:pPr>
        <w:jc w:val="center"/>
        <w:rPr>
          <w:szCs w:val="24"/>
        </w:rPr>
      </w:pPr>
      <w:r w:rsidRPr="002C39A7">
        <w:rPr>
          <w:szCs w:val="24"/>
        </w:rPr>
        <w:t>(Tiekėjo pavadinimas)</w:t>
      </w:r>
    </w:p>
    <w:p w14:paraId="7B24BA2D" w14:textId="77777777" w:rsidR="004B04E7" w:rsidRPr="002C39A7" w:rsidRDefault="004B04E7" w:rsidP="004B04E7">
      <w:pPr>
        <w:jc w:val="center"/>
        <w:rPr>
          <w:szCs w:val="24"/>
        </w:rPr>
      </w:pPr>
    </w:p>
    <w:p w14:paraId="4B074096" w14:textId="77777777" w:rsidR="004B04E7" w:rsidRPr="00816EE4" w:rsidRDefault="004B04E7" w:rsidP="004B04E7">
      <w:pPr>
        <w:jc w:val="center"/>
        <w:rPr>
          <w:sz w:val="20"/>
        </w:rPr>
      </w:pPr>
      <w:r w:rsidRPr="00816EE4">
        <w:rPr>
          <w:sz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045850B" w14:textId="77777777" w:rsidR="004B04E7" w:rsidRPr="002C39A7" w:rsidRDefault="004B04E7" w:rsidP="004B04E7">
      <w:pPr>
        <w:pBdr>
          <w:bottom w:val="single" w:sz="12" w:space="1" w:color="auto"/>
        </w:pBdr>
        <w:ind w:firstLine="720"/>
        <w:jc w:val="both"/>
        <w:rPr>
          <w:b/>
          <w:bCs/>
          <w:szCs w:val="24"/>
        </w:rPr>
      </w:pPr>
    </w:p>
    <w:p w14:paraId="360DECEF" w14:textId="77777777" w:rsidR="004B04E7" w:rsidRDefault="004B04E7" w:rsidP="004B04E7">
      <w:pPr>
        <w:ind w:firstLine="720"/>
        <w:jc w:val="both"/>
        <w:rPr>
          <w:szCs w:val="24"/>
        </w:rPr>
      </w:pPr>
    </w:p>
    <w:p w14:paraId="4F476311" w14:textId="77777777" w:rsidR="004B04E7" w:rsidRPr="00573135" w:rsidRDefault="004B04E7" w:rsidP="004B04E7">
      <w:pPr>
        <w:rPr>
          <w:szCs w:val="24"/>
        </w:rPr>
      </w:pPr>
      <w:r w:rsidRPr="00573135">
        <w:rPr>
          <w:szCs w:val="24"/>
        </w:rPr>
        <w:t>Kauno technologijos universitetui</w:t>
      </w:r>
    </w:p>
    <w:p w14:paraId="312F5E05" w14:textId="77777777" w:rsidR="00E74304" w:rsidRPr="002C39A7" w:rsidRDefault="00E74304" w:rsidP="00E74304">
      <w:pPr>
        <w:ind w:firstLine="720"/>
        <w:jc w:val="both"/>
        <w:rPr>
          <w:b/>
          <w:szCs w:val="24"/>
        </w:rPr>
      </w:pPr>
    </w:p>
    <w:p w14:paraId="0136C1E8" w14:textId="47D29E21" w:rsidR="00E74304" w:rsidRPr="002C39A7" w:rsidRDefault="00E74304" w:rsidP="00E74304">
      <w:pPr>
        <w:jc w:val="center"/>
        <w:rPr>
          <w:b/>
          <w:szCs w:val="24"/>
        </w:rPr>
      </w:pPr>
      <w:r w:rsidRPr="002C39A7">
        <w:rPr>
          <w:b/>
          <w:szCs w:val="24"/>
        </w:rPr>
        <w:t>PASIŪLYM</w:t>
      </w:r>
      <w:r w:rsidR="003E02D3">
        <w:rPr>
          <w:b/>
          <w:szCs w:val="24"/>
        </w:rPr>
        <w:t xml:space="preserve">O FORMA </w:t>
      </w:r>
    </w:p>
    <w:p w14:paraId="2CB99DD3" w14:textId="77777777" w:rsidR="00E74304" w:rsidRPr="002C39A7" w:rsidRDefault="00E74304" w:rsidP="00E74304">
      <w:pPr>
        <w:jc w:val="center"/>
        <w:rPr>
          <w:b/>
          <w:szCs w:val="24"/>
        </w:rPr>
      </w:pPr>
    </w:p>
    <w:p w14:paraId="5C63AB77" w14:textId="7F9A0C85" w:rsidR="00E74304" w:rsidRPr="00224F4E" w:rsidRDefault="00803CCD" w:rsidP="00E74304">
      <w:pPr>
        <w:jc w:val="center"/>
        <w:rPr>
          <w:color w:val="000000" w:themeColor="text1"/>
        </w:rPr>
      </w:pPr>
      <w:r w:rsidRPr="00AE69B3">
        <w:rPr>
          <w:b/>
          <w:szCs w:val="24"/>
        </w:rPr>
        <w:t xml:space="preserve">DĖL </w:t>
      </w:r>
      <w:r w:rsidR="00AB2034">
        <w:rPr>
          <w:b/>
          <w:bCs/>
          <w:color w:val="000000" w:themeColor="text1"/>
        </w:rPr>
        <w:t>TARPTAUTINĖS SKAITMENINĖS REKLAMOS</w:t>
      </w:r>
      <w:r w:rsidR="005844D1">
        <w:rPr>
          <w:b/>
          <w:bCs/>
          <w:color w:val="000000" w:themeColor="text1"/>
        </w:rPr>
        <w:t xml:space="preserve"> PASLAUGŲ</w:t>
      </w:r>
      <w:r w:rsidR="00AB2034">
        <w:rPr>
          <w:b/>
          <w:bCs/>
          <w:color w:val="000000" w:themeColor="text1"/>
        </w:rPr>
        <w:t xml:space="preserve"> ECIU UNIVERSITETUI</w:t>
      </w:r>
    </w:p>
    <w:p w14:paraId="392DA903" w14:textId="77777777" w:rsidR="00E74304" w:rsidRPr="002C39A7" w:rsidRDefault="00E74304" w:rsidP="00E74304">
      <w:pPr>
        <w:jc w:val="center"/>
        <w:rPr>
          <w:b/>
          <w:szCs w:val="24"/>
        </w:rPr>
      </w:pPr>
    </w:p>
    <w:p w14:paraId="27B9A68B" w14:textId="0A46EBE0" w:rsidR="00E74304" w:rsidRDefault="00E74304" w:rsidP="00E74304">
      <w:pPr>
        <w:jc w:val="center"/>
        <w:rPr>
          <w:b/>
          <w:szCs w:val="24"/>
        </w:rPr>
      </w:pPr>
      <w:r w:rsidRPr="004B3D82">
        <w:rPr>
          <w:b/>
          <w:szCs w:val="24"/>
        </w:rPr>
        <w:t>B DALIS</w:t>
      </w:r>
      <w:r w:rsidR="004B3D82">
        <w:rPr>
          <w:b/>
          <w:szCs w:val="24"/>
        </w:rPr>
        <w:t xml:space="preserve"> </w:t>
      </w:r>
    </w:p>
    <w:p w14:paraId="1C6126F0" w14:textId="77777777" w:rsidR="004B3D82" w:rsidRPr="004B3D82" w:rsidRDefault="004B3D82" w:rsidP="00E74304">
      <w:pPr>
        <w:jc w:val="center"/>
        <w:rPr>
          <w:b/>
          <w:szCs w:val="24"/>
        </w:rPr>
      </w:pPr>
    </w:p>
    <w:p w14:paraId="1836DCCB" w14:textId="77777777" w:rsidR="00E74304" w:rsidRPr="002C39A7" w:rsidRDefault="00E74304" w:rsidP="00E74304">
      <w:pPr>
        <w:jc w:val="center"/>
        <w:rPr>
          <w:szCs w:val="24"/>
        </w:rPr>
      </w:pPr>
      <w:r w:rsidRPr="002C39A7">
        <w:rPr>
          <w:b/>
          <w:szCs w:val="24"/>
        </w:rPr>
        <w:t>KAINA</w:t>
      </w:r>
    </w:p>
    <w:p w14:paraId="0BC1175D" w14:textId="77777777" w:rsidR="00E74304" w:rsidRPr="002C39A7" w:rsidRDefault="00E74304" w:rsidP="00E74304">
      <w:pPr>
        <w:shd w:val="clear" w:color="auto" w:fill="FFFFFF"/>
        <w:jc w:val="center"/>
        <w:rPr>
          <w:szCs w:val="24"/>
        </w:rPr>
      </w:pPr>
    </w:p>
    <w:p w14:paraId="09AA066F" w14:textId="77777777" w:rsidR="00E74304" w:rsidRPr="002C39A7" w:rsidRDefault="00E74304" w:rsidP="00E74304">
      <w:pPr>
        <w:shd w:val="clear" w:color="auto" w:fill="FFFFFF"/>
        <w:jc w:val="center"/>
        <w:rPr>
          <w:szCs w:val="24"/>
        </w:rPr>
      </w:pPr>
      <w:r w:rsidRPr="002C39A7">
        <w:rPr>
          <w:szCs w:val="24"/>
        </w:rPr>
        <w:t>____________</w:t>
      </w:r>
      <w:r w:rsidRPr="002C39A7">
        <w:rPr>
          <w:b/>
          <w:bCs/>
          <w:color w:val="000000"/>
          <w:szCs w:val="24"/>
        </w:rPr>
        <w:t xml:space="preserve"> Nr.</w:t>
      </w:r>
      <w:r w:rsidRPr="002C39A7">
        <w:rPr>
          <w:szCs w:val="24"/>
        </w:rPr>
        <w:t xml:space="preserve"> ______</w:t>
      </w:r>
    </w:p>
    <w:p w14:paraId="5AC573EA" w14:textId="26F526DC" w:rsidR="00E74304" w:rsidRPr="002C39A7" w:rsidRDefault="009F47C3" w:rsidP="009F47C3">
      <w:pPr>
        <w:shd w:val="clear" w:color="auto" w:fill="FFFFFF"/>
        <w:rPr>
          <w:bCs/>
          <w:color w:val="000000"/>
          <w:szCs w:val="24"/>
        </w:rPr>
      </w:pPr>
      <w:r>
        <w:rPr>
          <w:bCs/>
          <w:color w:val="000000"/>
          <w:szCs w:val="24"/>
        </w:rPr>
        <w:t xml:space="preserve">                                                                      </w:t>
      </w:r>
      <w:r w:rsidR="00E74304" w:rsidRPr="002C39A7">
        <w:rPr>
          <w:bCs/>
          <w:color w:val="000000"/>
          <w:szCs w:val="24"/>
        </w:rPr>
        <w:t>(Data)</w:t>
      </w:r>
    </w:p>
    <w:p w14:paraId="297D87B9" w14:textId="77777777" w:rsidR="005344BF" w:rsidRDefault="005344BF" w:rsidP="005344BF">
      <w:pPr>
        <w:jc w:val="center"/>
        <w:rPr>
          <w:szCs w:val="24"/>
        </w:rPr>
      </w:pPr>
    </w:p>
    <w:p w14:paraId="4FCC86D1" w14:textId="77777777" w:rsidR="005344BF" w:rsidRPr="0045180C" w:rsidRDefault="005344BF" w:rsidP="005344BF">
      <w:pPr>
        <w:contextualSpacing/>
        <w:rPr>
          <w:b/>
          <w:sz w:val="22"/>
          <w:szCs w:val="22"/>
        </w:rPr>
      </w:pPr>
      <w:r>
        <w:rPr>
          <w:b/>
          <w:sz w:val="22"/>
          <w:szCs w:val="22"/>
        </w:rPr>
        <w:t xml:space="preserve">Informacija apie tiekėją </w:t>
      </w:r>
      <w:r w:rsidRPr="00E82C16">
        <w:rPr>
          <w:bCs/>
          <w:i/>
          <w:iCs/>
          <w:sz w:val="22"/>
          <w:szCs w:val="22"/>
        </w:rPr>
        <w:t>(pildo tiekėjas)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5344BF" w:rsidRPr="0045180C" w14:paraId="7AB63DF9" w14:textId="77777777" w:rsidTr="00C426A0">
        <w:tc>
          <w:tcPr>
            <w:tcW w:w="4928" w:type="dxa"/>
            <w:tcBorders>
              <w:top w:val="single" w:sz="4" w:space="0" w:color="auto"/>
              <w:left w:val="single" w:sz="4" w:space="0" w:color="auto"/>
              <w:bottom w:val="single" w:sz="4" w:space="0" w:color="auto"/>
              <w:right w:val="single" w:sz="4" w:space="0" w:color="auto"/>
            </w:tcBorders>
          </w:tcPr>
          <w:p w14:paraId="745CEC1F" w14:textId="77777777" w:rsidR="005344BF" w:rsidRPr="0045180C" w:rsidRDefault="005344BF" w:rsidP="00C426A0">
            <w:pPr>
              <w:jc w:val="both"/>
              <w:rPr>
                <w:i/>
                <w:sz w:val="22"/>
                <w:szCs w:val="22"/>
              </w:rPr>
            </w:pPr>
            <w:r w:rsidRPr="0045180C">
              <w:rPr>
                <w:sz w:val="22"/>
                <w:szCs w:val="22"/>
              </w:rPr>
              <w:t>Tiekėjo arba ūkio subjektų grupės narių pavadinimas (-ai)</w:t>
            </w:r>
          </w:p>
        </w:tc>
        <w:tc>
          <w:tcPr>
            <w:tcW w:w="4706" w:type="dxa"/>
            <w:tcBorders>
              <w:top w:val="single" w:sz="4" w:space="0" w:color="auto"/>
              <w:left w:val="single" w:sz="4" w:space="0" w:color="auto"/>
              <w:bottom w:val="single" w:sz="4" w:space="0" w:color="auto"/>
              <w:right w:val="single" w:sz="4" w:space="0" w:color="auto"/>
            </w:tcBorders>
          </w:tcPr>
          <w:p w14:paraId="2BDB4631" w14:textId="77777777" w:rsidR="005344BF" w:rsidRPr="0045180C" w:rsidRDefault="005344BF" w:rsidP="00C426A0">
            <w:pPr>
              <w:jc w:val="both"/>
              <w:rPr>
                <w:sz w:val="22"/>
                <w:szCs w:val="22"/>
              </w:rPr>
            </w:pPr>
          </w:p>
          <w:p w14:paraId="1620930E" w14:textId="77777777" w:rsidR="005344BF" w:rsidRPr="0045180C" w:rsidRDefault="005344BF" w:rsidP="00C426A0">
            <w:pPr>
              <w:jc w:val="both"/>
              <w:rPr>
                <w:sz w:val="22"/>
                <w:szCs w:val="22"/>
              </w:rPr>
            </w:pPr>
          </w:p>
        </w:tc>
      </w:tr>
      <w:tr w:rsidR="005344BF" w:rsidRPr="0045180C" w14:paraId="1E272978" w14:textId="77777777" w:rsidTr="00C426A0">
        <w:tc>
          <w:tcPr>
            <w:tcW w:w="4928" w:type="dxa"/>
            <w:tcBorders>
              <w:top w:val="single" w:sz="4" w:space="0" w:color="auto"/>
              <w:left w:val="single" w:sz="4" w:space="0" w:color="auto"/>
              <w:bottom w:val="single" w:sz="4" w:space="0" w:color="auto"/>
              <w:right w:val="single" w:sz="4" w:space="0" w:color="auto"/>
            </w:tcBorders>
          </w:tcPr>
          <w:p w14:paraId="3C747B02" w14:textId="77777777" w:rsidR="005344BF" w:rsidRPr="0045180C" w:rsidRDefault="005344BF" w:rsidP="00C426A0">
            <w:pPr>
              <w:jc w:val="both"/>
              <w:rPr>
                <w:sz w:val="22"/>
                <w:szCs w:val="22"/>
              </w:rPr>
            </w:pPr>
            <w:r w:rsidRPr="0045180C">
              <w:rPr>
                <w:sz w:val="22"/>
                <w:szCs w:val="22"/>
              </w:rPr>
              <w:t xml:space="preserve">Tiekėjo arba ūkio subjektų grupės narių juridinio asmens kodas (-ai) (tuo atveju, jei pasiūlymą teikia fizinis asmuo - verslo pažymėjimo Nr. ar pan.), </w:t>
            </w:r>
          </w:p>
        </w:tc>
        <w:tc>
          <w:tcPr>
            <w:tcW w:w="4706" w:type="dxa"/>
            <w:tcBorders>
              <w:top w:val="single" w:sz="4" w:space="0" w:color="auto"/>
              <w:left w:val="single" w:sz="4" w:space="0" w:color="auto"/>
              <w:bottom w:val="single" w:sz="4" w:space="0" w:color="auto"/>
              <w:right w:val="single" w:sz="4" w:space="0" w:color="auto"/>
            </w:tcBorders>
          </w:tcPr>
          <w:p w14:paraId="5B9FD7D0" w14:textId="77777777" w:rsidR="005344BF" w:rsidRPr="0045180C" w:rsidRDefault="005344BF" w:rsidP="00C426A0">
            <w:pPr>
              <w:jc w:val="both"/>
              <w:rPr>
                <w:sz w:val="22"/>
                <w:szCs w:val="22"/>
              </w:rPr>
            </w:pPr>
          </w:p>
        </w:tc>
      </w:tr>
      <w:tr w:rsidR="005344BF" w:rsidRPr="0045180C" w14:paraId="16383E26" w14:textId="77777777" w:rsidTr="00C426A0">
        <w:tc>
          <w:tcPr>
            <w:tcW w:w="4928" w:type="dxa"/>
            <w:tcBorders>
              <w:top w:val="single" w:sz="4" w:space="0" w:color="auto"/>
              <w:left w:val="single" w:sz="4" w:space="0" w:color="auto"/>
              <w:bottom w:val="single" w:sz="4" w:space="0" w:color="auto"/>
              <w:right w:val="single" w:sz="4" w:space="0" w:color="auto"/>
            </w:tcBorders>
          </w:tcPr>
          <w:p w14:paraId="5F6EB171" w14:textId="77777777" w:rsidR="005344BF" w:rsidRPr="0045180C" w:rsidRDefault="005344BF" w:rsidP="00C426A0">
            <w:pPr>
              <w:jc w:val="both"/>
              <w:rPr>
                <w:sz w:val="22"/>
                <w:szCs w:val="22"/>
              </w:rPr>
            </w:pPr>
            <w:r w:rsidRPr="0045180C">
              <w:rPr>
                <w:sz w:val="22"/>
                <w:szCs w:val="22"/>
              </w:rPr>
              <w:t>PVM mokėtojo kodas</w:t>
            </w:r>
          </w:p>
        </w:tc>
        <w:tc>
          <w:tcPr>
            <w:tcW w:w="4706" w:type="dxa"/>
            <w:tcBorders>
              <w:top w:val="single" w:sz="4" w:space="0" w:color="auto"/>
              <w:left w:val="single" w:sz="4" w:space="0" w:color="auto"/>
              <w:bottom w:val="single" w:sz="4" w:space="0" w:color="auto"/>
              <w:right w:val="single" w:sz="4" w:space="0" w:color="auto"/>
            </w:tcBorders>
          </w:tcPr>
          <w:p w14:paraId="349A1584" w14:textId="77777777" w:rsidR="005344BF" w:rsidRPr="0045180C" w:rsidRDefault="005344BF" w:rsidP="00C426A0">
            <w:pPr>
              <w:jc w:val="both"/>
              <w:rPr>
                <w:sz w:val="22"/>
                <w:szCs w:val="22"/>
              </w:rPr>
            </w:pPr>
          </w:p>
        </w:tc>
      </w:tr>
      <w:tr w:rsidR="005344BF" w:rsidRPr="0045180C" w14:paraId="7E4AB4FD" w14:textId="77777777" w:rsidTr="00C426A0">
        <w:tc>
          <w:tcPr>
            <w:tcW w:w="4928" w:type="dxa"/>
            <w:tcBorders>
              <w:top w:val="single" w:sz="4" w:space="0" w:color="auto"/>
              <w:left w:val="single" w:sz="4" w:space="0" w:color="auto"/>
              <w:bottom w:val="single" w:sz="4" w:space="0" w:color="auto"/>
              <w:right w:val="single" w:sz="4" w:space="0" w:color="auto"/>
            </w:tcBorders>
          </w:tcPr>
          <w:p w14:paraId="06B4FF71" w14:textId="77777777" w:rsidR="005344BF" w:rsidRPr="0045180C" w:rsidRDefault="005344BF" w:rsidP="00C426A0">
            <w:pPr>
              <w:jc w:val="both"/>
              <w:rPr>
                <w:sz w:val="22"/>
                <w:szCs w:val="22"/>
              </w:rPr>
            </w:pPr>
            <w:r w:rsidRPr="0045180C">
              <w:rPr>
                <w:sz w:val="22"/>
                <w:szCs w:val="22"/>
              </w:rPr>
              <w:t>Ūkio subjektų grupės narys, atstovaujantis grupei (pildoma, jei pasiūlymą teikia ūkio subjektų grupė)</w:t>
            </w:r>
          </w:p>
        </w:tc>
        <w:tc>
          <w:tcPr>
            <w:tcW w:w="4706" w:type="dxa"/>
            <w:tcBorders>
              <w:top w:val="single" w:sz="4" w:space="0" w:color="auto"/>
              <w:left w:val="single" w:sz="4" w:space="0" w:color="auto"/>
              <w:bottom w:val="single" w:sz="4" w:space="0" w:color="auto"/>
              <w:right w:val="single" w:sz="4" w:space="0" w:color="auto"/>
            </w:tcBorders>
          </w:tcPr>
          <w:p w14:paraId="68B8380A" w14:textId="77777777" w:rsidR="005344BF" w:rsidRPr="0045180C" w:rsidRDefault="005344BF" w:rsidP="00C426A0">
            <w:pPr>
              <w:jc w:val="both"/>
              <w:rPr>
                <w:sz w:val="22"/>
                <w:szCs w:val="22"/>
              </w:rPr>
            </w:pPr>
          </w:p>
        </w:tc>
      </w:tr>
      <w:tr w:rsidR="005344BF" w:rsidRPr="0045180C" w14:paraId="3609D45D" w14:textId="77777777" w:rsidTr="00C426A0">
        <w:tc>
          <w:tcPr>
            <w:tcW w:w="4928" w:type="dxa"/>
            <w:tcBorders>
              <w:top w:val="single" w:sz="4" w:space="0" w:color="auto"/>
              <w:left w:val="single" w:sz="4" w:space="0" w:color="auto"/>
              <w:bottom w:val="single" w:sz="4" w:space="0" w:color="auto"/>
              <w:right w:val="single" w:sz="4" w:space="0" w:color="auto"/>
            </w:tcBorders>
          </w:tcPr>
          <w:p w14:paraId="130E5A8E" w14:textId="77777777" w:rsidR="005344BF" w:rsidRPr="0045180C" w:rsidRDefault="005344BF" w:rsidP="00C426A0">
            <w:pPr>
              <w:jc w:val="both"/>
              <w:rPr>
                <w:sz w:val="22"/>
                <w:szCs w:val="22"/>
              </w:rPr>
            </w:pPr>
            <w:r w:rsidRPr="0045180C">
              <w:rPr>
                <w:sz w:val="22"/>
                <w:szCs w:val="22"/>
              </w:rPr>
              <w:t>Tiekėjo adresas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14:paraId="28B4AAD1" w14:textId="77777777" w:rsidR="005344BF" w:rsidRPr="0045180C" w:rsidRDefault="005344BF" w:rsidP="00C426A0">
            <w:pPr>
              <w:jc w:val="both"/>
              <w:rPr>
                <w:sz w:val="22"/>
                <w:szCs w:val="22"/>
              </w:rPr>
            </w:pPr>
          </w:p>
        </w:tc>
      </w:tr>
      <w:tr w:rsidR="005344BF" w:rsidRPr="0045180C" w14:paraId="709DCBB0" w14:textId="77777777" w:rsidTr="00C426A0">
        <w:tc>
          <w:tcPr>
            <w:tcW w:w="4928" w:type="dxa"/>
            <w:tcBorders>
              <w:top w:val="single" w:sz="4" w:space="0" w:color="auto"/>
              <w:left w:val="single" w:sz="4" w:space="0" w:color="auto"/>
              <w:bottom w:val="single" w:sz="4" w:space="0" w:color="auto"/>
              <w:right w:val="single" w:sz="4" w:space="0" w:color="auto"/>
            </w:tcBorders>
          </w:tcPr>
          <w:p w14:paraId="3224D5B8" w14:textId="77777777" w:rsidR="005344BF" w:rsidRPr="0045180C" w:rsidRDefault="005344BF" w:rsidP="00C426A0">
            <w:pPr>
              <w:jc w:val="both"/>
              <w:rPr>
                <w:sz w:val="22"/>
                <w:szCs w:val="22"/>
              </w:rPr>
            </w:pPr>
            <w:r w:rsidRPr="0045180C">
              <w:rPr>
                <w:sz w:val="22"/>
                <w:szCs w:val="22"/>
              </w:rPr>
              <w:t>Atsiskaitomosios sąskaitos numeris, bankas, banko kodas</w:t>
            </w:r>
          </w:p>
        </w:tc>
        <w:tc>
          <w:tcPr>
            <w:tcW w:w="4706" w:type="dxa"/>
            <w:tcBorders>
              <w:top w:val="single" w:sz="4" w:space="0" w:color="auto"/>
              <w:left w:val="single" w:sz="4" w:space="0" w:color="auto"/>
              <w:bottom w:val="single" w:sz="4" w:space="0" w:color="auto"/>
              <w:right w:val="single" w:sz="4" w:space="0" w:color="auto"/>
            </w:tcBorders>
          </w:tcPr>
          <w:p w14:paraId="4A27B6D4" w14:textId="77777777" w:rsidR="005344BF" w:rsidRPr="0045180C" w:rsidRDefault="005344BF" w:rsidP="00C426A0">
            <w:pPr>
              <w:jc w:val="both"/>
              <w:rPr>
                <w:sz w:val="22"/>
                <w:szCs w:val="22"/>
              </w:rPr>
            </w:pPr>
          </w:p>
        </w:tc>
      </w:tr>
      <w:tr w:rsidR="005344BF" w:rsidRPr="0045180C" w14:paraId="3E540C1A" w14:textId="77777777" w:rsidTr="00C426A0">
        <w:tc>
          <w:tcPr>
            <w:tcW w:w="4928" w:type="dxa"/>
            <w:tcBorders>
              <w:top w:val="single" w:sz="4" w:space="0" w:color="auto"/>
              <w:left w:val="single" w:sz="4" w:space="0" w:color="auto"/>
              <w:bottom w:val="single" w:sz="4" w:space="0" w:color="auto"/>
              <w:right w:val="single" w:sz="4" w:space="0" w:color="auto"/>
            </w:tcBorders>
          </w:tcPr>
          <w:p w14:paraId="709C159F" w14:textId="77777777" w:rsidR="005344BF" w:rsidRPr="0045180C" w:rsidRDefault="005344BF" w:rsidP="00C426A0">
            <w:pPr>
              <w:jc w:val="both"/>
              <w:rPr>
                <w:sz w:val="22"/>
                <w:szCs w:val="22"/>
              </w:rPr>
            </w:pPr>
            <w:r w:rsidRPr="0045180C">
              <w:rPr>
                <w:sz w:val="22"/>
                <w:szCs w:val="22"/>
              </w:rPr>
              <w:t>Įmonės vadovo pareigos, vardas, pavardė</w:t>
            </w:r>
          </w:p>
        </w:tc>
        <w:tc>
          <w:tcPr>
            <w:tcW w:w="4706" w:type="dxa"/>
            <w:tcBorders>
              <w:top w:val="single" w:sz="4" w:space="0" w:color="auto"/>
              <w:left w:val="single" w:sz="4" w:space="0" w:color="auto"/>
              <w:bottom w:val="single" w:sz="4" w:space="0" w:color="auto"/>
              <w:right w:val="single" w:sz="4" w:space="0" w:color="auto"/>
            </w:tcBorders>
          </w:tcPr>
          <w:p w14:paraId="2EF66A2D" w14:textId="77777777" w:rsidR="005344BF" w:rsidRPr="0045180C" w:rsidRDefault="005344BF" w:rsidP="00C426A0">
            <w:pPr>
              <w:jc w:val="both"/>
              <w:rPr>
                <w:sz w:val="22"/>
                <w:szCs w:val="22"/>
              </w:rPr>
            </w:pPr>
          </w:p>
        </w:tc>
      </w:tr>
      <w:tr w:rsidR="005344BF" w:rsidRPr="0045180C" w14:paraId="2BCC586B" w14:textId="77777777" w:rsidTr="00C426A0">
        <w:tc>
          <w:tcPr>
            <w:tcW w:w="4928" w:type="dxa"/>
            <w:tcBorders>
              <w:top w:val="single" w:sz="4" w:space="0" w:color="auto"/>
              <w:left w:val="single" w:sz="4" w:space="0" w:color="auto"/>
              <w:bottom w:val="single" w:sz="4" w:space="0" w:color="auto"/>
              <w:right w:val="single" w:sz="4" w:space="0" w:color="auto"/>
            </w:tcBorders>
          </w:tcPr>
          <w:p w14:paraId="39610D6C" w14:textId="77777777" w:rsidR="005344BF" w:rsidRPr="0045180C" w:rsidRDefault="005344BF" w:rsidP="00C426A0">
            <w:pPr>
              <w:jc w:val="both"/>
              <w:rPr>
                <w:sz w:val="22"/>
                <w:szCs w:val="22"/>
              </w:rPr>
            </w:pPr>
            <w:r w:rsidRPr="0045180C">
              <w:rPr>
                <w:sz w:val="22"/>
                <w:szCs w:val="22"/>
              </w:rPr>
              <w:t>Už pasiūlymą atsakingo asmens pareigos, 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5B4CC91E" w14:textId="77777777" w:rsidR="005344BF" w:rsidRPr="0045180C" w:rsidRDefault="005344BF" w:rsidP="00C426A0">
            <w:pPr>
              <w:jc w:val="both"/>
              <w:rPr>
                <w:sz w:val="22"/>
                <w:szCs w:val="22"/>
              </w:rPr>
            </w:pPr>
          </w:p>
        </w:tc>
      </w:tr>
      <w:tr w:rsidR="005344BF" w:rsidRPr="0045180C" w14:paraId="0F0379E6" w14:textId="77777777" w:rsidTr="00C426A0">
        <w:tc>
          <w:tcPr>
            <w:tcW w:w="4928" w:type="dxa"/>
            <w:tcBorders>
              <w:top w:val="single" w:sz="4" w:space="0" w:color="auto"/>
              <w:left w:val="single" w:sz="4" w:space="0" w:color="auto"/>
              <w:bottom w:val="single" w:sz="4" w:space="0" w:color="auto"/>
              <w:right w:val="single" w:sz="4" w:space="0" w:color="auto"/>
            </w:tcBorders>
          </w:tcPr>
          <w:p w14:paraId="5968D683" w14:textId="77777777" w:rsidR="005344BF" w:rsidRPr="0045180C" w:rsidRDefault="005344BF" w:rsidP="00C426A0">
            <w:pPr>
              <w:jc w:val="both"/>
              <w:rPr>
                <w:sz w:val="22"/>
                <w:szCs w:val="22"/>
              </w:rPr>
            </w:pPr>
            <w:r w:rsidRPr="0045180C">
              <w:rPr>
                <w:sz w:val="22"/>
                <w:szCs w:val="22"/>
              </w:rPr>
              <w:t>Už sutarties vykdymą atsakingo asmens pareigos, 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25FA5108" w14:textId="77777777" w:rsidR="005344BF" w:rsidRPr="0045180C" w:rsidRDefault="005344BF" w:rsidP="00C426A0">
            <w:pPr>
              <w:jc w:val="both"/>
              <w:rPr>
                <w:sz w:val="22"/>
                <w:szCs w:val="22"/>
              </w:rPr>
            </w:pPr>
          </w:p>
        </w:tc>
      </w:tr>
      <w:tr w:rsidR="005344BF" w:rsidRPr="0045180C" w14:paraId="2B6174BD" w14:textId="77777777" w:rsidTr="00C426A0">
        <w:tc>
          <w:tcPr>
            <w:tcW w:w="4928" w:type="dxa"/>
            <w:tcBorders>
              <w:top w:val="single" w:sz="4" w:space="0" w:color="auto"/>
              <w:left w:val="single" w:sz="4" w:space="0" w:color="auto"/>
              <w:bottom w:val="single" w:sz="4" w:space="0" w:color="auto"/>
              <w:right w:val="single" w:sz="4" w:space="0" w:color="auto"/>
            </w:tcBorders>
          </w:tcPr>
          <w:p w14:paraId="136825CE" w14:textId="77777777" w:rsidR="005344BF" w:rsidRPr="0045180C" w:rsidRDefault="005344BF" w:rsidP="00C426A0">
            <w:pPr>
              <w:jc w:val="both"/>
              <w:rPr>
                <w:sz w:val="22"/>
                <w:szCs w:val="22"/>
              </w:rPr>
            </w:pPr>
            <w:r w:rsidRPr="0045180C">
              <w:rPr>
                <w:sz w:val="22"/>
                <w:szCs w:val="22"/>
              </w:rPr>
              <w:t>Sutartį Tiekėjas galės pasirašyti elektroniniu parašu (Taip/Ne):</w:t>
            </w:r>
          </w:p>
        </w:tc>
        <w:tc>
          <w:tcPr>
            <w:tcW w:w="4706" w:type="dxa"/>
            <w:tcBorders>
              <w:top w:val="single" w:sz="4" w:space="0" w:color="auto"/>
              <w:left w:val="single" w:sz="4" w:space="0" w:color="auto"/>
              <w:bottom w:val="single" w:sz="4" w:space="0" w:color="auto"/>
              <w:right w:val="single" w:sz="4" w:space="0" w:color="auto"/>
            </w:tcBorders>
          </w:tcPr>
          <w:p w14:paraId="1D7EFA9F" w14:textId="77777777" w:rsidR="005344BF" w:rsidRPr="0045180C" w:rsidRDefault="005344BF" w:rsidP="00C426A0">
            <w:pPr>
              <w:jc w:val="both"/>
              <w:rPr>
                <w:sz w:val="22"/>
                <w:szCs w:val="22"/>
              </w:rPr>
            </w:pPr>
          </w:p>
        </w:tc>
      </w:tr>
    </w:tbl>
    <w:p w14:paraId="54C83B5E" w14:textId="77777777" w:rsidR="005344BF" w:rsidRPr="0045180C" w:rsidRDefault="005344BF" w:rsidP="005344BF">
      <w:pPr>
        <w:jc w:val="center"/>
        <w:rPr>
          <w:sz w:val="22"/>
          <w:szCs w:val="22"/>
        </w:rPr>
      </w:pPr>
    </w:p>
    <w:p w14:paraId="209A74A5" w14:textId="77777777" w:rsidR="005344BF" w:rsidRPr="0045180C" w:rsidRDefault="005344BF" w:rsidP="005344BF">
      <w:pPr>
        <w:jc w:val="both"/>
        <w:rPr>
          <w:sz w:val="22"/>
          <w:szCs w:val="22"/>
        </w:rPr>
      </w:pPr>
      <w:r w:rsidRPr="0045180C">
        <w:rPr>
          <w:sz w:val="22"/>
          <w:szCs w:val="22"/>
        </w:rPr>
        <w:t>1.1. Šiuo pasiūlymu pažymime, kad sutinkame su visomis pirkimo sąlygomis, nustatytomis:</w:t>
      </w:r>
    </w:p>
    <w:p w14:paraId="60799C35" w14:textId="77777777" w:rsidR="005344BF" w:rsidRPr="0045180C" w:rsidRDefault="005344BF" w:rsidP="005344BF">
      <w:pPr>
        <w:jc w:val="both"/>
        <w:rPr>
          <w:rFonts w:eastAsia="Calibri"/>
          <w:sz w:val="22"/>
          <w:szCs w:val="22"/>
        </w:rPr>
      </w:pPr>
      <w:r w:rsidRPr="0045180C">
        <w:rPr>
          <w:rFonts w:eastAsia="Calibri"/>
          <w:sz w:val="22"/>
          <w:szCs w:val="22"/>
        </w:rPr>
        <w:t>1.1.1. skelbime apie pirkimą;</w:t>
      </w:r>
    </w:p>
    <w:p w14:paraId="346A74EC" w14:textId="77777777" w:rsidR="005344BF" w:rsidRPr="0045180C" w:rsidRDefault="005344BF" w:rsidP="005344BF">
      <w:pPr>
        <w:jc w:val="both"/>
        <w:rPr>
          <w:rFonts w:eastAsia="Calibri"/>
          <w:sz w:val="22"/>
          <w:szCs w:val="22"/>
        </w:rPr>
      </w:pPr>
      <w:r w:rsidRPr="0045180C">
        <w:rPr>
          <w:rFonts w:eastAsia="Calibri"/>
          <w:sz w:val="22"/>
          <w:szCs w:val="22"/>
        </w:rPr>
        <w:t>1.1.2. konkurso bendrosiose ir specialiosiose sąlygose (kartu su priedais);</w:t>
      </w:r>
    </w:p>
    <w:p w14:paraId="73144923" w14:textId="77777777" w:rsidR="005344BF" w:rsidRPr="0045180C" w:rsidRDefault="005344BF" w:rsidP="005344BF">
      <w:pPr>
        <w:jc w:val="both"/>
        <w:rPr>
          <w:rFonts w:eastAsia="Calibri"/>
          <w:sz w:val="22"/>
          <w:szCs w:val="22"/>
        </w:rPr>
      </w:pPr>
      <w:r w:rsidRPr="0045180C">
        <w:rPr>
          <w:rFonts w:eastAsia="Calibri"/>
          <w:sz w:val="22"/>
          <w:szCs w:val="22"/>
        </w:rPr>
        <w:t>1.1.3. dokumentų paaiškinimuose (patikslinimuose), taip pat atsakymuose į tiekėjų klausimus (jei tokių bus);</w:t>
      </w:r>
    </w:p>
    <w:p w14:paraId="6C46C7E3" w14:textId="77777777" w:rsidR="005344BF" w:rsidRPr="0045180C" w:rsidRDefault="005344BF" w:rsidP="005344BF">
      <w:pPr>
        <w:tabs>
          <w:tab w:val="left" w:pos="567"/>
          <w:tab w:val="left" w:pos="720"/>
        </w:tabs>
        <w:jc w:val="both"/>
        <w:rPr>
          <w:sz w:val="22"/>
          <w:szCs w:val="22"/>
        </w:rPr>
      </w:pPr>
      <w:r w:rsidRPr="0045180C">
        <w:rPr>
          <w:rFonts w:eastAsia="Calibri"/>
          <w:sz w:val="22"/>
          <w:szCs w:val="22"/>
        </w:rPr>
        <w:t>1.1.4. kituose CVP IS priemonėmis pateiktuose dokumentuose</w:t>
      </w:r>
      <w:r w:rsidRPr="0045180C">
        <w:rPr>
          <w:sz w:val="22"/>
          <w:szCs w:val="22"/>
        </w:rPr>
        <w:t>.</w:t>
      </w:r>
    </w:p>
    <w:p w14:paraId="726F3930" w14:textId="77777777" w:rsidR="005344BF" w:rsidRPr="0045180C" w:rsidRDefault="005344BF" w:rsidP="005344BF">
      <w:pPr>
        <w:jc w:val="both"/>
        <w:rPr>
          <w:sz w:val="22"/>
          <w:szCs w:val="22"/>
        </w:rPr>
      </w:pPr>
      <w:r w:rsidRPr="0045180C">
        <w:rPr>
          <w:sz w:val="22"/>
          <w:szCs w:val="22"/>
        </w:rPr>
        <w:t xml:space="preserve">1.2. </w:t>
      </w:r>
      <w:r w:rsidRPr="0045180C">
        <w:rPr>
          <w:spacing w:val="-4"/>
          <w:sz w:val="22"/>
          <w:szCs w:val="22"/>
        </w:rPr>
        <w:t>Pateikdamas CVP IS priemonėmis pasiūlymą, patvirtinu, kad dokumentų skaitmeninės</w:t>
      </w:r>
      <w:r w:rsidRPr="0045180C">
        <w:rPr>
          <w:sz w:val="22"/>
          <w:szCs w:val="22"/>
        </w:rPr>
        <w:t xml:space="preserve"> kopijos ir elektroninėmis priemonėmis pateikti duomenys yra tikri.</w:t>
      </w:r>
    </w:p>
    <w:p w14:paraId="2FF1CBAB" w14:textId="77777777" w:rsidR="005344BF" w:rsidRPr="0045180C" w:rsidRDefault="005344BF" w:rsidP="005344BF">
      <w:pPr>
        <w:jc w:val="both"/>
        <w:rPr>
          <w:sz w:val="22"/>
          <w:szCs w:val="22"/>
        </w:rPr>
      </w:pPr>
      <w:r w:rsidRPr="0045180C">
        <w:rPr>
          <w:sz w:val="22"/>
          <w:szCs w:val="22"/>
        </w:rPr>
        <w:t>1.3. Patvirtiname, kad atidžiai perskaitėme visas pirkimo dokumentų sąlygas. Mūsų pasiūlymas visiškai atitinka perkančiosios organizacijos reikalavimus ir įsipareigojame jų laikytis. Taip pat įsipareigojame laikytis ir kitų Lietuvos Respublikoje galiojančių ir Pirkimo objektui bei Sutarčiai taikomų teisės aktų reikalavimų.</w:t>
      </w:r>
    </w:p>
    <w:p w14:paraId="6A1F21E1" w14:textId="77777777" w:rsidR="005344BF" w:rsidRPr="0045180C" w:rsidRDefault="005344BF" w:rsidP="005344BF">
      <w:pPr>
        <w:jc w:val="both"/>
        <w:rPr>
          <w:sz w:val="22"/>
          <w:szCs w:val="22"/>
        </w:rPr>
      </w:pPr>
      <w:r w:rsidRPr="0045180C">
        <w:rPr>
          <w:sz w:val="22"/>
          <w:szCs w:val="22"/>
        </w:rPr>
        <w:t>1.4. Pasiūlymas galioja ne trumpiau nei 90 kalendorinių dienų nuo paskutinės pasiūlymo pateikimo dienos, šią dieną įskaičiuojant į pasiūlymo galiojimo laikotarpį.</w:t>
      </w:r>
    </w:p>
    <w:p w14:paraId="4763AEDF" w14:textId="77777777" w:rsidR="005344BF" w:rsidRPr="0045180C" w:rsidRDefault="005344BF" w:rsidP="005344BF">
      <w:pPr>
        <w:jc w:val="both"/>
        <w:rPr>
          <w:sz w:val="22"/>
          <w:szCs w:val="22"/>
        </w:rPr>
      </w:pPr>
      <w:r w:rsidRPr="0045180C">
        <w:rPr>
          <w:sz w:val="22"/>
          <w:szCs w:val="22"/>
        </w:rPr>
        <w:lastRenderedPageBreak/>
        <w:t>1.5. Patvirtiname, kad visa mūsų pasiūlyme pateikta informacija yra teisinga ir kad mes nenuslėpėme jokios informacijos, kurią buvo prašoma pateikti pirkimo dokumentuose.</w:t>
      </w:r>
    </w:p>
    <w:p w14:paraId="56387DB2" w14:textId="77777777" w:rsidR="005344BF" w:rsidRPr="0045180C" w:rsidRDefault="005344BF" w:rsidP="005344BF">
      <w:pPr>
        <w:jc w:val="both"/>
        <w:rPr>
          <w:sz w:val="22"/>
          <w:szCs w:val="22"/>
        </w:rPr>
      </w:pPr>
    </w:p>
    <w:p w14:paraId="503B09F4" w14:textId="77777777" w:rsidR="005344BF" w:rsidRPr="0045180C" w:rsidRDefault="005344BF" w:rsidP="005344BF">
      <w:pPr>
        <w:jc w:val="center"/>
        <w:rPr>
          <w:sz w:val="22"/>
          <w:szCs w:val="22"/>
        </w:rPr>
      </w:pPr>
      <w:r w:rsidRPr="0045180C">
        <w:rPr>
          <w:b/>
          <w:bCs/>
          <w:sz w:val="22"/>
          <w:szCs w:val="22"/>
        </w:rPr>
        <w:t xml:space="preserve">2. INFORMACIJA APIE PLANUOJAMUS PASITELKTI SUBTIEKĖJUS AR RĖMIMĄSI KITŲ ŪKIO SUBJEKTŲ PAJĖGUMAIS </w:t>
      </w:r>
    </w:p>
    <w:p w14:paraId="03F9ABE3" w14:textId="77777777" w:rsidR="005344BF" w:rsidRPr="0045180C" w:rsidRDefault="005344BF" w:rsidP="005344BF">
      <w:pPr>
        <w:jc w:val="center"/>
        <w:rPr>
          <w:i/>
          <w:sz w:val="22"/>
          <w:szCs w:val="22"/>
        </w:rPr>
      </w:pPr>
    </w:p>
    <w:p w14:paraId="1C43D991" w14:textId="77777777" w:rsidR="005344BF" w:rsidRPr="0045180C" w:rsidRDefault="005344BF" w:rsidP="005344BF">
      <w:pPr>
        <w:jc w:val="both"/>
        <w:rPr>
          <w:iCs/>
          <w:sz w:val="22"/>
          <w:szCs w:val="22"/>
        </w:rPr>
      </w:pPr>
      <w:r w:rsidRPr="0045180C">
        <w:rPr>
          <w:iCs/>
          <w:sz w:val="22"/>
          <w:szCs w:val="22"/>
        </w:rPr>
        <w:t>2.1. Lentelėje nurodomi ūkio subjektai, kurių pajėgumais remiamasi, siekiant atitikti pirkimo dokumentuose nurodytus kvalifikacijos reikalavimus (jei taikoma):</w:t>
      </w:r>
    </w:p>
    <w:tbl>
      <w:tblPr>
        <w:tblStyle w:val="TableGrid"/>
        <w:tblW w:w="5000" w:type="pct"/>
        <w:tblLook w:val="04A0" w:firstRow="1" w:lastRow="0" w:firstColumn="1" w:lastColumn="0" w:noHBand="0" w:noVBand="1"/>
      </w:tblPr>
      <w:tblGrid>
        <w:gridCol w:w="824"/>
        <w:gridCol w:w="2869"/>
        <w:gridCol w:w="3848"/>
        <w:gridCol w:w="2915"/>
      </w:tblGrid>
      <w:tr w:rsidR="005344BF" w:rsidRPr="0045180C" w14:paraId="18221B31" w14:textId="77777777" w:rsidTr="00C426A0">
        <w:tc>
          <w:tcPr>
            <w:tcW w:w="394" w:type="pct"/>
          </w:tcPr>
          <w:p w14:paraId="71FE48B2" w14:textId="77777777" w:rsidR="005344BF" w:rsidRPr="0045180C" w:rsidRDefault="005344BF" w:rsidP="00C426A0">
            <w:pPr>
              <w:jc w:val="center"/>
              <w:rPr>
                <w:sz w:val="22"/>
                <w:szCs w:val="22"/>
              </w:rPr>
            </w:pPr>
            <w:r w:rsidRPr="0045180C">
              <w:rPr>
                <w:sz w:val="22"/>
                <w:szCs w:val="22"/>
              </w:rPr>
              <w:t>Eil.</w:t>
            </w:r>
          </w:p>
          <w:p w14:paraId="4337B745" w14:textId="77777777" w:rsidR="005344BF" w:rsidRPr="0045180C" w:rsidRDefault="005344BF" w:rsidP="00C426A0">
            <w:pPr>
              <w:jc w:val="center"/>
              <w:rPr>
                <w:sz w:val="22"/>
                <w:szCs w:val="22"/>
              </w:rPr>
            </w:pPr>
            <w:r w:rsidRPr="0045180C">
              <w:rPr>
                <w:sz w:val="22"/>
                <w:szCs w:val="22"/>
              </w:rPr>
              <w:t>Nr.</w:t>
            </w:r>
          </w:p>
        </w:tc>
        <w:tc>
          <w:tcPr>
            <w:tcW w:w="1372" w:type="pct"/>
          </w:tcPr>
          <w:p w14:paraId="4B7EAD67" w14:textId="77777777" w:rsidR="005344BF" w:rsidRPr="0045180C" w:rsidRDefault="005344BF" w:rsidP="00C426A0">
            <w:pPr>
              <w:jc w:val="center"/>
              <w:rPr>
                <w:sz w:val="22"/>
                <w:szCs w:val="22"/>
              </w:rPr>
            </w:pPr>
            <w:r w:rsidRPr="0045180C">
              <w:rPr>
                <w:sz w:val="22"/>
                <w:szCs w:val="22"/>
              </w:rPr>
              <w:t>Ūkio subjekto, kurio pajėgumais remiamasi (pavadinimas, juridinio asmens  kodas, adresas) ir/arba kvazisubtiekėjo vardas, pavardė</w:t>
            </w:r>
          </w:p>
        </w:tc>
        <w:tc>
          <w:tcPr>
            <w:tcW w:w="1840" w:type="pct"/>
          </w:tcPr>
          <w:p w14:paraId="55CF325E" w14:textId="77777777" w:rsidR="005344BF" w:rsidRPr="0045180C" w:rsidRDefault="005344BF" w:rsidP="00C426A0">
            <w:pPr>
              <w:jc w:val="center"/>
              <w:rPr>
                <w:sz w:val="22"/>
                <w:szCs w:val="22"/>
              </w:rPr>
            </w:pPr>
            <w:r w:rsidRPr="0045180C">
              <w:rPr>
                <w:sz w:val="22"/>
                <w:szCs w:val="22"/>
              </w:rPr>
              <w:t>Nuoroda į konkurso specialiųjų sąlygų punktą (kvalifikacijos reikalavimą), kuriam atitikti remiamasi ūkio subjekto ar kvazisubtiekėjo pajėgumais</w:t>
            </w:r>
          </w:p>
        </w:tc>
        <w:tc>
          <w:tcPr>
            <w:tcW w:w="1395" w:type="pct"/>
          </w:tcPr>
          <w:p w14:paraId="08CC13D9" w14:textId="77777777" w:rsidR="005344BF" w:rsidRPr="0045180C" w:rsidRDefault="005344BF" w:rsidP="00C426A0">
            <w:pPr>
              <w:jc w:val="center"/>
              <w:rPr>
                <w:sz w:val="22"/>
                <w:szCs w:val="22"/>
              </w:rPr>
            </w:pPr>
            <w:r w:rsidRPr="0045180C">
              <w:rPr>
                <w:sz w:val="22"/>
                <w:szCs w:val="22"/>
              </w:rPr>
              <w:t>Sutarties dalis (apimtis eurais, dalis procentais), kuriai ketinama pasitelkti ūkio subjektą, kurio pajėgumais remiamasi ir/ar  kvazisubtiekėją</w:t>
            </w:r>
          </w:p>
        </w:tc>
      </w:tr>
      <w:tr w:rsidR="005344BF" w:rsidRPr="0045180C" w14:paraId="69376911" w14:textId="77777777" w:rsidTr="00C426A0">
        <w:tc>
          <w:tcPr>
            <w:tcW w:w="394" w:type="pct"/>
          </w:tcPr>
          <w:p w14:paraId="6F79D27B" w14:textId="77777777" w:rsidR="005344BF" w:rsidRPr="0045180C" w:rsidRDefault="005344BF" w:rsidP="00C426A0">
            <w:pPr>
              <w:rPr>
                <w:sz w:val="22"/>
                <w:szCs w:val="22"/>
              </w:rPr>
            </w:pPr>
            <w:r w:rsidRPr="0045180C">
              <w:rPr>
                <w:sz w:val="22"/>
                <w:szCs w:val="22"/>
              </w:rPr>
              <w:t>1.</w:t>
            </w:r>
          </w:p>
        </w:tc>
        <w:tc>
          <w:tcPr>
            <w:tcW w:w="1372" w:type="pct"/>
          </w:tcPr>
          <w:p w14:paraId="2F8CB4EB" w14:textId="77777777" w:rsidR="005344BF" w:rsidRPr="0045180C" w:rsidRDefault="005344BF" w:rsidP="00C426A0">
            <w:pPr>
              <w:rPr>
                <w:sz w:val="22"/>
                <w:szCs w:val="22"/>
              </w:rPr>
            </w:pPr>
          </w:p>
        </w:tc>
        <w:tc>
          <w:tcPr>
            <w:tcW w:w="1840" w:type="pct"/>
          </w:tcPr>
          <w:p w14:paraId="44055524" w14:textId="77777777" w:rsidR="005344BF" w:rsidRPr="0045180C" w:rsidRDefault="005344BF" w:rsidP="00C426A0">
            <w:pPr>
              <w:rPr>
                <w:sz w:val="22"/>
                <w:szCs w:val="22"/>
              </w:rPr>
            </w:pPr>
          </w:p>
        </w:tc>
        <w:tc>
          <w:tcPr>
            <w:tcW w:w="1395" w:type="pct"/>
          </w:tcPr>
          <w:p w14:paraId="1BA021A5" w14:textId="77777777" w:rsidR="005344BF" w:rsidRPr="0045180C" w:rsidRDefault="005344BF" w:rsidP="00C426A0">
            <w:pPr>
              <w:rPr>
                <w:sz w:val="22"/>
                <w:szCs w:val="22"/>
              </w:rPr>
            </w:pPr>
          </w:p>
        </w:tc>
      </w:tr>
      <w:tr w:rsidR="005344BF" w:rsidRPr="0045180C" w14:paraId="605959BF" w14:textId="77777777" w:rsidTr="00C426A0">
        <w:tc>
          <w:tcPr>
            <w:tcW w:w="394" w:type="pct"/>
          </w:tcPr>
          <w:p w14:paraId="0DC69EE0" w14:textId="77777777" w:rsidR="005344BF" w:rsidRPr="0045180C" w:rsidRDefault="005344BF" w:rsidP="00C426A0">
            <w:pPr>
              <w:rPr>
                <w:sz w:val="22"/>
                <w:szCs w:val="22"/>
              </w:rPr>
            </w:pPr>
            <w:r w:rsidRPr="0045180C">
              <w:rPr>
                <w:sz w:val="22"/>
                <w:szCs w:val="22"/>
              </w:rPr>
              <w:t>2.</w:t>
            </w:r>
          </w:p>
        </w:tc>
        <w:tc>
          <w:tcPr>
            <w:tcW w:w="1372" w:type="pct"/>
          </w:tcPr>
          <w:p w14:paraId="17C9A7DB" w14:textId="77777777" w:rsidR="005344BF" w:rsidRPr="0045180C" w:rsidRDefault="005344BF" w:rsidP="00C426A0">
            <w:pPr>
              <w:rPr>
                <w:sz w:val="22"/>
                <w:szCs w:val="22"/>
              </w:rPr>
            </w:pPr>
          </w:p>
        </w:tc>
        <w:tc>
          <w:tcPr>
            <w:tcW w:w="1840" w:type="pct"/>
          </w:tcPr>
          <w:p w14:paraId="2E39440B" w14:textId="77777777" w:rsidR="005344BF" w:rsidRPr="0045180C" w:rsidRDefault="005344BF" w:rsidP="00C426A0">
            <w:pPr>
              <w:rPr>
                <w:sz w:val="22"/>
                <w:szCs w:val="22"/>
              </w:rPr>
            </w:pPr>
          </w:p>
        </w:tc>
        <w:tc>
          <w:tcPr>
            <w:tcW w:w="1395" w:type="pct"/>
          </w:tcPr>
          <w:p w14:paraId="65F41869" w14:textId="77777777" w:rsidR="005344BF" w:rsidRPr="0045180C" w:rsidRDefault="005344BF" w:rsidP="00C426A0">
            <w:pPr>
              <w:rPr>
                <w:sz w:val="22"/>
                <w:szCs w:val="22"/>
              </w:rPr>
            </w:pPr>
          </w:p>
        </w:tc>
      </w:tr>
    </w:tbl>
    <w:p w14:paraId="5ED4D9EA" w14:textId="77777777" w:rsidR="005344BF" w:rsidRPr="0045180C" w:rsidRDefault="005344BF" w:rsidP="005344BF">
      <w:pPr>
        <w:rPr>
          <w:bCs/>
          <w:i/>
          <w:iCs/>
          <w:sz w:val="22"/>
          <w:szCs w:val="22"/>
        </w:rPr>
      </w:pPr>
      <w:r w:rsidRPr="0045180C">
        <w:rPr>
          <w:b/>
          <w:i/>
          <w:iCs/>
          <w:sz w:val="22"/>
          <w:szCs w:val="22"/>
        </w:rPr>
        <w:t xml:space="preserve">Kvazisubtiekėjai </w:t>
      </w:r>
      <w:r w:rsidRPr="0045180C">
        <w:rPr>
          <w:bCs/>
          <w:i/>
          <w:iCs/>
          <w:sz w:val="22"/>
          <w:szCs w:val="22"/>
        </w:rPr>
        <w:t xml:space="preserve">– fiziniai asmenys, kuriuos ketinama įdarbinti pirkimo laimėjimo atveju. </w:t>
      </w:r>
    </w:p>
    <w:p w14:paraId="26B8C492" w14:textId="77777777" w:rsidR="005344BF" w:rsidRPr="0045180C" w:rsidRDefault="005344BF" w:rsidP="005344BF">
      <w:pPr>
        <w:jc w:val="both"/>
        <w:rPr>
          <w:b/>
          <w:bCs/>
          <w:i/>
          <w:iCs/>
          <w:sz w:val="22"/>
          <w:szCs w:val="22"/>
        </w:rPr>
      </w:pPr>
      <w:r w:rsidRPr="0045180C">
        <w:rPr>
          <w:b/>
          <w:bCs/>
          <w:i/>
          <w:iCs/>
          <w:sz w:val="22"/>
          <w:szCs w:val="22"/>
        </w:rPr>
        <w:t>Kartu su pasiūlymu turi būti pateikti ūkio subjektų, kurių pajėgumais remiamasi, užpildyti ir pasirašyti EBVPD.</w:t>
      </w:r>
    </w:p>
    <w:p w14:paraId="1959D15C" w14:textId="77777777" w:rsidR="005344BF" w:rsidRPr="0045180C" w:rsidRDefault="005344BF" w:rsidP="005344BF">
      <w:pPr>
        <w:jc w:val="both"/>
        <w:rPr>
          <w:bCs/>
          <w:i/>
          <w:iCs/>
          <w:sz w:val="22"/>
          <w:szCs w:val="22"/>
        </w:rPr>
      </w:pPr>
      <w:r w:rsidRPr="0045180C">
        <w:rPr>
          <w:bCs/>
          <w:i/>
          <w:iCs/>
          <w:sz w:val="22"/>
          <w:szCs w:val="22"/>
        </w:rPr>
        <w:t>Nepildyti, jei pasiūlymą teikia ūkio subjektų grupė, veikianti pagal jungtinės veiklos sutartį.</w:t>
      </w:r>
    </w:p>
    <w:p w14:paraId="25C1725E" w14:textId="77777777" w:rsidR="005344BF" w:rsidRPr="0045180C" w:rsidRDefault="005344BF" w:rsidP="005344BF">
      <w:pPr>
        <w:jc w:val="both"/>
        <w:rPr>
          <w:i/>
          <w:iCs/>
          <w:sz w:val="22"/>
          <w:szCs w:val="22"/>
        </w:rPr>
      </w:pPr>
      <w:r w:rsidRPr="0045180C">
        <w:rPr>
          <w:i/>
          <w:iCs/>
          <w:sz w:val="22"/>
          <w:szCs w:val="22"/>
        </w:rPr>
        <w:t>Pirkėjui paprašius, tiekėjas turės pateikti įrodymus, kad, vykdant sutartį, jam bus prieinami lentelėje nurodytų ūkio subjektų pajėgumai.</w:t>
      </w:r>
    </w:p>
    <w:p w14:paraId="094D3F9E" w14:textId="77777777" w:rsidR="005344BF" w:rsidRPr="0045180C" w:rsidRDefault="005344BF" w:rsidP="005344BF">
      <w:pPr>
        <w:jc w:val="both"/>
        <w:rPr>
          <w:iCs/>
          <w:sz w:val="22"/>
          <w:szCs w:val="22"/>
        </w:rPr>
      </w:pPr>
    </w:p>
    <w:p w14:paraId="738E3E1A" w14:textId="77777777" w:rsidR="005344BF" w:rsidRDefault="005344BF" w:rsidP="005344BF">
      <w:pPr>
        <w:jc w:val="both"/>
        <w:rPr>
          <w:iCs/>
          <w:sz w:val="22"/>
          <w:szCs w:val="22"/>
        </w:rPr>
      </w:pPr>
      <w:r w:rsidRPr="0045180C">
        <w:rPr>
          <w:iCs/>
          <w:sz w:val="22"/>
          <w:szCs w:val="22"/>
        </w:rPr>
        <w:t>2.2. Lentelėje nurodomi subtiekėjai, kurie pasitelkiami sutarties vykdymui:</w:t>
      </w:r>
    </w:p>
    <w:p w14:paraId="32F16402" w14:textId="77777777" w:rsidR="005344BF" w:rsidRPr="0045180C" w:rsidRDefault="005344BF" w:rsidP="005344BF">
      <w:pPr>
        <w:jc w:val="both"/>
        <w:rPr>
          <w:i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
        <w:gridCol w:w="5149"/>
        <w:gridCol w:w="4377"/>
      </w:tblGrid>
      <w:tr w:rsidR="005344BF" w:rsidRPr="0045180C" w14:paraId="50A0B498" w14:textId="77777777" w:rsidTr="00C426A0">
        <w:tc>
          <w:tcPr>
            <w:tcW w:w="445" w:type="pct"/>
            <w:tcBorders>
              <w:top w:val="single" w:sz="4" w:space="0" w:color="auto"/>
              <w:left w:val="single" w:sz="4" w:space="0" w:color="auto"/>
              <w:bottom w:val="single" w:sz="4" w:space="0" w:color="auto"/>
              <w:right w:val="single" w:sz="4" w:space="0" w:color="auto"/>
            </w:tcBorders>
          </w:tcPr>
          <w:p w14:paraId="71965E3D" w14:textId="77777777" w:rsidR="005344BF" w:rsidRPr="0045180C" w:rsidRDefault="005344BF" w:rsidP="00C426A0">
            <w:pPr>
              <w:jc w:val="center"/>
              <w:rPr>
                <w:sz w:val="22"/>
                <w:szCs w:val="22"/>
              </w:rPr>
            </w:pPr>
            <w:r w:rsidRPr="0045180C">
              <w:rPr>
                <w:sz w:val="22"/>
                <w:szCs w:val="22"/>
              </w:rPr>
              <w:t>Eil.</w:t>
            </w:r>
          </w:p>
          <w:p w14:paraId="30AA4F3C" w14:textId="77777777" w:rsidR="005344BF" w:rsidRPr="0045180C" w:rsidRDefault="005344BF" w:rsidP="00C426A0">
            <w:pPr>
              <w:jc w:val="center"/>
              <w:rPr>
                <w:sz w:val="22"/>
                <w:szCs w:val="22"/>
              </w:rPr>
            </w:pPr>
            <w:r w:rsidRPr="0045180C">
              <w:rPr>
                <w:sz w:val="22"/>
                <w:szCs w:val="22"/>
              </w:rPr>
              <w:t>Nr.</w:t>
            </w:r>
          </w:p>
        </w:tc>
        <w:tc>
          <w:tcPr>
            <w:tcW w:w="2462" w:type="pct"/>
            <w:tcBorders>
              <w:top w:val="single" w:sz="4" w:space="0" w:color="auto"/>
              <w:left w:val="single" w:sz="4" w:space="0" w:color="auto"/>
              <w:bottom w:val="single" w:sz="4" w:space="0" w:color="auto"/>
              <w:right w:val="single" w:sz="4" w:space="0" w:color="auto"/>
            </w:tcBorders>
          </w:tcPr>
          <w:p w14:paraId="10AE7B0E" w14:textId="77777777" w:rsidR="005344BF" w:rsidRPr="0045180C" w:rsidRDefault="005344BF" w:rsidP="00C426A0">
            <w:pPr>
              <w:jc w:val="center"/>
              <w:rPr>
                <w:sz w:val="22"/>
                <w:szCs w:val="22"/>
              </w:rPr>
            </w:pPr>
            <w:r w:rsidRPr="0045180C">
              <w:rPr>
                <w:sz w:val="22"/>
                <w:szCs w:val="22"/>
              </w:rPr>
              <w:t>Subtiekėjo pavadinimas, juridinio asmens  kodas, adresas</w:t>
            </w:r>
          </w:p>
        </w:tc>
        <w:tc>
          <w:tcPr>
            <w:tcW w:w="2093" w:type="pct"/>
            <w:tcBorders>
              <w:top w:val="single" w:sz="4" w:space="0" w:color="auto"/>
              <w:left w:val="single" w:sz="4" w:space="0" w:color="auto"/>
              <w:bottom w:val="single" w:sz="4" w:space="0" w:color="auto"/>
              <w:right w:val="single" w:sz="4" w:space="0" w:color="auto"/>
            </w:tcBorders>
          </w:tcPr>
          <w:p w14:paraId="10B37BCA" w14:textId="77777777" w:rsidR="005344BF" w:rsidRPr="0045180C" w:rsidRDefault="005344BF" w:rsidP="00C426A0">
            <w:pPr>
              <w:jc w:val="center"/>
              <w:rPr>
                <w:sz w:val="22"/>
                <w:szCs w:val="22"/>
              </w:rPr>
            </w:pPr>
            <w:r w:rsidRPr="0045180C">
              <w:rPr>
                <w:sz w:val="22"/>
                <w:szCs w:val="22"/>
              </w:rPr>
              <w:t>Subtiekėjui perduodama vykdyti  sutartinių įsipareigojimų dalis (eurais, procentais), kuriai nekeliami kvalifikacijos reikalavimai</w:t>
            </w:r>
          </w:p>
        </w:tc>
      </w:tr>
      <w:tr w:rsidR="005344BF" w:rsidRPr="0045180C" w14:paraId="0755E20A" w14:textId="77777777" w:rsidTr="00C426A0">
        <w:tc>
          <w:tcPr>
            <w:tcW w:w="445" w:type="pct"/>
            <w:tcBorders>
              <w:top w:val="single" w:sz="4" w:space="0" w:color="auto"/>
              <w:left w:val="single" w:sz="4" w:space="0" w:color="auto"/>
              <w:bottom w:val="single" w:sz="4" w:space="0" w:color="auto"/>
              <w:right w:val="single" w:sz="4" w:space="0" w:color="auto"/>
            </w:tcBorders>
          </w:tcPr>
          <w:p w14:paraId="403D1E9C" w14:textId="77777777" w:rsidR="005344BF" w:rsidRPr="0045180C" w:rsidRDefault="005344BF" w:rsidP="00C426A0">
            <w:pPr>
              <w:rPr>
                <w:sz w:val="22"/>
                <w:szCs w:val="22"/>
              </w:rPr>
            </w:pPr>
            <w:r w:rsidRPr="0045180C">
              <w:rPr>
                <w:sz w:val="22"/>
                <w:szCs w:val="22"/>
              </w:rPr>
              <w:t>1.</w:t>
            </w:r>
          </w:p>
        </w:tc>
        <w:tc>
          <w:tcPr>
            <w:tcW w:w="2462" w:type="pct"/>
            <w:tcBorders>
              <w:top w:val="single" w:sz="4" w:space="0" w:color="auto"/>
              <w:left w:val="single" w:sz="4" w:space="0" w:color="auto"/>
              <w:bottom w:val="single" w:sz="4" w:space="0" w:color="auto"/>
              <w:right w:val="single" w:sz="4" w:space="0" w:color="auto"/>
            </w:tcBorders>
          </w:tcPr>
          <w:p w14:paraId="03CC1606" w14:textId="77777777" w:rsidR="005344BF" w:rsidRPr="0045180C" w:rsidRDefault="005344BF" w:rsidP="00C426A0">
            <w:pPr>
              <w:rPr>
                <w:sz w:val="22"/>
                <w:szCs w:val="22"/>
              </w:rPr>
            </w:pPr>
          </w:p>
        </w:tc>
        <w:tc>
          <w:tcPr>
            <w:tcW w:w="2093" w:type="pct"/>
            <w:tcBorders>
              <w:top w:val="single" w:sz="4" w:space="0" w:color="auto"/>
              <w:left w:val="single" w:sz="4" w:space="0" w:color="auto"/>
              <w:bottom w:val="single" w:sz="4" w:space="0" w:color="auto"/>
              <w:right w:val="single" w:sz="4" w:space="0" w:color="auto"/>
            </w:tcBorders>
          </w:tcPr>
          <w:p w14:paraId="4775A55E" w14:textId="77777777" w:rsidR="005344BF" w:rsidRPr="0045180C" w:rsidRDefault="005344BF" w:rsidP="00C426A0">
            <w:pPr>
              <w:rPr>
                <w:sz w:val="22"/>
                <w:szCs w:val="22"/>
              </w:rPr>
            </w:pPr>
          </w:p>
        </w:tc>
      </w:tr>
      <w:tr w:rsidR="005344BF" w:rsidRPr="0045180C" w14:paraId="5DE28F6A" w14:textId="77777777" w:rsidTr="00C426A0">
        <w:tc>
          <w:tcPr>
            <w:tcW w:w="445" w:type="pct"/>
            <w:tcBorders>
              <w:top w:val="single" w:sz="4" w:space="0" w:color="auto"/>
              <w:left w:val="single" w:sz="4" w:space="0" w:color="auto"/>
              <w:bottom w:val="single" w:sz="4" w:space="0" w:color="auto"/>
              <w:right w:val="single" w:sz="4" w:space="0" w:color="auto"/>
            </w:tcBorders>
          </w:tcPr>
          <w:p w14:paraId="04CD59C6" w14:textId="77777777" w:rsidR="005344BF" w:rsidRPr="0045180C" w:rsidRDefault="005344BF" w:rsidP="00C426A0">
            <w:pPr>
              <w:rPr>
                <w:sz w:val="22"/>
                <w:szCs w:val="22"/>
              </w:rPr>
            </w:pPr>
            <w:r w:rsidRPr="0045180C">
              <w:rPr>
                <w:sz w:val="22"/>
                <w:szCs w:val="22"/>
              </w:rPr>
              <w:t>2.</w:t>
            </w:r>
          </w:p>
        </w:tc>
        <w:tc>
          <w:tcPr>
            <w:tcW w:w="2462" w:type="pct"/>
            <w:tcBorders>
              <w:top w:val="single" w:sz="4" w:space="0" w:color="auto"/>
              <w:left w:val="single" w:sz="4" w:space="0" w:color="auto"/>
              <w:bottom w:val="single" w:sz="4" w:space="0" w:color="auto"/>
              <w:right w:val="single" w:sz="4" w:space="0" w:color="auto"/>
            </w:tcBorders>
          </w:tcPr>
          <w:p w14:paraId="54F9C6FD" w14:textId="77777777" w:rsidR="005344BF" w:rsidRPr="0045180C" w:rsidRDefault="005344BF" w:rsidP="00C426A0">
            <w:pPr>
              <w:rPr>
                <w:sz w:val="22"/>
                <w:szCs w:val="22"/>
              </w:rPr>
            </w:pPr>
          </w:p>
        </w:tc>
        <w:tc>
          <w:tcPr>
            <w:tcW w:w="2093" w:type="pct"/>
            <w:tcBorders>
              <w:top w:val="single" w:sz="4" w:space="0" w:color="auto"/>
              <w:left w:val="single" w:sz="4" w:space="0" w:color="auto"/>
              <w:bottom w:val="single" w:sz="4" w:space="0" w:color="auto"/>
              <w:right w:val="single" w:sz="4" w:space="0" w:color="auto"/>
            </w:tcBorders>
          </w:tcPr>
          <w:p w14:paraId="0D53AB62" w14:textId="77777777" w:rsidR="005344BF" w:rsidRPr="0045180C" w:rsidRDefault="005344BF" w:rsidP="00C426A0">
            <w:pPr>
              <w:rPr>
                <w:sz w:val="22"/>
                <w:szCs w:val="22"/>
              </w:rPr>
            </w:pPr>
          </w:p>
        </w:tc>
      </w:tr>
    </w:tbl>
    <w:p w14:paraId="57A4B3EB" w14:textId="77777777" w:rsidR="005344BF" w:rsidRPr="0045180C" w:rsidRDefault="005344BF" w:rsidP="005344BF">
      <w:pPr>
        <w:rPr>
          <w:bCs/>
          <w:i/>
          <w:iCs/>
          <w:sz w:val="22"/>
          <w:szCs w:val="22"/>
        </w:rPr>
      </w:pPr>
      <w:r w:rsidRPr="0045180C">
        <w:rPr>
          <w:bCs/>
          <w:i/>
          <w:iCs/>
          <w:sz w:val="22"/>
          <w:szCs w:val="22"/>
        </w:rPr>
        <w:t>Nepildyti, jei pasiūlymą teikia ūkio subjektų grupė, veikianti pagal jungtinės veiklos sutartį.</w:t>
      </w:r>
    </w:p>
    <w:p w14:paraId="694C35F7" w14:textId="77777777" w:rsidR="00AF4DDD" w:rsidRDefault="005344BF" w:rsidP="00AF4DDD">
      <w:pPr>
        <w:jc w:val="center"/>
        <w:rPr>
          <w:b/>
          <w:sz w:val="22"/>
          <w:szCs w:val="22"/>
        </w:rPr>
      </w:pPr>
      <w:r w:rsidRPr="0045180C">
        <w:rPr>
          <w:i/>
          <w:iCs/>
          <w:sz w:val="22"/>
          <w:szCs w:val="22"/>
        </w:rPr>
        <w:t>Pirkėjui paprašius, tiekėjas turės pateikti įrodymus, kad, vykdant sutartį, jam bus prieinami lentelėje nurodytų Ūkio subjektų pajėgumai.</w:t>
      </w:r>
      <w:r w:rsidR="00AF4DDD" w:rsidRPr="00AF4DDD">
        <w:rPr>
          <w:b/>
          <w:sz w:val="22"/>
          <w:szCs w:val="22"/>
        </w:rPr>
        <w:t xml:space="preserve"> </w:t>
      </w:r>
    </w:p>
    <w:p w14:paraId="6134F3FB" w14:textId="77777777" w:rsidR="00AF4DDD" w:rsidRDefault="00AF4DDD" w:rsidP="00AF4DDD">
      <w:pPr>
        <w:jc w:val="center"/>
        <w:rPr>
          <w:b/>
          <w:sz w:val="22"/>
          <w:szCs w:val="22"/>
        </w:rPr>
      </w:pPr>
    </w:p>
    <w:p w14:paraId="101511F0" w14:textId="77777777" w:rsidR="00F42BD8" w:rsidRDefault="00F42BD8" w:rsidP="00F42BD8">
      <w:pPr>
        <w:spacing w:after="160" w:line="259" w:lineRule="auto"/>
        <w:jc w:val="center"/>
        <w:rPr>
          <w:b/>
          <w:sz w:val="22"/>
          <w:szCs w:val="22"/>
        </w:rPr>
      </w:pPr>
    </w:p>
    <w:p w14:paraId="342751E6" w14:textId="4A39378E" w:rsidR="00AF4DDD" w:rsidRPr="0045180C" w:rsidRDefault="00AF4DDD" w:rsidP="00F42BD8">
      <w:pPr>
        <w:spacing w:after="160" w:line="259" w:lineRule="auto"/>
        <w:jc w:val="center"/>
        <w:rPr>
          <w:b/>
          <w:sz w:val="22"/>
          <w:szCs w:val="22"/>
        </w:rPr>
      </w:pPr>
      <w:r w:rsidRPr="0045180C">
        <w:rPr>
          <w:b/>
          <w:sz w:val="22"/>
          <w:szCs w:val="22"/>
        </w:rPr>
        <w:t>3. PASIŪLYMO KAINA</w:t>
      </w:r>
    </w:p>
    <w:p w14:paraId="6497131D" w14:textId="77777777" w:rsidR="005344BF" w:rsidRPr="0045180C" w:rsidRDefault="005344BF" w:rsidP="005344BF">
      <w:pPr>
        <w:jc w:val="both"/>
        <w:rPr>
          <w:i/>
          <w:iCs/>
          <w:sz w:val="22"/>
          <w:szCs w:val="22"/>
        </w:rPr>
      </w:pPr>
    </w:p>
    <w:p w14:paraId="4A87BC04" w14:textId="08D91CD5" w:rsidR="00E74304" w:rsidRDefault="00AF4DDD" w:rsidP="00E74304">
      <w:pPr>
        <w:ind w:firstLine="720"/>
        <w:jc w:val="both"/>
      </w:pPr>
      <w:r>
        <w:t>3.1.</w:t>
      </w:r>
      <w:r w:rsidR="6871715E">
        <w:t xml:space="preserve"> Mūsų pasiūlymo B dalyje yra nurodyt</w:t>
      </w:r>
      <w:r w:rsidR="5B775A4C">
        <w:t>i</w:t>
      </w:r>
      <w:r w:rsidR="6871715E">
        <w:t xml:space="preserve"> siūlomų paslaugų </w:t>
      </w:r>
      <w:r w:rsidR="1CDA1059">
        <w:t>į</w:t>
      </w:r>
      <w:r w:rsidR="6871715E">
        <w:t>kain</w:t>
      </w:r>
      <w:r w:rsidR="1CDA1059">
        <w:t>iai</w:t>
      </w:r>
      <w:r w:rsidR="6871715E">
        <w:t xml:space="preserve">. </w:t>
      </w:r>
      <w:r w:rsidR="1CDA1059">
        <w:t>Įkainiai</w:t>
      </w:r>
      <w:r w:rsidR="6871715E">
        <w:t xml:space="preserve"> </w:t>
      </w:r>
      <w:r w:rsidR="010420A4">
        <w:t xml:space="preserve">pateikiami </w:t>
      </w:r>
      <w:r w:rsidR="6871715E">
        <w:t>šioje lentelėje:</w:t>
      </w:r>
    </w:p>
    <w:p w14:paraId="3E089DC9" w14:textId="77777777" w:rsidR="009620CC" w:rsidRDefault="009620CC" w:rsidP="00E74304">
      <w:pPr>
        <w:ind w:firstLine="720"/>
        <w:jc w:val="both"/>
      </w:pPr>
    </w:p>
    <w:p w14:paraId="5444CDAD" w14:textId="7CD029CB" w:rsidR="00E74304" w:rsidRDefault="009620CC" w:rsidP="009B5F28">
      <w:r>
        <w:rPr>
          <w:i/>
          <w:iCs/>
        </w:rPr>
        <w:t xml:space="preserve"> </w:t>
      </w:r>
      <w:r w:rsidR="07D67B47" w:rsidRPr="46F88457">
        <w:rPr>
          <w:i/>
          <w:iCs/>
        </w:rPr>
        <w:t>1 lentelė</w:t>
      </w:r>
      <w:r w:rsidR="00F42BD8">
        <w:rPr>
          <w:b/>
          <w:bCs/>
        </w:rPr>
        <w:t xml:space="preserve"> </w:t>
      </w:r>
      <w:r w:rsidR="07D67B47">
        <w:t xml:space="preserve"> </w:t>
      </w:r>
      <w:r w:rsidR="00F42BD8" w:rsidRPr="009B5F28">
        <w:rPr>
          <w:i/>
          <w:iCs/>
        </w:rPr>
        <w:t>„</w:t>
      </w:r>
      <w:r w:rsidR="07D67B47" w:rsidRPr="009B5F28">
        <w:rPr>
          <w:i/>
          <w:iCs/>
        </w:rPr>
        <w:t>Tiekėjo paslaugų įkainiai</w:t>
      </w:r>
      <w:r w:rsidR="00F42BD8" w:rsidRPr="009B5F28">
        <w:rPr>
          <w:i/>
          <w:iCs/>
        </w:rPr>
        <w:t>“</w:t>
      </w:r>
      <w:r w:rsidR="07D67B47">
        <w:t xml:space="preserve"> </w:t>
      </w:r>
    </w:p>
    <w:p w14:paraId="688A7DB3" w14:textId="77777777" w:rsidR="00122F34" w:rsidRDefault="00122F34" w:rsidP="009B5F28"/>
    <w:tbl>
      <w:tblPr>
        <w:tblStyle w:val="TableGrid"/>
        <w:tblW w:w="0" w:type="auto"/>
        <w:tblInd w:w="-5" w:type="dxa"/>
        <w:tblLayout w:type="fixed"/>
        <w:tblLook w:val="04A0" w:firstRow="1" w:lastRow="0" w:firstColumn="1" w:lastColumn="0" w:noHBand="0" w:noVBand="1"/>
      </w:tblPr>
      <w:tblGrid>
        <w:gridCol w:w="567"/>
        <w:gridCol w:w="2268"/>
        <w:gridCol w:w="993"/>
        <w:gridCol w:w="1559"/>
        <w:gridCol w:w="1796"/>
        <w:gridCol w:w="1585"/>
        <w:gridCol w:w="1693"/>
      </w:tblGrid>
      <w:tr w:rsidR="001820A5" w:rsidRPr="00014CE7" w14:paraId="3D0870C2" w14:textId="77777777" w:rsidTr="004A0CCA">
        <w:trPr>
          <w:trHeight w:val="1670"/>
        </w:trPr>
        <w:tc>
          <w:tcPr>
            <w:tcW w:w="567" w:type="dxa"/>
            <w:vAlign w:val="center"/>
          </w:tcPr>
          <w:p w14:paraId="76A07C99" w14:textId="77777777" w:rsidR="00D0648E" w:rsidRPr="00CE135F" w:rsidRDefault="00D0648E" w:rsidP="00365DDC">
            <w:pPr>
              <w:jc w:val="both"/>
              <w:rPr>
                <w:sz w:val="22"/>
                <w:szCs w:val="22"/>
              </w:rPr>
            </w:pPr>
            <w:r w:rsidRPr="00CE135F">
              <w:rPr>
                <w:b/>
                <w:bCs/>
                <w:sz w:val="22"/>
                <w:szCs w:val="22"/>
              </w:rPr>
              <w:t>Eil. Nr.</w:t>
            </w:r>
          </w:p>
        </w:tc>
        <w:tc>
          <w:tcPr>
            <w:tcW w:w="2268" w:type="dxa"/>
          </w:tcPr>
          <w:p w14:paraId="05D8EF1C" w14:textId="77777777" w:rsidR="00D0648E" w:rsidRPr="00CE135F" w:rsidRDefault="00D0648E" w:rsidP="00365DDC">
            <w:pPr>
              <w:jc w:val="center"/>
              <w:rPr>
                <w:sz w:val="22"/>
                <w:szCs w:val="22"/>
              </w:rPr>
            </w:pPr>
            <w:r w:rsidRPr="00CE135F">
              <w:rPr>
                <w:b/>
                <w:bCs/>
                <w:sz w:val="22"/>
                <w:szCs w:val="22"/>
              </w:rPr>
              <w:t>Perkama paslauga</w:t>
            </w:r>
          </w:p>
        </w:tc>
        <w:tc>
          <w:tcPr>
            <w:tcW w:w="993" w:type="dxa"/>
          </w:tcPr>
          <w:p w14:paraId="6E59C83B" w14:textId="77777777" w:rsidR="00D0648E" w:rsidRPr="00CE135F" w:rsidRDefault="00D0648E" w:rsidP="00365DDC">
            <w:pPr>
              <w:jc w:val="center"/>
              <w:rPr>
                <w:sz w:val="22"/>
                <w:szCs w:val="22"/>
              </w:rPr>
            </w:pPr>
            <w:r w:rsidRPr="00CE135F">
              <w:rPr>
                <w:b/>
                <w:bCs/>
                <w:sz w:val="22"/>
                <w:szCs w:val="22"/>
              </w:rPr>
              <w:t>Mato vienetas</w:t>
            </w:r>
          </w:p>
        </w:tc>
        <w:tc>
          <w:tcPr>
            <w:tcW w:w="1559" w:type="dxa"/>
          </w:tcPr>
          <w:p w14:paraId="05636F15" w14:textId="77777777" w:rsidR="00D0648E" w:rsidRPr="00CE135F" w:rsidRDefault="00D0648E" w:rsidP="009A7E0C">
            <w:pPr>
              <w:jc w:val="center"/>
              <w:rPr>
                <w:sz w:val="22"/>
                <w:szCs w:val="22"/>
              </w:rPr>
            </w:pPr>
            <w:r w:rsidRPr="00CE135F">
              <w:rPr>
                <w:b/>
                <w:bCs/>
                <w:sz w:val="22"/>
                <w:szCs w:val="22"/>
              </w:rPr>
              <w:t>Preliminarus kiekis</w:t>
            </w:r>
          </w:p>
        </w:tc>
        <w:tc>
          <w:tcPr>
            <w:tcW w:w="1796" w:type="dxa"/>
          </w:tcPr>
          <w:p w14:paraId="79A5E39C" w14:textId="5C1DA0D4" w:rsidR="00D0648E" w:rsidRDefault="00D0648E" w:rsidP="00196F94">
            <w:pPr>
              <w:jc w:val="center"/>
              <w:rPr>
                <w:b/>
                <w:sz w:val="22"/>
                <w:szCs w:val="22"/>
              </w:rPr>
            </w:pPr>
            <w:r w:rsidRPr="00CE135F">
              <w:rPr>
                <w:b/>
                <w:sz w:val="22"/>
                <w:szCs w:val="22"/>
              </w:rPr>
              <w:t>Vieneto įkainis</w:t>
            </w:r>
            <w:r w:rsidR="00D44370">
              <w:rPr>
                <w:b/>
                <w:sz w:val="22"/>
                <w:szCs w:val="22"/>
              </w:rPr>
              <w:t>,</w:t>
            </w:r>
            <w:r w:rsidRPr="00CE135F">
              <w:rPr>
                <w:b/>
                <w:sz w:val="22"/>
                <w:szCs w:val="22"/>
              </w:rPr>
              <w:t xml:space="preserve"> Eur be PVM</w:t>
            </w:r>
          </w:p>
          <w:p w14:paraId="6644CED7" w14:textId="77777777" w:rsidR="001820A5" w:rsidRDefault="001820A5" w:rsidP="00196F94">
            <w:pPr>
              <w:jc w:val="center"/>
              <w:rPr>
                <w:b/>
                <w:sz w:val="22"/>
                <w:szCs w:val="22"/>
              </w:rPr>
            </w:pPr>
          </w:p>
          <w:p w14:paraId="61DDD9ED" w14:textId="77777777" w:rsidR="003E6C93" w:rsidRDefault="003E6C93" w:rsidP="00196F94">
            <w:pPr>
              <w:jc w:val="center"/>
              <w:rPr>
                <w:bCs/>
                <w:i/>
                <w:iCs/>
                <w:color w:val="EE0000"/>
                <w:sz w:val="22"/>
                <w:szCs w:val="22"/>
              </w:rPr>
            </w:pPr>
          </w:p>
          <w:p w14:paraId="529B0267" w14:textId="17F9B693" w:rsidR="001820A5" w:rsidRPr="001820A5" w:rsidRDefault="001820A5" w:rsidP="00196F94">
            <w:pPr>
              <w:jc w:val="center"/>
              <w:rPr>
                <w:bCs/>
                <w:i/>
                <w:iCs/>
                <w:sz w:val="22"/>
                <w:szCs w:val="22"/>
              </w:rPr>
            </w:pPr>
            <w:r w:rsidRPr="001820A5">
              <w:rPr>
                <w:bCs/>
                <w:i/>
                <w:iCs/>
                <w:color w:val="EE0000"/>
                <w:sz w:val="22"/>
                <w:szCs w:val="22"/>
              </w:rPr>
              <w:t>(pildo tiekėjas)</w:t>
            </w:r>
          </w:p>
        </w:tc>
        <w:tc>
          <w:tcPr>
            <w:tcW w:w="1585" w:type="dxa"/>
          </w:tcPr>
          <w:p w14:paraId="1EC9A3F0" w14:textId="3F470023" w:rsidR="00D0648E" w:rsidRDefault="001820A5" w:rsidP="00FE4CBD">
            <w:pPr>
              <w:jc w:val="center"/>
              <w:rPr>
                <w:b/>
                <w:sz w:val="22"/>
                <w:szCs w:val="22"/>
              </w:rPr>
            </w:pPr>
            <w:r>
              <w:rPr>
                <w:b/>
                <w:sz w:val="22"/>
                <w:szCs w:val="22"/>
              </w:rPr>
              <w:t>Perskaičiuotas įkainis</w:t>
            </w:r>
            <w:r w:rsidR="00D44370">
              <w:rPr>
                <w:b/>
                <w:sz w:val="22"/>
                <w:szCs w:val="22"/>
              </w:rPr>
              <w:t>,</w:t>
            </w:r>
            <w:r>
              <w:rPr>
                <w:b/>
                <w:sz w:val="22"/>
                <w:szCs w:val="22"/>
              </w:rPr>
              <w:t xml:space="preserve"> Eur be PVM </w:t>
            </w:r>
          </w:p>
          <w:p w14:paraId="70105E8E" w14:textId="5EAA7AEA" w:rsidR="00262A17" w:rsidRDefault="006B23DB" w:rsidP="006B23DB">
            <w:pPr>
              <w:jc w:val="center"/>
              <w:rPr>
                <w:bCs/>
                <w:i/>
                <w:iCs/>
                <w:color w:val="EE0000"/>
                <w:sz w:val="22"/>
                <w:szCs w:val="22"/>
              </w:rPr>
            </w:pPr>
            <w:r>
              <w:rPr>
                <w:b/>
                <w:color w:val="000000" w:themeColor="text1"/>
                <w:sz w:val="22"/>
                <w:szCs w:val="22"/>
              </w:rPr>
              <w:t>(</w:t>
            </w:r>
            <w:r w:rsidR="00C82E4E">
              <w:rPr>
                <w:b/>
                <w:color w:val="000000" w:themeColor="text1"/>
                <w:sz w:val="22"/>
                <w:szCs w:val="22"/>
              </w:rPr>
              <w:t>f</w:t>
            </w:r>
            <w:r w:rsidRPr="00262A17">
              <w:rPr>
                <w:b/>
                <w:color w:val="000000" w:themeColor="text1"/>
                <w:sz w:val="22"/>
                <w:szCs w:val="22"/>
                <w:lang w:val="en-US"/>
              </w:rPr>
              <w:t>=</w:t>
            </w:r>
            <w:r w:rsidR="00C82E4E">
              <w:rPr>
                <w:b/>
                <w:color w:val="000000" w:themeColor="text1"/>
                <w:sz w:val="22"/>
                <w:szCs w:val="22"/>
                <w:lang w:val="en-US"/>
              </w:rPr>
              <w:t>d*e</w:t>
            </w:r>
            <w:r>
              <w:rPr>
                <w:b/>
                <w:color w:val="000000" w:themeColor="text1"/>
                <w:sz w:val="22"/>
                <w:szCs w:val="22"/>
                <w:lang w:val="en-US"/>
              </w:rPr>
              <w:t>)</w:t>
            </w:r>
          </w:p>
          <w:p w14:paraId="46351B67" w14:textId="51096263" w:rsidR="001820A5" w:rsidRDefault="001820A5" w:rsidP="001820A5">
            <w:pPr>
              <w:rPr>
                <w:bCs/>
                <w:i/>
                <w:iCs/>
                <w:color w:val="EE0000"/>
                <w:sz w:val="22"/>
                <w:szCs w:val="22"/>
              </w:rPr>
            </w:pPr>
            <w:r w:rsidRPr="001820A5">
              <w:rPr>
                <w:bCs/>
                <w:i/>
                <w:iCs/>
                <w:color w:val="EE0000"/>
                <w:sz w:val="22"/>
                <w:szCs w:val="22"/>
              </w:rPr>
              <w:t>(pildo tiekėjas)</w:t>
            </w:r>
          </w:p>
          <w:p w14:paraId="18D8D252" w14:textId="77777777" w:rsidR="00262A17" w:rsidRDefault="00262A17" w:rsidP="001820A5">
            <w:pPr>
              <w:rPr>
                <w:bCs/>
                <w:i/>
                <w:iCs/>
                <w:color w:val="EE0000"/>
                <w:sz w:val="22"/>
                <w:szCs w:val="22"/>
              </w:rPr>
            </w:pPr>
          </w:p>
          <w:p w14:paraId="6310AD4A" w14:textId="12FC887A" w:rsidR="00F0549E" w:rsidRPr="00262A17" w:rsidRDefault="00F0549E" w:rsidP="00262A17">
            <w:pPr>
              <w:jc w:val="center"/>
              <w:rPr>
                <w:b/>
                <w:sz w:val="22"/>
                <w:szCs w:val="22"/>
                <w:lang w:val="en-US"/>
              </w:rPr>
            </w:pPr>
          </w:p>
        </w:tc>
        <w:tc>
          <w:tcPr>
            <w:tcW w:w="1693" w:type="dxa"/>
          </w:tcPr>
          <w:p w14:paraId="52A91E9E" w14:textId="151F0BB4" w:rsidR="00D0648E" w:rsidRPr="00CE135F" w:rsidRDefault="00D0648E" w:rsidP="00FE4CBD">
            <w:pPr>
              <w:jc w:val="center"/>
              <w:rPr>
                <w:b/>
                <w:bCs/>
                <w:sz w:val="22"/>
                <w:szCs w:val="22"/>
              </w:rPr>
            </w:pPr>
            <w:r w:rsidRPr="00CE135F">
              <w:rPr>
                <w:b/>
                <w:sz w:val="22"/>
                <w:szCs w:val="22"/>
              </w:rPr>
              <w:t>Maksimalūs priimtini įkainiai</w:t>
            </w:r>
            <w:r>
              <w:rPr>
                <w:b/>
                <w:sz w:val="22"/>
                <w:szCs w:val="22"/>
              </w:rPr>
              <w:t xml:space="preserve"> </w:t>
            </w:r>
            <w:r w:rsidRPr="00CE135F">
              <w:rPr>
                <w:b/>
                <w:sz w:val="22"/>
                <w:szCs w:val="22"/>
              </w:rPr>
              <w:t>EUR be PVM</w:t>
            </w:r>
          </w:p>
        </w:tc>
      </w:tr>
      <w:tr w:rsidR="001820A5" w:rsidRPr="00014CE7" w14:paraId="09BD319B" w14:textId="77777777" w:rsidTr="004A0CCA">
        <w:tc>
          <w:tcPr>
            <w:tcW w:w="567" w:type="dxa"/>
            <w:vAlign w:val="center"/>
          </w:tcPr>
          <w:p w14:paraId="444E2463" w14:textId="00127AB8" w:rsidR="00D0648E" w:rsidRPr="00CE135F" w:rsidRDefault="00C82E4E" w:rsidP="00365DDC">
            <w:pPr>
              <w:jc w:val="both"/>
              <w:rPr>
                <w:b/>
                <w:bCs/>
                <w:sz w:val="22"/>
                <w:szCs w:val="22"/>
              </w:rPr>
            </w:pPr>
            <w:r>
              <w:rPr>
                <w:b/>
                <w:bCs/>
                <w:sz w:val="22"/>
                <w:szCs w:val="22"/>
              </w:rPr>
              <w:t>a</w:t>
            </w:r>
          </w:p>
        </w:tc>
        <w:tc>
          <w:tcPr>
            <w:tcW w:w="2268" w:type="dxa"/>
            <w:vAlign w:val="center"/>
          </w:tcPr>
          <w:p w14:paraId="04D6B2E0" w14:textId="2C3C4D42" w:rsidR="00D0648E" w:rsidRPr="00CE135F" w:rsidRDefault="00C82E4E" w:rsidP="00365DDC">
            <w:pPr>
              <w:jc w:val="center"/>
              <w:rPr>
                <w:b/>
                <w:bCs/>
                <w:sz w:val="22"/>
                <w:szCs w:val="22"/>
              </w:rPr>
            </w:pPr>
            <w:r>
              <w:rPr>
                <w:b/>
                <w:bCs/>
                <w:sz w:val="22"/>
                <w:szCs w:val="22"/>
              </w:rPr>
              <w:t>b</w:t>
            </w:r>
          </w:p>
        </w:tc>
        <w:tc>
          <w:tcPr>
            <w:tcW w:w="993" w:type="dxa"/>
            <w:vAlign w:val="center"/>
          </w:tcPr>
          <w:p w14:paraId="3B98E4BC" w14:textId="01027767" w:rsidR="00D0648E" w:rsidRPr="00CE135F" w:rsidRDefault="00C82E4E" w:rsidP="00365DDC">
            <w:pPr>
              <w:jc w:val="center"/>
              <w:rPr>
                <w:b/>
                <w:bCs/>
                <w:sz w:val="22"/>
                <w:szCs w:val="22"/>
              </w:rPr>
            </w:pPr>
            <w:r>
              <w:rPr>
                <w:b/>
                <w:bCs/>
                <w:sz w:val="22"/>
                <w:szCs w:val="22"/>
              </w:rPr>
              <w:t>c</w:t>
            </w:r>
          </w:p>
        </w:tc>
        <w:tc>
          <w:tcPr>
            <w:tcW w:w="1559" w:type="dxa"/>
            <w:vAlign w:val="center"/>
          </w:tcPr>
          <w:p w14:paraId="738BE453" w14:textId="0560C156" w:rsidR="00D0648E" w:rsidRPr="00CE135F" w:rsidRDefault="00C82E4E" w:rsidP="009A7E0C">
            <w:pPr>
              <w:jc w:val="center"/>
              <w:rPr>
                <w:b/>
                <w:bCs/>
                <w:sz w:val="22"/>
                <w:szCs w:val="22"/>
              </w:rPr>
            </w:pPr>
            <w:r>
              <w:rPr>
                <w:b/>
                <w:bCs/>
                <w:sz w:val="22"/>
                <w:szCs w:val="22"/>
              </w:rPr>
              <w:t>d</w:t>
            </w:r>
          </w:p>
        </w:tc>
        <w:tc>
          <w:tcPr>
            <w:tcW w:w="1796" w:type="dxa"/>
            <w:vAlign w:val="center"/>
          </w:tcPr>
          <w:p w14:paraId="58C330CC" w14:textId="66DBC3A0" w:rsidR="00D0648E" w:rsidRPr="00CE135F" w:rsidRDefault="00C82E4E" w:rsidP="00196F94">
            <w:pPr>
              <w:jc w:val="center"/>
              <w:rPr>
                <w:b/>
                <w:sz w:val="22"/>
                <w:szCs w:val="22"/>
              </w:rPr>
            </w:pPr>
            <w:r>
              <w:rPr>
                <w:b/>
                <w:sz w:val="22"/>
                <w:szCs w:val="22"/>
              </w:rPr>
              <w:t>e</w:t>
            </w:r>
          </w:p>
        </w:tc>
        <w:tc>
          <w:tcPr>
            <w:tcW w:w="1585" w:type="dxa"/>
          </w:tcPr>
          <w:p w14:paraId="6EC6ECF3" w14:textId="6FEB7A6E" w:rsidR="00D0648E" w:rsidRDefault="00C82E4E" w:rsidP="00FE4CBD">
            <w:pPr>
              <w:jc w:val="center"/>
              <w:rPr>
                <w:b/>
                <w:sz w:val="22"/>
                <w:szCs w:val="22"/>
              </w:rPr>
            </w:pPr>
            <w:r>
              <w:rPr>
                <w:b/>
                <w:sz w:val="22"/>
                <w:szCs w:val="22"/>
              </w:rPr>
              <w:t>f</w:t>
            </w:r>
          </w:p>
        </w:tc>
        <w:tc>
          <w:tcPr>
            <w:tcW w:w="1693" w:type="dxa"/>
          </w:tcPr>
          <w:p w14:paraId="5333EAA2" w14:textId="13B8B7EC" w:rsidR="00D0648E" w:rsidRPr="00CE135F" w:rsidRDefault="00C82E4E" w:rsidP="00FE4CBD">
            <w:pPr>
              <w:jc w:val="center"/>
              <w:rPr>
                <w:b/>
                <w:sz w:val="22"/>
                <w:szCs w:val="22"/>
              </w:rPr>
            </w:pPr>
            <w:r>
              <w:rPr>
                <w:b/>
                <w:sz w:val="22"/>
                <w:szCs w:val="22"/>
              </w:rPr>
              <w:t>g</w:t>
            </w:r>
          </w:p>
        </w:tc>
      </w:tr>
      <w:tr w:rsidR="001820A5" w:rsidRPr="00014CE7" w14:paraId="20B7B5CC" w14:textId="77777777" w:rsidTr="004A0CCA">
        <w:tc>
          <w:tcPr>
            <w:tcW w:w="567" w:type="dxa"/>
          </w:tcPr>
          <w:p w14:paraId="07DAA8C2" w14:textId="77777777" w:rsidR="00D0648E" w:rsidRPr="00CE135F" w:rsidRDefault="00D0648E" w:rsidP="00365DDC">
            <w:pPr>
              <w:jc w:val="both"/>
              <w:rPr>
                <w:sz w:val="22"/>
                <w:szCs w:val="22"/>
              </w:rPr>
            </w:pPr>
            <w:r w:rsidRPr="00CE135F">
              <w:rPr>
                <w:sz w:val="22"/>
                <w:szCs w:val="22"/>
              </w:rPr>
              <w:t>1.</w:t>
            </w:r>
          </w:p>
        </w:tc>
        <w:tc>
          <w:tcPr>
            <w:tcW w:w="2268" w:type="dxa"/>
            <w:vAlign w:val="center"/>
          </w:tcPr>
          <w:p w14:paraId="6A88CBA1" w14:textId="77777777" w:rsidR="00D0648E" w:rsidRPr="00CE135F" w:rsidRDefault="00D0648E" w:rsidP="00196F94">
            <w:pPr>
              <w:jc w:val="both"/>
              <w:rPr>
                <w:bCs/>
                <w:sz w:val="22"/>
                <w:szCs w:val="22"/>
              </w:rPr>
            </w:pPr>
            <w:r w:rsidRPr="00CE135F">
              <w:rPr>
                <w:bCs/>
                <w:sz w:val="22"/>
                <w:szCs w:val="22"/>
              </w:rPr>
              <w:t>Skaitmeninės reklamos strategijos parengimas anglų kalba (1 strategija, 1 rinkai)</w:t>
            </w:r>
          </w:p>
          <w:p w14:paraId="1CF8BF53" w14:textId="512C6EDF" w:rsidR="00D0648E" w:rsidRPr="00CE135F" w:rsidRDefault="00D0648E" w:rsidP="00365DDC">
            <w:pPr>
              <w:jc w:val="both"/>
              <w:rPr>
                <w:sz w:val="22"/>
                <w:szCs w:val="22"/>
              </w:rPr>
            </w:pPr>
          </w:p>
        </w:tc>
        <w:tc>
          <w:tcPr>
            <w:tcW w:w="993" w:type="dxa"/>
            <w:vAlign w:val="center"/>
          </w:tcPr>
          <w:p w14:paraId="0DD092D8" w14:textId="77777777" w:rsidR="00D0648E" w:rsidRPr="00CE135F" w:rsidRDefault="00D0648E" w:rsidP="00365DDC">
            <w:pPr>
              <w:pStyle w:val="ListParagraph"/>
              <w:ind w:left="0"/>
              <w:jc w:val="center"/>
              <w:rPr>
                <w:rFonts w:eastAsia="Times New Roman"/>
                <w:sz w:val="22"/>
                <w:szCs w:val="22"/>
              </w:rPr>
            </w:pPr>
            <w:r w:rsidRPr="00CE135F">
              <w:rPr>
                <w:rFonts w:eastAsia="Times New Roman"/>
                <w:sz w:val="22"/>
                <w:szCs w:val="22"/>
              </w:rPr>
              <w:t>vnt.</w:t>
            </w:r>
          </w:p>
        </w:tc>
        <w:tc>
          <w:tcPr>
            <w:tcW w:w="1559" w:type="dxa"/>
            <w:vAlign w:val="center"/>
          </w:tcPr>
          <w:p w14:paraId="159E2B15" w14:textId="77777777" w:rsidR="00D0648E" w:rsidRPr="00CE135F" w:rsidRDefault="00D0648E" w:rsidP="00365DDC">
            <w:pPr>
              <w:jc w:val="center"/>
              <w:rPr>
                <w:sz w:val="22"/>
                <w:szCs w:val="22"/>
              </w:rPr>
            </w:pPr>
            <w:r w:rsidRPr="00CE135F">
              <w:rPr>
                <w:sz w:val="22"/>
                <w:szCs w:val="22"/>
              </w:rPr>
              <w:t>12</w:t>
            </w:r>
          </w:p>
        </w:tc>
        <w:tc>
          <w:tcPr>
            <w:tcW w:w="1796" w:type="dxa"/>
          </w:tcPr>
          <w:p w14:paraId="2A372682" w14:textId="77777777" w:rsidR="00D0648E" w:rsidRPr="00CE135F" w:rsidRDefault="00D0648E" w:rsidP="00365DDC">
            <w:pPr>
              <w:jc w:val="center"/>
              <w:rPr>
                <w:sz w:val="22"/>
                <w:szCs w:val="22"/>
              </w:rPr>
            </w:pPr>
          </w:p>
        </w:tc>
        <w:tc>
          <w:tcPr>
            <w:tcW w:w="1585" w:type="dxa"/>
          </w:tcPr>
          <w:p w14:paraId="2BE3A318" w14:textId="77777777" w:rsidR="00D0648E" w:rsidRPr="00A372AE" w:rsidRDefault="00D0648E" w:rsidP="00365DDC">
            <w:pPr>
              <w:jc w:val="center"/>
              <w:rPr>
                <w:sz w:val="22"/>
                <w:szCs w:val="22"/>
              </w:rPr>
            </w:pPr>
          </w:p>
        </w:tc>
        <w:tc>
          <w:tcPr>
            <w:tcW w:w="1693" w:type="dxa"/>
          </w:tcPr>
          <w:p w14:paraId="6FE78A76" w14:textId="2E847E07" w:rsidR="00D0648E" w:rsidRPr="00A372AE" w:rsidRDefault="00D0648E" w:rsidP="00365DDC">
            <w:pPr>
              <w:jc w:val="center"/>
              <w:rPr>
                <w:sz w:val="22"/>
                <w:szCs w:val="22"/>
              </w:rPr>
            </w:pPr>
            <w:r w:rsidRPr="00A372AE">
              <w:rPr>
                <w:sz w:val="22"/>
                <w:szCs w:val="22"/>
              </w:rPr>
              <w:t>1000</w:t>
            </w:r>
          </w:p>
        </w:tc>
      </w:tr>
      <w:tr w:rsidR="001820A5" w:rsidRPr="00014CE7" w14:paraId="6E53C206" w14:textId="77777777" w:rsidTr="004A0CCA">
        <w:tc>
          <w:tcPr>
            <w:tcW w:w="567" w:type="dxa"/>
          </w:tcPr>
          <w:p w14:paraId="42C6205C" w14:textId="77777777" w:rsidR="00D0648E" w:rsidRPr="008B78BA" w:rsidRDefault="00D0648E" w:rsidP="00365DDC">
            <w:pPr>
              <w:jc w:val="both"/>
              <w:rPr>
                <w:bCs/>
                <w:sz w:val="22"/>
                <w:szCs w:val="22"/>
              </w:rPr>
            </w:pPr>
            <w:r w:rsidRPr="008B78BA">
              <w:rPr>
                <w:bCs/>
                <w:sz w:val="22"/>
                <w:szCs w:val="22"/>
              </w:rPr>
              <w:t xml:space="preserve">2. </w:t>
            </w:r>
          </w:p>
        </w:tc>
        <w:tc>
          <w:tcPr>
            <w:tcW w:w="2268" w:type="dxa"/>
          </w:tcPr>
          <w:p w14:paraId="45D44DAD" w14:textId="5645B484" w:rsidR="00D0648E" w:rsidRPr="00CE135F" w:rsidRDefault="00D0648E" w:rsidP="009620CC">
            <w:pPr>
              <w:rPr>
                <w:b/>
                <w:sz w:val="22"/>
                <w:szCs w:val="22"/>
              </w:rPr>
            </w:pPr>
            <w:r w:rsidRPr="00CE135F">
              <w:rPr>
                <w:bCs/>
                <w:sz w:val="22"/>
                <w:szCs w:val="22"/>
              </w:rPr>
              <w:t>Skaitmeninės reklamos kampanijos plano parengimas  anglų kalba</w:t>
            </w:r>
            <w:r w:rsidRPr="00CE135F">
              <w:rPr>
                <w:sz w:val="22"/>
                <w:szCs w:val="22"/>
              </w:rPr>
              <w:t xml:space="preserve"> (</w:t>
            </w:r>
            <w:r>
              <w:rPr>
                <w:sz w:val="22"/>
                <w:szCs w:val="22"/>
              </w:rPr>
              <w:t>v</w:t>
            </w:r>
            <w:r w:rsidRPr="00CE135F">
              <w:rPr>
                <w:sz w:val="22"/>
                <w:szCs w:val="22"/>
              </w:rPr>
              <w:t xml:space="preserve">ienas planas </w:t>
            </w:r>
            <w:r w:rsidRPr="00CE135F">
              <w:rPr>
                <w:sz w:val="22"/>
                <w:szCs w:val="22"/>
              </w:rPr>
              <w:lastRenderedPageBreak/>
              <w:t>turi atimti ne mažiau nei 3 (tris) užsienio rinkas)</w:t>
            </w:r>
          </w:p>
          <w:p w14:paraId="7CB4C108" w14:textId="30A63947" w:rsidR="00D0648E" w:rsidRPr="00CE135F" w:rsidRDefault="00D0648E" w:rsidP="00365DDC">
            <w:pPr>
              <w:jc w:val="both"/>
              <w:rPr>
                <w:sz w:val="22"/>
                <w:szCs w:val="22"/>
              </w:rPr>
            </w:pPr>
          </w:p>
        </w:tc>
        <w:tc>
          <w:tcPr>
            <w:tcW w:w="993" w:type="dxa"/>
            <w:vAlign w:val="center"/>
          </w:tcPr>
          <w:p w14:paraId="3D5E5248" w14:textId="77777777" w:rsidR="00D0648E" w:rsidRPr="00CE135F" w:rsidRDefault="00D0648E" w:rsidP="00365DDC">
            <w:pPr>
              <w:jc w:val="center"/>
              <w:rPr>
                <w:sz w:val="22"/>
                <w:szCs w:val="22"/>
              </w:rPr>
            </w:pPr>
            <w:r w:rsidRPr="00CE135F">
              <w:rPr>
                <w:sz w:val="22"/>
                <w:szCs w:val="22"/>
              </w:rPr>
              <w:lastRenderedPageBreak/>
              <w:t>vnt.</w:t>
            </w:r>
          </w:p>
        </w:tc>
        <w:tc>
          <w:tcPr>
            <w:tcW w:w="1559" w:type="dxa"/>
            <w:vAlign w:val="center"/>
          </w:tcPr>
          <w:p w14:paraId="66877017" w14:textId="77777777" w:rsidR="00D0648E" w:rsidRPr="00CE135F" w:rsidRDefault="00D0648E" w:rsidP="00365DDC">
            <w:pPr>
              <w:jc w:val="center"/>
              <w:rPr>
                <w:sz w:val="22"/>
                <w:szCs w:val="22"/>
              </w:rPr>
            </w:pPr>
            <w:r w:rsidRPr="00CE135F">
              <w:rPr>
                <w:sz w:val="22"/>
                <w:szCs w:val="22"/>
              </w:rPr>
              <w:t>30</w:t>
            </w:r>
          </w:p>
        </w:tc>
        <w:tc>
          <w:tcPr>
            <w:tcW w:w="1796" w:type="dxa"/>
          </w:tcPr>
          <w:p w14:paraId="35D9C757" w14:textId="77777777" w:rsidR="00D0648E" w:rsidRPr="00CE135F" w:rsidRDefault="00D0648E" w:rsidP="00365DDC">
            <w:pPr>
              <w:jc w:val="center"/>
              <w:rPr>
                <w:sz w:val="22"/>
                <w:szCs w:val="22"/>
              </w:rPr>
            </w:pPr>
          </w:p>
        </w:tc>
        <w:tc>
          <w:tcPr>
            <w:tcW w:w="1585" w:type="dxa"/>
          </w:tcPr>
          <w:p w14:paraId="46E726F3" w14:textId="77777777" w:rsidR="00D0648E" w:rsidRPr="00A372AE" w:rsidRDefault="00D0648E" w:rsidP="00365DDC">
            <w:pPr>
              <w:jc w:val="center"/>
              <w:rPr>
                <w:sz w:val="22"/>
                <w:szCs w:val="22"/>
              </w:rPr>
            </w:pPr>
          </w:p>
        </w:tc>
        <w:tc>
          <w:tcPr>
            <w:tcW w:w="1693" w:type="dxa"/>
          </w:tcPr>
          <w:p w14:paraId="74E41DAF" w14:textId="241B5060" w:rsidR="00D0648E" w:rsidRPr="00A372AE" w:rsidRDefault="00D0648E" w:rsidP="00365DDC">
            <w:pPr>
              <w:jc w:val="center"/>
              <w:rPr>
                <w:sz w:val="22"/>
                <w:szCs w:val="22"/>
              </w:rPr>
            </w:pPr>
            <w:r w:rsidRPr="00A372AE">
              <w:rPr>
                <w:sz w:val="22"/>
                <w:szCs w:val="22"/>
              </w:rPr>
              <w:t>1000</w:t>
            </w:r>
          </w:p>
        </w:tc>
      </w:tr>
      <w:tr w:rsidR="001820A5" w:rsidRPr="00014CE7" w14:paraId="574E924D" w14:textId="77777777" w:rsidTr="004A0CCA">
        <w:tc>
          <w:tcPr>
            <w:tcW w:w="567" w:type="dxa"/>
          </w:tcPr>
          <w:p w14:paraId="1E475F56" w14:textId="77777777" w:rsidR="00D0648E" w:rsidRPr="00CE135F" w:rsidRDefault="00D0648E" w:rsidP="00365DDC">
            <w:pPr>
              <w:jc w:val="both"/>
              <w:rPr>
                <w:sz w:val="22"/>
                <w:szCs w:val="22"/>
              </w:rPr>
            </w:pPr>
            <w:r w:rsidRPr="00CE135F">
              <w:rPr>
                <w:sz w:val="22"/>
                <w:szCs w:val="22"/>
              </w:rPr>
              <w:t>3.</w:t>
            </w:r>
          </w:p>
        </w:tc>
        <w:tc>
          <w:tcPr>
            <w:tcW w:w="2268" w:type="dxa"/>
          </w:tcPr>
          <w:p w14:paraId="33212329" w14:textId="6610BB23" w:rsidR="00D0648E" w:rsidRPr="00CE135F" w:rsidRDefault="00D0648E" w:rsidP="00C65287">
            <w:pPr>
              <w:jc w:val="both"/>
              <w:rPr>
                <w:bCs/>
                <w:sz w:val="22"/>
                <w:szCs w:val="22"/>
              </w:rPr>
            </w:pPr>
            <w:r w:rsidRPr="00CE135F">
              <w:rPr>
                <w:bCs/>
                <w:sz w:val="22"/>
                <w:szCs w:val="22"/>
              </w:rPr>
              <w:t>Reklamos specialisto ir analitiko paslaugos</w:t>
            </w:r>
          </w:p>
          <w:p w14:paraId="194EA939" w14:textId="1BD21D9A" w:rsidR="00D0648E" w:rsidRPr="00CE135F" w:rsidRDefault="00D0648E" w:rsidP="00365DDC">
            <w:pPr>
              <w:jc w:val="both"/>
              <w:rPr>
                <w:bCs/>
                <w:sz w:val="22"/>
                <w:szCs w:val="22"/>
              </w:rPr>
            </w:pPr>
          </w:p>
        </w:tc>
        <w:tc>
          <w:tcPr>
            <w:tcW w:w="993" w:type="dxa"/>
            <w:vAlign w:val="center"/>
          </w:tcPr>
          <w:p w14:paraId="79BEB490" w14:textId="5470E526" w:rsidR="00D0648E" w:rsidRPr="00CE135F" w:rsidRDefault="00D0648E" w:rsidP="00365DDC">
            <w:pPr>
              <w:jc w:val="center"/>
              <w:rPr>
                <w:sz w:val="22"/>
                <w:szCs w:val="22"/>
              </w:rPr>
            </w:pPr>
            <w:r w:rsidRPr="00CE135F">
              <w:rPr>
                <w:sz w:val="22"/>
                <w:szCs w:val="22"/>
              </w:rPr>
              <w:t>val.</w:t>
            </w:r>
          </w:p>
        </w:tc>
        <w:tc>
          <w:tcPr>
            <w:tcW w:w="1559" w:type="dxa"/>
            <w:vAlign w:val="center"/>
          </w:tcPr>
          <w:p w14:paraId="2421F5BF" w14:textId="77777777" w:rsidR="00D0648E" w:rsidRPr="00CE135F" w:rsidRDefault="00D0648E" w:rsidP="00365DDC">
            <w:pPr>
              <w:jc w:val="center"/>
              <w:rPr>
                <w:sz w:val="22"/>
                <w:szCs w:val="22"/>
              </w:rPr>
            </w:pPr>
            <w:r w:rsidRPr="00CE135F">
              <w:rPr>
                <w:sz w:val="22"/>
                <w:szCs w:val="22"/>
              </w:rPr>
              <w:t>300</w:t>
            </w:r>
          </w:p>
        </w:tc>
        <w:tc>
          <w:tcPr>
            <w:tcW w:w="1796" w:type="dxa"/>
          </w:tcPr>
          <w:p w14:paraId="4FA40ACB" w14:textId="77777777" w:rsidR="00D0648E" w:rsidRPr="00CE135F" w:rsidRDefault="00D0648E" w:rsidP="00365DDC">
            <w:pPr>
              <w:jc w:val="center"/>
              <w:rPr>
                <w:sz w:val="22"/>
                <w:szCs w:val="22"/>
                <w:highlight w:val="yellow"/>
              </w:rPr>
            </w:pPr>
          </w:p>
        </w:tc>
        <w:tc>
          <w:tcPr>
            <w:tcW w:w="1585" w:type="dxa"/>
          </w:tcPr>
          <w:p w14:paraId="20BF8F21" w14:textId="77777777" w:rsidR="00D0648E" w:rsidRPr="00A372AE" w:rsidRDefault="00D0648E" w:rsidP="00365DDC">
            <w:pPr>
              <w:jc w:val="center"/>
              <w:rPr>
                <w:sz w:val="22"/>
                <w:szCs w:val="22"/>
              </w:rPr>
            </w:pPr>
          </w:p>
        </w:tc>
        <w:tc>
          <w:tcPr>
            <w:tcW w:w="1693" w:type="dxa"/>
          </w:tcPr>
          <w:p w14:paraId="45DD568F" w14:textId="3D37CCFB" w:rsidR="00D0648E" w:rsidRPr="00A372AE" w:rsidRDefault="00D0648E" w:rsidP="00365DDC">
            <w:pPr>
              <w:jc w:val="center"/>
              <w:rPr>
                <w:sz w:val="22"/>
                <w:szCs w:val="22"/>
              </w:rPr>
            </w:pPr>
            <w:r w:rsidRPr="00A372AE">
              <w:rPr>
                <w:sz w:val="22"/>
                <w:szCs w:val="22"/>
              </w:rPr>
              <w:t>80</w:t>
            </w:r>
          </w:p>
        </w:tc>
      </w:tr>
      <w:tr w:rsidR="001820A5" w:rsidRPr="00014CE7" w14:paraId="43AD92C4" w14:textId="77777777" w:rsidTr="004A0CCA">
        <w:tc>
          <w:tcPr>
            <w:tcW w:w="567" w:type="dxa"/>
          </w:tcPr>
          <w:p w14:paraId="7C4F7274" w14:textId="77777777" w:rsidR="00D0648E" w:rsidRPr="00CE135F" w:rsidRDefault="00D0648E" w:rsidP="00365DDC">
            <w:pPr>
              <w:jc w:val="both"/>
              <w:rPr>
                <w:sz w:val="22"/>
                <w:szCs w:val="22"/>
              </w:rPr>
            </w:pPr>
            <w:r w:rsidRPr="00CE135F">
              <w:rPr>
                <w:sz w:val="22"/>
                <w:szCs w:val="22"/>
              </w:rPr>
              <w:t xml:space="preserve">4. </w:t>
            </w:r>
          </w:p>
        </w:tc>
        <w:tc>
          <w:tcPr>
            <w:tcW w:w="2268" w:type="dxa"/>
          </w:tcPr>
          <w:p w14:paraId="0EE6CE38" w14:textId="2AE80F20" w:rsidR="00D0648E" w:rsidRPr="00CE135F" w:rsidRDefault="00D0648E" w:rsidP="009620CC">
            <w:pPr>
              <w:rPr>
                <w:bCs/>
                <w:sz w:val="22"/>
                <w:szCs w:val="22"/>
              </w:rPr>
            </w:pPr>
            <w:r w:rsidRPr="00CE135F">
              <w:rPr>
                <w:bCs/>
                <w:sz w:val="22"/>
                <w:szCs w:val="22"/>
              </w:rPr>
              <w:t xml:space="preserve">Reklamos stratego paslaugos </w:t>
            </w:r>
          </w:p>
        </w:tc>
        <w:tc>
          <w:tcPr>
            <w:tcW w:w="993" w:type="dxa"/>
            <w:vAlign w:val="center"/>
          </w:tcPr>
          <w:p w14:paraId="4781FA68" w14:textId="30CEBEEA" w:rsidR="00D0648E" w:rsidRPr="00CE135F" w:rsidRDefault="00D0648E" w:rsidP="00365DDC">
            <w:pPr>
              <w:jc w:val="center"/>
              <w:rPr>
                <w:sz w:val="22"/>
                <w:szCs w:val="22"/>
              </w:rPr>
            </w:pPr>
            <w:r w:rsidRPr="00CE135F">
              <w:rPr>
                <w:sz w:val="22"/>
                <w:szCs w:val="22"/>
              </w:rPr>
              <w:t>val.</w:t>
            </w:r>
          </w:p>
        </w:tc>
        <w:tc>
          <w:tcPr>
            <w:tcW w:w="1559" w:type="dxa"/>
            <w:vAlign w:val="center"/>
          </w:tcPr>
          <w:p w14:paraId="60704D3C" w14:textId="77777777" w:rsidR="00D0648E" w:rsidRPr="00CE135F" w:rsidRDefault="00D0648E" w:rsidP="00365DDC">
            <w:pPr>
              <w:jc w:val="center"/>
              <w:rPr>
                <w:sz w:val="22"/>
                <w:szCs w:val="22"/>
              </w:rPr>
            </w:pPr>
            <w:r w:rsidRPr="00CE135F">
              <w:rPr>
                <w:sz w:val="22"/>
                <w:szCs w:val="22"/>
              </w:rPr>
              <w:t>50</w:t>
            </w:r>
          </w:p>
        </w:tc>
        <w:tc>
          <w:tcPr>
            <w:tcW w:w="1796" w:type="dxa"/>
          </w:tcPr>
          <w:p w14:paraId="63A911F9" w14:textId="77777777" w:rsidR="00D0648E" w:rsidRPr="00CE135F" w:rsidRDefault="00D0648E" w:rsidP="00365DDC">
            <w:pPr>
              <w:jc w:val="center"/>
              <w:rPr>
                <w:sz w:val="22"/>
                <w:szCs w:val="22"/>
                <w:highlight w:val="yellow"/>
              </w:rPr>
            </w:pPr>
          </w:p>
        </w:tc>
        <w:tc>
          <w:tcPr>
            <w:tcW w:w="1585" w:type="dxa"/>
          </w:tcPr>
          <w:p w14:paraId="0BF9E148" w14:textId="77777777" w:rsidR="00D0648E" w:rsidRPr="00A372AE" w:rsidRDefault="00D0648E" w:rsidP="00365DDC">
            <w:pPr>
              <w:jc w:val="center"/>
              <w:rPr>
                <w:sz w:val="22"/>
                <w:szCs w:val="22"/>
              </w:rPr>
            </w:pPr>
          </w:p>
        </w:tc>
        <w:tc>
          <w:tcPr>
            <w:tcW w:w="1693" w:type="dxa"/>
          </w:tcPr>
          <w:p w14:paraId="4F4FCE63" w14:textId="6F39803F" w:rsidR="00D0648E" w:rsidRPr="00A372AE" w:rsidRDefault="00D0648E" w:rsidP="00365DDC">
            <w:pPr>
              <w:jc w:val="center"/>
              <w:rPr>
                <w:sz w:val="22"/>
                <w:szCs w:val="22"/>
              </w:rPr>
            </w:pPr>
            <w:r w:rsidRPr="00A372AE">
              <w:rPr>
                <w:sz w:val="22"/>
                <w:szCs w:val="22"/>
              </w:rPr>
              <w:t>100</w:t>
            </w:r>
          </w:p>
        </w:tc>
      </w:tr>
      <w:tr w:rsidR="001820A5" w:rsidRPr="00014CE7" w14:paraId="12675E62" w14:textId="77777777" w:rsidTr="004A0CCA">
        <w:tc>
          <w:tcPr>
            <w:tcW w:w="567" w:type="dxa"/>
          </w:tcPr>
          <w:p w14:paraId="74E44B22" w14:textId="77777777" w:rsidR="00D0648E" w:rsidRPr="00CE135F" w:rsidRDefault="00D0648E" w:rsidP="00365DDC">
            <w:pPr>
              <w:jc w:val="both"/>
              <w:rPr>
                <w:sz w:val="22"/>
                <w:szCs w:val="22"/>
              </w:rPr>
            </w:pPr>
            <w:r w:rsidRPr="00CE135F">
              <w:rPr>
                <w:sz w:val="22"/>
                <w:szCs w:val="22"/>
              </w:rPr>
              <w:t xml:space="preserve">5. </w:t>
            </w:r>
          </w:p>
        </w:tc>
        <w:tc>
          <w:tcPr>
            <w:tcW w:w="2268" w:type="dxa"/>
          </w:tcPr>
          <w:p w14:paraId="752340B3" w14:textId="2398F733" w:rsidR="00D0648E" w:rsidRPr="00CE135F" w:rsidRDefault="00D0648E" w:rsidP="009620CC">
            <w:pPr>
              <w:rPr>
                <w:bCs/>
                <w:sz w:val="22"/>
                <w:szCs w:val="22"/>
              </w:rPr>
            </w:pPr>
            <w:r w:rsidRPr="00CE135F">
              <w:rPr>
                <w:bCs/>
                <w:sz w:val="22"/>
                <w:szCs w:val="22"/>
              </w:rPr>
              <w:t xml:space="preserve">Reklamos projektų vadovo paslaugos </w:t>
            </w:r>
          </w:p>
        </w:tc>
        <w:tc>
          <w:tcPr>
            <w:tcW w:w="993" w:type="dxa"/>
            <w:vAlign w:val="center"/>
          </w:tcPr>
          <w:p w14:paraId="6475FBDA" w14:textId="4AD155B5" w:rsidR="00D0648E" w:rsidRPr="00CE135F" w:rsidRDefault="00D0648E" w:rsidP="00365DDC">
            <w:pPr>
              <w:jc w:val="center"/>
              <w:rPr>
                <w:sz w:val="22"/>
                <w:szCs w:val="22"/>
              </w:rPr>
            </w:pPr>
            <w:r w:rsidRPr="00CE135F">
              <w:rPr>
                <w:sz w:val="22"/>
                <w:szCs w:val="22"/>
              </w:rPr>
              <w:t>val.</w:t>
            </w:r>
          </w:p>
        </w:tc>
        <w:tc>
          <w:tcPr>
            <w:tcW w:w="1559" w:type="dxa"/>
            <w:vAlign w:val="center"/>
          </w:tcPr>
          <w:p w14:paraId="1D4BB888" w14:textId="77777777" w:rsidR="00D0648E" w:rsidRPr="00CE135F" w:rsidRDefault="00D0648E" w:rsidP="00365DDC">
            <w:pPr>
              <w:jc w:val="center"/>
              <w:rPr>
                <w:sz w:val="22"/>
                <w:szCs w:val="22"/>
              </w:rPr>
            </w:pPr>
            <w:r w:rsidRPr="00CE135F">
              <w:rPr>
                <w:sz w:val="22"/>
                <w:szCs w:val="22"/>
              </w:rPr>
              <w:t>100</w:t>
            </w:r>
          </w:p>
        </w:tc>
        <w:tc>
          <w:tcPr>
            <w:tcW w:w="1796" w:type="dxa"/>
          </w:tcPr>
          <w:p w14:paraId="1AF8796F" w14:textId="77777777" w:rsidR="00D0648E" w:rsidRPr="00CE135F" w:rsidRDefault="00D0648E" w:rsidP="00365DDC">
            <w:pPr>
              <w:jc w:val="center"/>
              <w:rPr>
                <w:sz w:val="22"/>
                <w:szCs w:val="22"/>
                <w:highlight w:val="yellow"/>
              </w:rPr>
            </w:pPr>
          </w:p>
        </w:tc>
        <w:tc>
          <w:tcPr>
            <w:tcW w:w="1585" w:type="dxa"/>
          </w:tcPr>
          <w:p w14:paraId="5730E09E" w14:textId="77777777" w:rsidR="00D0648E" w:rsidRPr="00A372AE" w:rsidRDefault="00D0648E" w:rsidP="00365DDC">
            <w:pPr>
              <w:jc w:val="center"/>
              <w:rPr>
                <w:sz w:val="22"/>
                <w:szCs w:val="22"/>
              </w:rPr>
            </w:pPr>
          </w:p>
        </w:tc>
        <w:tc>
          <w:tcPr>
            <w:tcW w:w="1693" w:type="dxa"/>
          </w:tcPr>
          <w:p w14:paraId="7CF3072E" w14:textId="6877CE43" w:rsidR="00D0648E" w:rsidRPr="00A372AE" w:rsidRDefault="00D0648E" w:rsidP="00365DDC">
            <w:pPr>
              <w:jc w:val="center"/>
              <w:rPr>
                <w:sz w:val="22"/>
                <w:szCs w:val="22"/>
              </w:rPr>
            </w:pPr>
            <w:r w:rsidRPr="00A372AE">
              <w:rPr>
                <w:sz w:val="22"/>
                <w:szCs w:val="22"/>
              </w:rPr>
              <w:t>80</w:t>
            </w:r>
          </w:p>
        </w:tc>
      </w:tr>
      <w:tr w:rsidR="001820A5" w:rsidRPr="00014CE7" w14:paraId="190291F4" w14:textId="77777777" w:rsidTr="004A0CCA">
        <w:tc>
          <w:tcPr>
            <w:tcW w:w="567" w:type="dxa"/>
          </w:tcPr>
          <w:p w14:paraId="229C9405" w14:textId="77777777" w:rsidR="00D0648E" w:rsidRPr="00CE135F" w:rsidRDefault="00D0648E" w:rsidP="00365DDC">
            <w:pPr>
              <w:jc w:val="both"/>
              <w:rPr>
                <w:sz w:val="22"/>
                <w:szCs w:val="22"/>
              </w:rPr>
            </w:pPr>
            <w:r w:rsidRPr="00CE135F">
              <w:rPr>
                <w:sz w:val="22"/>
                <w:szCs w:val="22"/>
              </w:rPr>
              <w:t xml:space="preserve">6. </w:t>
            </w:r>
          </w:p>
        </w:tc>
        <w:tc>
          <w:tcPr>
            <w:tcW w:w="2268" w:type="dxa"/>
          </w:tcPr>
          <w:p w14:paraId="6BE7430E" w14:textId="6340E9EB" w:rsidR="00D0648E" w:rsidRPr="00CE135F" w:rsidRDefault="00D0648E" w:rsidP="004A0CCA">
            <w:pPr>
              <w:rPr>
                <w:bCs/>
                <w:sz w:val="22"/>
                <w:szCs w:val="22"/>
              </w:rPr>
            </w:pPr>
            <w:r w:rsidRPr="00CE135F">
              <w:rPr>
                <w:bCs/>
                <w:sz w:val="22"/>
                <w:szCs w:val="22"/>
              </w:rPr>
              <w:t>Reklamos tekstų rašymo (copywriting) paslaugos</w:t>
            </w:r>
          </w:p>
          <w:p w14:paraId="2204559E" w14:textId="290193E6" w:rsidR="00D0648E" w:rsidRPr="00CE135F" w:rsidRDefault="00D0648E" w:rsidP="00365DDC">
            <w:pPr>
              <w:jc w:val="both"/>
              <w:rPr>
                <w:bCs/>
                <w:sz w:val="22"/>
                <w:szCs w:val="22"/>
              </w:rPr>
            </w:pPr>
          </w:p>
        </w:tc>
        <w:tc>
          <w:tcPr>
            <w:tcW w:w="993" w:type="dxa"/>
            <w:vAlign w:val="center"/>
          </w:tcPr>
          <w:p w14:paraId="1B5546AC" w14:textId="1DDE1DD5" w:rsidR="00D0648E" w:rsidRPr="00CE135F" w:rsidRDefault="00D0648E" w:rsidP="00365DDC">
            <w:pPr>
              <w:jc w:val="center"/>
              <w:rPr>
                <w:sz w:val="22"/>
                <w:szCs w:val="22"/>
              </w:rPr>
            </w:pPr>
            <w:r w:rsidRPr="00CE135F">
              <w:rPr>
                <w:sz w:val="22"/>
                <w:szCs w:val="22"/>
              </w:rPr>
              <w:t>val.</w:t>
            </w:r>
          </w:p>
        </w:tc>
        <w:tc>
          <w:tcPr>
            <w:tcW w:w="1559" w:type="dxa"/>
            <w:vAlign w:val="center"/>
          </w:tcPr>
          <w:p w14:paraId="3184F7C5" w14:textId="77777777" w:rsidR="00D0648E" w:rsidRPr="00CE135F" w:rsidRDefault="00D0648E" w:rsidP="00365DDC">
            <w:pPr>
              <w:jc w:val="center"/>
              <w:rPr>
                <w:sz w:val="22"/>
                <w:szCs w:val="22"/>
              </w:rPr>
            </w:pPr>
            <w:r w:rsidRPr="00CE135F">
              <w:rPr>
                <w:sz w:val="22"/>
                <w:szCs w:val="22"/>
              </w:rPr>
              <w:t>100</w:t>
            </w:r>
          </w:p>
        </w:tc>
        <w:tc>
          <w:tcPr>
            <w:tcW w:w="1796" w:type="dxa"/>
          </w:tcPr>
          <w:p w14:paraId="456E3A07" w14:textId="77777777" w:rsidR="00D0648E" w:rsidRPr="00CE135F" w:rsidRDefault="00D0648E" w:rsidP="00365DDC">
            <w:pPr>
              <w:jc w:val="center"/>
              <w:rPr>
                <w:sz w:val="22"/>
                <w:szCs w:val="22"/>
                <w:highlight w:val="yellow"/>
              </w:rPr>
            </w:pPr>
          </w:p>
        </w:tc>
        <w:tc>
          <w:tcPr>
            <w:tcW w:w="1585" w:type="dxa"/>
          </w:tcPr>
          <w:p w14:paraId="5F14648C" w14:textId="77777777" w:rsidR="00D0648E" w:rsidRPr="00A372AE" w:rsidRDefault="00D0648E" w:rsidP="00365DDC">
            <w:pPr>
              <w:jc w:val="center"/>
              <w:rPr>
                <w:sz w:val="22"/>
                <w:szCs w:val="22"/>
              </w:rPr>
            </w:pPr>
          </w:p>
        </w:tc>
        <w:tc>
          <w:tcPr>
            <w:tcW w:w="1693" w:type="dxa"/>
          </w:tcPr>
          <w:p w14:paraId="55221EC0" w14:textId="536B8684" w:rsidR="00D0648E" w:rsidRPr="00A372AE" w:rsidRDefault="00D0648E" w:rsidP="00365DDC">
            <w:pPr>
              <w:jc w:val="center"/>
              <w:rPr>
                <w:sz w:val="22"/>
                <w:szCs w:val="22"/>
              </w:rPr>
            </w:pPr>
            <w:r w:rsidRPr="00A372AE">
              <w:rPr>
                <w:sz w:val="22"/>
                <w:szCs w:val="22"/>
              </w:rPr>
              <w:t>60</w:t>
            </w:r>
          </w:p>
        </w:tc>
      </w:tr>
      <w:tr w:rsidR="001820A5" w:rsidRPr="00014CE7" w14:paraId="09FC0FFB" w14:textId="77777777" w:rsidTr="004A0CCA">
        <w:tc>
          <w:tcPr>
            <w:tcW w:w="567" w:type="dxa"/>
          </w:tcPr>
          <w:p w14:paraId="12A60E31" w14:textId="77777777" w:rsidR="00D0648E" w:rsidRPr="00CE135F" w:rsidRDefault="00D0648E" w:rsidP="00365DDC">
            <w:pPr>
              <w:jc w:val="both"/>
              <w:rPr>
                <w:sz w:val="22"/>
                <w:szCs w:val="22"/>
              </w:rPr>
            </w:pPr>
            <w:r w:rsidRPr="00CE135F">
              <w:rPr>
                <w:sz w:val="22"/>
                <w:szCs w:val="22"/>
              </w:rPr>
              <w:t xml:space="preserve">7. </w:t>
            </w:r>
          </w:p>
        </w:tc>
        <w:tc>
          <w:tcPr>
            <w:tcW w:w="2268" w:type="dxa"/>
          </w:tcPr>
          <w:p w14:paraId="077B2B65" w14:textId="422E8E09" w:rsidR="00D0648E" w:rsidRPr="00CE135F" w:rsidRDefault="00D0648E" w:rsidP="009620CC">
            <w:pPr>
              <w:rPr>
                <w:bCs/>
                <w:sz w:val="22"/>
                <w:szCs w:val="22"/>
              </w:rPr>
            </w:pPr>
            <w:r w:rsidRPr="00CE135F">
              <w:rPr>
                <w:bCs/>
                <w:sz w:val="22"/>
                <w:szCs w:val="22"/>
              </w:rPr>
              <w:t>Reklamos dizaino paslaugos</w:t>
            </w:r>
          </w:p>
          <w:p w14:paraId="1B3C8102" w14:textId="78F121A9" w:rsidR="00D0648E" w:rsidRPr="00CE135F" w:rsidRDefault="00D0648E" w:rsidP="00365DDC">
            <w:pPr>
              <w:jc w:val="both"/>
              <w:rPr>
                <w:bCs/>
                <w:sz w:val="22"/>
                <w:szCs w:val="22"/>
              </w:rPr>
            </w:pPr>
          </w:p>
        </w:tc>
        <w:tc>
          <w:tcPr>
            <w:tcW w:w="993" w:type="dxa"/>
            <w:vAlign w:val="center"/>
          </w:tcPr>
          <w:p w14:paraId="7B2DEFDB" w14:textId="2C70E50D" w:rsidR="00D0648E" w:rsidRPr="00CE135F" w:rsidRDefault="00D0648E" w:rsidP="00365DDC">
            <w:pPr>
              <w:jc w:val="center"/>
              <w:rPr>
                <w:sz w:val="22"/>
                <w:szCs w:val="22"/>
              </w:rPr>
            </w:pPr>
            <w:r w:rsidRPr="00CE135F">
              <w:rPr>
                <w:sz w:val="22"/>
                <w:szCs w:val="22"/>
              </w:rPr>
              <w:t>val.</w:t>
            </w:r>
          </w:p>
        </w:tc>
        <w:tc>
          <w:tcPr>
            <w:tcW w:w="1559" w:type="dxa"/>
            <w:vAlign w:val="center"/>
          </w:tcPr>
          <w:p w14:paraId="2C57A55D" w14:textId="77777777" w:rsidR="00D0648E" w:rsidRPr="00CE135F" w:rsidRDefault="00D0648E" w:rsidP="00365DDC">
            <w:pPr>
              <w:jc w:val="center"/>
              <w:rPr>
                <w:sz w:val="22"/>
                <w:szCs w:val="22"/>
              </w:rPr>
            </w:pPr>
            <w:r w:rsidRPr="00CE135F">
              <w:rPr>
                <w:sz w:val="22"/>
                <w:szCs w:val="22"/>
              </w:rPr>
              <w:t>100</w:t>
            </w:r>
          </w:p>
        </w:tc>
        <w:tc>
          <w:tcPr>
            <w:tcW w:w="1796" w:type="dxa"/>
          </w:tcPr>
          <w:p w14:paraId="49A449FE" w14:textId="77777777" w:rsidR="00D0648E" w:rsidRPr="00CE135F" w:rsidRDefault="00D0648E" w:rsidP="00365DDC">
            <w:pPr>
              <w:jc w:val="center"/>
              <w:rPr>
                <w:sz w:val="22"/>
                <w:szCs w:val="22"/>
                <w:highlight w:val="yellow"/>
              </w:rPr>
            </w:pPr>
          </w:p>
        </w:tc>
        <w:tc>
          <w:tcPr>
            <w:tcW w:w="1585" w:type="dxa"/>
          </w:tcPr>
          <w:p w14:paraId="7EED29A3" w14:textId="77777777" w:rsidR="00D0648E" w:rsidRPr="00A372AE" w:rsidRDefault="00D0648E" w:rsidP="00365DDC">
            <w:pPr>
              <w:jc w:val="center"/>
              <w:rPr>
                <w:sz w:val="22"/>
                <w:szCs w:val="22"/>
              </w:rPr>
            </w:pPr>
          </w:p>
        </w:tc>
        <w:tc>
          <w:tcPr>
            <w:tcW w:w="1693" w:type="dxa"/>
          </w:tcPr>
          <w:p w14:paraId="396F9D8D" w14:textId="69CD2ABB" w:rsidR="00D0648E" w:rsidRPr="00A372AE" w:rsidRDefault="00D0648E" w:rsidP="00365DDC">
            <w:pPr>
              <w:jc w:val="center"/>
              <w:rPr>
                <w:sz w:val="22"/>
                <w:szCs w:val="22"/>
              </w:rPr>
            </w:pPr>
            <w:r w:rsidRPr="00A372AE">
              <w:rPr>
                <w:sz w:val="22"/>
                <w:szCs w:val="22"/>
              </w:rPr>
              <w:t>70</w:t>
            </w:r>
          </w:p>
        </w:tc>
      </w:tr>
      <w:tr w:rsidR="001820A5" w:rsidRPr="00014CE7" w14:paraId="54398C57" w14:textId="77777777" w:rsidTr="004A0CCA">
        <w:tc>
          <w:tcPr>
            <w:tcW w:w="567" w:type="dxa"/>
          </w:tcPr>
          <w:p w14:paraId="25FDB6EC" w14:textId="77777777" w:rsidR="00D0648E" w:rsidRPr="00CE135F" w:rsidRDefault="00D0648E" w:rsidP="00365DDC">
            <w:pPr>
              <w:jc w:val="both"/>
              <w:rPr>
                <w:sz w:val="22"/>
                <w:szCs w:val="22"/>
              </w:rPr>
            </w:pPr>
            <w:r w:rsidRPr="00CE135F">
              <w:rPr>
                <w:sz w:val="22"/>
                <w:szCs w:val="22"/>
              </w:rPr>
              <w:t xml:space="preserve">8. </w:t>
            </w:r>
          </w:p>
        </w:tc>
        <w:tc>
          <w:tcPr>
            <w:tcW w:w="2268" w:type="dxa"/>
          </w:tcPr>
          <w:p w14:paraId="115F520E" w14:textId="20F769F0" w:rsidR="00D0648E" w:rsidRPr="00CE135F" w:rsidRDefault="00D0648E" w:rsidP="009620CC">
            <w:pPr>
              <w:rPr>
                <w:bCs/>
                <w:sz w:val="22"/>
                <w:szCs w:val="22"/>
              </w:rPr>
            </w:pPr>
            <w:r w:rsidRPr="00CE135F">
              <w:rPr>
                <w:bCs/>
                <w:sz w:val="22"/>
                <w:szCs w:val="22"/>
              </w:rPr>
              <w:t>Reklamos multimedijos paslaugos</w:t>
            </w:r>
          </w:p>
          <w:p w14:paraId="549BD36E" w14:textId="1B908258" w:rsidR="00D0648E" w:rsidRPr="00CE135F" w:rsidRDefault="00D0648E" w:rsidP="00365DDC">
            <w:pPr>
              <w:jc w:val="both"/>
              <w:rPr>
                <w:bCs/>
                <w:sz w:val="22"/>
                <w:szCs w:val="22"/>
              </w:rPr>
            </w:pPr>
          </w:p>
        </w:tc>
        <w:tc>
          <w:tcPr>
            <w:tcW w:w="993" w:type="dxa"/>
            <w:vAlign w:val="center"/>
          </w:tcPr>
          <w:p w14:paraId="790B05F0" w14:textId="36D63925" w:rsidR="00D0648E" w:rsidRPr="00CE135F" w:rsidRDefault="00D0648E" w:rsidP="00365DDC">
            <w:pPr>
              <w:jc w:val="center"/>
              <w:rPr>
                <w:sz w:val="22"/>
                <w:szCs w:val="22"/>
              </w:rPr>
            </w:pPr>
            <w:r w:rsidRPr="00CE135F">
              <w:rPr>
                <w:sz w:val="22"/>
                <w:szCs w:val="22"/>
              </w:rPr>
              <w:t>val.</w:t>
            </w:r>
          </w:p>
        </w:tc>
        <w:tc>
          <w:tcPr>
            <w:tcW w:w="1559" w:type="dxa"/>
            <w:vAlign w:val="center"/>
          </w:tcPr>
          <w:p w14:paraId="36EFC65E" w14:textId="77777777" w:rsidR="00D0648E" w:rsidRPr="00CE135F" w:rsidRDefault="00D0648E" w:rsidP="00365DDC">
            <w:pPr>
              <w:jc w:val="center"/>
              <w:rPr>
                <w:sz w:val="22"/>
                <w:szCs w:val="22"/>
              </w:rPr>
            </w:pPr>
            <w:r w:rsidRPr="00CE135F">
              <w:rPr>
                <w:sz w:val="22"/>
                <w:szCs w:val="22"/>
              </w:rPr>
              <w:t>100</w:t>
            </w:r>
          </w:p>
        </w:tc>
        <w:tc>
          <w:tcPr>
            <w:tcW w:w="1796" w:type="dxa"/>
          </w:tcPr>
          <w:p w14:paraId="34EA54E2" w14:textId="77777777" w:rsidR="00D0648E" w:rsidRPr="00CE135F" w:rsidRDefault="00D0648E" w:rsidP="00365DDC">
            <w:pPr>
              <w:jc w:val="center"/>
              <w:rPr>
                <w:sz w:val="22"/>
                <w:szCs w:val="22"/>
                <w:highlight w:val="yellow"/>
              </w:rPr>
            </w:pPr>
          </w:p>
        </w:tc>
        <w:tc>
          <w:tcPr>
            <w:tcW w:w="1585" w:type="dxa"/>
          </w:tcPr>
          <w:p w14:paraId="7A852AD9" w14:textId="77777777" w:rsidR="00D0648E" w:rsidRPr="00A372AE" w:rsidRDefault="00D0648E" w:rsidP="00365DDC">
            <w:pPr>
              <w:jc w:val="center"/>
              <w:rPr>
                <w:sz w:val="22"/>
                <w:szCs w:val="22"/>
              </w:rPr>
            </w:pPr>
          </w:p>
        </w:tc>
        <w:tc>
          <w:tcPr>
            <w:tcW w:w="1693" w:type="dxa"/>
          </w:tcPr>
          <w:p w14:paraId="2799D97E" w14:textId="0BB359B5" w:rsidR="00D0648E" w:rsidRPr="00A372AE" w:rsidRDefault="00D0648E" w:rsidP="00365DDC">
            <w:pPr>
              <w:jc w:val="center"/>
              <w:rPr>
                <w:sz w:val="22"/>
                <w:szCs w:val="22"/>
              </w:rPr>
            </w:pPr>
            <w:r w:rsidRPr="00A372AE">
              <w:rPr>
                <w:sz w:val="22"/>
                <w:szCs w:val="22"/>
              </w:rPr>
              <w:t>70</w:t>
            </w:r>
          </w:p>
        </w:tc>
      </w:tr>
      <w:tr w:rsidR="001820A5" w:rsidRPr="00014CE7" w14:paraId="434BFCAB" w14:textId="77777777" w:rsidTr="004A0CCA">
        <w:tc>
          <w:tcPr>
            <w:tcW w:w="567" w:type="dxa"/>
          </w:tcPr>
          <w:p w14:paraId="3EC9D014" w14:textId="77777777" w:rsidR="00D0648E" w:rsidRPr="00CE135F" w:rsidRDefault="00D0648E" w:rsidP="00365DDC">
            <w:pPr>
              <w:jc w:val="both"/>
              <w:rPr>
                <w:sz w:val="22"/>
                <w:szCs w:val="22"/>
              </w:rPr>
            </w:pPr>
            <w:r w:rsidRPr="00CE135F">
              <w:rPr>
                <w:sz w:val="22"/>
                <w:szCs w:val="22"/>
              </w:rPr>
              <w:t>9.</w:t>
            </w:r>
          </w:p>
        </w:tc>
        <w:tc>
          <w:tcPr>
            <w:tcW w:w="2268" w:type="dxa"/>
          </w:tcPr>
          <w:p w14:paraId="5F406D60" w14:textId="7FE20A12" w:rsidR="00D0648E" w:rsidRPr="00CE135F" w:rsidRDefault="00D0648E" w:rsidP="009620CC">
            <w:pPr>
              <w:rPr>
                <w:bCs/>
                <w:sz w:val="22"/>
                <w:szCs w:val="22"/>
              </w:rPr>
            </w:pPr>
            <w:r w:rsidRPr="00CE135F">
              <w:rPr>
                <w:bCs/>
                <w:sz w:val="22"/>
                <w:szCs w:val="22"/>
              </w:rPr>
              <w:t xml:space="preserve">Reklamos tekstų vertimas į užsienio kalbą </w:t>
            </w:r>
          </w:p>
          <w:p w14:paraId="45B0DB1C" w14:textId="136B08F2" w:rsidR="00D0648E" w:rsidRPr="00CE135F" w:rsidRDefault="00D0648E" w:rsidP="00365DDC">
            <w:pPr>
              <w:jc w:val="both"/>
              <w:rPr>
                <w:bCs/>
                <w:sz w:val="22"/>
                <w:szCs w:val="22"/>
              </w:rPr>
            </w:pPr>
          </w:p>
        </w:tc>
        <w:tc>
          <w:tcPr>
            <w:tcW w:w="993" w:type="dxa"/>
            <w:vAlign w:val="center"/>
          </w:tcPr>
          <w:p w14:paraId="2CD295D8" w14:textId="77777777" w:rsidR="00D0648E" w:rsidRPr="00CE135F" w:rsidRDefault="00D0648E" w:rsidP="00365DDC">
            <w:pPr>
              <w:jc w:val="center"/>
              <w:rPr>
                <w:sz w:val="22"/>
                <w:szCs w:val="22"/>
              </w:rPr>
            </w:pPr>
            <w:r w:rsidRPr="00CE135F">
              <w:rPr>
                <w:sz w:val="22"/>
                <w:szCs w:val="22"/>
              </w:rPr>
              <w:t>1 žodis (1 kalba)</w:t>
            </w:r>
          </w:p>
        </w:tc>
        <w:tc>
          <w:tcPr>
            <w:tcW w:w="1559" w:type="dxa"/>
            <w:vAlign w:val="center"/>
          </w:tcPr>
          <w:p w14:paraId="25CB3CB0" w14:textId="77777777" w:rsidR="00D0648E" w:rsidRPr="00CE135F" w:rsidRDefault="00D0648E" w:rsidP="00365DDC">
            <w:pPr>
              <w:jc w:val="center"/>
              <w:rPr>
                <w:sz w:val="22"/>
                <w:szCs w:val="22"/>
              </w:rPr>
            </w:pPr>
            <w:r w:rsidRPr="00CE135F">
              <w:rPr>
                <w:sz w:val="22"/>
                <w:szCs w:val="22"/>
              </w:rPr>
              <w:t>10 000</w:t>
            </w:r>
          </w:p>
        </w:tc>
        <w:tc>
          <w:tcPr>
            <w:tcW w:w="1796" w:type="dxa"/>
          </w:tcPr>
          <w:p w14:paraId="5729E17B" w14:textId="77777777" w:rsidR="00D0648E" w:rsidRPr="00CE135F" w:rsidRDefault="00D0648E" w:rsidP="00365DDC">
            <w:pPr>
              <w:jc w:val="center"/>
              <w:rPr>
                <w:sz w:val="22"/>
                <w:szCs w:val="22"/>
              </w:rPr>
            </w:pPr>
          </w:p>
        </w:tc>
        <w:tc>
          <w:tcPr>
            <w:tcW w:w="1585" w:type="dxa"/>
          </w:tcPr>
          <w:p w14:paraId="3D5DBFAC" w14:textId="77777777" w:rsidR="00D0648E" w:rsidRPr="00CE135F" w:rsidRDefault="00D0648E" w:rsidP="00365DDC">
            <w:pPr>
              <w:jc w:val="center"/>
              <w:rPr>
                <w:sz w:val="22"/>
                <w:szCs w:val="22"/>
              </w:rPr>
            </w:pPr>
          </w:p>
        </w:tc>
        <w:tc>
          <w:tcPr>
            <w:tcW w:w="1693" w:type="dxa"/>
          </w:tcPr>
          <w:p w14:paraId="00E3EEC7" w14:textId="2247F3B9" w:rsidR="00D0648E" w:rsidRPr="00CE135F" w:rsidRDefault="00D0648E" w:rsidP="00365DDC">
            <w:pPr>
              <w:jc w:val="center"/>
              <w:rPr>
                <w:sz w:val="22"/>
                <w:szCs w:val="22"/>
              </w:rPr>
            </w:pPr>
            <w:r w:rsidRPr="00CE135F">
              <w:rPr>
                <w:sz w:val="22"/>
                <w:szCs w:val="22"/>
              </w:rPr>
              <w:t>0,15</w:t>
            </w:r>
          </w:p>
        </w:tc>
      </w:tr>
      <w:tr w:rsidR="000B1641" w:rsidRPr="00014CE7" w14:paraId="02559D6B" w14:textId="77777777" w:rsidTr="009620CC">
        <w:tc>
          <w:tcPr>
            <w:tcW w:w="567" w:type="dxa"/>
          </w:tcPr>
          <w:p w14:paraId="67DF0B1F" w14:textId="77777777" w:rsidR="000B1641" w:rsidRPr="00CE135F" w:rsidRDefault="000B1641" w:rsidP="00365DDC">
            <w:pPr>
              <w:jc w:val="both"/>
              <w:rPr>
                <w:sz w:val="22"/>
                <w:szCs w:val="22"/>
              </w:rPr>
            </w:pPr>
          </w:p>
        </w:tc>
        <w:tc>
          <w:tcPr>
            <w:tcW w:w="8201" w:type="dxa"/>
            <w:gridSpan w:val="5"/>
          </w:tcPr>
          <w:p w14:paraId="416EB19D" w14:textId="5EC414DB" w:rsidR="000B1641" w:rsidRPr="00CE135F" w:rsidRDefault="000B1641" w:rsidP="000B1641">
            <w:pPr>
              <w:jc w:val="right"/>
              <w:rPr>
                <w:sz w:val="22"/>
                <w:szCs w:val="22"/>
              </w:rPr>
            </w:pPr>
            <w:r>
              <w:rPr>
                <w:sz w:val="22"/>
                <w:szCs w:val="22"/>
              </w:rPr>
              <w:t>Palyginamoji pasiūlymo kaina</w:t>
            </w:r>
            <w:r w:rsidR="00020F22">
              <w:rPr>
                <w:sz w:val="22"/>
                <w:szCs w:val="22"/>
              </w:rPr>
              <w:t xml:space="preserve"> (perskaičiuotų įkainių </w:t>
            </w:r>
            <w:r w:rsidR="00943160">
              <w:rPr>
                <w:sz w:val="22"/>
                <w:szCs w:val="22"/>
              </w:rPr>
              <w:t xml:space="preserve">f stulpelyje </w:t>
            </w:r>
            <w:r w:rsidR="00020F22">
              <w:rPr>
                <w:sz w:val="22"/>
                <w:szCs w:val="22"/>
              </w:rPr>
              <w:t>suma)</w:t>
            </w:r>
            <w:r w:rsidR="00D44370">
              <w:rPr>
                <w:sz w:val="22"/>
                <w:szCs w:val="22"/>
              </w:rPr>
              <w:t>,</w:t>
            </w:r>
            <w:r>
              <w:rPr>
                <w:sz w:val="22"/>
                <w:szCs w:val="22"/>
              </w:rPr>
              <w:t xml:space="preserve"> Eur be PVM:</w:t>
            </w:r>
          </w:p>
        </w:tc>
        <w:tc>
          <w:tcPr>
            <w:tcW w:w="1693" w:type="dxa"/>
          </w:tcPr>
          <w:p w14:paraId="4EA09A8B" w14:textId="77777777" w:rsidR="000B1641" w:rsidRPr="00CE135F" w:rsidRDefault="000B1641" w:rsidP="00365DDC">
            <w:pPr>
              <w:jc w:val="center"/>
              <w:rPr>
                <w:sz w:val="22"/>
                <w:szCs w:val="22"/>
              </w:rPr>
            </w:pPr>
          </w:p>
        </w:tc>
      </w:tr>
      <w:tr w:rsidR="000B1641" w:rsidRPr="00014CE7" w14:paraId="6A00457F" w14:textId="77777777" w:rsidTr="009620CC">
        <w:tc>
          <w:tcPr>
            <w:tcW w:w="567" w:type="dxa"/>
          </w:tcPr>
          <w:p w14:paraId="215EED77" w14:textId="77777777" w:rsidR="000B1641" w:rsidRPr="00CE135F" w:rsidRDefault="000B1641" w:rsidP="00365DDC">
            <w:pPr>
              <w:jc w:val="both"/>
              <w:rPr>
                <w:sz w:val="22"/>
                <w:szCs w:val="22"/>
              </w:rPr>
            </w:pPr>
          </w:p>
        </w:tc>
        <w:tc>
          <w:tcPr>
            <w:tcW w:w="8201" w:type="dxa"/>
            <w:gridSpan w:val="5"/>
          </w:tcPr>
          <w:p w14:paraId="51C8B749" w14:textId="2D7229AB" w:rsidR="000B1641" w:rsidRDefault="000B1641" w:rsidP="000B1641">
            <w:pPr>
              <w:jc w:val="right"/>
              <w:rPr>
                <w:sz w:val="22"/>
                <w:szCs w:val="22"/>
              </w:rPr>
            </w:pPr>
            <w:r>
              <w:rPr>
                <w:sz w:val="22"/>
                <w:szCs w:val="22"/>
              </w:rPr>
              <w:t>PVM dydis</w:t>
            </w:r>
            <w:r w:rsidR="00ED4FE1">
              <w:rPr>
                <w:sz w:val="22"/>
                <w:szCs w:val="22"/>
              </w:rPr>
              <w:t xml:space="preserve"> %</w:t>
            </w:r>
          </w:p>
        </w:tc>
        <w:tc>
          <w:tcPr>
            <w:tcW w:w="1693" w:type="dxa"/>
          </w:tcPr>
          <w:p w14:paraId="1C2C492F" w14:textId="77777777" w:rsidR="000B1641" w:rsidRPr="00CE135F" w:rsidRDefault="000B1641" w:rsidP="00365DDC">
            <w:pPr>
              <w:jc w:val="center"/>
              <w:rPr>
                <w:sz w:val="22"/>
                <w:szCs w:val="22"/>
              </w:rPr>
            </w:pPr>
          </w:p>
        </w:tc>
      </w:tr>
      <w:tr w:rsidR="00ED4FE1" w:rsidRPr="00014CE7" w14:paraId="10A3BD00" w14:textId="77777777" w:rsidTr="009620CC">
        <w:tc>
          <w:tcPr>
            <w:tcW w:w="567" w:type="dxa"/>
          </w:tcPr>
          <w:p w14:paraId="079255BA" w14:textId="77777777" w:rsidR="00ED4FE1" w:rsidRPr="00CE135F" w:rsidRDefault="00ED4FE1" w:rsidP="00365DDC">
            <w:pPr>
              <w:jc w:val="both"/>
              <w:rPr>
                <w:sz w:val="22"/>
                <w:szCs w:val="22"/>
              </w:rPr>
            </w:pPr>
          </w:p>
        </w:tc>
        <w:tc>
          <w:tcPr>
            <w:tcW w:w="8201" w:type="dxa"/>
            <w:gridSpan w:val="5"/>
          </w:tcPr>
          <w:p w14:paraId="13EF70D4" w14:textId="43F9AAE3" w:rsidR="00ED4FE1" w:rsidRDefault="00ED4FE1" w:rsidP="000B1641">
            <w:pPr>
              <w:jc w:val="right"/>
              <w:rPr>
                <w:sz w:val="22"/>
                <w:szCs w:val="22"/>
              </w:rPr>
            </w:pPr>
            <w:r>
              <w:rPr>
                <w:sz w:val="22"/>
                <w:szCs w:val="22"/>
              </w:rPr>
              <w:t>PVM suma</w:t>
            </w:r>
            <w:r w:rsidR="00D44370">
              <w:rPr>
                <w:sz w:val="22"/>
                <w:szCs w:val="22"/>
              </w:rPr>
              <w:t>,</w:t>
            </w:r>
            <w:r>
              <w:rPr>
                <w:sz w:val="22"/>
                <w:szCs w:val="22"/>
              </w:rPr>
              <w:t xml:space="preserve"> Eur:</w:t>
            </w:r>
          </w:p>
        </w:tc>
        <w:tc>
          <w:tcPr>
            <w:tcW w:w="1693" w:type="dxa"/>
          </w:tcPr>
          <w:p w14:paraId="63C82797" w14:textId="77777777" w:rsidR="00ED4FE1" w:rsidRPr="00CE135F" w:rsidRDefault="00ED4FE1" w:rsidP="00365DDC">
            <w:pPr>
              <w:jc w:val="center"/>
              <w:rPr>
                <w:sz w:val="22"/>
                <w:szCs w:val="22"/>
              </w:rPr>
            </w:pPr>
          </w:p>
        </w:tc>
      </w:tr>
      <w:tr w:rsidR="00ED4FE1" w:rsidRPr="00014CE7" w14:paraId="283DC3D9" w14:textId="77777777" w:rsidTr="009620CC">
        <w:tc>
          <w:tcPr>
            <w:tcW w:w="567" w:type="dxa"/>
          </w:tcPr>
          <w:p w14:paraId="2BEB5B9E" w14:textId="77777777" w:rsidR="00ED4FE1" w:rsidRPr="00CE135F" w:rsidRDefault="00ED4FE1" w:rsidP="00365DDC">
            <w:pPr>
              <w:jc w:val="both"/>
              <w:rPr>
                <w:sz w:val="22"/>
                <w:szCs w:val="22"/>
              </w:rPr>
            </w:pPr>
          </w:p>
        </w:tc>
        <w:tc>
          <w:tcPr>
            <w:tcW w:w="8201" w:type="dxa"/>
            <w:gridSpan w:val="5"/>
          </w:tcPr>
          <w:p w14:paraId="7F26805B" w14:textId="7459874D" w:rsidR="00ED4FE1" w:rsidRPr="00ED4FE1" w:rsidRDefault="00ED4FE1" w:rsidP="000B1641">
            <w:pPr>
              <w:jc w:val="right"/>
              <w:rPr>
                <w:b/>
                <w:bCs/>
                <w:sz w:val="22"/>
                <w:szCs w:val="22"/>
              </w:rPr>
            </w:pPr>
            <w:r w:rsidRPr="00ED4FE1">
              <w:rPr>
                <w:b/>
                <w:bCs/>
                <w:sz w:val="22"/>
                <w:szCs w:val="22"/>
              </w:rPr>
              <w:t>Palyginamoji pasiūlymo kaina</w:t>
            </w:r>
            <w:r w:rsidR="00D44370">
              <w:rPr>
                <w:b/>
                <w:bCs/>
                <w:sz w:val="22"/>
                <w:szCs w:val="22"/>
              </w:rPr>
              <w:t>,</w:t>
            </w:r>
            <w:r w:rsidRPr="00ED4FE1">
              <w:rPr>
                <w:b/>
                <w:bCs/>
                <w:sz w:val="22"/>
                <w:szCs w:val="22"/>
              </w:rPr>
              <w:t xml:space="preserve"> Eur su PVM</w:t>
            </w:r>
          </w:p>
        </w:tc>
        <w:tc>
          <w:tcPr>
            <w:tcW w:w="1693" w:type="dxa"/>
          </w:tcPr>
          <w:p w14:paraId="03171999" w14:textId="77777777" w:rsidR="00ED4FE1" w:rsidRPr="00CE135F" w:rsidRDefault="00ED4FE1" w:rsidP="00365DDC">
            <w:pPr>
              <w:jc w:val="center"/>
              <w:rPr>
                <w:sz w:val="22"/>
                <w:szCs w:val="22"/>
              </w:rPr>
            </w:pPr>
          </w:p>
        </w:tc>
      </w:tr>
    </w:tbl>
    <w:p w14:paraId="767D2545" w14:textId="77777777" w:rsidR="00122F34" w:rsidRDefault="00122F34" w:rsidP="009B5F28"/>
    <w:p w14:paraId="5F36E29D" w14:textId="77777777" w:rsidR="00E6589E" w:rsidRPr="00FF7584" w:rsidRDefault="00E6589E" w:rsidP="00E6589E">
      <w:pPr>
        <w:ind w:firstLine="567"/>
        <w:rPr>
          <w:iCs/>
          <w:sz w:val="22"/>
          <w:szCs w:val="22"/>
        </w:rPr>
      </w:pPr>
    </w:p>
    <w:p w14:paraId="57A08B35" w14:textId="77777777" w:rsidR="00E6589E" w:rsidRPr="00FF7584" w:rsidRDefault="00E6589E" w:rsidP="00E6589E">
      <w:pPr>
        <w:keepNext/>
        <w:ind w:firstLine="567"/>
        <w:jc w:val="both"/>
        <w:rPr>
          <w:b/>
          <w:iCs/>
          <w:color w:val="000000" w:themeColor="text1"/>
          <w:sz w:val="22"/>
          <w:szCs w:val="22"/>
        </w:rPr>
      </w:pPr>
      <w:r w:rsidRPr="00FF7584">
        <w:rPr>
          <w:b/>
          <w:iCs/>
          <w:color w:val="000000" w:themeColor="text1"/>
          <w:sz w:val="22"/>
          <w:szCs w:val="22"/>
        </w:rPr>
        <w:t>Bendra palyginamoji pasiūlymo kaina EUR su PVM (žodžiais) _____________________________ EUR.</w:t>
      </w:r>
    </w:p>
    <w:p w14:paraId="1F9B6079" w14:textId="77777777" w:rsidR="00122F34" w:rsidRDefault="00122F34" w:rsidP="009B5F28"/>
    <w:p w14:paraId="5FA4123D" w14:textId="6124367A" w:rsidR="00034726" w:rsidRPr="00FF7584" w:rsidRDefault="009620CC" w:rsidP="00E6589E">
      <w:pPr>
        <w:ind w:firstLine="567"/>
        <w:rPr>
          <w:b/>
          <w:bCs/>
          <w:szCs w:val="24"/>
        </w:rPr>
      </w:pPr>
      <w:r w:rsidRPr="00FF7584">
        <w:rPr>
          <w:szCs w:val="24"/>
        </w:rPr>
        <w:t xml:space="preserve"> </w:t>
      </w:r>
      <w:r w:rsidR="00034726" w:rsidRPr="00FF7584">
        <w:rPr>
          <w:b/>
          <w:bCs/>
          <w:szCs w:val="24"/>
        </w:rPr>
        <w:t>Pastab</w:t>
      </w:r>
      <w:r w:rsidR="00FF7584" w:rsidRPr="00FF7584">
        <w:rPr>
          <w:b/>
          <w:bCs/>
          <w:szCs w:val="24"/>
        </w:rPr>
        <w:t>os:</w:t>
      </w:r>
    </w:p>
    <w:p w14:paraId="3779CDDF" w14:textId="56DBA965" w:rsidR="00AF4DDD" w:rsidRDefault="00AF4DDD" w:rsidP="00034726">
      <w:pPr>
        <w:suppressAutoHyphens/>
        <w:autoSpaceDN w:val="0"/>
        <w:jc w:val="both"/>
        <w:rPr>
          <w:rFonts w:ascii="Calibri" w:hAnsi="Calibri" w:cs="Calibri"/>
          <w:b/>
          <w:bCs/>
          <w:sz w:val="20"/>
        </w:rPr>
      </w:pPr>
    </w:p>
    <w:p w14:paraId="1215A2E4" w14:textId="7446EF37" w:rsidR="00AF4DDD" w:rsidRPr="00FF7584" w:rsidRDefault="00AF4DDD" w:rsidP="00FF7584">
      <w:pPr>
        <w:ind w:firstLine="567"/>
        <w:jc w:val="both"/>
        <w:rPr>
          <w:iCs/>
          <w:sz w:val="22"/>
          <w:szCs w:val="22"/>
        </w:rPr>
      </w:pPr>
      <w:r>
        <w:rPr>
          <w:color w:val="000000" w:themeColor="text1"/>
          <w:lang w:eastAsia="en-US"/>
        </w:rPr>
        <w:t xml:space="preserve">1. </w:t>
      </w:r>
      <w:r w:rsidRPr="00FF7584">
        <w:rPr>
          <w:iCs/>
          <w:color w:val="000000" w:themeColor="text1"/>
          <w:sz w:val="22"/>
          <w:szCs w:val="22"/>
          <w:lang w:eastAsia="en-US"/>
        </w:rPr>
        <w:t xml:space="preserve">Perkančioji organizacija paslaugas užsakys pagal poreikį ir sutarties galiojimo laikotarpiu neįsipareigoja įsigyti viso nurodyto preliminaraus </w:t>
      </w:r>
      <w:r w:rsidR="005A198E">
        <w:rPr>
          <w:iCs/>
          <w:color w:val="000000" w:themeColor="text1"/>
          <w:sz w:val="22"/>
          <w:szCs w:val="22"/>
          <w:lang w:eastAsia="en-US"/>
        </w:rPr>
        <w:t>paslaugų</w:t>
      </w:r>
      <w:r w:rsidR="005069C0">
        <w:rPr>
          <w:iCs/>
          <w:color w:val="000000" w:themeColor="text1"/>
          <w:sz w:val="22"/>
          <w:szCs w:val="22"/>
          <w:lang w:eastAsia="en-US"/>
        </w:rPr>
        <w:t xml:space="preserve"> kiekio</w:t>
      </w:r>
      <w:r w:rsidR="00D363B4">
        <w:rPr>
          <w:iCs/>
          <w:color w:val="000000" w:themeColor="text1"/>
          <w:sz w:val="22"/>
          <w:szCs w:val="22"/>
          <w:lang w:eastAsia="en-US"/>
        </w:rPr>
        <w:t xml:space="preserve">. Paslaugos gali būti perkamos </w:t>
      </w:r>
      <w:r w:rsidRPr="00FF7584">
        <w:rPr>
          <w:iCs/>
          <w:color w:val="000000" w:themeColor="text1"/>
          <w:sz w:val="22"/>
          <w:szCs w:val="22"/>
          <w:lang w:eastAsia="en-US"/>
        </w:rPr>
        <w:t>kita apimtimi (mažinant ar didinant konkrečios kategorijos paslaugų apimtį),</w:t>
      </w:r>
      <w:r w:rsidRPr="00FF7584">
        <w:rPr>
          <w:iCs/>
          <w:sz w:val="22"/>
          <w:szCs w:val="22"/>
        </w:rPr>
        <w:t xml:space="preserve"> taikant pasiūlyme atitinkamai paslaugai nurodytą vieneto įkainį, neviršinant maksimalios sutarties kainos.</w:t>
      </w:r>
    </w:p>
    <w:p w14:paraId="43FE692C" w14:textId="4BD86257" w:rsidR="00AF4DDD" w:rsidRDefault="00AF4DDD" w:rsidP="00FF7584">
      <w:pPr>
        <w:ind w:firstLine="567"/>
        <w:jc w:val="both"/>
        <w:rPr>
          <w:iCs/>
          <w:sz w:val="22"/>
          <w:szCs w:val="22"/>
        </w:rPr>
      </w:pPr>
      <w:r w:rsidRPr="00FF7584">
        <w:rPr>
          <w:iCs/>
          <w:sz w:val="22"/>
          <w:szCs w:val="22"/>
        </w:rPr>
        <w:t>2. Bendra palyginamoji tiekėjų pasiūlyta kaina bus skirta tik pasiūlymų palyginimui ir vertinimui atlikti</w:t>
      </w:r>
      <w:r w:rsidR="00BA7589">
        <w:rPr>
          <w:iCs/>
          <w:sz w:val="22"/>
          <w:szCs w:val="22"/>
        </w:rPr>
        <w:t xml:space="preserve">. </w:t>
      </w:r>
    </w:p>
    <w:p w14:paraId="57A10C44" w14:textId="0F808C13" w:rsidR="00014F5B" w:rsidRPr="00FF7584" w:rsidRDefault="00014F5B" w:rsidP="00FF7584">
      <w:pPr>
        <w:ind w:firstLine="567"/>
        <w:jc w:val="both"/>
        <w:rPr>
          <w:rFonts w:ascii="Calibri" w:hAnsi="Calibri" w:cs="Calibri"/>
          <w:b/>
          <w:bCs/>
          <w:iCs/>
          <w:sz w:val="22"/>
          <w:szCs w:val="22"/>
        </w:rPr>
      </w:pPr>
      <w:r>
        <w:rPr>
          <w:iCs/>
          <w:sz w:val="22"/>
          <w:szCs w:val="22"/>
        </w:rPr>
        <w:t>3. Jei palyginamoji pasiūlymo kaina, išreikšta skaičiais, neatitinka kainos, nurodytos žodžiais, teisinga laikoma kaina</w:t>
      </w:r>
      <w:r w:rsidR="00A66D20">
        <w:rPr>
          <w:iCs/>
          <w:sz w:val="22"/>
          <w:szCs w:val="22"/>
        </w:rPr>
        <w:t xml:space="preserve"> nurodyta žodžiais. </w:t>
      </w:r>
    </w:p>
    <w:p w14:paraId="5886900B" w14:textId="7048115A" w:rsidR="00034726" w:rsidRPr="00FF7584" w:rsidRDefault="00AF4DDD" w:rsidP="00FF7584">
      <w:pPr>
        <w:suppressAutoHyphens/>
        <w:autoSpaceDN w:val="0"/>
        <w:ind w:firstLine="567"/>
        <w:jc w:val="both"/>
        <w:rPr>
          <w:iCs/>
          <w:color w:val="000000" w:themeColor="text1"/>
          <w:sz w:val="22"/>
          <w:szCs w:val="22"/>
        </w:rPr>
      </w:pPr>
      <w:r w:rsidRPr="00FF7584">
        <w:rPr>
          <w:iCs/>
          <w:color w:val="000000" w:themeColor="text1"/>
          <w:sz w:val="22"/>
          <w:szCs w:val="22"/>
        </w:rPr>
        <w:t xml:space="preserve">3. </w:t>
      </w:r>
      <w:r w:rsidR="00034726" w:rsidRPr="00FF7584">
        <w:rPr>
          <w:b/>
          <w:iCs/>
          <w:color w:val="000000" w:themeColor="text1"/>
          <w:sz w:val="22"/>
          <w:szCs w:val="22"/>
        </w:rPr>
        <w:t xml:space="preserve">Tiekėjo pasiūlyti įkainiai Eur be PVM negali viršyti maksimalių Perkančiajai organizacijai priimtinų įkainių Eur be PVM, nurodytų Pasiūlymo formos </w:t>
      </w:r>
      <w:r w:rsidRPr="00FF7584">
        <w:rPr>
          <w:b/>
          <w:iCs/>
          <w:color w:val="000000" w:themeColor="text1"/>
          <w:sz w:val="22"/>
          <w:szCs w:val="22"/>
        </w:rPr>
        <w:t>3.1</w:t>
      </w:r>
      <w:r w:rsidR="00034726" w:rsidRPr="00FF7584">
        <w:rPr>
          <w:b/>
          <w:iCs/>
          <w:color w:val="000000" w:themeColor="text1"/>
          <w:sz w:val="22"/>
          <w:szCs w:val="22"/>
        </w:rPr>
        <w:t xml:space="preserve"> punkto 1 lentelės g stulpelyje</w:t>
      </w:r>
      <w:r w:rsidR="004B4F99" w:rsidRPr="00FF7584">
        <w:rPr>
          <w:b/>
          <w:iCs/>
          <w:color w:val="000000" w:themeColor="text1"/>
          <w:sz w:val="22"/>
          <w:szCs w:val="22"/>
        </w:rPr>
        <w:t xml:space="preserve">. </w:t>
      </w:r>
      <w:r w:rsidR="00034726" w:rsidRPr="00FF7584">
        <w:rPr>
          <w:b/>
          <w:iCs/>
          <w:color w:val="000000" w:themeColor="text1"/>
          <w:sz w:val="22"/>
          <w:szCs w:val="22"/>
        </w:rPr>
        <w:t>Pasiūlymas</w:t>
      </w:r>
      <w:r w:rsidR="008D20B9">
        <w:rPr>
          <w:b/>
          <w:iCs/>
          <w:color w:val="000000" w:themeColor="text1"/>
          <w:sz w:val="22"/>
          <w:szCs w:val="22"/>
        </w:rPr>
        <w:t>,</w:t>
      </w:r>
      <w:r w:rsidR="00034726" w:rsidRPr="00FF7584">
        <w:rPr>
          <w:b/>
          <w:iCs/>
          <w:color w:val="000000" w:themeColor="text1"/>
          <w:sz w:val="22"/>
          <w:szCs w:val="22"/>
        </w:rPr>
        <w:t xml:space="preserve"> su nors vienu didesniu įkainiu nei Perkančiajai organizacijai priimtinas</w:t>
      </w:r>
      <w:r w:rsidR="008D20B9">
        <w:rPr>
          <w:b/>
          <w:iCs/>
          <w:color w:val="000000" w:themeColor="text1"/>
          <w:sz w:val="22"/>
          <w:szCs w:val="22"/>
        </w:rPr>
        <w:t>,</w:t>
      </w:r>
      <w:r w:rsidR="00034726" w:rsidRPr="00FF7584">
        <w:rPr>
          <w:b/>
          <w:iCs/>
          <w:color w:val="000000" w:themeColor="text1"/>
          <w:sz w:val="22"/>
          <w:szCs w:val="22"/>
        </w:rPr>
        <w:t xml:space="preserve"> </w:t>
      </w:r>
      <w:r w:rsidR="00034726" w:rsidRPr="00014F5B">
        <w:rPr>
          <w:b/>
          <w:iCs/>
          <w:color w:val="000000" w:themeColor="text1"/>
          <w:sz w:val="22"/>
          <w:szCs w:val="22"/>
        </w:rPr>
        <w:t>bus atmestas.</w:t>
      </w:r>
      <w:r w:rsidR="00034726" w:rsidRPr="00FF7584">
        <w:rPr>
          <w:iCs/>
          <w:color w:val="000000" w:themeColor="text1"/>
          <w:sz w:val="22"/>
          <w:szCs w:val="22"/>
        </w:rPr>
        <w:t xml:space="preserve"> </w:t>
      </w:r>
    </w:p>
    <w:p w14:paraId="29C771DD" w14:textId="43DBA101" w:rsidR="00394FBE" w:rsidRPr="00FF7584" w:rsidRDefault="00082601" w:rsidP="00FF7584">
      <w:pPr>
        <w:widowControl w:val="0"/>
        <w:ind w:firstLine="567"/>
        <w:jc w:val="both"/>
        <w:rPr>
          <w:iCs/>
          <w:color w:val="000000" w:themeColor="text1"/>
          <w:sz w:val="22"/>
          <w:szCs w:val="22"/>
        </w:rPr>
      </w:pPr>
      <w:r>
        <w:rPr>
          <w:iCs/>
          <w:color w:val="000000" w:themeColor="text1"/>
          <w:sz w:val="22"/>
          <w:szCs w:val="22"/>
        </w:rPr>
        <w:t xml:space="preserve">4. </w:t>
      </w:r>
      <w:r w:rsidR="00394FBE" w:rsidRPr="00FF7584">
        <w:rPr>
          <w:iCs/>
          <w:color w:val="000000" w:themeColor="text1"/>
          <w:sz w:val="22"/>
          <w:szCs w:val="22"/>
        </w:rPr>
        <w:t xml:space="preserve">Tais atvejais, kai pagal galiojančius teisės aktus tiekėjui nereikia mokėti PVM, jis nepildo lentelės skilčių kur nurodyta PVM ar pasiūlymo kaina su PVM ir nurodo priežastis, dėl kurių PVM nemoka. </w:t>
      </w:r>
      <w:r w:rsidR="00394FBE" w:rsidRPr="00FF7584">
        <w:rPr>
          <w:rFonts w:eastAsia="Calibri"/>
          <w:iCs/>
          <w:color w:val="000000" w:themeColor="text1"/>
          <w:sz w:val="22"/>
          <w:szCs w:val="22"/>
        </w:rPr>
        <w:t xml:space="preserve">Pagalbinę informaciją, kaip turėtų būti vertinami tiekėjų pasiūlymai, kai  perkančioji organizacija yra PVM mokėtoja ir (ar) tiekėjams taikomi skirtingi </w:t>
      </w:r>
      <w:r w:rsidR="00394FBE" w:rsidRPr="00FF7584">
        <w:rPr>
          <w:iCs/>
          <w:color w:val="000000" w:themeColor="text1"/>
          <w:sz w:val="22"/>
          <w:szCs w:val="22"/>
        </w:rPr>
        <w:t xml:space="preserve">Lietuvos Respublikos pridėtinės vertės mokesčio įstatymo reikalavimai, rasite </w:t>
      </w:r>
      <w:hyperlink r:id="rId8" w:history="1">
        <w:r w:rsidR="00394FBE" w:rsidRPr="00FF7584">
          <w:rPr>
            <w:iCs/>
            <w:color w:val="000000" w:themeColor="text1"/>
            <w:sz w:val="22"/>
            <w:szCs w:val="22"/>
            <w:u w:val="single"/>
          </w:rPr>
          <w:t>ČIA</w:t>
        </w:r>
      </w:hyperlink>
      <w:r w:rsidR="00394FBE" w:rsidRPr="00FF7584">
        <w:rPr>
          <w:iCs/>
          <w:color w:val="000000" w:themeColor="text1"/>
          <w:sz w:val="22"/>
          <w:szCs w:val="22"/>
        </w:rPr>
        <w:t>.</w:t>
      </w:r>
    </w:p>
    <w:p w14:paraId="5826BBE7" w14:textId="4C40DB22" w:rsidR="00632483" w:rsidRDefault="00082601" w:rsidP="00632483">
      <w:pPr>
        <w:pStyle w:val="ListParagraph"/>
        <w:widowControl w:val="0"/>
        <w:ind w:left="0" w:firstLine="567"/>
        <w:jc w:val="both"/>
        <w:rPr>
          <w:sz w:val="22"/>
          <w:szCs w:val="22"/>
        </w:rPr>
      </w:pPr>
      <w:r>
        <w:rPr>
          <w:iCs/>
          <w:color w:val="000000" w:themeColor="text1"/>
          <w:sz w:val="22"/>
          <w:szCs w:val="22"/>
        </w:rPr>
        <w:t xml:space="preserve">5. </w:t>
      </w:r>
      <w:r w:rsidR="0063225C">
        <w:rPr>
          <w:iCs/>
          <w:color w:val="000000" w:themeColor="text1"/>
          <w:sz w:val="22"/>
          <w:szCs w:val="22"/>
        </w:rPr>
        <w:t>Įkainiai</w:t>
      </w:r>
      <w:r w:rsidR="00394FBE" w:rsidRPr="00FF7584">
        <w:rPr>
          <w:iCs/>
          <w:color w:val="000000" w:themeColor="text1"/>
          <w:sz w:val="22"/>
          <w:szCs w:val="22"/>
        </w:rPr>
        <w:t xml:space="preserve"> pateikiam</w:t>
      </w:r>
      <w:r w:rsidR="0063225C">
        <w:rPr>
          <w:iCs/>
          <w:color w:val="000000" w:themeColor="text1"/>
          <w:sz w:val="22"/>
          <w:szCs w:val="22"/>
        </w:rPr>
        <w:t>i</w:t>
      </w:r>
      <w:r w:rsidR="00394FBE" w:rsidRPr="00FF7584">
        <w:rPr>
          <w:iCs/>
          <w:color w:val="000000" w:themeColor="text1"/>
          <w:sz w:val="22"/>
          <w:szCs w:val="22"/>
        </w:rPr>
        <w:t>, nurodant 2 (du) skaičius po kablelio.</w:t>
      </w:r>
      <w:r w:rsidR="00632483">
        <w:rPr>
          <w:iCs/>
          <w:color w:val="000000" w:themeColor="text1"/>
          <w:sz w:val="22"/>
          <w:szCs w:val="22"/>
        </w:rPr>
        <w:t xml:space="preserve"> </w:t>
      </w:r>
      <w:r w:rsidR="00632483">
        <w:rPr>
          <w:sz w:val="22"/>
          <w:szCs w:val="22"/>
        </w:rPr>
        <w:t xml:space="preserve">Perskaičiuoti paslaugų įkainiai bei palyginamoji pasiūlymo kaina turi būti apvalinami dviejų skaičių po kablelio tikslumu. Apvalinimui taikytina ši taisyklė: antrasis skaičius po kablelio apvalinamas į didžiąją pusę, jei trečiasis skaičius po kablelio yra 5 ir didesnis; ir apvalinamas į mažąją pusę, jei trečiasis skaičius po kablelio yra mažesnis už 5. </w:t>
      </w:r>
    </w:p>
    <w:p w14:paraId="3F9B4633" w14:textId="77777777" w:rsidR="0014656F" w:rsidRDefault="0014656F" w:rsidP="00FF7584">
      <w:pPr>
        <w:ind w:firstLine="567"/>
        <w:jc w:val="both"/>
        <w:rPr>
          <w:iCs/>
          <w:color w:val="000000" w:themeColor="text1"/>
          <w:sz w:val="22"/>
          <w:szCs w:val="22"/>
        </w:rPr>
      </w:pPr>
    </w:p>
    <w:p w14:paraId="5BD2C2D6" w14:textId="1403888B" w:rsidR="0014656F" w:rsidRPr="00445037" w:rsidRDefault="0014656F" w:rsidP="0014656F">
      <w:pPr>
        <w:ind w:firstLine="567"/>
        <w:jc w:val="both"/>
        <w:rPr>
          <w:b/>
          <w:sz w:val="22"/>
          <w:szCs w:val="22"/>
        </w:rPr>
      </w:pPr>
      <w:r>
        <w:rPr>
          <w:b/>
          <w:sz w:val="22"/>
          <w:szCs w:val="22"/>
        </w:rPr>
        <w:t>Palyginamoji p</w:t>
      </w:r>
      <w:r w:rsidRPr="00445037">
        <w:rPr>
          <w:b/>
          <w:sz w:val="22"/>
          <w:szCs w:val="22"/>
        </w:rPr>
        <w:t xml:space="preserve">asiūlymo kaina nėra sutarties kaina. </w:t>
      </w:r>
      <w:r>
        <w:rPr>
          <w:b/>
          <w:sz w:val="22"/>
          <w:szCs w:val="22"/>
        </w:rPr>
        <w:t>Palyginamoji p</w:t>
      </w:r>
      <w:r w:rsidRPr="00445037">
        <w:rPr>
          <w:b/>
          <w:sz w:val="22"/>
          <w:szCs w:val="22"/>
        </w:rPr>
        <w:t>asiūlymo kaina bus naudojama tik pasiūlymų palyginimui ir vertinimui. Perkančioji organizacija p</w:t>
      </w:r>
      <w:r>
        <w:rPr>
          <w:b/>
          <w:sz w:val="22"/>
          <w:szCs w:val="22"/>
        </w:rPr>
        <w:t>aslaugas</w:t>
      </w:r>
      <w:r w:rsidRPr="00445037">
        <w:rPr>
          <w:b/>
          <w:sz w:val="22"/>
          <w:szCs w:val="22"/>
        </w:rPr>
        <w:t xml:space="preserve"> pirks pagal poreikį neviršijant maksimalios </w:t>
      </w:r>
      <w:r w:rsidRPr="00A74FF1">
        <w:rPr>
          <w:b/>
          <w:sz w:val="22"/>
          <w:szCs w:val="22"/>
        </w:rPr>
        <w:t xml:space="preserve">sutarties vertės – </w:t>
      </w:r>
      <w:r w:rsidR="00CA014C">
        <w:rPr>
          <w:b/>
          <w:sz w:val="22"/>
          <w:szCs w:val="22"/>
        </w:rPr>
        <w:t>3</w:t>
      </w:r>
      <w:r>
        <w:rPr>
          <w:b/>
          <w:sz w:val="22"/>
          <w:szCs w:val="22"/>
        </w:rPr>
        <w:t>00</w:t>
      </w:r>
      <w:r w:rsidRPr="00A74FF1">
        <w:rPr>
          <w:b/>
          <w:sz w:val="22"/>
          <w:szCs w:val="22"/>
        </w:rPr>
        <w:t xml:space="preserve"> 000,00 E</w:t>
      </w:r>
      <w:r w:rsidR="00CA014C">
        <w:rPr>
          <w:b/>
          <w:sz w:val="22"/>
          <w:szCs w:val="22"/>
        </w:rPr>
        <w:t>ur</w:t>
      </w:r>
      <w:r w:rsidRPr="00A74FF1">
        <w:rPr>
          <w:b/>
          <w:sz w:val="22"/>
          <w:szCs w:val="22"/>
        </w:rPr>
        <w:t xml:space="preserve"> be PVM.</w:t>
      </w:r>
    </w:p>
    <w:p w14:paraId="4ADB582E" w14:textId="77777777" w:rsidR="0014656F" w:rsidRPr="00FF7584" w:rsidRDefault="0014656F" w:rsidP="00FF7584">
      <w:pPr>
        <w:ind w:firstLine="567"/>
        <w:jc w:val="both"/>
        <w:rPr>
          <w:iCs/>
          <w:color w:val="000000" w:themeColor="text1"/>
          <w:sz w:val="22"/>
          <w:szCs w:val="22"/>
        </w:rPr>
      </w:pPr>
    </w:p>
    <w:p w14:paraId="225B4CB4" w14:textId="77777777" w:rsidR="00CE6877" w:rsidRDefault="00CE6877" w:rsidP="00AF4DDD">
      <w:pPr>
        <w:jc w:val="center"/>
        <w:rPr>
          <w:b/>
          <w:sz w:val="22"/>
          <w:szCs w:val="22"/>
        </w:rPr>
      </w:pPr>
    </w:p>
    <w:p w14:paraId="07918D77" w14:textId="53D4B61D" w:rsidR="00AF4DDD" w:rsidRPr="0045180C" w:rsidRDefault="00AF4DDD" w:rsidP="00AF4DDD">
      <w:pPr>
        <w:jc w:val="center"/>
        <w:rPr>
          <w:sz w:val="22"/>
          <w:szCs w:val="22"/>
        </w:rPr>
      </w:pPr>
      <w:r>
        <w:rPr>
          <w:b/>
          <w:sz w:val="22"/>
          <w:szCs w:val="22"/>
        </w:rPr>
        <w:lastRenderedPageBreak/>
        <w:t>4</w:t>
      </w:r>
      <w:r w:rsidRPr="0045180C">
        <w:rPr>
          <w:b/>
          <w:sz w:val="22"/>
          <w:szCs w:val="22"/>
        </w:rPr>
        <w:t xml:space="preserve">. KARTU SU PASIŪLYMU PATEIKIAMI DOKUMENTAI/INFORMACIJA </w:t>
      </w:r>
    </w:p>
    <w:p w14:paraId="75ECCE37" w14:textId="77777777" w:rsidR="00AF4DDD" w:rsidRPr="0045180C" w:rsidRDefault="00AF4DDD" w:rsidP="00AF4DDD">
      <w:pPr>
        <w:rPr>
          <w:bCs/>
          <w:iCs/>
          <w:sz w:val="22"/>
          <w:szCs w:val="22"/>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3402"/>
        <w:gridCol w:w="3119"/>
        <w:gridCol w:w="3260"/>
      </w:tblGrid>
      <w:tr w:rsidR="00AF4DDD" w:rsidRPr="0045180C" w14:paraId="43D42B26" w14:textId="77777777" w:rsidTr="00CE6877">
        <w:tc>
          <w:tcPr>
            <w:tcW w:w="704" w:type="dxa"/>
            <w:tcBorders>
              <w:top w:val="single" w:sz="4" w:space="0" w:color="auto"/>
              <w:left w:val="single" w:sz="4" w:space="0" w:color="auto"/>
              <w:bottom w:val="single" w:sz="4" w:space="0" w:color="auto"/>
              <w:right w:val="single" w:sz="4" w:space="0" w:color="auto"/>
            </w:tcBorders>
          </w:tcPr>
          <w:p w14:paraId="18B018D5" w14:textId="77777777" w:rsidR="00AF4DDD" w:rsidRPr="0045180C" w:rsidRDefault="00AF4DDD" w:rsidP="00C426A0">
            <w:pPr>
              <w:jc w:val="center"/>
              <w:rPr>
                <w:bCs/>
                <w:sz w:val="22"/>
                <w:szCs w:val="22"/>
              </w:rPr>
            </w:pPr>
            <w:r w:rsidRPr="0045180C">
              <w:rPr>
                <w:bCs/>
                <w:sz w:val="22"/>
                <w:szCs w:val="22"/>
              </w:rPr>
              <w:t>Eil. Nr.</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6B558CE" w14:textId="77777777" w:rsidR="00AF4DDD" w:rsidRPr="0045180C" w:rsidRDefault="00AF4DDD" w:rsidP="00C426A0">
            <w:pPr>
              <w:jc w:val="center"/>
              <w:rPr>
                <w:bCs/>
                <w:i/>
                <w:sz w:val="22"/>
                <w:szCs w:val="22"/>
              </w:rPr>
            </w:pPr>
            <w:r w:rsidRPr="0045180C">
              <w:rPr>
                <w:bCs/>
                <w:sz w:val="22"/>
                <w:szCs w:val="22"/>
              </w:rPr>
              <w:t>Kartu su pasiūlymu pateikiami dokumentai/informacija (</w:t>
            </w:r>
            <w:r w:rsidRPr="0045180C">
              <w:rPr>
                <w:bCs/>
                <w:i/>
                <w:sz w:val="22"/>
                <w:szCs w:val="22"/>
              </w:rPr>
              <w:t>pateikto dokumento pavadinimas)</w:t>
            </w:r>
            <w:r w:rsidRPr="0045180C">
              <w:rPr>
                <w:bCs/>
                <w:sz w:val="22"/>
                <w:szCs w:val="22"/>
              </w:rPr>
              <w:t>:</w:t>
            </w:r>
          </w:p>
        </w:tc>
        <w:tc>
          <w:tcPr>
            <w:tcW w:w="3119" w:type="dxa"/>
            <w:tcBorders>
              <w:top w:val="single" w:sz="4" w:space="0" w:color="auto"/>
              <w:left w:val="single" w:sz="4" w:space="0" w:color="auto"/>
              <w:bottom w:val="single" w:sz="4" w:space="0" w:color="auto"/>
              <w:right w:val="single" w:sz="4" w:space="0" w:color="auto"/>
            </w:tcBorders>
            <w:hideMark/>
          </w:tcPr>
          <w:p w14:paraId="661C9DDE" w14:textId="77777777" w:rsidR="00AF4DDD" w:rsidRPr="0045180C" w:rsidRDefault="00AF4DDD" w:rsidP="00C426A0">
            <w:pPr>
              <w:jc w:val="center"/>
              <w:rPr>
                <w:bCs/>
                <w:sz w:val="22"/>
                <w:szCs w:val="22"/>
              </w:rPr>
            </w:pPr>
            <w:r w:rsidRPr="0045180C">
              <w:rPr>
                <w:bCs/>
                <w:sz w:val="22"/>
                <w:szCs w:val="22"/>
              </w:rPr>
              <w:t xml:space="preserve">Ar dokumentas/informacija yra konfidenciali </w:t>
            </w:r>
            <w:r w:rsidRPr="0045180C">
              <w:rPr>
                <w:bCs/>
                <w:i/>
                <w:iCs/>
                <w:sz w:val="22"/>
                <w:szCs w:val="22"/>
              </w:rPr>
              <w:t>(nurodyti TAIP arba Ne arba DALINAI (patikslinant kuri dokumente nurodyta informacija yra konfidenciali)</w:t>
            </w:r>
          </w:p>
        </w:tc>
        <w:tc>
          <w:tcPr>
            <w:tcW w:w="3260" w:type="dxa"/>
            <w:tcBorders>
              <w:top w:val="single" w:sz="4" w:space="0" w:color="auto"/>
              <w:left w:val="single" w:sz="4" w:space="0" w:color="auto"/>
              <w:bottom w:val="single" w:sz="4" w:space="0" w:color="auto"/>
              <w:right w:val="single" w:sz="4" w:space="0" w:color="auto"/>
            </w:tcBorders>
            <w:vAlign w:val="center"/>
            <w:hideMark/>
          </w:tcPr>
          <w:p w14:paraId="72E12EFA" w14:textId="77777777" w:rsidR="00AF4DDD" w:rsidRPr="0045180C" w:rsidRDefault="00AF4DDD" w:rsidP="00C426A0">
            <w:pPr>
              <w:jc w:val="center"/>
              <w:rPr>
                <w:bCs/>
                <w:sz w:val="22"/>
                <w:szCs w:val="22"/>
              </w:rPr>
            </w:pPr>
            <w:r w:rsidRPr="0045180C">
              <w:rPr>
                <w:bCs/>
                <w:sz w:val="22"/>
                <w:szCs w:val="22"/>
              </w:rPr>
              <w:t>Argumentai, (pagrindimas) kodėl informacija yra konfidenciali</w:t>
            </w:r>
          </w:p>
        </w:tc>
      </w:tr>
      <w:tr w:rsidR="00AF4DDD" w:rsidRPr="0045180C" w14:paraId="153331A4" w14:textId="77777777" w:rsidTr="00CE6877">
        <w:tc>
          <w:tcPr>
            <w:tcW w:w="704" w:type="dxa"/>
            <w:tcBorders>
              <w:top w:val="single" w:sz="4" w:space="0" w:color="auto"/>
              <w:left w:val="single" w:sz="4" w:space="0" w:color="auto"/>
              <w:bottom w:val="single" w:sz="4" w:space="0" w:color="auto"/>
              <w:right w:val="single" w:sz="4" w:space="0" w:color="auto"/>
            </w:tcBorders>
          </w:tcPr>
          <w:p w14:paraId="3D88343C" w14:textId="77777777" w:rsidR="00AF4DDD" w:rsidRPr="0045180C" w:rsidRDefault="00AF4DDD" w:rsidP="00C426A0">
            <w:pPr>
              <w:rPr>
                <w:bCs/>
                <w:sz w:val="22"/>
                <w:szCs w:val="22"/>
              </w:rPr>
            </w:pPr>
            <w:r w:rsidRPr="0045180C">
              <w:rPr>
                <w:bCs/>
                <w:sz w:val="22"/>
                <w:szCs w:val="22"/>
              </w:rPr>
              <w:t>1.</w:t>
            </w:r>
          </w:p>
        </w:tc>
        <w:tc>
          <w:tcPr>
            <w:tcW w:w="3402" w:type="dxa"/>
            <w:tcBorders>
              <w:top w:val="single" w:sz="4" w:space="0" w:color="auto"/>
              <w:left w:val="single" w:sz="4" w:space="0" w:color="auto"/>
              <w:bottom w:val="single" w:sz="4" w:space="0" w:color="auto"/>
              <w:right w:val="single" w:sz="4" w:space="0" w:color="auto"/>
            </w:tcBorders>
            <w:vAlign w:val="center"/>
          </w:tcPr>
          <w:p w14:paraId="2D48BD10" w14:textId="3D89732A" w:rsidR="00AF4DDD" w:rsidRPr="0045180C" w:rsidRDefault="00AF4DDD" w:rsidP="00C426A0">
            <w:pPr>
              <w:rPr>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5A89CB6E" w14:textId="77777777" w:rsidR="00AF4DDD" w:rsidRPr="0045180C" w:rsidRDefault="00AF4DDD" w:rsidP="00C426A0">
            <w:pPr>
              <w:rPr>
                <w:bCs/>
                <w:sz w:val="22"/>
                <w:szCs w:val="22"/>
              </w:rPr>
            </w:pPr>
          </w:p>
        </w:tc>
        <w:tc>
          <w:tcPr>
            <w:tcW w:w="3260" w:type="dxa"/>
            <w:tcBorders>
              <w:top w:val="single" w:sz="4" w:space="0" w:color="auto"/>
              <w:left w:val="single" w:sz="4" w:space="0" w:color="auto"/>
              <w:bottom w:val="single" w:sz="4" w:space="0" w:color="auto"/>
              <w:right w:val="single" w:sz="4" w:space="0" w:color="auto"/>
            </w:tcBorders>
            <w:vAlign w:val="center"/>
          </w:tcPr>
          <w:p w14:paraId="734E12C6" w14:textId="77777777" w:rsidR="00AF4DDD" w:rsidRPr="0045180C" w:rsidRDefault="00AF4DDD" w:rsidP="00C426A0">
            <w:pPr>
              <w:rPr>
                <w:bCs/>
                <w:sz w:val="22"/>
                <w:szCs w:val="22"/>
              </w:rPr>
            </w:pPr>
          </w:p>
        </w:tc>
      </w:tr>
      <w:tr w:rsidR="00AF4DDD" w:rsidRPr="0045180C" w14:paraId="154E1356" w14:textId="77777777" w:rsidTr="00CE6877">
        <w:tc>
          <w:tcPr>
            <w:tcW w:w="704" w:type="dxa"/>
            <w:tcBorders>
              <w:top w:val="single" w:sz="4" w:space="0" w:color="auto"/>
              <w:left w:val="single" w:sz="4" w:space="0" w:color="auto"/>
              <w:bottom w:val="single" w:sz="4" w:space="0" w:color="auto"/>
              <w:right w:val="single" w:sz="4" w:space="0" w:color="auto"/>
            </w:tcBorders>
          </w:tcPr>
          <w:p w14:paraId="68040FDB" w14:textId="77777777" w:rsidR="00AF4DDD" w:rsidRPr="0045180C" w:rsidRDefault="00AF4DDD" w:rsidP="00C426A0">
            <w:pPr>
              <w:rPr>
                <w:bCs/>
                <w:sz w:val="22"/>
                <w:szCs w:val="22"/>
              </w:rPr>
            </w:pPr>
            <w:r w:rsidRPr="0045180C">
              <w:rPr>
                <w:bCs/>
                <w:sz w:val="22"/>
                <w:szCs w:val="22"/>
              </w:rPr>
              <w:t>2</w:t>
            </w:r>
            <w:r>
              <w:rPr>
                <w:bCs/>
                <w:sz w:val="22"/>
                <w:szCs w:val="22"/>
              </w:rPr>
              <w:t>.</w:t>
            </w:r>
          </w:p>
        </w:tc>
        <w:tc>
          <w:tcPr>
            <w:tcW w:w="3402" w:type="dxa"/>
            <w:tcBorders>
              <w:top w:val="single" w:sz="4" w:space="0" w:color="auto"/>
              <w:left w:val="single" w:sz="4" w:space="0" w:color="auto"/>
              <w:bottom w:val="single" w:sz="4" w:space="0" w:color="auto"/>
              <w:right w:val="single" w:sz="4" w:space="0" w:color="auto"/>
            </w:tcBorders>
            <w:vAlign w:val="center"/>
          </w:tcPr>
          <w:p w14:paraId="7EE135FF" w14:textId="5D13F05E" w:rsidR="00AF4DDD" w:rsidRPr="0045180C" w:rsidRDefault="00AF4DDD" w:rsidP="00C426A0">
            <w:pPr>
              <w:rPr>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20E177FE" w14:textId="77777777" w:rsidR="00AF4DDD" w:rsidRPr="0045180C" w:rsidRDefault="00AF4DDD" w:rsidP="00C426A0">
            <w:pPr>
              <w:rPr>
                <w:bCs/>
                <w:sz w:val="22"/>
                <w:szCs w:val="22"/>
              </w:rPr>
            </w:pPr>
          </w:p>
        </w:tc>
        <w:tc>
          <w:tcPr>
            <w:tcW w:w="3260" w:type="dxa"/>
            <w:tcBorders>
              <w:top w:val="single" w:sz="4" w:space="0" w:color="auto"/>
              <w:left w:val="single" w:sz="4" w:space="0" w:color="auto"/>
              <w:bottom w:val="single" w:sz="4" w:space="0" w:color="auto"/>
              <w:right w:val="single" w:sz="4" w:space="0" w:color="auto"/>
            </w:tcBorders>
            <w:vAlign w:val="center"/>
          </w:tcPr>
          <w:p w14:paraId="04C50499" w14:textId="77777777" w:rsidR="00AF4DDD" w:rsidRPr="0045180C" w:rsidRDefault="00AF4DDD" w:rsidP="00C426A0">
            <w:pPr>
              <w:rPr>
                <w:bCs/>
                <w:sz w:val="22"/>
                <w:szCs w:val="22"/>
              </w:rPr>
            </w:pPr>
          </w:p>
        </w:tc>
      </w:tr>
      <w:tr w:rsidR="00AF4DDD" w:rsidRPr="0045180C" w14:paraId="68AB48D3" w14:textId="77777777" w:rsidTr="00CE6877">
        <w:trPr>
          <w:trHeight w:val="173"/>
        </w:trPr>
        <w:tc>
          <w:tcPr>
            <w:tcW w:w="704" w:type="dxa"/>
            <w:tcBorders>
              <w:top w:val="single" w:sz="4" w:space="0" w:color="auto"/>
              <w:left w:val="single" w:sz="4" w:space="0" w:color="auto"/>
              <w:bottom w:val="single" w:sz="4" w:space="0" w:color="auto"/>
              <w:right w:val="single" w:sz="4" w:space="0" w:color="auto"/>
            </w:tcBorders>
          </w:tcPr>
          <w:p w14:paraId="6F489518" w14:textId="77777777" w:rsidR="00AF4DDD" w:rsidRPr="0045180C" w:rsidRDefault="00AF4DDD" w:rsidP="00C426A0">
            <w:pPr>
              <w:rPr>
                <w:bCs/>
                <w:sz w:val="22"/>
                <w:szCs w:val="22"/>
              </w:rPr>
            </w:pPr>
            <w:r w:rsidRPr="0045180C">
              <w:rPr>
                <w:bCs/>
                <w:sz w:val="22"/>
                <w:szCs w:val="22"/>
              </w:rPr>
              <w:t>.....</w:t>
            </w:r>
          </w:p>
        </w:tc>
        <w:tc>
          <w:tcPr>
            <w:tcW w:w="3402" w:type="dxa"/>
            <w:tcBorders>
              <w:top w:val="single" w:sz="4" w:space="0" w:color="auto"/>
              <w:left w:val="single" w:sz="4" w:space="0" w:color="auto"/>
              <w:bottom w:val="single" w:sz="4" w:space="0" w:color="auto"/>
              <w:right w:val="single" w:sz="4" w:space="0" w:color="auto"/>
            </w:tcBorders>
            <w:vAlign w:val="center"/>
          </w:tcPr>
          <w:p w14:paraId="4E8CA52A" w14:textId="77777777" w:rsidR="00AF4DDD" w:rsidRPr="0045180C" w:rsidRDefault="00AF4DDD" w:rsidP="00C426A0">
            <w:pPr>
              <w:rPr>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04A92862" w14:textId="77777777" w:rsidR="00AF4DDD" w:rsidRPr="0045180C" w:rsidRDefault="00AF4DDD" w:rsidP="00C426A0">
            <w:pPr>
              <w:rPr>
                <w:bCs/>
                <w:i/>
                <w:sz w:val="22"/>
                <w:szCs w:val="22"/>
              </w:rPr>
            </w:pPr>
          </w:p>
        </w:tc>
        <w:tc>
          <w:tcPr>
            <w:tcW w:w="3260" w:type="dxa"/>
            <w:tcBorders>
              <w:top w:val="single" w:sz="4" w:space="0" w:color="auto"/>
              <w:left w:val="single" w:sz="4" w:space="0" w:color="auto"/>
              <w:bottom w:val="single" w:sz="4" w:space="0" w:color="auto"/>
              <w:right w:val="single" w:sz="4" w:space="0" w:color="auto"/>
            </w:tcBorders>
            <w:vAlign w:val="center"/>
          </w:tcPr>
          <w:p w14:paraId="687EEF32" w14:textId="77777777" w:rsidR="00AF4DDD" w:rsidRPr="0045180C" w:rsidRDefault="00AF4DDD" w:rsidP="00C426A0">
            <w:pPr>
              <w:rPr>
                <w:bCs/>
                <w:sz w:val="22"/>
                <w:szCs w:val="22"/>
              </w:rPr>
            </w:pPr>
          </w:p>
        </w:tc>
      </w:tr>
    </w:tbl>
    <w:p w14:paraId="0E15A391" w14:textId="77777777" w:rsidR="00AF4DDD" w:rsidRPr="0045180C" w:rsidRDefault="00AF4DDD" w:rsidP="00AF4DDD">
      <w:pPr>
        <w:jc w:val="both"/>
        <w:rPr>
          <w:b/>
          <w:bCs/>
          <w:i/>
          <w:iCs/>
          <w:sz w:val="22"/>
          <w:szCs w:val="22"/>
        </w:rPr>
      </w:pPr>
      <w:r w:rsidRPr="0045180C">
        <w:rPr>
          <w:b/>
          <w:i/>
          <w:sz w:val="22"/>
          <w:szCs w:val="22"/>
        </w:rPr>
        <w:t>Pastaba:</w:t>
      </w:r>
      <w:r w:rsidRPr="0045180C">
        <w:rPr>
          <w:i/>
          <w:sz w:val="22"/>
          <w:szCs w:val="22"/>
        </w:rPr>
        <w:t xml:space="preserve"> </w:t>
      </w:r>
      <w:r w:rsidRPr="0045180C">
        <w:rPr>
          <w:bCs/>
          <w:i/>
          <w:sz w:val="22"/>
          <w:szCs w:val="22"/>
        </w:rPr>
        <w:t xml:space="preserve">Tiekėjas negali nurodyti, kad visas pasiūlymas yra konfidencialus. </w:t>
      </w:r>
      <w:r w:rsidRPr="0045180C">
        <w:rPr>
          <w:rStyle w:val="Strong"/>
          <w:i/>
          <w:iCs/>
          <w:spacing w:val="2"/>
          <w:sz w:val="22"/>
          <w:szCs w:val="22"/>
          <w:shd w:val="clear" w:color="auto" w:fill="FFFFFF"/>
        </w:rPr>
        <w:t>Tiekėjo pavadinimas, kainos, įkainiai</w:t>
      </w:r>
      <w:r>
        <w:rPr>
          <w:rStyle w:val="Strong"/>
          <w:i/>
          <w:iCs/>
          <w:spacing w:val="2"/>
          <w:sz w:val="22"/>
          <w:szCs w:val="22"/>
          <w:shd w:val="clear" w:color="auto" w:fill="FFFFFF"/>
        </w:rPr>
        <w:t xml:space="preserve"> </w:t>
      </w:r>
      <w:r w:rsidRPr="0045180C">
        <w:rPr>
          <w:rStyle w:val="Strong"/>
          <w:i/>
          <w:iCs/>
          <w:spacing w:val="2"/>
          <w:sz w:val="22"/>
          <w:szCs w:val="22"/>
          <w:shd w:val="clear" w:color="auto" w:fill="FFFFFF"/>
        </w:rPr>
        <w:t>nėra konfidenciali informacija.</w:t>
      </w:r>
    </w:p>
    <w:p w14:paraId="6F30AE24" w14:textId="77777777" w:rsidR="00AF4DDD" w:rsidRPr="0045180C" w:rsidRDefault="00AF4DDD" w:rsidP="00AF4DDD">
      <w:pPr>
        <w:jc w:val="both"/>
        <w:rPr>
          <w:i/>
          <w:sz w:val="22"/>
          <w:szCs w:val="22"/>
        </w:rPr>
      </w:pPr>
      <w:r w:rsidRPr="0045180C">
        <w:rPr>
          <w:i/>
          <w:sz w:val="22"/>
          <w:szCs w:val="22"/>
        </w:rPr>
        <w:t>Konfidencialia negali būti laikoma informacija, kuri atitinka VPĮ 20 straipsnio 2 dalyje nustatytus požymius ir sąlygas, todėl ši informacija bus viešinama VPĮ numatyta tvarka, nepriklausomai nuo to ar ši informacija bus nurodyta kaip konfidenciali.</w:t>
      </w:r>
    </w:p>
    <w:p w14:paraId="39958B52" w14:textId="77777777" w:rsidR="00AF4DDD" w:rsidRPr="0045180C" w:rsidRDefault="00AF4DDD" w:rsidP="00AF4DDD">
      <w:pPr>
        <w:rPr>
          <w:i/>
          <w:iCs/>
          <w:color w:val="0070C0"/>
          <w:spacing w:val="2"/>
          <w:sz w:val="22"/>
          <w:szCs w:val="22"/>
          <w:shd w:val="clear" w:color="auto" w:fill="FFFFFF"/>
        </w:rPr>
      </w:pPr>
      <w:r w:rsidRPr="0045180C">
        <w:rPr>
          <w:i/>
          <w:iCs/>
          <w:spacing w:val="2"/>
          <w:sz w:val="22"/>
          <w:szCs w:val="22"/>
          <w:shd w:val="clear" w:color="auto" w:fill="FFFFFF"/>
        </w:rPr>
        <w:t>„</w:t>
      </w:r>
      <w:hyperlink r:id="rId9" w:history="1">
        <w:r w:rsidRPr="0045180C">
          <w:rPr>
            <w:i/>
            <w:iCs/>
            <w:spacing w:val="2"/>
            <w:sz w:val="22"/>
            <w:szCs w:val="22"/>
            <w:shd w:val="clear" w:color="auto" w:fill="FFFFFF"/>
          </w:rPr>
          <w:t>Konfidencialumas viešuosiuose pirkimuose</w:t>
        </w:r>
      </w:hyperlink>
      <w:r w:rsidRPr="0045180C">
        <w:rPr>
          <w:i/>
          <w:iCs/>
          <w:spacing w:val="2"/>
          <w:sz w:val="22"/>
          <w:szCs w:val="22"/>
          <w:shd w:val="clear" w:color="auto" w:fill="FFFFFF"/>
        </w:rPr>
        <w:t xml:space="preserve">“ </w:t>
      </w:r>
      <w:hyperlink r:id="rId10" w:history="1">
        <w:r w:rsidRPr="0045180C">
          <w:rPr>
            <w:rStyle w:val="Hyperlink"/>
            <w:i/>
            <w:iCs/>
            <w:color w:val="0070C0"/>
            <w:spacing w:val="2"/>
            <w:sz w:val="22"/>
            <w:szCs w:val="22"/>
            <w:shd w:val="clear" w:color="auto" w:fill="FFFFFF"/>
          </w:rPr>
          <w:t>https://vpt.lrv.lt/uploads/vpt/documents/files/mp/konfidenciali_informacija.pdf</w:t>
        </w:r>
      </w:hyperlink>
      <w:r w:rsidRPr="0045180C">
        <w:rPr>
          <w:i/>
          <w:iCs/>
          <w:color w:val="0070C0"/>
          <w:spacing w:val="2"/>
          <w:sz w:val="22"/>
          <w:szCs w:val="22"/>
          <w:shd w:val="clear" w:color="auto" w:fill="FFFFFF"/>
        </w:rPr>
        <w:t xml:space="preserve">  </w:t>
      </w:r>
    </w:p>
    <w:p w14:paraId="390EA686" w14:textId="77777777" w:rsidR="00AF4DDD" w:rsidRPr="0045180C" w:rsidRDefault="00AF4DDD" w:rsidP="00AF4DDD">
      <w:pPr>
        <w:rPr>
          <w:i/>
          <w:iCs/>
          <w:sz w:val="22"/>
          <w:szCs w:val="22"/>
        </w:rPr>
      </w:pPr>
    </w:p>
    <w:p w14:paraId="02174570" w14:textId="77777777" w:rsidR="00AF4DDD" w:rsidRPr="0045180C" w:rsidRDefault="00AF4DDD" w:rsidP="00AF4DDD">
      <w:pPr>
        <w:rPr>
          <w:sz w:val="22"/>
          <w:szCs w:val="22"/>
        </w:rPr>
      </w:pPr>
    </w:p>
    <w:p w14:paraId="51CF9C99" w14:textId="77777777" w:rsidR="00AF4DDD" w:rsidRPr="0045180C" w:rsidRDefault="00AF4DDD" w:rsidP="00AF4DDD">
      <w:pPr>
        <w:tabs>
          <w:tab w:val="left" w:pos="0"/>
          <w:tab w:val="left" w:pos="1701"/>
          <w:tab w:val="left" w:pos="2268"/>
          <w:tab w:val="left" w:pos="6379"/>
          <w:tab w:val="left" w:pos="6663"/>
          <w:tab w:val="left" w:pos="9638"/>
        </w:tabs>
        <w:rPr>
          <w:sz w:val="22"/>
          <w:szCs w:val="22"/>
        </w:rPr>
      </w:pPr>
      <w:r w:rsidRPr="0045180C">
        <w:rPr>
          <w:sz w:val="22"/>
          <w:szCs w:val="22"/>
        </w:rPr>
        <w:t>____________________                          _____________                                 ___________________</w:t>
      </w:r>
    </w:p>
    <w:p w14:paraId="24B77B4B" w14:textId="77777777" w:rsidR="00AF4DDD" w:rsidRPr="0045180C" w:rsidRDefault="00AF4DDD" w:rsidP="00AF4DDD">
      <w:pPr>
        <w:tabs>
          <w:tab w:val="left" w:pos="2552"/>
          <w:tab w:val="left" w:pos="7230"/>
        </w:tabs>
        <w:rPr>
          <w:sz w:val="22"/>
          <w:szCs w:val="22"/>
        </w:rPr>
      </w:pPr>
      <w:r w:rsidRPr="0045180C">
        <w:rPr>
          <w:sz w:val="22"/>
          <w:szCs w:val="22"/>
        </w:rPr>
        <w:t xml:space="preserve">     (pareigos)</w:t>
      </w:r>
      <w:r w:rsidRPr="0045180C">
        <w:rPr>
          <w:sz w:val="22"/>
          <w:szCs w:val="22"/>
        </w:rPr>
        <w:tab/>
        <w:t xml:space="preserve">  </w:t>
      </w:r>
      <w:r>
        <w:rPr>
          <w:sz w:val="22"/>
          <w:szCs w:val="22"/>
        </w:rPr>
        <w:t xml:space="preserve">     </w:t>
      </w:r>
      <w:r w:rsidRPr="0045180C">
        <w:rPr>
          <w:sz w:val="22"/>
          <w:szCs w:val="22"/>
        </w:rPr>
        <w:t xml:space="preserve">                 (parašas)</w:t>
      </w:r>
      <w:r w:rsidRPr="0045180C">
        <w:rPr>
          <w:sz w:val="22"/>
          <w:szCs w:val="22"/>
        </w:rPr>
        <w:tab/>
        <w:t>(vardas pavardė)</w:t>
      </w:r>
    </w:p>
    <w:p w14:paraId="2E01B155" w14:textId="77777777" w:rsidR="00AF4DDD" w:rsidRPr="0045180C" w:rsidRDefault="00AF4DDD" w:rsidP="00AF4DDD">
      <w:pPr>
        <w:rPr>
          <w:i/>
          <w:iCs/>
          <w:sz w:val="22"/>
          <w:szCs w:val="22"/>
        </w:rPr>
      </w:pPr>
    </w:p>
    <w:p w14:paraId="11FCCF7E" w14:textId="77777777" w:rsidR="00AF4DDD" w:rsidRPr="0045180C" w:rsidRDefault="00AF4DDD" w:rsidP="00AF4DDD">
      <w:pPr>
        <w:jc w:val="both"/>
        <w:rPr>
          <w:i/>
          <w:iCs/>
          <w:sz w:val="22"/>
          <w:szCs w:val="22"/>
        </w:rPr>
      </w:pPr>
      <w:r w:rsidRPr="0045180C">
        <w:rPr>
          <w:i/>
          <w:iCs/>
          <w:sz w:val="22"/>
          <w:szCs w:val="22"/>
        </w:rPr>
        <w:t>Jei pasiūlymą pasirašo Tiekėjo įgaliotas asmuo, kartu su pasiūlymu turi būti pateiktas dokumentas (įgaliojimas) suteikiantis teisę nurodytam asmeniui pasirašyti Tiekėjo vardu.</w:t>
      </w:r>
    </w:p>
    <w:p w14:paraId="2AB0BE6F" w14:textId="77777777" w:rsidR="00AF4DDD" w:rsidRDefault="00AF4DDD" w:rsidP="00AF4DDD">
      <w:pPr>
        <w:jc w:val="center"/>
        <w:rPr>
          <w:szCs w:val="24"/>
        </w:rPr>
      </w:pPr>
    </w:p>
    <w:p w14:paraId="598681DD" w14:textId="77E6F107" w:rsidR="00AF4DDD" w:rsidRDefault="00AF4DDD" w:rsidP="00AF4DDD">
      <w:pPr>
        <w:spacing w:after="160" w:line="259" w:lineRule="auto"/>
        <w:rPr>
          <w:szCs w:val="24"/>
        </w:rPr>
      </w:pPr>
    </w:p>
    <w:sectPr w:rsidR="00AF4DDD" w:rsidSect="002141C8">
      <w:pgSz w:w="11906" w:h="16838"/>
      <w:pgMar w:top="720" w:right="720" w:bottom="720" w:left="72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EAAA96"/>
    <w:multiLevelType w:val="multilevel"/>
    <w:tmpl w:val="7C6CB8B2"/>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13C73C9"/>
    <w:multiLevelType w:val="hybridMultilevel"/>
    <w:tmpl w:val="76D06E40"/>
    <w:lvl w:ilvl="0" w:tplc="8848D83E">
      <w:start w:val="4"/>
      <w:numFmt w:val="bullet"/>
      <w:lvlText w:val=""/>
      <w:lvlJc w:val="left"/>
      <w:pPr>
        <w:ind w:left="927" w:hanging="360"/>
      </w:pPr>
      <w:rPr>
        <w:rFonts w:ascii="Symbol" w:eastAsia="Times New Roman" w:hAnsi="Symbol" w:cs="Calibr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0">
    <w:nsid w:val="7D190A2B"/>
    <w:multiLevelType w:val="hybridMultilevel"/>
    <w:tmpl w:val="E2A44E44"/>
    <w:lvl w:ilvl="0" w:tplc="0427000F">
      <w:start w:val="3"/>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D335D93"/>
    <w:multiLevelType w:val="hybridMultilevel"/>
    <w:tmpl w:val="F516D63A"/>
    <w:lvl w:ilvl="0" w:tplc="2A3C96C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59852700">
    <w:abstractNumId w:val="0"/>
  </w:num>
  <w:num w:numId="2" w16cid:durableId="1009209905">
    <w:abstractNumId w:val="2"/>
  </w:num>
  <w:num w:numId="3" w16cid:durableId="1668047528">
    <w:abstractNumId w:val="1"/>
  </w:num>
  <w:num w:numId="4" w16cid:durableId="6249703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304"/>
    <w:rsid w:val="00014F5B"/>
    <w:rsid w:val="00020F22"/>
    <w:rsid w:val="00034726"/>
    <w:rsid w:val="00082601"/>
    <w:rsid w:val="000B078F"/>
    <w:rsid w:val="000B1641"/>
    <w:rsid w:val="000E1902"/>
    <w:rsid w:val="000F4F3F"/>
    <w:rsid w:val="00122F34"/>
    <w:rsid w:val="00134656"/>
    <w:rsid w:val="00136FBC"/>
    <w:rsid w:val="0014656F"/>
    <w:rsid w:val="00157E45"/>
    <w:rsid w:val="001820A5"/>
    <w:rsid w:val="00196E6C"/>
    <w:rsid w:val="00196F94"/>
    <w:rsid w:val="001A4897"/>
    <w:rsid w:val="001F28A0"/>
    <w:rsid w:val="00205FD2"/>
    <w:rsid w:val="002141C8"/>
    <w:rsid w:val="00224F4E"/>
    <w:rsid w:val="00262A17"/>
    <w:rsid w:val="0026596A"/>
    <w:rsid w:val="002824C7"/>
    <w:rsid w:val="0029644D"/>
    <w:rsid w:val="002D3C66"/>
    <w:rsid w:val="00312156"/>
    <w:rsid w:val="00315427"/>
    <w:rsid w:val="00334B5A"/>
    <w:rsid w:val="00394FBE"/>
    <w:rsid w:val="003A34E8"/>
    <w:rsid w:val="003A5FD8"/>
    <w:rsid w:val="003D022C"/>
    <w:rsid w:val="003E02D3"/>
    <w:rsid w:val="003E6C93"/>
    <w:rsid w:val="00403435"/>
    <w:rsid w:val="0045584A"/>
    <w:rsid w:val="00495337"/>
    <w:rsid w:val="004A0CCA"/>
    <w:rsid w:val="004B04E7"/>
    <w:rsid w:val="004B3D82"/>
    <w:rsid w:val="004B4F99"/>
    <w:rsid w:val="005069C0"/>
    <w:rsid w:val="005344BF"/>
    <w:rsid w:val="005844D1"/>
    <w:rsid w:val="005A198E"/>
    <w:rsid w:val="005D701E"/>
    <w:rsid w:val="005E351A"/>
    <w:rsid w:val="005E6469"/>
    <w:rsid w:val="00622529"/>
    <w:rsid w:val="00630EAB"/>
    <w:rsid w:val="0063225C"/>
    <w:rsid w:val="00632483"/>
    <w:rsid w:val="006B23DB"/>
    <w:rsid w:val="006E0D78"/>
    <w:rsid w:val="0075047A"/>
    <w:rsid w:val="00767E8E"/>
    <w:rsid w:val="0079668F"/>
    <w:rsid w:val="00802F8B"/>
    <w:rsid w:val="00803CCD"/>
    <w:rsid w:val="00806FB9"/>
    <w:rsid w:val="008728A1"/>
    <w:rsid w:val="008A4F75"/>
    <w:rsid w:val="008B78BA"/>
    <w:rsid w:val="008D20B9"/>
    <w:rsid w:val="0090166C"/>
    <w:rsid w:val="00921F46"/>
    <w:rsid w:val="00940FA7"/>
    <w:rsid w:val="00943160"/>
    <w:rsid w:val="009620CC"/>
    <w:rsid w:val="009A7D4E"/>
    <w:rsid w:val="009A7E0C"/>
    <w:rsid w:val="009B5F28"/>
    <w:rsid w:val="009F47C3"/>
    <w:rsid w:val="00A20283"/>
    <w:rsid w:val="00A25A42"/>
    <w:rsid w:val="00A32D4A"/>
    <w:rsid w:val="00A372AE"/>
    <w:rsid w:val="00A66D20"/>
    <w:rsid w:val="00AB2034"/>
    <w:rsid w:val="00AB3E83"/>
    <w:rsid w:val="00AF4DDD"/>
    <w:rsid w:val="00B016CF"/>
    <w:rsid w:val="00B4013C"/>
    <w:rsid w:val="00B57A52"/>
    <w:rsid w:val="00BA7589"/>
    <w:rsid w:val="00C07A48"/>
    <w:rsid w:val="00C109C0"/>
    <w:rsid w:val="00C21E17"/>
    <w:rsid w:val="00C2359B"/>
    <w:rsid w:val="00C5170C"/>
    <w:rsid w:val="00C65287"/>
    <w:rsid w:val="00C723A1"/>
    <w:rsid w:val="00C82E4E"/>
    <w:rsid w:val="00CA014C"/>
    <w:rsid w:val="00CC6347"/>
    <w:rsid w:val="00CE135F"/>
    <w:rsid w:val="00CE6877"/>
    <w:rsid w:val="00D0648E"/>
    <w:rsid w:val="00D16C48"/>
    <w:rsid w:val="00D363B4"/>
    <w:rsid w:val="00D44370"/>
    <w:rsid w:val="00D712A1"/>
    <w:rsid w:val="00D83F74"/>
    <w:rsid w:val="00DB078A"/>
    <w:rsid w:val="00DC3F86"/>
    <w:rsid w:val="00DF5FB8"/>
    <w:rsid w:val="00E6589E"/>
    <w:rsid w:val="00E74304"/>
    <w:rsid w:val="00ED4FE1"/>
    <w:rsid w:val="00ED56AF"/>
    <w:rsid w:val="00EE3FA2"/>
    <w:rsid w:val="00EE4F0E"/>
    <w:rsid w:val="00F0549E"/>
    <w:rsid w:val="00F1625C"/>
    <w:rsid w:val="00F211E2"/>
    <w:rsid w:val="00F42BD8"/>
    <w:rsid w:val="00F56D30"/>
    <w:rsid w:val="00FB3F7A"/>
    <w:rsid w:val="00FD75B6"/>
    <w:rsid w:val="00FE4CBD"/>
    <w:rsid w:val="00FF226F"/>
    <w:rsid w:val="00FF7584"/>
    <w:rsid w:val="010420A4"/>
    <w:rsid w:val="013B7CD8"/>
    <w:rsid w:val="01616687"/>
    <w:rsid w:val="01B97D29"/>
    <w:rsid w:val="022B16BF"/>
    <w:rsid w:val="025A63F1"/>
    <w:rsid w:val="02A3C123"/>
    <w:rsid w:val="03694209"/>
    <w:rsid w:val="051875E3"/>
    <w:rsid w:val="05CC6246"/>
    <w:rsid w:val="064F6334"/>
    <w:rsid w:val="06B3BC86"/>
    <w:rsid w:val="06F4998B"/>
    <w:rsid w:val="07067A82"/>
    <w:rsid w:val="07D67B47"/>
    <w:rsid w:val="081407B6"/>
    <w:rsid w:val="087A0DB7"/>
    <w:rsid w:val="098F7F19"/>
    <w:rsid w:val="0B0F69AD"/>
    <w:rsid w:val="0B65CC91"/>
    <w:rsid w:val="0BAADCE1"/>
    <w:rsid w:val="0C12C459"/>
    <w:rsid w:val="0D1A6C47"/>
    <w:rsid w:val="0DB97B78"/>
    <w:rsid w:val="0EF1C431"/>
    <w:rsid w:val="0EF4959B"/>
    <w:rsid w:val="0FA6607D"/>
    <w:rsid w:val="10E67F75"/>
    <w:rsid w:val="11199A40"/>
    <w:rsid w:val="11C7E9EB"/>
    <w:rsid w:val="11D1165D"/>
    <w:rsid w:val="1257B919"/>
    <w:rsid w:val="13C053BA"/>
    <w:rsid w:val="14536BC1"/>
    <w:rsid w:val="1606C5E2"/>
    <w:rsid w:val="16C0BA22"/>
    <w:rsid w:val="176F1C30"/>
    <w:rsid w:val="17B117C9"/>
    <w:rsid w:val="18ABCF7C"/>
    <w:rsid w:val="199E9339"/>
    <w:rsid w:val="1A71152B"/>
    <w:rsid w:val="1B51CC28"/>
    <w:rsid w:val="1C149079"/>
    <w:rsid w:val="1CDA1059"/>
    <w:rsid w:val="1DE07365"/>
    <w:rsid w:val="1EB46CC3"/>
    <w:rsid w:val="1EDD34C4"/>
    <w:rsid w:val="1F0DE48E"/>
    <w:rsid w:val="1F350ADE"/>
    <w:rsid w:val="1F434488"/>
    <w:rsid w:val="1F5D279C"/>
    <w:rsid w:val="1F814152"/>
    <w:rsid w:val="1FAA920E"/>
    <w:rsid w:val="2051A3BF"/>
    <w:rsid w:val="20B89B4D"/>
    <w:rsid w:val="20C894B4"/>
    <w:rsid w:val="2161F5C4"/>
    <w:rsid w:val="2179DE89"/>
    <w:rsid w:val="21B19A01"/>
    <w:rsid w:val="21B9791B"/>
    <w:rsid w:val="236AFEF6"/>
    <w:rsid w:val="239C2E11"/>
    <w:rsid w:val="24B12AA9"/>
    <w:rsid w:val="252562B3"/>
    <w:rsid w:val="257BF973"/>
    <w:rsid w:val="26A676E9"/>
    <w:rsid w:val="27059A68"/>
    <w:rsid w:val="2727705E"/>
    <w:rsid w:val="2755B64F"/>
    <w:rsid w:val="27574612"/>
    <w:rsid w:val="27639FF4"/>
    <w:rsid w:val="27E7DE92"/>
    <w:rsid w:val="27EAAD03"/>
    <w:rsid w:val="27F18D01"/>
    <w:rsid w:val="28DF0F46"/>
    <w:rsid w:val="29D44464"/>
    <w:rsid w:val="2AAACFCF"/>
    <w:rsid w:val="2C9A5B1A"/>
    <w:rsid w:val="2E850BB4"/>
    <w:rsid w:val="2ECC195B"/>
    <w:rsid w:val="2EF70E58"/>
    <w:rsid w:val="2F402145"/>
    <w:rsid w:val="2FD7B888"/>
    <w:rsid w:val="313ADD94"/>
    <w:rsid w:val="3239239B"/>
    <w:rsid w:val="326574B7"/>
    <w:rsid w:val="3278D586"/>
    <w:rsid w:val="3282C653"/>
    <w:rsid w:val="32B5D1E2"/>
    <w:rsid w:val="32DF4F31"/>
    <w:rsid w:val="344C4411"/>
    <w:rsid w:val="34AF4250"/>
    <w:rsid w:val="34F8A884"/>
    <w:rsid w:val="350ACF64"/>
    <w:rsid w:val="356868A6"/>
    <w:rsid w:val="36014590"/>
    <w:rsid w:val="36156D0B"/>
    <w:rsid w:val="366B2A9F"/>
    <w:rsid w:val="3688D5D9"/>
    <w:rsid w:val="3762AFB0"/>
    <w:rsid w:val="379B5AD6"/>
    <w:rsid w:val="38A5EA74"/>
    <w:rsid w:val="38D902D4"/>
    <w:rsid w:val="39256E59"/>
    <w:rsid w:val="39CD99E7"/>
    <w:rsid w:val="3A3E8FFA"/>
    <w:rsid w:val="3A8745F4"/>
    <w:rsid w:val="3AAB00B9"/>
    <w:rsid w:val="3B1A0EF5"/>
    <w:rsid w:val="3CD2D595"/>
    <w:rsid w:val="3E064A45"/>
    <w:rsid w:val="3E25A505"/>
    <w:rsid w:val="3E29D193"/>
    <w:rsid w:val="3E4DA647"/>
    <w:rsid w:val="3E514CBA"/>
    <w:rsid w:val="3E99040D"/>
    <w:rsid w:val="3EEA7180"/>
    <w:rsid w:val="3F1743CC"/>
    <w:rsid w:val="3FEE6836"/>
    <w:rsid w:val="41559305"/>
    <w:rsid w:val="4160FC01"/>
    <w:rsid w:val="426759C9"/>
    <w:rsid w:val="426FF10A"/>
    <w:rsid w:val="42C120C3"/>
    <w:rsid w:val="4359E113"/>
    <w:rsid w:val="438881FD"/>
    <w:rsid w:val="44356116"/>
    <w:rsid w:val="4537E8E3"/>
    <w:rsid w:val="457565EA"/>
    <w:rsid w:val="45A695C8"/>
    <w:rsid w:val="4650D072"/>
    <w:rsid w:val="46F88457"/>
    <w:rsid w:val="47055B66"/>
    <w:rsid w:val="471AB53E"/>
    <w:rsid w:val="4745B814"/>
    <w:rsid w:val="47AC68C8"/>
    <w:rsid w:val="47BAC167"/>
    <w:rsid w:val="47E03C53"/>
    <w:rsid w:val="480DC8A1"/>
    <w:rsid w:val="498CA52C"/>
    <w:rsid w:val="4A5D6C15"/>
    <w:rsid w:val="4A6A1DB6"/>
    <w:rsid w:val="4AE47A52"/>
    <w:rsid w:val="4AFC3516"/>
    <w:rsid w:val="4B53EBEF"/>
    <w:rsid w:val="4B8381BD"/>
    <w:rsid w:val="4B92453E"/>
    <w:rsid w:val="4BB2FE40"/>
    <w:rsid w:val="4C067313"/>
    <w:rsid w:val="4D4BC9FF"/>
    <w:rsid w:val="4EE701AF"/>
    <w:rsid w:val="4F11EEEE"/>
    <w:rsid w:val="4FA0CD40"/>
    <w:rsid w:val="504ED822"/>
    <w:rsid w:val="50AB51FB"/>
    <w:rsid w:val="510083EB"/>
    <w:rsid w:val="517B79C3"/>
    <w:rsid w:val="52015F8D"/>
    <w:rsid w:val="52AF5D35"/>
    <w:rsid w:val="52BE96C3"/>
    <w:rsid w:val="52D6C7E5"/>
    <w:rsid w:val="53A2E41E"/>
    <w:rsid w:val="5463AEFC"/>
    <w:rsid w:val="54723ED6"/>
    <w:rsid w:val="54ED2EDC"/>
    <w:rsid w:val="559E1166"/>
    <w:rsid w:val="55AA8E01"/>
    <w:rsid w:val="55BDACCF"/>
    <w:rsid w:val="56182176"/>
    <w:rsid w:val="56761156"/>
    <w:rsid w:val="57ACD152"/>
    <w:rsid w:val="59189D0B"/>
    <w:rsid w:val="59C91B58"/>
    <w:rsid w:val="5B085C97"/>
    <w:rsid w:val="5B775A4C"/>
    <w:rsid w:val="5BC53860"/>
    <w:rsid w:val="5D410744"/>
    <w:rsid w:val="5D7A3340"/>
    <w:rsid w:val="5E1CF499"/>
    <w:rsid w:val="5E6A3C6D"/>
    <w:rsid w:val="5EB8816B"/>
    <w:rsid w:val="5EE25DA4"/>
    <w:rsid w:val="5F00C7DE"/>
    <w:rsid w:val="5F8191BA"/>
    <w:rsid w:val="5FC0C6BE"/>
    <w:rsid w:val="60D2FA3B"/>
    <w:rsid w:val="6186FD59"/>
    <w:rsid w:val="61B1920C"/>
    <w:rsid w:val="62896DAB"/>
    <w:rsid w:val="62BCC18E"/>
    <w:rsid w:val="62D5AA38"/>
    <w:rsid w:val="63C0500D"/>
    <w:rsid w:val="63DC1D0F"/>
    <w:rsid w:val="646B29D9"/>
    <w:rsid w:val="64F0981E"/>
    <w:rsid w:val="65729C02"/>
    <w:rsid w:val="6581AB67"/>
    <w:rsid w:val="65993CF9"/>
    <w:rsid w:val="65DA8EDD"/>
    <w:rsid w:val="6632BE37"/>
    <w:rsid w:val="663FFC18"/>
    <w:rsid w:val="66DB1505"/>
    <w:rsid w:val="66FA3801"/>
    <w:rsid w:val="671A7BDC"/>
    <w:rsid w:val="679FDE12"/>
    <w:rsid w:val="67B005EA"/>
    <w:rsid w:val="68418756"/>
    <w:rsid w:val="68700360"/>
    <w:rsid w:val="6871715E"/>
    <w:rsid w:val="69CEE227"/>
    <w:rsid w:val="6A21CF17"/>
    <w:rsid w:val="6A3EC4E4"/>
    <w:rsid w:val="6C321C22"/>
    <w:rsid w:val="6C6D0B9A"/>
    <w:rsid w:val="6D266150"/>
    <w:rsid w:val="6D413B74"/>
    <w:rsid w:val="6D7D85F3"/>
    <w:rsid w:val="6DA5B65D"/>
    <w:rsid w:val="6DEE4B4C"/>
    <w:rsid w:val="6E14068C"/>
    <w:rsid w:val="6E78F6A8"/>
    <w:rsid w:val="6EAC9846"/>
    <w:rsid w:val="70D90D4B"/>
    <w:rsid w:val="71155AE9"/>
    <w:rsid w:val="712BD59F"/>
    <w:rsid w:val="7131EF19"/>
    <w:rsid w:val="7245DE67"/>
    <w:rsid w:val="724C8944"/>
    <w:rsid w:val="7307ECCF"/>
    <w:rsid w:val="735F9EE1"/>
    <w:rsid w:val="73B664C7"/>
    <w:rsid w:val="73EFCB76"/>
    <w:rsid w:val="7468CA07"/>
    <w:rsid w:val="75FDADF4"/>
    <w:rsid w:val="7603FD52"/>
    <w:rsid w:val="76334BA3"/>
    <w:rsid w:val="77DF418F"/>
    <w:rsid w:val="78E77BD3"/>
    <w:rsid w:val="78EA04FF"/>
    <w:rsid w:val="79803F25"/>
    <w:rsid w:val="79DEFE4F"/>
    <w:rsid w:val="7A0A350A"/>
    <w:rsid w:val="7A939410"/>
    <w:rsid w:val="7AA375D4"/>
    <w:rsid w:val="7D4C9B92"/>
    <w:rsid w:val="7DD1647F"/>
    <w:rsid w:val="7EE4E5F3"/>
    <w:rsid w:val="7F0B1D4D"/>
    <w:rsid w:val="7F2BB88A"/>
    <w:rsid w:val="7FA247C0"/>
    <w:rsid w:val="7FE04A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E2FBB"/>
  <w15:chartTrackingRefBased/>
  <w15:docId w15:val="{F2BF6355-F0EF-4365-823F-DD6329D97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4304"/>
    <w:pPr>
      <w:spacing w:after="0" w:line="240" w:lineRule="auto"/>
    </w:pPr>
    <w:rPr>
      <w:rFonts w:ascii="Times New Roman" w:eastAsia="Times New Roman" w:hAnsi="Times New Roman" w:cs="Times New Roman"/>
      <w:sz w:val="24"/>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E74304"/>
    <w:rPr>
      <w:sz w:val="16"/>
      <w:szCs w:val="16"/>
    </w:rPr>
  </w:style>
  <w:style w:type="paragraph" w:styleId="CommentText">
    <w:name w:val="annotation text"/>
    <w:basedOn w:val="Normal"/>
    <w:link w:val="CommentTextChar"/>
    <w:semiHidden/>
    <w:rsid w:val="00E74304"/>
    <w:rPr>
      <w:sz w:val="20"/>
    </w:rPr>
  </w:style>
  <w:style w:type="character" w:customStyle="1" w:styleId="CommentTextChar">
    <w:name w:val="Comment Text Char"/>
    <w:basedOn w:val="DefaultParagraphFont"/>
    <w:link w:val="CommentText"/>
    <w:semiHidden/>
    <w:rsid w:val="00E74304"/>
    <w:rPr>
      <w:rFonts w:ascii="Times New Roman" w:eastAsia="Times New Roman" w:hAnsi="Times New Roman" w:cs="Times New Roman"/>
      <w:sz w:val="20"/>
      <w:szCs w:val="20"/>
      <w:lang w:eastAsia="lt-LT"/>
    </w:rPr>
  </w:style>
  <w:style w:type="paragraph" w:styleId="ListParagraph">
    <w:name w:val="List Paragraph"/>
    <w:aliases w:val="List Paragraph Red,Numbering,ERP-List Paragraph,List Paragraph11,Bullet EY,lp1,Bullet 1,Use Case List Paragraph,List Paragraph21,Sąrašo pastraipa.Bullet,Bullet,Paragraph,List Paragraph2,Lentele,List Paragraph22,List Paragraph111,Buletai"/>
    <w:basedOn w:val="Normal"/>
    <w:link w:val="ListParagraphChar"/>
    <w:uiPriority w:val="34"/>
    <w:qFormat/>
    <w:rsid w:val="00E74304"/>
    <w:pPr>
      <w:ind w:left="720"/>
      <w:contextualSpacing/>
    </w:pPr>
    <w:rPr>
      <w:rFonts w:eastAsia="Calibri"/>
    </w:rPr>
  </w:style>
  <w:style w:type="character" w:customStyle="1" w:styleId="ListParagraphChar">
    <w:name w:val="List Paragraph Char"/>
    <w:aliases w:val="List Paragraph Red Char,Numbering Char,ERP-List Paragraph Char,List Paragraph11 Char,Bullet EY Char,lp1 Char,Bullet 1 Char,Use Case List Paragraph Char,List Paragraph21 Char,Sąrašo pastraipa.Bullet Char,Bullet Char,Paragraph Char"/>
    <w:link w:val="ListParagraph"/>
    <w:uiPriority w:val="34"/>
    <w:qFormat/>
    <w:rsid w:val="00E74304"/>
    <w:rPr>
      <w:rFonts w:ascii="Times New Roman" w:eastAsia="Calibri" w:hAnsi="Times New Roman" w:cs="Times New Roman"/>
      <w:sz w:val="24"/>
      <w:szCs w:val="20"/>
      <w:lang w:eastAsia="lt-LT"/>
    </w:rPr>
  </w:style>
  <w:style w:type="paragraph" w:styleId="BalloonText">
    <w:name w:val="Balloon Text"/>
    <w:basedOn w:val="Normal"/>
    <w:link w:val="BalloonTextChar"/>
    <w:uiPriority w:val="99"/>
    <w:semiHidden/>
    <w:unhideWhenUsed/>
    <w:rsid w:val="00E743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4304"/>
    <w:rPr>
      <w:rFonts w:ascii="Segoe UI" w:eastAsia="Times New Roman" w:hAnsi="Segoe UI" w:cs="Segoe UI"/>
      <w:sz w:val="18"/>
      <w:szCs w:val="18"/>
      <w:lang w:eastAsia="lt-LT"/>
    </w:rPr>
  </w:style>
  <w:style w:type="table" w:styleId="TableGrid">
    <w:name w:val="Table Grid"/>
    <w:basedOn w:val="TableNormal"/>
    <w:uiPriority w:val="99"/>
    <w:rsid w:val="007966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196E6C"/>
    <w:pPr>
      <w:spacing w:after="120" w:line="480" w:lineRule="auto"/>
      <w:ind w:left="283"/>
    </w:pPr>
    <w:rPr>
      <w:szCs w:val="24"/>
    </w:rPr>
  </w:style>
  <w:style w:type="character" w:customStyle="1" w:styleId="BodyTextIndent2Char">
    <w:name w:val="Body Text Indent 2 Char"/>
    <w:basedOn w:val="DefaultParagraphFont"/>
    <w:link w:val="BodyTextIndent2"/>
    <w:rsid w:val="00196E6C"/>
    <w:rPr>
      <w:rFonts w:ascii="Times New Roman" w:eastAsia="Times New Roman" w:hAnsi="Times New Roman" w:cs="Times New Roman"/>
      <w:sz w:val="24"/>
      <w:szCs w:val="24"/>
      <w:lang w:eastAsia="lt-LT"/>
    </w:rPr>
  </w:style>
  <w:style w:type="character" w:styleId="Hyperlink">
    <w:name w:val="Hyperlink"/>
    <w:uiPriority w:val="99"/>
    <w:rsid w:val="00ED56AF"/>
    <w:rPr>
      <w:u w:val="single"/>
    </w:rPr>
  </w:style>
  <w:style w:type="paragraph" w:styleId="NormalWeb">
    <w:name w:val="Normal (Web)"/>
    <w:basedOn w:val="Normal"/>
    <w:uiPriority w:val="99"/>
    <w:semiHidden/>
    <w:rsid w:val="00ED56AF"/>
    <w:pPr>
      <w:pBdr>
        <w:top w:val="none" w:sz="0" w:space="0" w:color="000000"/>
        <w:left w:val="none" w:sz="0" w:space="0" w:color="000000"/>
        <w:bottom w:val="none" w:sz="0" w:space="0" w:color="000000"/>
        <w:right w:val="none" w:sz="0" w:space="0" w:color="000000"/>
      </w:pBdr>
      <w:suppressAutoHyphens/>
      <w:spacing w:before="280" w:after="280"/>
    </w:pPr>
    <w:rPr>
      <w:rFonts w:eastAsia="Arial Unicode MS"/>
      <w:szCs w:val="24"/>
      <w:lang w:eastAsia="zh-CN"/>
    </w:rPr>
  </w:style>
  <w:style w:type="character" w:styleId="Strong">
    <w:name w:val="Strong"/>
    <w:basedOn w:val="DefaultParagraphFont"/>
    <w:uiPriority w:val="22"/>
    <w:qFormat/>
    <w:rsid w:val="00ED56A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7631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PVMpagalba(Pasiulymoforma).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vpt.lrv.lt/uploads/vpt/documents/files/mp/konfidenciali_informacija.pdf" TargetMode="External"/><Relationship Id="rId4" Type="http://schemas.openxmlformats.org/officeDocument/2006/relationships/numbering" Target="numbering.xml"/><Relationship Id="rId9" Type="http://schemas.openxmlformats.org/officeDocument/2006/relationships/hyperlink" Target="http://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2D5CFA6343D23146BD259ED32657FC1C" ma:contentTypeVersion="18" ma:contentTypeDescription="Kurkite naują dokumentą." ma:contentTypeScope="" ma:versionID="914d06eee6d6a4bda1ee3c5662e4c8fb">
  <xsd:schema xmlns:xsd="http://www.w3.org/2001/XMLSchema" xmlns:xs="http://www.w3.org/2001/XMLSchema" xmlns:p="http://schemas.microsoft.com/office/2006/metadata/properties" xmlns:ns3="a4ef7d86-fc63-479f-a834-53cd8da648c5" xmlns:ns4="d4b25c91-b263-431d-8be3-b0794e6db2e4" targetNamespace="http://schemas.microsoft.com/office/2006/metadata/properties" ma:root="true" ma:fieldsID="318ade89752672c3ece2579e64da749a" ns3:_="" ns4:_="">
    <xsd:import namespace="a4ef7d86-fc63-479f-a834-53cd8da648c5"/>
    <xsd:import namespace="d4b25c91-b263-431d-8be3-b0794e6db2e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_activity" minOccurs="0"/>
                <xsd:element ref="ns3:MediaServiceSearchProperties" minOccurs="0"/>
                <xsd:element ref="ns3:MediaLengthInSeconds"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ef7d86-fc63-479f-a834-53cd8da648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b25c91-b263-431d-8be3-b0794e6db2e4"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a4ef7d86-fc63-479f-a834-53cd8da648c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1C590A-81D3-4DFC-B3A7-755263A402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ef7d86-fc63-479f-a834-53cd8da648c5"/>
    <ds:schemaRef ds:uri="d4b25c91-b263-431d-8be3-b0794e6db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86E6B1-F95F-4429-B2B2-5A6A4837BF53}">
  <ds:schemaRefs>
    <ds:schemaRef ds:uri="http://schemas.microsoft.com/office/2006/metadata/properties"/>
    <ds:schemaRef ds:uri="http://schemas.microsoft.com/office/infopath/2007/PartnerControls"/>
    <ds:schemaRef ds:uri="a4ef7d86-fc63-479f-a834-53cd8da648c5"/>
  </ds:schemaRefs>
</ds:datastoreItem>
</file>

<file path=customXml/itemProps3.xml><?xml version="1.0" encoding="utf-8"?>
<ds:datastoreItem xmlns:ds="http://schemas.openxmlformats.org/officeDocument/2006/customXml" ds:itemID="{D2630348-C200-429B-A553-DE9E255122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4</Pages>
  <Words>1159</Words>
  <Characters>8079</Characters>
  <Application>Microsoft Office Word</Application>
  <DocSecurity>0</DocSecurity>
  <Lines>384</Lines>
  <Paragraphs>177</Paragraphs>
  <ScaleCrop>false</ScaleCrop>
  <HeadingPairs>
    <vt:vector size="2" baseType="variant">
      <vt:variant>
        <vt:lpstr>Title</vt:lpstr>
      </vt:variant>
      <vt:variant>
        <vt:i4>1</vt:i4>
      </vt:variant>
    </vt:vector>
  </HeadingPairs>
  <TitlesOfParts>
    <vt:vector size="1" baseType="lpstr">
      <vt:lpstr/>
    </vt:vector>
  </TitlesOfParts>
  <Company>KTU ITSS</Company>
  <LinksUpToDate>false</LinksUpToDate>
  <CharactersWithSpaces>9061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Pagodinienė Aušra</dc:creator>
  <cp:keywords/>
  <dc:description/>
  <cp:lastModifiedBy>Renata Aukštikalnienė</cp:lastModifiedBy>
  <cp:revision>64</cp:revision>
  <dcterms:created xsi:type="dcterms:W3CDTF">2025-12-23T15:15:00Z</dcterms:created>
  <dcterms:modified xsi:type="dcterms:W3CDTF">2025-12-23T20:31:00Z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0x0101002D5CFA6343D23146BD259ED32657FC1C</vt:lpwstr>
  </property>
  <property fmtid="{D5CDD505-2E9C-101B-9397-08002B2CF9AE}" pid="3" name="MediaServiceImageTags">
    <vt:lpwstr/>
  </property>
</Properties>
</file>