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A529C" w14:textId="77777777" w:rsidR="00102651" w:rsidRPr="00F84831" w:rsidRDefault="00102651" w:rsidP="00102651">
          <w:pPr>
            <w:spacing w:after="120" w:line="240" w:lineRule="auto"/>
            <w:ind w:left="567"/>
            <w:contextualSpacing/>
            <w:jc w:val="center"/>
            <w:rPr>
              <w:rFonts w:cstheme="minorHAnsi"/>
              <w:b/>
              <w:bCs/>
              <w:sz w:val="28"/>
              <w:szCs w:val="28"/>
            </w:rPr>
          </w:pPr>
          <w:r w:rsidRPr="00F84831">
            <w:rPr>
              <w:rFonts w:cstheme="minorHAnsi"/>
              <w:b/>
              <w:bCs/>
              <w:sz w:val="28"/>
              <w:szCs w:val="28"/>
            </w:rPr>
            <w:t>LIETUVOS ŠAULIŲ SĄJUNGA</w:t>
          </w:r>
        </w:p>
        <w:p w14:paraId="047FDBC1" w14:textId="77777777" w:rsidR="00102651" w:rsidRPr="00F0499F" w:rsidRDefault="00102651" w:rsidP="00102651">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381E2D9E" w14:textId="77777777" w:rsidR="00102651" w:rsidRPr="00F0499F" w:rsidRDefault="00102651" w:rsidP="0010265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8C8CA35" w14:textId="77777777" w:rsidR="00102651" w:rsidRPr="00F0499F" w:rsidRDefault="00102651" w:rsidP="00102651">
          <w:pPr>
            <w:spacing w:after="120" w:line="20" w:lineRule="atLeast"/>
            <w:contextualSpacing/>
            <w:jc w:val="center"/>
            <w:rPr>
              <w:rFonts w:cstheme="minorHAnsi"/>
              <w:sz w:val="24"/>
              <w:szCs w:val="24"/>
            </w:rPr>
          </w:pPr>
        </w:p>
        <w:p w14:paraId="4A023BDA" w14:textId="77777777" w:rsidR="00102651" w:rsidRPr="00FA746A" w:rsidRDefault="00102651" w:rsidP="00102651">
          <w:pPr>
            <w:spacing w:after="120" w:line="20" w:lineRule="atLeast"/>
            <w:ind w:left="5387"/>
            <w:contextualSpacing/>
            <w:rPr>
              <w:rFonts w:cstheme="minorHAnsi"/>
              <w:sz w:val="24"/>
              <w:szCs w:val="24"/>
            </w:rPr>
          </w:pPr>
          <w:r w:rsidRPr="00FA746A">
            <w:rPr>
              <w:rFonts w:cstheme="minorHAnsi"/>
              <w:sz w:val="24"/>
              <w:szCs w:val="24"/>
            </w:rPr>
            <w:t>TVIRTINU</w:t>
          </w:r>
        </w:p>
        <w:p w14:paraId="52BF09EA" w14:textId="77777777" w:rsidR="00102651" w:rsidRPr="00FA746A" w:rsidRDefault="00102651" w:rsidP="00102651">
          <w:pPr>
            <w:spacing w:after="120" w:line="20" w:lineRule="atLeast"/>
            <w:ind w:left="5387"/>
            <w:contextualSpacing/>
            <w:rPr>
              <w:rFonts w:cstheme="minorHAnsi"/>
              <w:sz w:val="24"/>
              <w:szCs w:val="24"/>
            </w:rPr>
          </w:pPr>
          <w:r w:rsidRPr="00FA746A">
            <w:rPr>
              <w:rFonts w:cstheme="minorHAnsi"/>
              <w:sz w:val="24"/>
              <w:szCs w:val="24"/>
            </w:rPr>
            <w:t xml:space="preserve">Lietuvos šaulių sąjungos vado pavaduotojas </w:t>
          </w:r>
        </w:p>
        <w:p w14:paraId="05EC292F" w14:textId="77777777" w:rsidR="00102651" w:rsidRPr="00FA746A" w:rsidRDefault="00102651" w:rsidP="00102651">
          <w:pPr>
            <w:spacing w:after="120" w:line="20" w:lineRule="atLeast"/>
            <w:ind w:left="5387"/>
            <w:contextualSpacing/>
            <w:rPr>
              <w:rFonts w:cstheme="minorHAnsi"/>
              <w:sz w:val="24"/>
              <w:szCs w:val="24"/>
            </w:rPr>
          </w:pPr>
        </w:p>
        <w:p w14:paraId="4FF49503" w14:textId="77777777" w:rsidR="00102651" w:rsidRPr="00FA746A" w:rsidRDefault="00102651" w:rsidP="00102651">
          <w:pPr>
            <w:spacing w:after="120" w:line="20" w:lineRule="atLeast"/>
            <w:ind w:left="5387"/>
            <w:contextualSpacing/>
            <w:rPr>
              <w:rFonts w:cstheme="minorHAnsi"/>
              <w:sz w:val="24"/>
              <w:szCs w:val="24"/>
            </w:rPr>
          </w:pPr>
          <w:r w:rsidRPr="00FA746A">
            <w:rPr>
              <w:rFonts w:cstheme="minorHAnsi"/>
              <w:sz w:val="24"/>
              <w:szCs w:val="24"/>
            </w:rPr>
            <w:t>2024 m. .............................. d.</w:t>
          </w:r>
        </w:p>
        <w:p w14:paraId="750582FB" w14:textId="77777777" w:rsidR="00102651" w:rsidRDefault="00102651" w:rsidP="00102651">
          <w:pPr>
            <w:spacing w:after="120" w:line="20" w:lineRule="atLeast"/>
            <w:ind w:left="5387"/>
            <w:contextualSpacing/>
            <w:rPr>
              <w:rFonts w:cstheme="minorHAnsi"/>
              <w:sz w:val="24"/>
              <w:szCs w:val="24"/>
            </w:rPr>
          </w:pPr>
        </w:p>
        <w:p w14:paraId="6F7ED0CA" w14:textId="77777777" w:rsidR="00102651" w:rsidRPr="00F0499F" w:rsidRDefault="00102651" w:rsidP="00102651">
          <w:pPr>
            <w:spacing w:after="120" w:line="20" w:lineRule="atLeast"/>
            <w:ind w:left="5387"/>
            <w:contextualSpacing/>
            <w:rPr>
              <w:rFonts w:cstheme="minorHAnsi"/>
              <w:sz w:val="24"/>
              <w:szCs w:val="24"/>
            </w:rPr>
          </w:pPr>
          <w:r w:rsidRPr="00F0499F">
            <w:rPr>
              <w:rFonts w:cstheme="minorHAnsi"/>
              <w:sz w:val="24"/>
              <w:szCs w:val="24"/>
            </w:rPr>
            <w:t xml:space="preserve">PAKEITIMAI PATVIRTINTI: </w:t>
          </w:r>
        </w:p>
        <w:p w14:paraId="6F1CCE17" w14:textId="77777777" w:rsidR="00102651" w:rsidRPr="00357778" w:rsidRDefault="00102651" w:rsidP="00102651">
          <w:pPr>
            <w:spacing w:after="120" w:line="20" w:lineRule="atLeast"/>
            <w:ind w:left="5387"/>
            <w:contextualSpacing/>
            <w:rPr>
              <w:rFonts w:cstheme="minorHAnsi"/>
              <w:i/>
              <w:iCs/>
              <w:sz w:val="24"/>
              <w:szCs w:val="24"/>
            </w:rPr>
          </w:pPr>
          <w:r w:rsidRPr="00357778">
            <w:rPr>
              <w:rFonts w:cstheme="minorHAnsi"/>
              <w:i/>
              <w:iCs/>
              <w:sz w:val="24"/>
              <w:szCs w:val="24"/>
            </w:rPr>
            <w:t>NETAIKOMA</w:t>
          </w:r>
        </w:p>
        <w:p w14:paraId="3F1B3A2C" w14:textId="77777777" w:rsidR="00102651" w:rsidRPr="00F0499F" w:rsidRDefault="00102651" w:rsidP="00102651">
          <w:pPr>
            <w:spacing w:after="120" w:line="20" w:lineRule="atLeast"/>
            <w:contextualSpacing/>
            <w:jc w:val="center"/>
            <w:rPr>
              <w:rFonts w:cstheme="minorHAnsi"/>
              <w:sz w:val="24"/>
              <w:szCs w:val="24"/>
            </w:rPr>
          </w:pPr>
        </w:p>
        <w:p w14:paraId="47EF0C37" w14:textId="12938088" w:rsidR="00D526C8" w:rsidRPr="00F0499F" w:rsidRDefault="00D526C8" w:rsidP="00102651">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72EAEEF" w14:textId="77777777" w:rsidR="00066AEA" w:rsidRDefault="00066AEA" w:rsidP="00066AEA">
          <w:pPr>
            <w:spacing w:after="120" w:line="20" w:lineRule="atLeast"/>
            <w:contextualSpacing/>
            <w:jc w:val="center"/>
            <w:rPr>
              <w:rFonts w:cstheme="minorHAnsi"/>
              <w:b/>
              <w:bCs/>
              <w:sz w:val="28"/>
              <w:szCs w:val="28"/>
            </w:rPr>
          </w:pPr>
          <w:r w:rsidRPr="00357778">
            <w:rPr>
              <w:rFonts w:cstheme="minorHAnsi"/>
              <w:b/>
              <w:bCs/>
              <w:sz w:val="28"/>
              <w:szCs w:val="28"/>
            </w:rPr>
            <w:t>SUPAPRASTINTO</w:t>
          </w:r>
          <w:r w:rsidRPr="00F0499F">
            <w:rPr>
              <w:rFonts w:cstheme="minorHAnsi"/>
              <w:b/>
              <w:bCs/>
              <w:sz w:val="28"/>
              <w:szCs w:val="28"/>
            </w:rPr>
            <w:t xml:space="preserve"> VIEŠOJO PIRKIMO</w:t>
          </w:r>
        </w:p>
        <w:p w14:paraId="34F9E276" w14:textId="6A116707" w:rsidR="00066AEA" w:rsidRPr="00F0499F" w:rsidRDefault="001711C3" w:rsidP="00086CE6">
          <w:pPr>
            <w:spacing w:after="120" w:line="20" w:lineRule="atLeast"/>
            <w:contextualSpacing/>
            <w:jc w:val="center"/>
            <w:rPr>
              <w:rFonts w:cstheme="minorHAnsi"/>
              <w:b/>
              <w:bCs/>
              <w:sz w:val="28"/>
              <w:szCs w:val="28"/>
            </w:rPr>
          </w:pPr>
          <w:r w:rsidRPr="00F0499F">
            <w:rPr>
              <w:rFonts w:cstheme="minorHAnsi"/>
              <w:b/>
              <w:bCs/>
              <w:sz w:val="28"/>
              <w:szCs w:val="28"/>
            </w:rPr>
            <w:t>„</w:t>
          </w:r>
          <w:r w:rsidR="00DF7808">
            <w:rPr>
              <w:rFonts w:cstheme="minorHAnsi"/>
              <w:b/>
              <w:bCs/>
              <w:sz w:val="28"/>
              <w:szCs w:val="28"/>
            </w:rPr>
            <w:t>RADIJO STOT</w:t>
          </w:r>
          <w:r w:rsidR="001E6A1C">
            <w:rPr>
              <w:rFonts w:cstheme="minorHAnsi"/>
              <w:b/>
              <w:bCs/>
              <w:sz w:val="28"/>
              <w:szCs w:val="28"/>
            </w:rPr>
            <w:t>YS (RADIJO STOČIŲ KOMPLEKTA</w:t>
          </w:r>
          <w:r w:rsidR="00B401E9">
            <w:rPr>
              <w:rFonts w:cstheme="minorHAnsi"/>
              <w:b/>
              <w:bCs/>
              <w:sz w:val="28"/>
              <w:szCs w:val="28"/>
            </w:rPr>
            <w:t>I</w:t>
          </w:r>
          <w:r w:rsidR="001E6A1C">
            <w:rPr>
              <w:rFonts w:cstheme="minorHAnsi"/>
              <w:b/>
              <w:bCs/>
              <w:sz w:val="28"/>
              <w:szCs w:val="28"/>
            </w:rPr>
            <w:t xml:space="preserve"> IR PROGRAMINĖ ĮRANGA)</w:t>
          </w:r>
          <w:r w:rsidRPr="00F0499F">
            <w:rPr>
              <w:rFonts w:cstheme="minorHAnsi"/>
              <w:b/>
              <w:bCs/>
              <w:sz w:val="28"/>
              <w:szCs w:val="28"/>
            </w:rPr>
            <w:t>“</w:t>
          </w:r>
        </w:p>
        <w:p w14:paraId="7171A853" w14:textId="77777777" w:rsidR="00066AEA" w:rsidRPr="00F0499F" w:rsidRDefault="00066AEA" w:rsidP="00066AEA">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p>
        <w:p w14:paraId="305361BA" w14:textId="77777777" w:rsidR="00066AEA" w:rsidRPr="00722BB6" w:rsidRDefault="00066AEA" w:rsidP="00066AEA">
          <w:pPr>
            <w:spacing w:after="120" w:line="20" w:lineRule="atLeast"/>
            <w:contextualSpacing/>
            <w:jc w:val="center"/>
            <w:rPr>
              <w:rFonts w:cstheme="minorHAnsi"/>
              <w:b/>
              <w:bCs/>
              <w:sz w:val="28"/>
              <w:szCs w:val="28"/>
            </w:rPr>
          </w:pPr>
          <w:r w:rsidRPr="00F0499F">
            <w:rPr>
              <w:rFonts w:cstheme="minorHAnsi"/>
              <w:b/>
              <w:bCs/>
              <w:sz w:val="28"/>
              <w:szCs w:val="28"/>
            </w:rPr>
            <w:t>Versija Nr</w:t>
          </w:r>
          <w:r w:rsidRPr="00357778">
            <w:rPr>
              <w:rFonts w:cstheme="minorHAnsi"/>
              <w:b/>
              <w:bCs/>
              <w:sz w:val="28"/>
              <w:szCs w:val="28"/>
            </w:rPr>
            <w:t>. 1.</w:t>
          </w:r>
          <w:r w:rsidRPr="00357778">
            <w:rPr>
              <w:rFonts w:cstheme="minorHAnsi"/>
              <w:i/>
              <w:iCs/>
              <w:sz w:val="28"/>
              <w:szCs w:val="28"/>
            </w:rPr>
            <w:t xml:space="preserve"> </w:t>
          </w:r>
        </w:p>
        <w:p w14:paraId="67D34D7E" w14:textId="2265BBA8" w:rsidR="00D53BF4" w:rsidRPr="00722BB6" w:rsidRDefault="00D53BF4" w:rsidP="004E4612">
          <w:pPr>
            <w:spacing w:after="120" w:line="20" w:lineRule="atLeast"/>
            <w:contextualSpacing/>
            <w:jc w:val="center"/>
            <w:rPr>
              <w:rFonts w:cstheme="minorHAnsi"/>
              <w:b/>
              <w:bCs/>
              <w:sz w:val="28"/>
              <w:szCs w:val="28"/>
            </w:rPr>
          </w:pPr>
        </w:p>
        <w:p w14:paraId="0FC90D8B" w14:textId="77777777" w:rsidR="00D526C8" w:rsidRPr="00F0499F" w:rsidRDefault="00D526C8" w:rsidP="00722BB6">
          <w:pPr>
            <w:spacing w:after="120" w:line="20" w:lineRule="atLeast"/>
            <w:contextualSpacing/>
            <w:jc w:val="center"/>
            <w:rPr>
              <w:rFonts w:cstheme="minorHAnsi"/>
              <w:sz w:val="28"/>
              <w:szCs w:val="28"/>
            </w:rPr>
          </w:pPr>
        </w:p>
        <w:p w14:paraId="517C01D9" w14:textId="77777777" w:rsidR="001C24BC" w:rsidRPr="00F0499F" w:rsidRDefault="005F13F0" w:rsidP="00722BB6">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6BD6BD8" w14:textId="62EEF921" w:rsidR="00E25A0C" w:rsidRDefault="001C24BC" w:rsidP="00E25A0C">
              <w:pPr>
                <w:pStyle w:val="Turinys1"/>
                <w:tabs>
                  <w:tab w:val="left" w:pos="660"/>
                </w:tabs>
                <w:ind w:left="284" w:firstLine="0"/>
                <w:jc w:val="both"/>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67395126" w:history="1">
                <w:r w:rsidR="00E25A0C" w:rsidRPr="00781E86">
                  <w:rPr>
                    <w:rStyle w:val="Hipersaitas"/>
                    <w:rFonts w:cstheme="minorHAnsi"/>
                    <w:noProof/>
                  </w:rPr>
                  <w:t>1.</w:t>
                </w:r>
                <w:r w:rsidR="002247FF">
                  <w:rPr>
                    <w:noProof/>
                    <w:kern w:val="2"/>
                    <w:sz w:val="22"/>
                    <w:szCs w:val="22"/>
                    <w14:ligatures w14:val="standardContextual"/>
                  </w:rPr>
                  <w:t xml:space="preserve"> </w:t>
                </w:r>
                <w:r w:rsidR="00E25A0C" w:rsidRPr="00781E86">
                  <w:rPr>
                    <w:rStyle w:val="Hipersaitas"/>
                    <w:rFonts w:cstheme="minorHAnsi"/>
                    <w:noProof/>
                  </w:rPr>
                  <w:t>Bendra informacija</w:t>
                </w:r>
                <w:r w:rsidR="00E25A0C">
                  <w:rPr>
                    <w:noProof/>
                    <w:webHidden/>
                  </w:rPr>
                  <w:tab/>
                </w:r>
                <w:r w:rsidR="00E25A0C">
                  <w:rPr>
                    <w:noProof/>
                    <w:webHidden/>
                  </w:rPr>
                  <w:fldChar w:fldCharType="begin"/>
                </w:r>
                <w:r w:rsidR="00E25A0C">
                  <w:rPr>
                    <w:noProof/>
                    <w:webHidden/>
                  </w:rPr>
                  <w:instrText xml:space="preserve"> PAGEREF _Toc167395126 \h </w:instrText>
                </w:r>
                <w:r w:rsidR="00E25A0C">
                  <w:rPr>
                    <w:noProof/>
                    <w:webHidden/>
                  </w:rPr>
                </w:r>
                <w:r w:rsidR="00E25A0C">
                  <w:rPr>
                    <w:noProof/>
                    <w:webHidden/>
                  </w:rPr>
                  <w:fldChar w:fldCharType="separate"/>
                </w:r>
                <w:r w:rsidR="00E25A0C">
                  <w:rPr>
                    <w:noProof/>
                    <w:webHidden/>
                  </w:rPr>
                  <w:t>2</w:t>
                </w:r>
                <w:r w:rsidR="00E25A0C">
                  <w:rPr>
                    <w:noProof/>
                    <w:webHidden/>
                  </w:rPr>
                  <w:fldChar w:fldCharType="end"/>
                </w:r>
              </w:hyperlink>
            </w:p>
            <w:p w14:paraId="5BDF28EA" w14:textId="50E072CE" w:rsidR="00E25A0C" w:rsidRDefault="007678DB" w:rsidP="00E25A0C">
              <w:pPr>
                <w:pStyle w:val="Turinys1"/>
                <w:ind w:left="284" w:firstLine="0"/>
                <w:jc w:val="both"/>
                <w:rPr>
                  <w:noProof/>
                  <w:kern w:val="2"/>
                  <w:sz w:val="22"/>
                  <w:szCs w:val="22"/>
                  <w14:ligatures w14:val="standardContextual"/>
                </w:rPr>
              </w:pPr>
              <w:hyperlink w:anchor="_Toc167395127" w:history="1">
                <w:r w:rsidR="00E25A0C" w:rsidRPr="00781E86">
                  <w:rPr>
                    <w:rStyle w:val="Hipersaitas"/>
                    <w:rFonts w:ascii="Calibri" w:hAnsi="Calibri" w:cs="Calibri"/>
                    <w:noProof/>
                  </w:rPr>
                  <w:t>2</w:t>
                </w:r>
                <w:r w:rsidR="00E25A0C" w:rsidRPr="00781E86">
                  <w:rPr>
                    <w:rStyle w:val="Hipersaitas"/>
                    <w:noProof/>
                  </w:rPr>
                  <w:t xml:space="preserve">. </w:t>
                </w:r>
                <w:r w:rsidR="00E25A0C" w:rsidRPr="00781E86">
                  <w:rPr>
                    <w:rStyle w:val="Hipersaitas"/>
                    <w:rFonts w:cstheme="minorHAnsi"/>
                    <w:noProof/>
                  </w:rPr>
                  <w:t>Pirkimo objektas</w:t>
                </w:r>
                <w:r w:rsidR="00E25A0C">
                  <w:rPr>
                    <w:noProof/>
                    <w:webHidden/>
                  </w:rPr>
                  <w:tab/>
                </w:r>
                <w:r w:rsidR="00E25A0C">
                  <w:rPr>
                    <w:noProof/>
                    <w:webHidden/>
                  </w:rPr>
                  <w:fldChar w:fldCharType="begin"/>
                </w:r>
                <w:r w:rsidR="00E25A0C">
                  <w:rPr>
                    <w:noProof/>
                    <w:webHidden/>
                  </w:rPr>
                  <w:instrText xml:space="preserve"> PAGEREF _Toc167395127 \h </w:instrText>
                </w:r>
                <w:r w:rsidR="00E25A0C">
                  <w:rPr>
                    <w:noProof/>
                    <w:webHidden/>
                  </w:rPr>
                </w:r>
                <w:r w:rsidR="00E25A0C">
                  <w:rPr>
                    <w:noProof/>
                    <w:webHidden/>
                  </w:rPr>
                  <w:fldChar w:fldCharType="separate"/>
                </w:r>
                <w:r w:rsidR="00E25A0C">
                  <w:rPr>
                    <w:noProof/>
                    <w:webHidden/>
                  </w:rPr>
                  <w:t>2</w:t>
                </w:r>
                <w:r w:rsidR="00E25A0C">
                  <w:rPr>
                    <w:noProof/>
                    <w:webHidden/>
                  </w:rPr>
                  <w:fldChar w:fldCharType="end"/>
                </w:r>
              </w:hyperlink>
            </w:p>
            <w:p w14:paraId="1B318522" w14:textId="154ABD46" w:rsidR="00E25A0C" w:rsidRDefault="007678DB" w:rsidP="00E25A0C">
              <w:pPr>
                <w:pStyle w:val="Turinys1"/>
                <w:ind w:left="284" w:firstLine="0"/>
                <w:jc w:val="both"/>
                <w:rPr>
                  <w:noProof/>
                  <w:kern w:val="2"/>
                  <w:sz w:val="22"/>
                  <w:szCs w:val="22"/>
                  <w14:ligatures w14:val="standardContextual"/>
                </w:rPr>
              </w:pPr>
              <w:hyperlink w:anchor="_Toc167395128" w:history="1">
                <w:r w:rsidR="00E25A0C" w:rsidRPr="00781E86">
                  <w:rPr>
                    <w:rStyle w:val="Hipersaitas"/>
                    <w:rFonts w:cstheme="minorHAnsi"/>
                    <w:noProof/>
                  </w:rPr>
                  <w:t>3. Susitikimai su tiekėjais ir objekto apžiūra</w:t>
                </w:r>
                <w:r w:rsidR="00E25A0C">
                  <w:rPr>
                    <w:noProof/>
                    <w:webHidden/>
                  </w:rPr>
                  <w:tab/>
                </w:r>
                <w:r w:rsidR="00B629A2">
                  <w:rPr>
                    <w:noProof/>
                    <w:webHidden/>
                  </w:rPr>
                  <w:t>3</w:t>
                </w:r>
              </w:hyperlink>
            </w:p>
            <w:p w14:paraId="55CD20F3" w14:textId="2C42BD89" w:rsidR="00E25A0C" w:rsidRDefault="007678DB" w:rsidP="00E25A0C">
              <w:pPr>
                <w:pStyle w:val="Turinys1"/>
                <w:ind w:left="284" w:firstLine="0"/>
                <w:jc w:val="both"/>
                <w:rPr>
                  <w:noProof/>
                  <w:kern w:val="2"/>
                  <w:sz w:val="22"/>
                  <w:szCs w:val="22"/>
                  <w14:ligatures w14:val="standardContextual"/>
                </w:rPr>
              </w:pPr>
              <w:hyperlink w:anchor="_Toc167395129" w:history="1">
                <w:r w:rsidR="00E25A0C" w:rsidRPr="00781E86">
                  <w:rPr>
                    <w:rStyle w:val="Hipersaitas"/>
                    <w:rFonts w:cstheme="majorHAnsi"/>
                    <w:noProof/>
                  </w:rPr>
                  <w:t xml:space="preserve">4. </w:t>
                </w:r>
                <w:r w:rsidR="00E25A0C" w:rsidRPr="00781E86">
                  <w:rPr>
                    <w:rStyle w:val="Hipersaitas"/>
                    <w:rFonts w:cstheme="minorHAnsi"/>
                    <w:noProof/>
                  </w:rPr>
                  <w:t>Tiekėjų pašalinimo pagrindai ir kvalifikacijos reikalavimai</w:t>
                </w:r>
                <w:r w:rsidR="00E25A0C">
                  <w:rPr>
                    <w:noProof/>
                    <w:webHidden/>
                  </w:rPr>
                  <w:tab/>
                </w:r>
                <w:r w:rsidR="00E25A0C">
                  <w:rPr>
                    <w:noProof/>
                    <w:webHidden/>
                  </w:rPr>
                  <w:fldChar w:fldCharType="begin"/>
                </w:r>
                <w:r w:rsidR="00E25A0C">
                  <w:rPr>
                    <w:noProof/>
                    <w:webHidden/>
                  </w:rPr>
                  <w:instrText xml:space="preserve"> PAGEREF _Toc167395129 \h </w:instrText>
                </w:r>
                <w:r w:rsidR="00E25A0C">
                  <w:rPr>
                    <w:noProof/>
                    <w:webHidden/>
                  </w:rPr>
                </w:r>
                <w:r w:rsidR="00E25A0C">
                  <w:rPr>
                    <w:noProof/>
                    <w:webHidden/>
                  </w:rPr>
                  <w:fldChar w:fldCharType="separate"/>
                </w:r>
                <w:r w:rsidR="00E25A0C">
                  <w:rPr>
                    <w:noProof/>
                    <w:webHidden/>
                  </w:rPr>
                  <w:t>3</w:t>
                </w:r>
                <w:r w:rsidR="00E25A0C">
                  <w:rPr>
                    <w:noProof/>
                    <w:webHidden/>
                  </w:rPr>
                  <w:fldChar w:fldCharType="end"/>
                </w:r>
              </w:hyperlink>
            </w:p>
            <w:p w14:paraId="3975DB93" w14:textId="4E451C86" w:rsidR="00E25A0C" w:rsidRDefault="007678DB" w:rsidP="00E25A0C">
              <w:pPr>
                <w:pStyle w:val="Turinys1"/>
                <w:ind w:left="284" w:firstLine="0"/>
                <w:jc w:val="both"/>
                <w:rPr>
                  <w:noProof/>
                  <w:kern w:val="2"/>
                  <w:sz w:val="22"/>
                  <w:szCs w:val="22"/>
                  <w14:ligatures w14:val="standardContextual"/>
                </w:rPr>
              </w:pPr>
              <w:hyperlink w:anchor="_Toc167395130" w:history="1">
                <w:r w:rsidR="00E25A0C" w:rsidRPr="00781E86">
                  <w:rPr>
                    <w:rStyle w:val="Hipersaitas"/>
                    <w:rFonts w:cstheme="minorHAnsi"/>
                    <w:noProof/>
                  </w:rPr>
                  <w:t>5.</w:t>
                </w:r>
                <w:r w:rsidR="00E25A0C" w:rsidRPr="00781E86">
                  <w:rPr>
                    <w:rStyle w:val="Hipersaitas"/>
                    <w:rFonts w:ascii="Calibri" w:hAnsi="Calibri" w:cs="Calibri"/>
                    <w:noProof/>
                  </w:rPr>
                  <w:t>Reikalavimai, susiję su nacionaliniu saugumu</w:t>
                </w:r>
                <w:r w:rsidR="00E25A0C">
                  <w:rPr>
                    <w:noProof/>
                    <w:webHidden/>
                  </w:rPr>
                  <w:tab/>
                </w:r>
                <w:r w:rsidR="00E25A0C">
                  <w:rPr>
                    <w:noProof/>
                    <w:webHidden/>
                  </w:rPr>
                  <w:fldChar w:fldCharType="begin"/>
                </w:r>
                <w:r w:rsidR="00E25A0C">
                  <w:rPr>
                    <w:noProof/>
                    <w:webHidden/>
                  </w:rPr>
                  <w:instrText xml:space="preserve"> PAGEREF _Toc167395130 \h </w:instrText>
                </w:r>
                <w:r w:rsidR="00E25A0C">
                  <w:rPr>
                    <w:noProof/>
                    <w:webHidden/>
                  </w:rPr>
                </w:r>
                <w:r w:rsidR="00E25A0C">
                  <w:rPr>
                    <w:noProof/>
                    <w:webHidden/>
                  </w:rPr>
                  <w:fldChar w:fldCharType="separate"/>
                </w:r>
                <w:r w:rsidR="00E25A0C">
                  <w:rPr>
                    <w:noProof/>
                    <w:webHidden/>
                  </w:rPr>
                  <w:t>3</w:t>
                </w:r>
                <w:r w:rsidR="00E25A0C">
                  <w:rPr>
                    <w:noProof/>
                    <w:webHidden/>
                  </w:rPr>
                  <w:fldChar w:fldCharType="end"/>
                </w:r>
              </w:hyperlink>
            </w:p>
            <w:p w14:paraId="7975734F" w14:textId="4D2F9CBA" w:rsidR="00E25A0C" w:rsidRDefault="007678DB" w:rsidP="00E25A0C">
              <w:pPr>
                <w:pStyle w:val="Turinys1"/>
                <w:ind w:left="284" w:firstLine="0"/>
                <w:jc w:val="both"/>
                <w:rPr>
                  <w:noProof/>
                  <w:kern w:val="2"/>
                  <w:sz w:val="22"/>
                  <w:szCs w:val="22"/>
                  <w14:ligatures w14:val="standardContextual"/>
                </w:rPr>
              </w:pPr>
              <w:hyperlink w:anchor="_Toc167395131" w:history="1">
                <w:r w:rsidR="00E25A0C" w:rsidRPr="00781E86">
                  <w:rPr>
                    <w:rStyle w:val="Hipersaitas"/>
                    <w:noProof/>
                  </w:rPr>
                  <w:t>6. Specialieji reikalavimai pasiūlymų rengimui ir pateikimui</w:t>
                </w:r>
                <w:r w:rsidR="00E25A0C">
                  <w:rPr>
                    <w:noProof/>
                    <w:webHidden/>
                  </w:rPr>
                  <w:tab/>
                </w:r>
                <w:r w:rsidR="00B629A2">
                  <w:rPr>
                    <w:noProof/>
                    <w:webHidden/>
                  </w:rPr>
                  <w:t>4</w:t>
                </w:r>
              </w:hyperlink>
            </w:p>
            <w:p w14:paraId="29D5A6E5" w14:textId="2F760397" w:rsidR="00E25A0C" w:rsidRDefault="007678DB" w:rsidP="00E25A0C">
              <w:pPr>
                <w:pStyle w:val="Turinys1"/>
                <w:tabs>
                  <w:tab w:val="left" w:pos="660"/>
                </w:tabs>
                <w:ind w:left="284" w:firstLine="0"/>
                <w:jc w:val="both"/>
                <w:rPr>
                  <w:noProof/>
                  <w:kern w:val="2"/>
                  <w:sz w:val="22"/>
                  <w:szCs w:val="22"/>
                  <w14:ligatures w14:val="standardContextual"/>
                </w:rPr>
              </w:pPr>
              <w:hyperlink w:anchor="_Toc167395132" w:history="1">
                <w:r w:rsidR="00E25A0C" w:rsidRPr="00781E86">
                  <w:rPr>
                    <w:rStyle w:val="Hipersaitas"/>
                    <w:rFonts w:eastAsia="Calibri" w:cstheme="minorHAnsi"/>
                    <w:noProof/>
                  </w:rPr>
                  <w:t>7.</w:t>
                </w:r>
                <w:r w:rsidR="002247FF">
                  <w:rPr>
                    <w:noProof/>
                    <w:kern w:val="2"/>
                    <w:sz w:val="22"/>
                    <w:szCs w:val="22"/>
                    <w14:ligatures w14:val="standardContextual"/>
                  </w:rPr>
                  <w:t xml:space="preserve"> </w:t>
                </w:r>
                <w:r w:rsidR="00E25A0C" w:rsidRPr="00781E86">
                  <w:rPr>
                    <w:rStyle w:val="Hipersaitas"/>
                    <w:rFonts w:cstheme="minorHAnsi"/>
                    <w:noProof/>
                  </w:rPr>
                  <w:t>Pasiūlymo galiojimo užtikrinimas</w:t>
                </w:r>
                <w:r w:rsidR="00E25A0C">
                  <w:rPr>
                    <w:noProof/>
                    <w:webHidden/>
                  </w:rPr>
                  <w:tab/>
                </w:r>
                <w:r w:rsidR="00E25A0C">
                  <w:rPr>
                    <w:noProof/>
                    <w:webHidden/>
                  </w:rPr>
                  <w:fldChar w:fldCharType="begin"/>
                </w:r>
                <w:r w:rsidR="00E25A0C">
                  <w:rPr>
                    <w:noProof/>
                    <w:webHidden/>
                  </w:rPr>
                  <w:instrText xml:space="preserve"> PAGEREF _Toc167395132 \h </w:instrText>
                </w:r>
                <w:r w:rsidR="00E25A0C">
                  <w:rPr>
                    <w:noProof/>
                    <w:webHidden/>
                  </w:rPr>
                </w:r>
                <w:r w:rsidR="00E25A0C">
                  <w:rPr>
                    <w:noProof/>
                    <w:webHidden/>
                  </w:rPr>
                  <w:fldChar w:fldCharType="separate"/>
                </w:r>
                <w:r w:rsidR="00E25A0C">
                  <w:rPr>
                    <w:noProof/>
                    <w:webHidden/>
                  </w:rPr>
                  <w:t>4</w:t>
                </w:r>
                <w:r w:rsidR="00E25A0C">
                  <w:rPr>
                    <w:noProof/>
                    <w:webHidden/>
                  </w:rPr>
                  <w:fldChar w:fldCharType="end"/>
                </w:r>
              </w:hyperlink>
            </w:p>
            <w:p w14:paraId="04706926" w14:textId="585A35A0" w:rsidR="00E25A0C" w:rsidRDefault="007678DB" w:rsidP="00E25A0C">
              <w:pPr>
                <w:pStyle w:val="Turinys1"/>
                <w:tabs>
                  <w:tab w:val="left" w:pos="660"/>
                </w:tabs>
                <w:ind w:left="284" w:firstLine="0"/>
                <w:jc w:val="both"/>
                <w:rPr>
                  <w:noProof/>
                  <w:kern w:val="2"/>
                  <w:sz w:val="22"/>
                  <w:szCs w:val="22"/>
                  <w14:ligatures w14:val="standardContextual"/>
                </w:rPr>
              </w:pPr>
              <w:hyperlink w:anchor="_Toc167395133" w:history="1">
                <w:r w:rsidR="00E25A0C" w:rsidRPr="00781E86">
                  <w:rPr>
                    <w:rStyle w:val="Hipersaitas"/>
                    <w:rFonts w:eastAsia="Calibri" w:cstheme="minorHAnsi"/>
                    <w:noProof/>
                  </w:rPr>
                  <w:t>8.</w:t>
                </w:r>
                <w:r w:rsidR="002247FF">
                  <w:rPr>
                    <w:noProof/>
                    <w:kern w:val="2"/>
                    <w:sz w:val="22"/>
                    <w:szCs w:val="22"/>
                    <w14:ligatures w14:val="standardContextual"/>
                  </w:rPr>
                  <w:t xml:space="preserve"> </w:t>
                </w:r>
                <w:r w:rsidR="00E25A0C" w:rsidRPr="00781E86">
                  <w:rPr>
                    <w:rStyle w:val="Hipersaitas"/>
                    <w:rFonts w:cstheme="minorHAnsi"/>
                    <w:noProof/>
                  </w:rPr>
                  <w:t>Elektroninis aukcionas</w:t>
                </w:r>
                <w:r w:rsidR="00E25A0C">
                  <w:rPr>
                    <w:noProof/>
                    <w:webHidden/>
                  </w:rPr>
                  <w:tab/>
                </w:r>
                <w:r w:rsidR="00E25A0C">
                  <w:rPr>
                    <w:noProof/>
                    <w:webHidden/>
                  </w:rPr>
                  <w:fldChar w:fldCharType="begin"/>
                </w:r>
                <w:r w:rsidR="00E25A0C">
                  <w:rPr>
                    <w:noProof/>
                    <w:webHidden/>
                  </w:rPr>
                  <w:instrText xml:space="preserve"> PAGEREF _Toc167395133 \h </w:instrText>
                </w:r>
                <w:r w:rsidR="00E25A0C">
                  <w:rPr>
                    <w:noProof/>
                    <w:webHidden/>
                  </w:rPr>
                </w:r>
                <w:r w:rsidR="00E25A0C">
                  <w:rPr>
                    <w:noProof/>
                    <w:webHidden/>
                  </w:rPr>
                  <w:fldChar w:fldCharType="separate"/>
                </w:r>
                <w:r w:rsidR="00E25A0C">
                  <w:rPr>
                    <w:noProof/>
                    <w:webHidden/>
                  </w:rPr>
                  <w:t>4</w:t>
                </w:r>
                <w:r w:rsidR="00E25A0C">
                  <w:rPr>
                    <w:noProof/>
                    <w:webHidden/>
                  </w:rPr>
                  <w:fldChar w:fldCharType="end"/>
                </w:r>
              </w:hyperlink>
            </w:p>
            <w:p w14:paraId="677E94FE" w14:textId="4023F2FB" w:rsidR="00E25A0C" w:rsidRDefault="007678DB" w:rsidP="00E25A0C">
              <w:pPr>
                <w:pStyle w:val="Turinys1"/>
                <w:tabs>
                  <w:tab w:val="left" w:pos="660"/>
                </w:tabs>
                <w:ind w:left="284" w:firstLine="0"/>
                <w:jc w:val="both"/>
                <w:rPr>
                  <w:noProof/>
                  <w:kern w:val="2"/>
                  <w:sz w:val="22"/>
                  <w:szCs w:val="22"/>
                  <w14:ligatures w14:val="standardContextual"/>
                </w:rPr>
              </w:pPr>
              <w:hyperlink w:anchor="_Toc167395134" w:history="1">
                <w:r w:rsidR="00E25A0C" w:rsidRPr="00781E86">
                  <w:rPr>
                    <w:rStyle w:val="Hipersaitas"/>
                    <w:rFonts w:eastAsia="Calibri" w:cstheme="minorHAnsi"/>
                    <w:noProof/>
                  </w:rPr>
                  <w:t>9.</w:t>
                </w:r>
                <w:r w:rsidR="002247FF">
                  <w:rPr>
                    <w:noProof/>
                    <w:kern w:val="2"/>
                    <w:sz w:val="22"/>
                    <w:szCs w:val="22"/>
                    <w14:ligatures w14:val="standardContextual"/>
                  </w:rPr>
                  <w:t xml:space="preserve"> </w:t>
                </w:r>
                <w:r w:rsidR="00E25A0C" w:rsidRPr="00781E86">
                  <w:rPr>
                    <w:rStyle w:val="Hipersaitas"/>
                    <w:rFonts w:cstheme="minorHAnsi"/>
                    <w:noProof/>
                  </w:rPr>
                  <w:t>Pasiūlymų vertinimas</w:t>
                </w:r>
                <w:r w:rsidR="00E25A0C">
                  <w:rPr>
                    <w:noProof/>
                    <w:webHidden/>
                  </w:rPr>
                  <w:tab/>
                </w:r>
                <w:r w:rsidR="00B629A2">
                  <w:rPr>
                    <w:noProof/>
                    <w:webHidden/>
                  </w:rPr>
                  <w:t>5</w:t>
                </w:r>
              </w:hyperlink>
            </w:p>
            <w:p w14:paraId="7E26CB55" w14:textId="3A3BD07F" w:rsidR="00E25A0C" w:rsidRDefault="007678DB" w:rsidP="00E25A0C">
              <w:pPr>
                <w:pStyle w:val="Turinys1"/>
                <w:tabs>
                  <w:tab w:val="left" w:pos="660"/>
                </w:tabs>
                <w:ind w:left="284" w:firstLine="0"/>
                <w:jc w:val="both"/>
                <w:rPr>
                  <w:noProof/>
                  <w:kern w:val="2"/>
                  <w:sz w:val="22"/>
                  <w:szCs w:val="22"/>
                  <w14:ligatures w14:val="standardContextual"/>
                </w:rPr>
              </w:pPr>
              <w:hyperlink w:anchor="_Toc167395135" w:history="1">
                <w:r w:rsidR="00E25A0C" w:rsidRPr="00781E86">
                  <w:rPr>
                    <w:rStyle w:val="Hipersaitas"/>
                    <w:rFonts w:eastAsia="Calibri" w:cstheme="minorHAnsi"/>
                    <w:noProof/>
                  </w:rPr>
                  <w:t>10.</w:t>
                </w:r>
                <w:r w:rsidR="002247FF">
                  <w:rPr>
                    <w:noProof/>
                    <w:kern w:val="2"/>
                    <w:sz w:val="22"/>
                    <w:szCs w:val="22"/>
                    <w14:ligatures w14:val="standardContextual"/>
                  </w:rPr>
                  <w:t xml:space="preserve"> </w:t>
                </w:r>
                <w:r w:rsidR="00E25A0C" w:rsidRPr="00781E86">
                  <w:rPr>
                    <w:rStyle w:val="Hipersaitas"/>
                    <w:rFonts w:cstheme="minorHAnsi"/>
                    <w:noProof/>
                  </w:rPr>
                  <w:t>Sutarties sudarymas</w:t>
                </w:r>
                <w:r w:rsidR="00E25A0C">
                  <w:rPr>
                    <w:noProof/>
                    <w:webHidden/>
                  </w:rPr>
                  <w:tab/>
                </w:r>
                <w:r w:rsidR="00B629A2">
                  <w:rPr>
                    <w:noProof/>
                    <w:webHidden/>
                  </w:rPr>
                  <w:t>5</w:t>
                </w:r>
              </w:hyperlink>
            </w:p>
            <w:p w14:paraId="31536DC5" w14:textId="29E83370" w:rsidR="00E25A0C" w:rsidRDefault="007678DB" w:rsidP="00E25A0C">
              <w:pPr>
                <w:pStyle w:val="Turinys1"/>
                <w:tabs>
                  <w:tab w:val="left" w:pos="660"/>
                </w:tabs>
                <w:ind w:left="284" w:firstLine="0"/>
                <w:jc w:val="both"/>
                <w:rPr>
                  <w:noProof/>
                  <w:kern w:val="2"/>
                  <w:sz w:val="22"/>
                  <w:szCs w:val="22"/>
                  <w14:ligatures w14:val="standardContextual"/>
                </w:rPr>
              </w:pPr>
              <w:hyperlink w:anchor="_Toc167395136" w:history="1">
                <w:r w:rsidR="00E25A0C" w:rsidRPr="00781E86">
                  <w:rPr>
                    <w:rStyle w:val="Hipersaitas"/>
                    <w:rFonts w:cstheme="minorHAnsi"/>
                    <w:noProof/>
                  </w:rPr>
                  <w:t>11.</w:t>
                </w:r>
                <w:r w:rsidR="002247FF">
                  <w:rPr>
                    <w:noProof/>
                    <w:kern w:val="2"/>
                    <w:sz w:val="22"/>
                    <w:szCs w:val="22"/>
                    <w14:ligatures w14:val="standardContextual"/>
                  </w:rPr>
                  <w:t xml:space="preserve"> </w:t>
                </w:r>
                <w:r w:rsidR="00E25A0C" w:rsidRPr="00781E86">
                  <w:rPr>
                    <w:rStyle w:val="Hipersaitas"/>
                    <w:rFonts w:cstheme="minorHAnsi"/>
                    <w:noProof/>
                  </w:rPr>
                  <w:t>Kitos sąlygos</w:t>
                </w:r>
                <w:r w:rsidR="00E25A0C">
                  <w:rPr>
                    <w:noProof/>
                    <w:webHidden/>
                  </w:rPr>
                  <w:tab/>
                </w:r>
                <w:r w:rsidR="00B629A2">
                  <w:rPr>
                    <w:noProof/>
                    <w:webHidden/>
                  </w:rPr>
                  <w:t>5</w:t>
                </w:r>
              </w:hyperlink>
            </w:p>
            <w:p w14:paraId="68A6FC00" w14:textId="055EF7BB" w:rsidR="00E25A0C" w:rsidRDefault="007678DB" w:rsidP="00E25A0C">
              <w:pPr>
                <w:pStyle w:val="Turinys1"/>
                <w:ind w:left="284" w:firstLine="0"/>
                <w:jc w:val="both"/>
                <w:rPr>
                  <w:noProof/>
                  <w:kern w:val="2"/>
                  <w:sz w:val="22"/>
                  <w:szCs w:val="22"/>
                  <w14:ligatures w14:val="standardContextual"/>
                </w:rPr>
              </w:pPr>
              <w:hyperlink w:anchor="_Toc167395137" w:history="1">
                <w:r w:rsidR="00E25A0C" w:rsidRPr="00781E86">
                  <w:rPr>
                    <w:rStyle w:val="Hipersaitas"/>
                    <w:rFonts w:cstheme="minorHAnsi"/>
                    <w:noProof/>
                  </w:rPr>
                  <w:t>Pirkimo sąlygų 1 priedas „Terminai“</w:t>
                </w:r>
                <w:r w:rsidR="00E25A0C">
                  <w:rPr>
                    <w:noProof/>
                    <w:webHidden/>
                  </w:rPr>
                  <w:tab/>
                </w:r>
                <w:r w:rsidR="00F15C00">
                  <w:rPr>
                    <w:noProof/>
                    <w:webHidden/>
                  </w:rPr>
                  <w:t>6</w:t>
                </w:r>
              </w:hyperlink>
            </w:p>
            <w:p w14:paraId="691E793E" w14:textId="236239A2" w:rsidR="00E25A0C" w:rsidRDefault="007678DB" w:rsidP="00E25A0C">
              <w:pPr>
                <w:pStyle w:val="Turinys2"/>
                <w:ind w:left="284"/>
                <w:jc w:val="both"/>
                <w:rPr>
                  <w:noProof/>
                  <w:kern w:val="2"/>
                  <w:sz w:val="22"/>
                  <w:szCs w:val="22"/>
                  <w14:ligatures w14:val="standardContextual"/>
                </w:rPr>
              </w:pPr>
              <w:hyperlink w:anchor="_Toc167395138" w:history="1">
                <w:r w:rsidR="00E25A0C" w:rsidRPr="00781E86">
                  <w:rPr>
                    <w:rStyle w:val="Hipersaitas"/>
                    <w:rFonts w:eastAsia="Calibri" w:cstheme="minorHAnsi"/>
                    <w:noProof/>
                  </w:rPr>
                  <w:t>Pirkimo sąlygų 2 priedas „Techninė specifikacija“</w:t>
                </w:r>
                <w:r w:rsidR="00E25A0C">
                  <w:rPr>
                    <w:noProof/>
                    <w:webHidden/>
                  </w:rPr>
                  <w:tab/>
                </w:r>
                <w:r w:rsidR="00F15C00">
                  <w:rPr>
                    <w:noProof/>
                    <w:webHidden/>
                  </w:rPr>
                  <w:t>9</w:t>
                </w:r>
              </w:hyperlink>
            </w:p>
            <w:p w14:paraId="511E3948" w14:textId="5898E96C" w:rsidR="00E25A0C" w:rsidRDefault="007678DB" w:rsidP="00E25A0C">
              <w:pPr>
                <w:pStyle w:val="Turinys2"/>
                <w:ind w:left="284"/>
                <w:jc w:val="both"/>
                <w:rPr>
                  <w:noProof/>
                  <w:kern w:val="2"/>
                  <w:sz w:val="22"/>
                  <w:szCs w:val="22"/>
                  <w14:ligatures w14:val="standardContextual"/>
                </w:rPr>
              </w:pPr>
              <w:hyperlink w:anchor="_Toc167395139" w:history="1">
                <w:r w:rsidR="00E25A0C" w:rsidRPr="00781E86">
                  <w:rPr>
                    <w:rStyle w:val="Hipersaitas"/>
                    <w:rFonts w:eastAsia="Calibri" w:cstheme="minorHAnsi"/>
                    <w:noProof/>
                  </w:rPr>
                  <w:t>Pirkimo sąlygų 3 priedas „Tiekėjų pašalinimo pagrindai“</w:t>
                </w:r>
                <w:r w:rsidR="00E25A0C">
                  <w:rPr>
                    <w:noProof/>
                    <w:webHidden/>
                  </w:rPr>
                  <w:tab/>
                </w:r>
                <w:r w:rsidR="00F15C00">
                  <w:rPr>
                    <w:noProof/>
                    <w:webHidden/>
                  </w:rPr>
                  <w:t>12</w:t>
                </w:r>
              </w:hyperlink>
            </w:p>
            <w:p w14:paraId="0F885F5E" w14:textId="40270F8D" w:rsidR="00E25A0C" w:rsidRDefault="007678DB" w:rsidP="00E25A0C">
              <w:pPr>
                <w:pStyle w:val="Turinys2"/>
                <w:ind w:left="284"/>
                <w:jc w:val="both"/>
                <w:rPr>
                  <w:noProof/>
                  <w:kern w:val="2"/>
                  <w:sz w:val="22"/>
                  <w:szCs w:val="22"/>
                  <w14:ligatures w14:val="standardContextual"/>
                </w:rPr>
              </w:pPr>
              <w:hyperlink w:anchor="_Toc167395140" w:history="1">
                <w:r w:rsidR="00E25A0C" w:rsidRPr="00781E86">
                  <w:rPr>
                    <w:rStyle w:val="Hipersaitas"/>
                    <w:rFonts w:eastAsia="Calibri" w:cstheme="minorHAnsi"/>
                    <w:noProof/>
                  </w:rPr>
                  <w:t>Pirkimo sąlygų 4 priedas „Tiekėjų kvalifikacijos reikalavimai ir reikalaujami kokybės bei aplinkos apsaugos vadybos sistemų standartai“</w:t>
                </w:r>
                <w:r w:rsidR="00E25A0C">
                  <w:rPr>
                    <w:noProof/>
                    <w:webHidden/>
                  </w:rPr>
                  <w:tab/>
                </w:r>
                <w:r w:rsidR="00ED3142">
                  <w:rPr>
                    <w:noProof/>
                    <w:webHidden/>
                  </w:rPr>
                  <w:t>21</w:t>
                </w:r>
              </w:hyperlink>
            </w:p>
            <w:p w14:paraId="7DBF5550" w14:textId="11FB8808" w:rsidR="00E25A0C" w:rsidRDefault="007678DB" w:rsidP="00E25A0C">
              <w:pPr>
                <w:pStyle w:val="Turinys2"/>
                <w:ind w:left="284"/>
                <w:jc w:val="both"/>
                <w:rPr>
                  <w:noProof/>
                  <w:kern w:val="2"/>
                  <w:sz w:val="22"/>
                  <w:szCs w:val="22"/>
                  <w14:ligatures w14:val="standardContextual"/>
                </w:rPr>
              </w:pPr>
              <w:hyperlink w:anchor="_Toc167395141" w:history="1">
                <w:r w:rsidR="00E25A0C" w:rsidRPr="00781E86">
                  <w:rPr>
                    <w:rStyle w:val="Hipersaitas"/>
                    <w:rFonts w:eastAsia="Calibri" w:cstheme="minorHAnsi"/>
                    <w:noProof/>
                  </w:rPr>
                  <w:t xml:space="preserve">Pirkimo sąlygų 5 priedas „EBVPD“ </w:t>
                </w:r>
                <w:r w:rsidR="00E25A0C" w:rsidRPr="00781E86">
                  <w:rPr>
                    <w:rStyle w:val="Hipersaitas"/>
                    <w:rFonts w:cstheme="minorHAnsi"/>
                    <w:noProof/>
                  </w:rPr>
                  <w:t>(XML formatu)</w:t>
                </w:r>
                <w:r w:rsidR="00E25A0C">
                  <w:rPr>
                    <w:noProof/>
                    <w:webHidden/>
                  </w:rPr>
                  <w:tab/>
                </w:r>
                <w:r w:rsidR="00ED3142">
                  <w:rPr>
                    <w:noProof/>
                    <w:webHidden/>
                  </w:rPr>
                  <w:t>2</w:t>
                </w:r>
                <w:r w:rsidR="00D44D4C">
                  <w:rPr>
                    <w:noProof/>
                    <w:webHidden/>
                  </w:rPr>
                  <w:t>2</w:t>
                </w:r>
              </w:hyperlink>
            </w:p>
            <w:p w14:paraId="3038D8CC" w14:textId="543F9DA8" w:rsidR="00E25A0C" w:rsidRDefault="007678DB" w:rsidP="00E25A0C">
              <w:pPr>
                <w:pStyle w:val="Turinys2"/>
                <w:ind w:left="284"/>
                <w:jc w:val="both"/>
                <w:rPr>
                  <w:noProof/>
                  <w:kern w:val="2"/>
                  <w:sz w:val="22"/>
                  <w:szCs w:val="22"/>
                  <w14:ligatures w14:val="standardContextual"/>
                </w:rPr>
              </w:pPr>
              <w:hyperlink w:anchor="_Toc167395142" w:history="1">
                <w:r w:rsidR="00E25A0C" w:rsidRPr="00781E86">
                  <w:rPr>
                    <w:rStyle w:val="Hipersaitas"/>
                    <w:rFonts w:eastAsia="Calibri" w:cstheme="minorHAnsi"/>
                    <w:noProof/>
                  </w:rPr>
                  <w:t>Pirkimo sąlygų 6 priedas „Pasiūlymo forma“</w:t>
                </w:r>
                <w:r w:rsidR="00E25A0C">
                  <w:rPr>
                    <w:noProof/>
                    <w:webHidden/>
                  </w:rPr>
                  <w:tab/>
                </w:r>
                <w:r w:rsidR="00ED3142">
                  <w:rPr>
                    <w:noProof/>
                    <w:webHidden/>
                  </w:rPr>
                  <w:t>23</w:t>
                </w:r>
              </w:hyperlink>
            </w:p>
            <w:p w14:paraId="0FE1D1F8" w14:textId="7912C5E0" w:rsidR="00E25A0C" w:rsidRDefault="007678DB" w:rsidP="00E25A0C">
              <w:pPr>
                <w:pStyle w:val="Turinys2"/>
                <w:ind w:left="284"/>
                <w:jc w:val="both"/>
                <w:rPr>
                  <w:noProof/>
                </w:rPr>
              </w:pPr>
              <w:hyperlink w:anchor="_Toc167395143" w:history="1">
                <w:r w:rsidR="00E25A0C" w:rsidRPr="00781E86">
                  <w:rPr>
                    <w:rStyle w:val="Hipersaitas"/>
                    <w:noProof/>
                  </w:rPr>
                  <w:t>Pirkimo sąlygų 7 priedas „Sutarties projektas“</w:t>
                </w:r>
                <w:r w:rsidR="00E25A0C">
                  <w:rPr>
                    <w:noProof/>
                    <w:webHidden/>
                  </w:rPr>
                  <w:tab/>
                </w:r>
                <w:r w:rsidR="00ED3142">
                  <w:rPr>
                    <w:noProof/>
                    <w:webHidden/>
                  </w:rPr>
                  <w:t>24</w:t>
                </w:r>
              </w:hyperlink>
            </w:p>
            <w:p w14:paraId="0AC2970D" w14:textId="0CB6C6B9" w:rsidR="004C7B40" w:rsidRPr="004C7B40" w:rsidRDefault="004C7B40" w:rsidP="004C7B40">
              <w:pPr>
                <w:spacing w:after="0" w:line="240" w:lineRule="auto"/>
              </w:pPr>
              <w:r>
                <w:t xml:space="preserve">      Pirkimo sąlygų 8 priedas "</w:t>
              </w:r>
              <w:r w:rsidR="00BA0740" w:rsidRPr="00BA0740">
                <w:t xml:space="preserve"> </w:t>
              </w:r>
              <w:r w:rsidR="00BA0740">
                <w:t>Atitikties nacionalinio saugumo reikalavimams deklaracija</w:t>
              </w:r>
              <w:r w:rsidR="00BA0740" w:rsidRPr="004C7B40">
                <w:t xml:space="preserve"> </w:t>
              </w:r>
              <w:r w:rsidRPr="004C7B40">
                <w:t>"</w:t>
              </w:r>
              <w:r>
                <w:t xml:space="preserve"> .......................................</w:t>
              </w:r>
              <w:r w:rsidR="00BA0740">
                <w:t>.</w:t>
              </w:r>
              <w:r w:rsidR="00ED3142">
                <w:t>25</w:t>
              </w:r>
            </w:p>
            <w:p w14:paraId="1A298327" w14:textId="373C24BD" w:rsidR="00B93CF0" w:rsidRPr="00E35254" w:rsidRDefault="00E35254" w:rsidP="004C7B40">
              <w:pPr>
                <w:spacing w:after="0" w:line="240" w:lineRule="auto"/>
              </w:pPr>
              <w:r>
                <w:t xml:space="preserve">    </w:t>
              </w:r>
              <w:r w:rsidR="001A513A">
                <w:t xml:space="preserve"> </w:t>
              </w:r>
              <w:r w:rsidR="00B93CF0">
                <w:t xml:space="preserve"> </w:t>
              </w:r>
            </w:p>
            <w:p w14:paraId="32DD17D9" w14:textId="77777777" w:rsidR="00BC5B9B" w:rsidRPr="00BC5B9B" w:rsidRDefault="00BC5B9B" w:rsidP="00BC5B9B"/>
            <w:p w14:paraId="0DDC40AE" w14:textId="6540D1F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67395126"/>
      <w:bookmarkStart w:id="1" w:name="_Toc335201954"/>
      <w:bookmarkStart w:id="2" w:name="_Toc147739116"/>
      <w:r w:rsidRPr="00D24970">
        <w:rPr>
          <w:rFonts w:asciiTheme="minorHAnsi" w:hAnsiTheme="minorHAnsi" w:cstheme="minorHAnsi"/>
        </w:rPr>
        <w:lastRenderedPageBreak/>
        <w:t>Bendra informacija</w:t>
      </w:r>
      <w:bookmarkEnd w:id="0"/>
    </w:p>
    <w:p w14:paraId="71321E31" w14:textId="77777777" w:rsidR="00E55E04" w:rsidRPr="004E1135" w:rsidRDefault="00E55E04" w:rsidP="00E55E04">
      <w:pPr>
        <w:pStyle w:val="Sraopastraipa"/>
        <w:numPr>
          <w:ilvl w:val="1"/>
          <w:numId w:val="1"/>
        </w:numPr>
        <w:spacing w:after="0" w:line="20" w:lineRule="atLeast"/>
        <w:ind w:left="0" w:firstLine="567"/>
        <w:jc w:val="both"/>
        <w:rPr>
          <w:rFonts w:cstheme="minorHAnsi"/>
        </w:rPr>
      </w:pPr>
      <w:r w:rsidRPr="00FA746A">
        <w:rPr>
          <w:rFonts w:cstheme="minorHAnsi"/>
        </w:rPr>
        <w:t xml:space="preserve">Perkančioji organizacija – </w:t>
      </w:r>
      <w:r w:rsidRPr="00FA746A">
        <w:rPr>
          <w:rFonts w:eastAsia="Calibri" w:cstheme="minorHAnsi"/>
        </w:rPr>
        <w:t xml:space="preserve">Lietuvos šaulių sąjunga, juridinio asmens kodas </w:t>
      </w:r>
      <w:r w:rsidRPr="00FA746A">
        <w:rPr>
          <w:rFonts w:cstheme="minorHAnsi"/>
        </w:rPr>
        <w:t>191691799</w:t>
      </w:r>
      <w:r w:rsidRPr="00FA746A">
        <w:rPr>
          <w:rFonts w:eastAsia="Calibri" w:cstheme="minorHAnsi"/>
        </w:rPr>
        <w:t xml:space="preserve">, adresas </w:t>
      </w:r>
      <w:r w:rsidRPr="00FA746A">
        <w:rPr>
          <w:rFonts w:cstheme="minorHAnsi"/>
        </w:rPr>
        <w:t>Laisvės al. 34, LT-44240 Kaunas</w:t>
      </w:r>
      <w:r w:rsidRPr="00FA746A">
        <w:rPr>
          <w:rFonts w:eastAsia="Calibri" w:cstheme="minorHAnsi"/>
        </w:rPr>
        <w:t>, darbo laikas</w:t>
      </w:r>
      <w:r>
        <w:rPr>
          <w:rFonts w:eastAsia="Calibri" w:cstheme="minorHAnsi"/>
        </w:rPr>
        <w:t>:</w:t>
      </w:r>
      <w:r w:rsidRPr="00FA746A">
        <w:rPr>
          <w:rFonts w:eastAsia="Calibri" w:cstheme="minorHAnsi"/>
        </w:rPr>
        <w:t xml:space="preserve"> </w:t>
      </w:r>
      <w:r>
        <w:rPr>
          <w:rFonts w:eastAsia="Calibri" w:cstheme="minorHAnsi"/>
        </w:rPr>
        <w:t>p</w:t>
      </w:r>
      <w:r w:rsidRPr="00FA746A">
        <w:rPr>
          <w:rFonts w:eastAsia="Calibri" w:cstheme="minorHAnsi"/>
        </w:rPr>
        <w:t>irm</w:t>
      </w:r>
      <w:r>
        <w:rPr>
          <w:rFonts w:eastAsia="Calibri" w:cstheme="minorHAnsi"/>
        </w:rPr>
        <w:t>adieniais</w:t>
      </w:r>
      <w:r w:rsidRPr="00FA746A">
        <w:rPr>
          <w:rFonts w:eastAsia="Calibri" w:cstheme="minorHAnsi"/>
        </w:rPr>
        <w:t xml:space="preserve"> - ketvirt</w:t>
      </w:r>
      <w:r>
        <w:rPr>
          <w:rFonts w:eastAsia="Calibri" w:cstheme="minorHAnsi"/>
        </w:rPr>
        <w:t>adieniais</w:t>
      </w:r>
      <w:r w:rsidRPr="00FA746A">
        <w:rPr>
          <w:rFonts w:eastAsia="Calibri" w:cstheme="minorHAnsi"/>
        </w:rPr>
        <w:t xml:space="preserve"> 8.00-17.00, penkt</w:t>
      </w:r>
      <w:r>
        <w:rPr>
          <w:rFonts w:eastAsia="Calibri" w:cstheme="minorHAnsi"/>
        </w:rPr>
        <w:t>adieniais</w:t>
      </w:r>
      <w:r w:rsidRPr="00FA746A">
        <w:rPr>
          <w:rFonts w:eastAsia="Calibri" w:cstheme="minorHAnsi"/>
        </w:rPr>
        <w:t xml:space="preserve"> 8.00-15.45, pietų pertrauka 12.00-12.45. Perkančioji organizacija yra PVM mokėtoja</w:t>
      </w:r>
      <w:r w:rsidRPr="00244994">
        <w:rPr>
          <w:rFonts w:cstheme="minorHAnsi"/>
        </w:rPr>
        <w:t>.</w:t>
      </w:r>
    </w:p>
    <w:p w14:paraId="2ABD1F82" w14:textId="77777777" w:rsidR="00E55E04" w:rsidRPr="004E1135" w:rsidRDefault="00E55E04" w:rsidP="00E55E04">
      <w:pPr>
        <w:pStyle w:val="Sraopastraipa"/>
        <w:numPr>
          <w:ilvl w:val="1"/>
          <w:numId w:val="1"/>
        </w:numPr>
        <w:tabs>
          <w:tab w:val="left" w:pos="993"/>
        </w:tabs>
        <w:spacing w:after="0" w:line="20" w:lineRule="atLeast"/>
        <w:ind w:firstLine="207"/>
        <w:jc w:val="both"/>
        <w:rPr>
          <w:rFonts w:eastAsia="Calibri"/>
        </w:rPr>
      </w:pPr>
      <w:r w:rsidRPr="00FA746A">
        <w:rPr>
          <w:rFonts w:eastAsia="Calibri" w:cstheme="minorHAnsi"/>
        </w:rPr>
        <w:t xml:space="preserve">Pirkimą atlieka </w:t>
      </w:r>
      <w:r w:rsidRPr="00FA746A">
        <w:rPr>
          <w:rFonts w:cstheme="minorHAnsi"/>
        </w:rPr>
        <w:t>perkančioji organizacija</w:t>
      </w:r>
      <w:r>
        <w:rPr>
          <w:rFonts w:cstheme="minorHAnsi"/>
        </w:rPr>
        <w:t>.</w:t>
      </w:r>
    </w:p>
    <w:p w14:paraId="346E92AC" w14:textId="574E0864" w:rsidR="00E55E04" w:rsidRPr="00114043" w:rsidRDefault="00E55E04" w:rsidP="00E55E04">
      <w:pPr>
        <w:pStyle w:val="Sraopastraipa"/>
        <w:spacing w:after="0" w:line="240" w:lineRule="auto"/>
        <w:ind w:left="0" w:firstLine="567"/>
        <w:jc w:val="both"/>
        <w:rPr>
          <w:rFonts w:eastAsia="Calibri"/>
        </w:rPr>
      </w:pPr>
      <w:r w:rsidRPr="6E07B99D">
        <w:rPr>
          <w:color w:val="000000" w:themeColor="text1"/>
        </w:rPr>
        <w:t xml:space="preserve">1.3. Pirkimas neatliekamas naudojantis centralizuotų pirkimų katalogu, nes </w:t>
      </w:r>
      <w:r w:rsidR="00114043" w:rsidRPr="00114043">
        <w:t>tokių prekių kataloge nėra</w:t>
      </w:r>
      <w:r w:rsidRPr="00114043">
        <w:t>.</w:t>
      </w:r>
    </w:p>
    <w:p w14:paraId="10FD9F2A" w14:textId="77777777" w:rsidR="00E55E04" w:rsidRPr="00947BA1" w:rsidRDefault="00E55E04" w:rsidP="00E55E04">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6CCFB717" w14:textId="77777777" w:rsidR="00E55E04" w:rsidRPr="001F2D5C" w:rsidRDefault="00E55E04" w:rsidP="00E55E04">
      <w:pPr>
        <w:pStyle w:val="Sraopastraipa"/>
        <w:spacing w:after="0" w:line="240" w:lineRule="auto"/>
        <w:ind w:left="0" w:firstLine="567"/>
        <w:jc w:val="both"/>
        <w:rPr>
          <w:rFonts w:cstheme="minorHAnsi"/>
        </w:rPr>
      </w:pPr>
      <w:r w:rsidRPr="001F2D5C">
        <w:rPr>
          <w:rFonts w:cstheme="minorHAnsi"/>
        </w:rPr>
        <w:t>1.5. Stebėtojai dalyvauti Komisijos posėdžiuose nėra kviečiami.</w:t>
      </w:r>
    </w:p>
    <w:p w14:paraId="1C368B31" w14:textId="6233CD8F" w:rsidR="008835F3" w:rsidRPr="001F2D5C" w:rsidRDefault="008835F3" w:rsidP="00D66C58">
      <w:pPr>
        <w:pStyle w:val="Sraopastraipa"/>
        <w:numPr>
          <w:ilvl w:val="1"/>
          <w:numId w:val="7"/>
        </w:numPr>
        <w:tabs>
          <w:tab w:val="left" w:pos="1134"/>
        </w:tabs>
        <w:spacing w:after="0" w:line="240" w:lineRule="auto"/>
        <w:ind w:left="0" w:firstLine="567"/>
        <w:jc w:val="both"/>
      </w:pPr>
      <w:r w:rsidRPr="001F2D5C">
        <w:t xml:space="preserve">Atliekamas žaliasis pirkimas. Pirkimas vykdomas vadovaujantis </w:t>
      </w:r>
      <w:hyperlink r:id="rId11" w:history="1">
        <w:r w:rsidRPr="001F2D5C">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2D5C">
        <w:t xml:space="preserve">“ </w:t>
      </w:r>
      <w:r w:rsidR="005648A6">
        <w:t xml:space="preserve">4.4.4.4 punktu: </w:t>
      </w:r>
      <w:r w:rsidR="005648A6">
        <w:rPr>
          <w:color w:val="000000"/>
        </w:rPr>
        <w:t> prekė yra tvirta, ilgaamžė, funkcionali, ji ar jos sudedamosios dalys tinka naudoti daug kartų ir (ar) lengvai pataisomos, ir (ar) pakeičiamos</w:t>
      </w:r>
      <w:r w:rsidR="00620EA6" w:rsidRPr="00E50923">
        <w:t>.</w:t>
      </w:r>
    </w:p>
    <w:p w14:paraId="25378661" w14:textId="53980D58" w:rsidR="008835F3" w:rsidRPr="008835F3" w:rsidRDefault="008835F3" w:rsidP="00D66C58">
      <w:pPr>
        <w:pStyle w:val="Sraopastraipa"/>
        <w:numPr>
          <w:ilvl w:val="1"/>
          <w:numId w:val="7"/>
        </w:numPr>
        <w:tabs>
          <w:tab w:val="left" w:pos="1134"/>
        </w:tabs>
        <w:spacing w:after="0" w:line="240" w:lineRule="auto"/>
        <w:ind w:left="0" w:firstLine="567"/>
        <w:jc w:val="both"/>
      </w:pPr>
      <w:r w:rsidRPr="008835F3">
        <w:rPr>
          <w:rFonts w:eastAsia="Arial"/>
        </w:rPr>
        <w:t>Išankstinis skelbimas apie pirkimą nebuvo paskelbtas</w:t>
      </w:r>
    </w:p>
    <w:p w14:paraId="72EF28E7" w14:textId="0755407D" w:rsidR="00AF1430" w:rsidRDefault="00015FC9" w:rsidP="00D66C58">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557D373D" w:rsidR="00AF1430" w:rsidRPr="0014026F" w:rsidRDefault="007466F8" w:rsidP="00D66C58">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7355325F" w14:textId="797339AD" w:rsidR="0014026F" w:rsidRPr="0014026F" w:rsidRDefault="0014026F" w:rsidP="00D66C58">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color w:val="7030A0"/>
        </w:rPr>
        <w:t xml:space="preserve"> </w:t>
      </w:r>
      <w:r w:rsidRPr="0014026F">
        <w:rPr>
          <w:rFonts w:cstheme="minorHAnsi"/>
        </w:rPr>
        <w:t>Bendrosios pirkimo sąlygos</w:t>
      </w:r>
      <w:r w:rsidR="00DD3758">
        <w:rPr>
          <w:rFonts w:cstheme="minorHAnsi"/>
        </w:rPr>
        <w:t xml:space="preserve"> </w:t>
      </w:r>
      <w:r w:rsidRPr="0014026F">
        <w:rPr>
          <w:rFonts w:cstheme="minorHAnsi"/>
        </w:rPr>
        <w:t>(pridedama)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6739512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E924F14" w:rsidR="00B41C66" w:rsidRPr="0017790E" w:rsidRDefault="001711C3" w:rsidP="001711C3">
      <w:pPr>
        <w:pStyle w:val="Betarp"/>
        <w:spacing w:after="120"/>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CA61CA">
        <w:rPr>
          <w:rFonts w:eastAsia="Calibri"/>
          <w:color w:val="000000" w:themeColor="text1"/>
        </w:rPr>
        <w:t>įsigyti</w:t>
      </w:r>
      <w:r w:rsidR="003A4C74">
        <w:rPr>
          <w:rFonts w:eastAsia="Calibri"/>
          <w:color w:val="000000" w:themeColor="text1"/>
        </w:rPr>
        <w:t xml:space="preserve"> </w:t>
      </w:r>
      <w:r w:rsidR="00162A5D">
        <w:rPr>
          <w:rFonts w:eastAsia="Calibri"/>
          <w:color w:val="000000" w:themeColor="text1"/>
        </w:rPr>
        <w:t>radijo sto</w:t>
      </w:r>
      <w:r w:rsidR="00F703A1">
        <w:rPr>
          <w:rFonts w:eastAsia="Calibri"/>
          <w:color w:val="000000" w:themeColor="text1"/>
        </w:rPr>
        <w:t>tis (radijo stočių komplekt</w:t>
      </w:r>
      <w:r w:rsidR="00B401E9">
        <w:rPr>
          <w:rFonts w:eastAsia="Calibri"/>
          <w:color w:val="000000" w:themeColor="text1"/>
        </w:rPr>
        <w:t>us</w:t>
      </w:r>
      <w:r w:rsidR="00F703A1">
        <w:rPr>
          <w:rFonts w:eastAsia="Calibri"/>
          <w:color w:val="000000" w:themeColor="text1"/>
        </w:rPr>
        <w:t xml:space="preserve"> ir programinę įrangą)</w:t>
      </w:r>
      <w:r w:rsidR="00CC134E" w:rsidRPr="00F12806">
        <w:rPr>
          <w:rFonts w:eastAsia="Calibri"/>
        </w:rPr>
        <w:t>.</w:t>
      </w:r>
      <w:r w:rsidR="00B41C66" w:rsidRPr="00F12806">
        <w:rPr>
          <w:rFonts w:cstheme="minorHAnsi"/>
        </w:rPr>
        <w:t xml:space="preserve"> </w:t>
      </w:r>
      <w:r w:rsidR="00BE4B0F" w:rsidRPr="0019486A">
        <w:rPr>
          <w:rFonts w:cstheme="minorHAnsi"/>
        </w:rPr>
        <w:t xml:space="preserve">Pirkimo apimtys, reikalavimai pirkimo objektui ir pasiūlymų pateikimui bei sutarties sąlygos apibrėžti specialiųjų pirkimo sąlygų </w:t>
      </w:r>
      <w:r w:rsidR="00BE4B0F" w:rsidRPr="0017790E">
        <w:rPr>
          <w:rFonts w:cstheme="minorHAnsi"/>
        </w:rPr>
        <w:t>1-</w:t>
      </w:r>
      <w:r w:rsidR="009E18CE" w:rsidRPr="0017790E">
        <w:rPr>
          <w:rFonts w:cstheme="minorHAnsi"/>
        </w:rPr>
        <w:t>7</w:t>
      </w:r>
      <w:r w:rsidR="00BE4B0F" w:rsidRPr="0017790E">
        <w:rPr>
          <w:rFonts w:cstheme="minorHAnsi"/>
          <w:color w:val="00B050"/>
        </w:rPr>
        <w:t xml:space="preserve"> </w:t>
      </w:r>
      <w:r w:rsidR="00BE4B0F" w:rsidRPr="0017790E">
        <w:rPr>
          <w:rFonts w:cstheme="minorHAnsi"/>
        </w:rPr>
        <w:t>prieduose.</w:t>
      </w:r>
      <w:r w:rsidR="00BE4B0F" w:rsidRPr="0017790E">
        <w:rPr>
          <w:rFonts w:cstheme="minorHAnsi"/>
          <w:color w:val="00B050"/>
        </w:rPr>
        <w:t xml:space="preserve"> </w:t>
      </w:r>
    </w:p>
    <w:p w14:paraId="73172509" w14:textId="77777777" w:rsidR="00CD684D" w:rsidRPr="0017790E" w:rsidRDefault="00507DC9" w:rsidP="00DF5C3F">
      <w:pPr>
        <w:pStyle w:val="Betarp"/>
        <w:ind w:firstLine="567"/>
        <w:contextualSpacing/>
        <w:jc w:val="both"/>
        <w:rPr>
          <w:rFonts w:cstheme="minorHAnsi"/>
        </w:rPr>
      </w:pPr>
      <w:r w:rsidRPr="0017790E">
        <w:rPr>
          <w:rFonts w:cstheme="minorHAnsi"/>
        </w:rPr>
        <w:t>2.2</w:t>
      </w:r>
      <w:r w:rsidR="001711C3" w:rsidRPr="0017790E">
        <w:rPr>
          <w:rFonts w:cstheme="minorHAnsi"/>
        </w:rPr>
        <w:t>.</w:t>
      </w:r>
      <w:r w:rsidR="007B7C15" w:rsidRPr="0017790E">
        <w:rPr>
          <w:rFonts w:cstheme="minorHAnsi"/>
        </w:rPr>
        <w:t xml:space="preserve"> </w:t>
      </w:r>
      <w:r w:rsidR="00B41C66" w:rsidRPr="0017790E">
        <w:rPr>
          <w:rFonts w:cstheme="minorHAnsi"/>
        </w:rPr>
        <w:t>Pirkimo objektas į dalis neskaidomas.</w:t>
      </w:r>
    </w:p>
    <w:p w14:paraId="74FA5C76" w14:textId="64C3D887" w:rsidR="00CD684D" w:rsidRDefault="00CD684D" w:rsidP="00DF5C3F">
      <w:pPr>
        <w:pStyle w:val="Betarp"/>
        <w:ind w:firstLine="567"/>
        <w:contextualSpacing/>
        <w:jc w:val="both"/>
        <w:rPr>
          <w:rFonts w:cstheme="minorHAnsi"/>
        </w:rPr>
      </w:pPr>
      <w:r w:rsidRPr="0017790E">
        <w:rPr>
          <w:rFonts w:cstheme="minorHAnsi"/>
        </w:rPr>
        <w:t xml:space="preserve">2.3. Pirkimo apimtys, reikalavimai ir techninė specifikacija apibrėžti </w:t>
      </w:r>
      <w:bookmarkStart w:id="6" w:name="_Hlk91152632"/>
      <w:r w:rsidRPr="0017790E">
        <w:rPr>
          <w:rFonts w:cstheme="minorHAnsi"/>
        </w:rPr>
        <w:t>specialiųjų pirkimo sąlygų 2, 6 ir 7 priede</w:t>
      </w:r>
      <w:bookmarkEnd w:id="6"/>
      <w:r w:rsidRPr="0017790E">
        <w:rPr>
          <w:rFonts w:cstheme="minorHAnsi"/>
        </w:rPr>
        <w:t>.</w:t>
      </w:r>
    </w:p>
    <w:p w14:paraId="1FFA6EDD" w14:textId="77777777" w:rsidR="00CB4625" w:rsidRDefault="00CD684D" w:rsidP="00DF5C3F">
      <w:pPr>
        <w:pStyle w:val="Betarp"/>
        <w:ind w:firstLine="567"/>
        <w:contextualSpacing/>
        <w:jc w:val="both"/>
        <w:rPr>
          <w:iCs/>
          <w:sz w:val="22"/>
          <w:szCs w:val="22"/>
        </w:rPr>
      </w:pPr>
      <w:r>
        <w:rPr>
          <w:rFonts w:cstheme="minorHAnsi"/>
        </w:rPr>
        <w:t xml:space="preserve">2.4. </w:t>
      </w:r>
      <w:r w:rsidR="003654A5" w:rsidRPr="004449B6">
        <w:rPr>
          <w:rFonts w:cstheme="minorHAnsi"/>
        </w:rPr>
        <w:t>V</w:t>
      </w:r>
      <w:r w:rsidR="003654A5" w:rsidRPr="004449B6">
        <w:rPr>
          <w:sz w:val="22"/>
          <w:szCs w:val="22"/>
        </w:rPr>
        <w:t>adovaujantis Viešųjų pirkimų tarnybos direktoriaus 2017 m. birželio 28 d. įsakymu Nr. 1S-95 (Viešųjų pirkimų tarnybos direktoriaus 2019 m. sausio 24 d. įsakymo Nr. 1S-13 redakcija) patvirtintos kainodaros taisyklių nustatymo metodikos</w:t>
      </w:r>
      <w:r w:rsidR="003654A5" w:rsidRPr="004449B6">
        <w:rPr>
          <w:rStyle w:val="Puslapioinaosnuoroda"/>
          <w:sz w:val="22"/>
          <w:szCs w:val="22"/>
        </w:rPr>
        <w:footnoteReference w:id="2"/>
      </w:r>
      <w:r w:rsidR="003654A5" w:rsidRPr="004449B6">
        <w:rPr>
          <w:sz w:val="22"/>
          <w:szCs w:val="22"/>
        </w:rPr>
        <w:t xml:space="preserve"> (toliau – Kainodaros taisyklių nustatymo metodika) 17.2 punkto nuostatomis, sutarčiai taikoma fiksuoto įkainio kainodara ir, vadovaujantis Kainodaros taisyklių nustatymo metodikos 19 punkto nuostatomis, numatoma </w:t>
      </w:r>
      <w:r w:rsidR="003654A5" w:rsidRPr="004449B6">
        <w:rPr>
          <w:rFonts w:eastAsia="Calibri"/>
          <w:iCs/>
          <w:sz w:val="22"/>
          <w:szCs w:val="22"/>
        </w:rPr>
        <w:t>teisė įsigyti</w:t>
      </w:r>
      <w:r w:rsidR="003654A5" w:rsidRPr="004449B6">
        <w:rPr>
          <w:iCs/>
          <w:sz w:val="22"/>
          <w:szCs w:val="22"/>
        </w:rPr>
        <w:t xml:space="preserve"> sutartyje nenumatytas, tačiau su sutarties dalyku susijusias </w:t>
      </w:r>
      <w:r w:rsidR="003654A5">
        <w:rPr>
          <w:iCs/>
          <w:sz w:val="22"/>
          <w:szCs w:val="22"/>
        </w:rPr>
        <w:t>prekes</w:t>
      </w:r>
      <w:r w:rsidR="003654A5" w:rsidRPr="004449B6">
        <w:rPr>
          <w:iCs/>
          <w:sz w:val="22"/>
          <w:szCs w:val="22"/>
        </w:rPr>
        <w:t xml:space="preserve"> (toliau – nenumatytos </w:t>
      </w:r>
      <w:r w:rsidR="003654A5">
        <w:rPr>
          <w:iCs/>
          <w:sz w:val="22"/>
          <w:szCs w:val="22"/>
        </w:rPr>
        <w:t>prekės</w:t>
      </w:r>
      <w:r w:rsidR="003654A5" w:rsidRPr="004449B6">
        <w:rPr>
          <w:iCs/>
          <w:sz w:val="22"/>
          <w:szCs w:val="22"/>
        </w:rPr>
        <w:t>), kurių bendra vertė per visą sutarties galiojimo laikotarpį yra iki 10 procentų nuo pradinės sutarties kainos.</w:t>
      </w:r>
    </w:p>
    <w:p w14:paraId="48EEE6C2" w14:textId="72F013A3" w:rsidR="00B41C66" w:rsidRDefault="00CB4625" w:rsidP="00DF5C3F">
      <w:pPr>
        <w:pStyle w:val="Betarp"/>
        <w:ind w:firstLine="567"/>
        <w:contextualSpacing/>
        <w:jc w:val="both"/>
        <w:rPr>
          <w:rFonts w:cstheme="minorHAnsi"/>
        </w:rPr>
      </w:pPr>
      <w:r>
        <w:rPr>
          <w:iCs/>
          <w:sz w:val="22"/>
          <w:szCs w:val="22"/>
        </w:rPr>
        <w:t xml:space="preserve">2.5. </w:t>
      </w:r>
      <w:r w:rsidRPr="004449B6">
        <w:rPr>
          <w:rFonts w:cstheme="minorHAnsi"/>
        </w:rPr>
        <w:t>N</w:t>
      </w:r>
      <w:r w:rsidRPr="004449B6">
        <w:rPr>
          <w:color w:val="000000"/>
          <w:sz w:val="22"/>
          <w:szCs w:val="22"/>
        </w:rPr>
        <w:t xml:space="preserve">enumatytų </w:t>
      </w:r>
      <w:r>
        <w:rPr>
          <w:color w:val="000000"/>
          <w:sz w:val="22"/>
          <w:szCs w:val="22"/>
        </w:rPr>
        <w:t>prekių</w:t>
      </w:r>
      <w:r w:rsidRPr="004449B6">
        <w:rPr>
          <w:color w:val="000000"/>
          <w:sz w:val="22"/>
          <w:szCs w:val="22"/>
        </w:rPr>
        <w:t xml:space="preserve"> įsigijimui bendra suma, kuri per visą sutarties galiojimo laikotarpį yra iki 10 procentų nuo pradinės sutarties kainos, įskaičiuota </w:t>
      </w:r>
      <w:r w:rsidRPr="004449B6">
        <w:rPr>
          <w:iCs/>
          <w:sz w:val="22"/>
          <w:szCs w:val="22"/>
        </w:rPr>
        <w:t xml:space="preserve">į sutarties vertę ir </w:t>
      </w:r>
      <w:r>
        <w:rPr>
          <w:iCs/>
          <w:sz w:val="22"/>
          <w:szCs w:val="22"/>
        </w:rPr>
        <w:t>prekių</w:t>
      </w:r>
      <w:r w:rsidRPr="004449B6">
        <w:rPr>
          <w:iCs/>
          <w:sz w:val="22"/>
          <w:szCs w:val="22"/>
        </w:rPr>
        <w:t xml:space="preserve">, įskaitant nenumatytas </w:t>
      </w:r>
      <w:r>
        <w:rPr>
          <w:iCs/>
          <w:sz w:val="22"/>
          <w:szCs w:val="22"/>
        </w:rPr>
        <w:t>prekes</w:t>
      </w:r>
      <w:r w:rsidRPr="004449B6">
        <w:rPr>
          <w:iCs/>
          <w:sz w:val="22"/>
          <w:szCs w:val="22"/>
        </w:rPr>
        <w:t>, bendra vertė negali viršyti pradinės sutarties vertės</w:t>
      </w:r>
      <w:r w:rsidR="00D30CD0">
        <w:rPr>
          <w:iCs/>
          <w:sz w:val="22"/>
          <w:szCs w:val="22"/>
        </w:rPr>
        <w:t xml:space="preserve"> </w:t>
      </w:r>
      <w:r w:rsidR="002F1E63">
        <w:rPr>
          <w:iCs/>
          <w:sz w:val="22"/>
          <w:szCs w:val="22"/>
        </w:rPr>
        <w:t>57000</w:t>
      </w:r>
      <w:r w:rsidR="00D30CD0">
        <w:rPr>
          <w:iCs/>
          <w:sz w:val="22"/>
          <w:szCs w:val="22"/>
        </w:rPr>
        <w:t xml:space="preserve"> Eur be PVM</w:t>
      </w:r>
      <w:r w:rsidRPr="004449B6">
        <w:rPr>
          <w:iCs/>
          <w:sz w:val="22"/>
          <w:szCs w:val="22"/>
        </w:rPr>
        <w:t xml:space="preserve">, </w:t>
      </w:r>
      <w:r w:rsidRPr="004449B6">
        <w:rPr>
          <w:rFonts w:cstheme="minorHAnsi"/>
          <w:sz w:val="22"/>
          <w:szCs w:val="22"/>
        </w:rPr>
        <w:t>kuri laikoma ir maksimalia pirkimo sutarties verte</w:t>
      </w:r>
      <w:r w:rsidRPr="004449B6">
        <w:rPr>
          <w:iCs/>
          <w:sz w:val="22"/>
          <w:szCs w:val="22"/>
        </w:rPr>
        <w:t xml:space="preserve">. </w:t>
      </w:r>
      <w:r w:rsidRPr="004449B6">
        <w:rPr>
          <w:color w:val="000000"/>
          <w:sz w:val="22"/>
          <w:szCs w:val="22"/>
        </w:rPr>
        <w:t xml:space="preserve">Už nenumatytas </w:t>
      </w:r>
      <w:r w:rsidR="00341D77">
        <w:rPr>
          <w:color w:val="000000"/>
          <w:sz w:val="22"/>
          <w:szCs w:val="22"/>
        </w:rPr>
        <w:t>prekes</w:t>
      </w:r>
      <w:r w:rsidRPr="004449B6">
        <w:rPr>
          <w:color w:val="000000"/>
          <w:sz w:val="22"/>
          <w:szCs w:val="22"/>
        </w:rPr>
        <w:t xml:space="preserve"> perkančioji organizacija apmokės ne didesnėmis nei užsakymo dieną tiekėjo prekybos vietoje, kataloge ar interneto svetainėje nurodytomis galiojančiomis šių </w:t>
      </w:r>
      <w:r w:rsidR="00341D77">
        <w:rPr>
          <w:color w:val="000000"/>
          <w:sz w:val="22"/>
          <w:szCs w:val="22"/>
        </w:rPr>
        <w:t>prekių</w:t>
      </w:r>
      <w:r w:rsidRPr="004449B6">
        <w:rPr>
          <w:color w:val="000000"/>
          <w:sz w:val="22"/>
          <w:szCs w:val="22"/>
        </w:rPr>
        <w:t xml:space="preserve"> kainomis arba, jei tokios kainos neskelbiamos, tiekėjo pasiūlytomis, konkurencingomis ir rinką atitinkančiomis kainomis.</w:t>
      </w:r>
      <w:r w:rsidR="00B41C66" w:rsidRPr="00DC1957">
        <w:rPr>
          <w:rFonts w:cstheme="minorHAnsi"/>
        </w:rPr>
        <w:t xml:space="preserve"> </w:t>
      </w:r>
    </w:p>
    <w:p w14:paraId="2B029151" w14:textId="77777777" w:rsidR="002F1E63" w:rsidRDefault="0097395E" w:rsidP="00DF5C3F">
      <w:pPr>
        <w:pStyle w:val="Betarp"/>
        <w:ind w:firstLine="567"/>
        <w:contextualSpacing/>
        <w:jc w:val="both"/>
        <w:rPr>
          <w:color w:val="000000"/>
          <w:sz w:val="22"/>
          <w:szCs w:val="22"/>
        </w:rPr>
      </w:pPr>
      <w:r>
        <w:rPr>
          <w:rFonts w:cstheme="minorHAnsi"/>
        </w:rPr>
        <w:lastRenderedPageBreak/>
        <w:t>2.</w:t>
      </w:r>
      <w:r w:rsidR="00341D77">
        <w:rPr>
          <w:rFonts w:cstheme="minorHAnsi"/>
        </w:rPr>
        <w:t>6</w:t>
      </w:r>
      <w:r>
        <w:rPr>
          <w:rFonts w:cstheme="minorHAnsi"/>
        </w:rPr>
        <w:t xml:space="preserve">. </w:t>
      </w:r>
      <w:r w:rsidRPr="004449B6">
        <w:rPr>
          <w:rFonts w:cstheme="minorHAnsi"/>
          <w:color w:val="000000"/>
        </w:rPr>
        <w:t>S</w:t>
      </w:r>
      <w:r w:rsidRPr="004449B6">
        <w:rPr>
          <w:iCs/>
          <w:sz w:val="22"/>
          <w:szCs w:val="22"/>
        </w:rPr>
        <w:t xml:space="preserve">pecialiųjų pirkimo sąlygų </w:t>
      </w:r>
      <w:r w:rsidRPr="00F079E3">
        <w:rPr>
          <w:iCs/>
          <w:sz w:val="22"/>
          <w:szCs w:val="22"/>
        </w:rPr>
        <w:t xml:space="preserve">6 priedo </w:t>
      </w:r>
      <w:r w:rsidR="00F412E1" w:rsidRPr="00F079E3">
        <w:rPr>
          <w:iCs/>
          <w:sz w:val="22"/>
          <w:szCs w:val="22"/>
        </w:rPr>
        <w:t>3.1</w:t>
      </w:r>
      <w:r w:rsidRPr="00F079E3">
        <w:rPr>
          <w:iCs/>
          <w:sz w:val="22"/>
          <w:szCs w:val="22"/>
        </w:rPr>
        <w:t xml:space="preserve"> lentelėje</w:t>
      </w:r>
      <w:r w:rsidRPr="004449B6">
        <w:rPr>
          <w:iCs/>
          <w:sz w:val="22"/>
          <w:szCs w:val="22"/>
        </w:rPr>
        <w:t xml:space="preserve"> </w:t>
      </w:r>
      <w:r w:rsidRPr="004449B6">
        <w:rPr>
          <w:sz w:val="22"/>
          <w:szCs w:val="22"/>
        </w:rPr>
        <w:t xml:space="preserve">nurodyti preliminarūs </w:t>
      </w:r>
      <w:r w:rsidR="00F412E1">
        <w:rPr>
          <w:sz w:val="22"/>
          <w:szCs w:val="22"/>
        </w:rPr>
        <w:t>prekių</w:t>
      </w:r>
      <w:r w:rsidRPr="004449B6">
        <w:rPr>
          <w:sz w:val="22"/>
          <w:szCs w:val="22"/>
        </w:rPr>
        <w:t xml:space="preserve"> kiekiai, kurie, vadovaujantis Kainodaros taisyklių nustatymo metodikos 17.2 punkto nuostatomis,  </w:t>
      </w:r>
      <w:r w:rsidRPr="004449B6">
        <w:rPr>
          <w:color w:val="000000"/>
          <w:sz w:val="22"/>
          <w:szCs w:val="22"/>
        </w:rPr>
        <w:t>bus naudojami tik pasiūlymų vertinime, vertinant, kad perkančiajai organizacijai maksimalus priimtinas p</w:t>
      </w:r>
      <w:r w:rsidR="00240A2D">
        <w:rPr>
          <w:color w:val="000000"/>
          <w:sz w:val="22"/>
          <w:szCs w:val="22"/>
        </w:rPr>
        <w:t>rekių</w:t>
      </w:r>
      <w:r w:rsidRPr="004449B6">
        <w:rPr>
          <w:color w:val="000000"/>
          <w:sz w:val="22"/>
          <w:szCs w:val="22"/>
        </w:rPr>
        <w:t xml:space="preserve"> įkainis yra</w:t>
      </w:r>
      <w:r w:rsidR="00240A2D">
        <w:rPr>
          <w:color w:val="000000"/>
          <w:sz w:val="22"/>
          <w:szCs w:val="22"/>
        </w:rPr>
        <w:t xml:space="preserve">: </w:t>
      </w:r>
    </w:p>
    <w:tbl>
      <w:tblPr>
        <w:tblStyle w:val="Lentelstinklelis"/>
        <w:tblW w:w="9923" w:type="dxa"/>
        <w:tblInd w:w="-5" w:type="dxa"/>
        <w:tblLayout w:type="fixed"/>
        <w:tblLook w:val="04A0" w:firstRow="1" w:lastRow="0" w:firstColumn="1" w:lastColumn="0" w:noHBand="0" w:noVBand="1"/>
      </w:tblPr>
      <w:tblGrid>
        <w:gridCol w:w="819"/>
        <w:gridCol w:w="4993"/>
        <w:gridCol w:w="4111"/>
      </w:tblGrid>
      <w:tr w:rsidR="009262CF" w:rsidRPr="00CD4A2E" w14:paraId="3D46A250" w14:textId="77777777" w:rsidTr="00DC6B03">
        <w:tc>
          <w:tcPr>
            <w:tcW w:w="819" w:type="dxa"/>
            <w:vAlign w:val="center"/>
          </w:tcPr>
          <w:p w14:paraId="00356673" w14:textId="77777777" w:rsidR="009262CF" w:rsidRPr="0019268F" w:rsidRDefault="009262CF" w:rsidP="00DC6B03">
            <w:pPr>
              <w:autoSpaceDE w:val="0"/>
              <w:autoSpaceDN w:val="0"/>
              <w:adjustRightInd w:val="0"/>
              <w:jc w:val="center"/>
              <w:rPr>
                <w:rFonts w:asciiTheme="minorHAnsi" w:cstheme="minorHAnsi"/>
                <w:sz w:val="22"/>
                <w:szCs w:val="22"/>
                <w:lang w:eastAsia="lt-LT"/>
              </w:rPr>
            </w:pPr>
            <w:r w:rsidRPr="0019268F">
              <w:rPr>
                <w:rFonts w:asciiTheme="minorHAnsi" w:cstheme="minorHAnsi"/>
                <w:sz w:val="22"/>
                <w:szCs w:val="22"/>
                <w:lang w:eastAsia="lt-LT"/>
              </w:rPr>
              <w:t>Eil. Nr.</w:t>
            </w:r>
          </w:p>
        </w:tc>
        <w:tc>
          <w:tcPr>
            <w:tcW w:w="4993" w:type="dxa"/>
            <w:vAlign w:val="center"/>
          </w:tcPr>
          <w:p w14:paraId="1BA802BA" w14:textId="77777777" w:rsidR="009262CF" w:rsidRPr="0019268F" w:rsidRDefault="009262CF" w:rsidP="00DC6B03">
            <w:pPr>
              <w:autoSpaceDE w:val="0"/>
              <w:autoSpaceDN w:val="0"/>
              <w:adjustRightInd w:val="0"/>
              <w:jc w:val="center"/>
              <w:rPr>
                <w:rFonts w:asciiTheme="minorHAnsi" w:cstheme="minorHAnsi"/>
                <w:sz w:val="22"/>
                <w:szCs w:val="22"/>
                <w:lang w:eastAsia="lt-LT"/>
              </w:rPr>
            </w:pPr>
            <w:r w:rsidRPr="0019268F">
              <w:rPr>
                <w:rFonts w:asciiTheme="minorHAnsi" w:cstheme="minorHAnsi"/>
                <w:sz w:val="22"/>
                <w:szCs w:val="22"/>
                <w:lang w:eastAsia="lt-LT"/>
              </w:rPr>
              <w:t>Pirkimo objekto pavadinimas</w:t>
            </w:r>
          </w:p>
        </w:tc>
        <w:tc>
          <w:tcPr>
            <w:tcW w:w="4111" w:type="dxa"/>
            <w:vAlign w:val="center"/>
          </w:tcPr>
          <w:p w14:paraId="177D4ED9" w14:textId="45E00234" w:rsidR="009262CF" w:rsidRPr="0019268F" w:rsidRDefault="009262CF" w:rsidP="00DC6B03">
            <w:pPr>
              <w:autoSpaceDE w:val="0"/>
              <w:autoSpaceDN w:val="0"/>
              <w:adjustRightInd w:val="0"/>
              <w:rPr>
                <w:rFonts w:asciiTheme="minorHAnsi" w:cstheme="minorHAnsi"/>
                <w:sz w:val="22"/>
                <w:szCs w:val="22"/>
                <w:lang w:eastAsia="lt-LT"/>
              </w:rPr>
            </w:pPr>
            <w:r w:rsidRPr="0019268F">
              <w:rPr>
                <w:rFonts w:asciiTheme="minorHAnsi" w:cstheme="minorHAnsi"/>
                <w:bCs/>
                <w:sz w:val="22"/>
                <w:szCs w:val="22"/>
              </w:rPr>
              <w:t xml:space="preserve">Prekės mato vieneto priimtinas įkainis, </w:t>
            </w:r>
            <w:r w:rsidRPr="0019268F">
              <w:rPr>
                <w:rFonts w:asciiTheme="minorHAnsi" w:cstheme="minorHAnsi"/>
                <w:sz w:val="22"/>
                <w:szCs w:val="22"/>
              </w:rPr>
              <w:t xml:space="preserve">Eur be PVM </w:t>
            </w:r>
          </w:p>
        </w:tc>
      </w:tr>
      <w:tr w:rsidR="009262CF" w:rsidRPr="00CD4A2E" w14:paraId="4D50E5B7" w14:textId="77777777" w:rsidTr="00DC6B03">
        <w:trPr>
          <w:trHeight w:val="425"/>
        </w:trPr>
        <w:tc>
          <w:tcPr>
            <w:tcW w:w="819" w:type="dxa"/>
            <w:vAlign w:val="center"/>
          </w:tcPr>
          <w:p w14:paraId="59CDBBD7" w14:textId="77777777" w:rsidR="009262CF" w:rsidRPr="0019268F" w:rsidRDefault="009262CF" w:rsidP="00DC6B03">
            <w:pPr>
              <w:autoSpaceDE w:val="0"/>
              <w:autoSpaceDN w:val="0"/>
              <w:adjustRightInd w:val="0"/>
              <w:jc w:val="center"/>
              <w:rPr>
                <w:rFonts w:asciiTheme="minorHAnsi" w:cstheme="minorHAnsi"/>
                <w:sz w:val="22"/>
                <w:szCs w:val="22"/>
                <w:lang w:eastAsia="lt-LT"/>
              </w:rPr>
            </w:pPr>
            <w:r w:rsidRPr="0019268F">
              <w:rPr>
                <w:rFonts w:asciiTheme="minorHAnsi" w:cstheme="minorHAnsi"/>
                <w:sz w:val="22"/>
                <w:szCs w:val="22"/>
                <w:lang w:eastAsia="lt-LT"/>
              </w:rPr>
              <w:t>1.</w:t>
            </w:r>
          </w:p>
        </w:tc>
        <w:tc>
          <w:tcPr>
            <w:tcW w:w="4993" w:type="dxa"/>
            <w:vAlign w:val="center"/>
          </w:tcPr>
          <w:p w14:paraId="44AC0CB5" w14:textId="1B2F3D34" w:rsidR="009262CF" w:rsidRPr="0019268F" w:rsidRDefault="00D70F8F" w:rsidP="00DC6B03">
            <w:pPr>
              <w:autoSpaceDE w:val="0"/>
              <w:autoSpaceDN w:val="0"/>
              <w:adjustRightInd w:val="0"/>
              <w:rPr>
                <w:rFonts w:asciiTheme="minorHAnsi" w:cstheme="minorHAnsi"/>
                <w:sz w:val="22"/>
                <w:szCs w:val="22"/>
                <w:lang w:eastAsia="lt-LT"/>
              </w:rPr>
            </w:pPr>
            <w:r w:rsidRPr="0019268F">
              <w:rPr>
                <w:rFonts w:asciiTheme="minorHAnsi" w:cstheme="minorHAnsi"/>
                <w:sz w:val="22"/>
                <w:szCs w:val="22"/>
              </w:rPr>
              <w:t>Automobilinė radijo stotis</w:t>
            </w:r>
          </w:p>
        </w:tc>
        <w:tc>
          <w:tcPr>
            <w:tcW w:w="4111" w:type="dxa"/>
            <w:vAlign w:val="center"/>
          </w:tcPr>
          <w:p w14:paraId="17706149" w14:textId="1C164CED" w:rsidR="009262CF" w:rsidRPr="0019268F" w:rsidRDefault="009262CF" w:rsidP="00DC6B03">
            <w:pPr>
              <w:autoSpaceDE w:val="0"/>
              <w:autoSpaceDN w:val="0"/>
              <w:adjustRightInd w:val="0"/>
              <w:rPr>
                <w:rFonts w:asciiTheme="minorHAnsi" w:cstheme="minorHAnsi"/>
                <w:color w:val="FF0000"/>
                <w:sz w:val="22"/>
                <w:szCs w:val="22"/>
                <w:lang w:eastAsia="lt-LT"/>
              </w:rPr>
            </w:pPr>
            <w:r w:rsidRPr="0019268F">
              <w:rPr>
                <w:rFonts w:asciiTheme="minorHAnsi" w:cstheme="minorHAnsi"/>
                <w:sz w:val="22"/>
                <w:szCs w:val="22"/>
                <w:lang w:eastAsia="lt-LT"/>
              </w:rPr>
              <w:t xml:space="preserve">Įkainis  </w:t>
            </w:r>
            <w:r w:rsidR="00393999" w:rsidRPr="0019268F">
              <w:rPr>
                <w:rFonts w:asciiTheme="minorHAnsi" w:cstheme="minorHAnsi"/>
                <w:sz w:val="22"/>
                <w:szCs w:val="22"/>
              </w:rPr>
              <w:t>1200,00</w:t>
            </w:r>
            <w:r w:rsidRPr="0019268F">
              <w:rPr>
                <w:rFonts w:asciiTheme="minorHAnsi" w:cstheme="minorHAnsi"/>
                <w:sz w:val="22"/>
                <w:szCs w:val="22"/>
                <w:lang w:eastAsia="lt-LT"/>
              </w:rPr>
              <w:t xml:space="preserve"> Eur be PVM / </w:t>
            </w:r>
            <w:r w:rsidR="00E763CF" w:rsidRPr="0019268F">
              <w:rPr>
                <w:rFonts w:asciiTheme="minorHAnsi" w:cstheme="minorHAnsi"/>
                <w:sz w:val="22"/>
                <w:szCs w:val="22"/>
                <w:lang w:eastAsia="lt-LT"/>
              </w:rPr>
              <w:t>vnt.</w:t>
            </w:r>
          </w:p>
        </w:tc>
      </w:tr>
      <w:tr w:rsidR="009262CF" w:rsidRPr="00CD4A2E" w14:paraId="72D79820" w14:textId="77777777" w:rsidTr="00DC6B03">
        <w:trPr>
          <w:trHeight w:val="541"/>
        </w:trPr>
        <w:tc>
          <w:tcPr>
            <w:tcW w:w="819" w:type="dxa"/>
            <w:vAlign w:val="center"/>
          </w:tcPr>
          <w:p w14:paraId="3389802A" w14:textId="77777777" w:rsidR="009262CF" w:rsidRPr="0019268F" w:rsidRDefault="009262CF" w:rsidP="00DC6B03">
            <w:pPr>
              <w:autoSpaceDE w:val="0"/>
              <w:autoSpaceDN w:val="0"/>
              <w:adjustRightInd w:val="0"/>
              <w:jc w:val="center"/>
              <w:rPr>
                <w:rFonts w:asciiTheme="minorHAnsi" w:cstheme="minorHAnsi"/>
                <w:sz w:val="22"/>
                <w:szCs w:val="22"/>
                <w:lang w:eastAsia="lt-LT"/>
              </w:rPr>
            </w:pPr>
            <w:r w:rsidRPr="0019268F">
              <w:rPr>
                <w:rFonts w:asciiTheme="minorHAnsi" w:cstheme="minorHAnsi"/>
                <w:sz w:val="22"/>
                <w:szCs w:val="22"/>
                <w:lang w:eastAsia="lt-LT"/>
              </w:rPr>
              <w:t>2.</w:t>
            </w:r>
          </w:p>
        </w:tc>
        <w:tc>
          <w:tcPr>
            <w:tcW w:w="4993" w:type="dxa"/>
            <w:vAlign w:val="center"/>
          </w:tcPr>
          <w:p w14:paraId="0A6FCBB0" w14:textId="4B3E9425" w:rsidR="00D70F8F" w:rsidRPr="0019268F" w:rsidRDefault="00D70F8F" w:rsidP="00D70F8F">
            <w:pPr>
              <w:autoSpaceDE w:val="0"/>
              <w:autoSpaceDN w:val="0"/>
              <w:adjustRightInd w:val="0"/>
              <w:rPr>
                <w:rFonts w:asciiTheme="minorHAnsi" w:cstheme="minorHAnsi"/>
                <w:sz w:val="22"/>
                <w:szCs w:val="22"/>
              </w:rPr>
            </w:pPr>
            <w:r w:rsidRPr="0019268F">
              <w:rPr>
                <w:rFonts w:asciiTheme="minorHAnsi" w:cstheme="minorHAnsi"/>
                <w:sz w:val="22"/>
                <w:szCs w:val="22"/>
              </w:rPr>
              <w:t xml:space="preserve">Radijo stočių konfigūravimo programinė </w:t>
            </w:r>
          </w:p>
          <w:p w14:paraId="3D068733" w14:textId="7DE5E657" w:rsidR="009262CF" w:rsidRPr="0019268F" w:rsidRDefault="00D70F8F" w:rsidP="00D70F8F">
            <w:pPr>
              <w:rPr>
                <w:rFonts w:asciiTheme="minorHAnsi" w:eastAsia="Times New Roman" w:cstheme="minorHAnsi"/>
                <w:bCs/>
                <w:sz w:val="22"/>
                <w:szCs w:val="22"/>
              </w:rPr>
            </w:pPr>
            <w:r w:rsidRPr="0019268F">
              <w:rPr>
                <w:rFonts w:asciiTheme="minorHAnsi" w:cstheme="minorHAnsi"/>
                <w:sz w:val="22"/>
                <w:szCs w:val="22"/>
              </w:rPr>
              <w:t>įranga</w:t>
            </w:r>
          </w:p>
        </w:tc>
        <w:tc>
          <w:tcPr>
            <w:tcW w:w="4111" w:type="dxa"/>
            <w:vAlign w:val="center"/>
          </w:tcPr>
          <w:p w14:paraId="3E7D955B" w14:textId="4E77204C" w:rsidR="009262CF" w:rsidRPr="0019268F" w:rsidRDefault="009262CF" w:rsidP="00DC6B03">
            <w:pPr>
              <w:autoSpaceDE w:val="0"/>
              <w:autoSpaceDN w:val="0"/>
              <w:adjustRightInd w:val="0"/>
              <w:rPr>
                <w:rFonts w:asciiTheme="minorHAnsi" w:cstheme="minorHAnsi"/>
                <w:sz w:val="22"/>
                <w:szCs w:val="22"/>
                <w:lang w:eastAsia="lt-LT"/>
              </w:rPr>
            </w:pPr>
            <w:r w:rsidRPr="0019268F">
              <w:rPr>
                <w:rFonts w:asciiTheme="minorHAnsi" w:cstheme="minorHAnsi"/>
                <w:sz w:val="22"/>
                <w:szCs w:val="22"/>
                <w:lang w:eastAsia="lt-LT"/>
              </w:rPr>
              <w:t xml:space="preserve">Įkainis  </w:t>
            </w:r>
            <w:r w:rsidR="00393999" w:rsidRPr="0019268F">
              <w:rPr>
                <w:rFonts w:asciiTheme="minorHAnsi" w:cstheme="minorHAnsi"/>
                <w:sz w:val="22"/>
                <w:szCs w:val="22"/>
              </w:rPr>
              <w:t>250,00</w:t>
            </w:r>
            <w:r w:rsidRPr="0019268F">
              <w:rPr>
                <w:rFonts w:asciiTheme="minorHAnsi" w:cstheme="minorHAnsi"/>
                <w:sz w:val="22"/>
                <w:szCs w:val="22"/>
                <w:lang w:eastAsia="lt-LT"/>
              </w:rPr>
              <w:t xml:space="preserve"> Eur be PVM  / </w:t>
            </w:r>
            <w:r w:rsidR="0053103E" w:rsidRPr="0019268F">
              <w:rPr>
                <w:rFonts w:asciiTheme="minorHAnsi" w:cstheme="minorHAnsi"/>
                <w:sz w:val="22"/>
                <w:szCs w:val="22"/>
                <w:lang w:eastAsia="lt-LT"/>
              </w:rPr>
              <w:t>vnt</w:t>
            </w:r>
            <w:r w:rsidRPr="0019268F">
              <w:rPr>
                <w:rFonts w:asciiTheme="minorHAnsi" w:cstheme="minorHAnsi"/>
                <w:sz w:val="22"/>
                <w:szCs w:val="22"/>
                <w:lang w:eastAsia="lt-LT"/>
              </w:rPr>
              <w:t>.</w:t>
            </w:r>
          </w:p>
        </w:tc>
      </w:tr>
      <w:tr w:rsidR="009262CF" w:rsidRPr="00CD4A2E" w14:paraId="528963F3" w14:textId="77777777" w:rsidTr="00DC6B03">
        <w:trPr>
          <w:trHeight w:val="425"/>
        </w:trPr>
        <w:tc>
          <w:tcPr>
            <w:tcW w:w="819" w:type="dxa"/>
            <w:vAlign w:val="center"/>
          </w:tcPr>
          <w:p w14:paraId="53F3FC2F" w14:textId="77777777" w:rsidR="009262CF" w:rsidRPr="0019268F" w:rsidRDefault="009262CF" w:rsidP="00DC6B03">
            <w:pPr>
              <w:autoSpaceDE w:val="0"/>
              <w:autoSpaceDN w:val="0"/>
              <w:adjustRightInd w:val="0"/>
              <w:jc w:val="center"/>
              <w:rPr>
                <w:rFonts w:asciiTheme="minorHAnsi" w:cstheme="minorHAnsi"/>
                <w:sz w:val="22"/>
                <w:szCs w:val="22"/>
                <w:lang w:eastAsia="lt-LT"/>
              </w:rPr>
            </w:pPr>
            <w:r w:rsidRPr="0019268F">
              <w:rPr>
                <w:rFonts w:asciiTheme="minorHAnsi" w:cstheme="minorHAnsi"/>
                <w:sz w:val="22"/>
                <w:szCs w:val="22"/>
                <w:lang w:eastAsia="lt-LT"/>
              </w:rPr>
              <w:t>3.</w:t>
            </w:r>
          </w:p>
        </w:tc>
        <w:tc>
          <w:tcPr>
            <w:tcW w:w="4993" w:type="dxa"/>
            <w:vAlign w:val="center"/>
          </w:tcPr>
          <w:p w14:paraId="521E7AF4" w14:textId="6215D812" w:rsidR="009262CF" w:rsidRPr="0019268F" w:rsidRDefault="00D04D1E" w:rsidP="00D04D1E">
            <w:pPr>
              <w:autoSpaceDE w:val="0"/>
              <w:autoSpaceDN w:val="0"/>
              <w:adjustRightInd w:val="0"/>
              <w:rPr>
                <w:rFonts w:asciiTheme="minorHAnsi" w:cstheme="minorHAnsi"/>
                <w:sz w:val="22"/>
                <w:szCs w:val="22"/>
              </w:rPr>
            </w:pPr>
            <w:r w:rsidRPr="0019268F">
              <w:rPr>
                <w:rFonts w:asciiTheme="minorHAnsi" w:cstheme="minorHAnsi"/>
                <w:sz w:val="22"/>
                <w:szCs w:val="22"/>
              </w:rPr>
              <w:t>Dispečerinė programinė įranga</w:t>
            </w:r>
          </w:p>
        </w:tc>
        <w:tc>
          <w:tcPr>
            <w:tcW w:w="4111" w:type="dxa"/>
            <w:vAlign w:val="center"/>
          </w:tcPr>
          <w:p w14:paraId="765FC159" w14:textId="0B3811F8" w:rsidR="009262CF" w:rsidRPr="0019268F" w:rsidRDefault="009262CF" w:rsidP="00DC6B03">
            <w:pPr>
              <w:autoSpaceDE w:val="0"/>
              <w:autoSpaceDN w:val="0"/>
              <w:adjustRightInd w:val="0"/>
              <w:rPr>
                <w:rFonts w:asciiTheme="minorHAnsi" w:cstheme="minorHAnsi"/>
                <w:sz w:val="22"/>
                <w:szCs w:val="22"/>
                <w:lang w:eastAsia="lt-LT"/>
              </w:rPr>
            </w:pPr>
            <w:r w:rsidRPr="0019268F">
              <w:rPr>
                <w:rFonts w:asciiTheme="minorHAnsi" w:cstheme="minorHAnsi"/>
                <w:sz w:val="22"/>
                <w:szCs w:val="22"/>
                <w:lang w:eastAsia="lt-LT"/>
              </w:rPr>
              <w:t xml:space="preserve">Įkainis  </w:t>
            </w:r>
            <w:r w:rsidR="0053103E" w:rsidRPr="0019268F">
              <w:rPr>
                <w:rFonts w:asciiTheme="minorHAnsi" w:cstheme="minorHAnsi"/>
                <w:sz w:val="22"/>
                <w:szCs w:val="22"/>
              </w:rPr>
              <w:t>1300,00</w:t>
            </w:r>
            <w:r w:rsidRPr="0019268F">
              <w:rPr>
                <w:rFonts w:asciiTheme="minorHAnsi" w:cstheme="minorHAnsi"/>
                <w:sz w:val="22"/>
                <w:szCs w:val="22"/>
                <w:lang w:eastAsia="lt-LT"/>
              </w:rPr>
              <w:t xml:space="preserve"> Eur be PVM  / </w:t>
            </w:r>
            <w:r w:rsidR="0053103E" w:rsidRPr="0019268F">
              <w:rPr>
                <w:rFonts w:asciiTheme="minorHAnsi" w:cstheme="minorHAnsi"/>
                <w:sz w:val="22"/>
                <w:szCs w:val="22"/>
                <w:lang w:eastAsia="lt-LT"/>
              </w:rPr>
              <w:t>vnt</w:t>
            </w:r>
            <w:r w:rsidRPr="0019268F">
              <w:rPr>
                <w:rFonts w:asciiTheme="minorHAnsi" w:cstheme="minorHAnsi"/>
                <w:sz w:val="22"/>
                <w:szCs w:val="22"/>
                <w:lang w:eastAsia="lt-LT"/>
              </w:rPr>
              <w:t>.</w:t>
            </w:r>
          </w:p>
        </w:tc>
      </w:tr>
      <w:tr w:rsidR="00EA343A" w:rsidRPr="00CD4A2E" w14:paraId="0CB94ACB" w14:textId="77777777" w:rsidTr="00DC6B03">
        <w:trPr>
          <w:trHeight w:val="425"/>
        </w:trPr>
        <w:tc>
          <w:tcPr>
            <w:tcW w:w="819" w:type="dxa"/>
            <w:vAlign w:val="center"/>
          </w:tcPr>
          <w:p w14:paraId="2FC82487" w14:textId="41BBD58F" w:rsidR="00EA343A" w:rsidRPr="0019268F" w:rsidRDefault="00EA343A" w:rsidP="00DC6B03">
            <w:pPr>
              <w:autoSpaceDE w:val="0"/>
              <w:autoSpaceDN w:val="0"/>
              <w:adjustRightInd w:val="0"/>
              <w:jc w:val="center"/>
              <w:rPr>
                <w:rFonts w:asciiTheme="minorHAnsi" w:cstheme="minorHAnsi"/>
                <w:sz w:val="22"/>
                <w:szCs w:val="22"/>
              </w:rPr>
            </w:pPr>
            <w:r w:rsidRPr="0019268F">
              <w:rPr>
                <w:rFonts w:asciiTheme="minorHAnsi" w:cstheme="minorHAnsi"/>
                <w:sz w:val="22"/>
                <w:szCs w:val="22"/>
              </w:rPr>
              <w:t>4.</w:t>
            </w:r>
          </w:p>
        </w:tc>
        <w:tc>
          <w:tcPr>
            <w:tcW w:w="4993" w:type="dxa"/>
            <w:vAlign w:val="center"/>
          </w:tcPr>
          <w:p w14:paraId="2C2E29EF" w14:textId="1CC604EF" w:rsidR="00EA343A" w:rsidRPr="0019268F" w:rsidRDefault="00480F55" w:rsidP="00DC6B03">
            <w:pPr>
              <w:rPr>
                <w:rFonts w:asciiTheme="minorHAnsi" w:eastAsia="Times New Roman" w:cstheme="minorHAnsi"/>
                <w:bCs/>
                <w:sz w:val="22"/>
                <w:szCs w:val="22"/>
              </w:rPr>
            </w:pPr>
            <w:r w:rsidRPr="0019268F">
              <w:rPr>
                <w:rFonts w:asciiTheme="minorHAnsi" w:cstheme="minorHAnsi"/>
                <w:sz w:val="22"/>
                <w:szCs w:val="22"/>
              </w:rPr>
              <w:t>Retransliatorius</w:t>
            </w:r>
          </w:p>
        </w:tc>
        <w:tc>
          <w:tcPr>
            <w:tcW w:w="4111" w:type="dxa"/>
            <w:vAlign w:val="center"/>
          </w:tcPr>
          <w:p w14:paraId="020B75F8" w14:textId="600289A6" w:rsidR="00EA343A" w:rsidRPr="0019268F" w:rsidRDefault="0053103E" w:rsidP="00DC6B03">
            <w:pPr>
              <w:autoSpaceDE w:val="0"/>
              <w:autoSpaceDN w:val="0"/>
              <w:adjustRightInd w:val="0"/>
              <w:rPr>
                <w:rFonts w:asciiTheme="minorHAnsi" w:cstheme="minorHAnsi"/>
                <w:sz w:val="22"/>
                <w:szCs w:val="22"/>
              </w:rPr>
            </w:pPr>
            <w:r w:rsidRPr="0019268F">
              <w:rPr>
                <w:rFonts w:asciiTheme="minorHAnsi" w:cstheme="minorHAnsi"/>
                <w:sz w:val="22"/>
                <w:szCs w:val="22"/>
              </w:rPr>
              <w:t xml:space="preserve">Įkainis </w:t>
            </w:r>
            <w:r w:rsidR="008A284D" w:rsidRPr="0019268F">
              <w:rPr>
                <w:rFonts w:asciiTheme="minorHAnsi" w:cstheme="minorHAnsi"/>
                <w:sz w:val="22"/>
                <w:szCs w:val="22"/>
              </w:rPr>
              <w:t>10000,00 Eur be PVM / vnt.</w:t>
            </w:r>
          </w:p>
        </w:tc>
      </w:tr>
      <w:tr w:rsidR="00EA343A" w:rsidRPr="00CD4A2E" w14:paraId="6342CCD5" w14:textId="77777777" w:rsidTr="00DC6B03">
        <w:trPr>
          <w:trHeight w:val="425"/>
        </w:trPr>
        <w:tc>
          <w:tcPr>
            <w:tcW w:w="819" w:type="dxa"/>
            <w:vAlign w:val="center"/>
          </w:tcPr>
          <w:p w14:paraId="3EC043B9" w14:textId="413A5B2D" w:rsidR="00EA343A" w:rsidRPr="0019268F" w:rsidRDefault="00EA343A" w:rsidP="00DC6B03">
            <w:pPr>
              <w:autoSpaceDE w:val="0"/>
              <w:autoSpaceDN w:val="0"/>
              <w:adjustRightInd w:val="0"/>
              <w:jc w:val="center"/>
              <w:rPr>
                <w:rFonts w:asciiTheme="minorHAnsi" w:cstheme="minorHAnsi"/>
                <w:sz w:val="22"/>
                <w:szCs w:val="22"/>
              </w:rPr>
            </w:pPr>
            <w:r w:rsidRPr="0019268F">
              <w:rPr>
                <w:rFonts w:asciiTheme="minorHAnsi" w:cstheme="minorHAnsi"/>
                <w:sz w:val="22"/>
                <w:szCs w:val="22"/>
              </w:rPr>
              <w:t>5.</w:t>
            </w:r>
          </w:p>
        </w:tc>
        <w:tc>
          <w:tcPr>
            <w:tcW w:w="4993" w:type="dxa"/>
            <w:vAlign w:val="center"/>
          </w:tcPr>
          <w:p w14:paraId="70F2F761" w14:textId="42F2270F" w:rsidR="00EA343A" w:rsidRPr="0019268F" w:rsidRDefault="00480F55" w:rsidP="00480F55">
            <w:pPr>
              <w:autoSpaceDE w:val="0"/>
              <w:autoSpaceDN w:val="0"/>
              <w:adjustRightInd w:val="0"/>
              <w:rPr>
                <w:rFonts w:asciiTheme="minorHAnsi" w:cstheme="minorHAnsi"/>
                <w:sz w:val="22"/>
                <w:szCs w:val="22"/>
              </w:rPr>
            </w:pPr>
            <w:r w:rsidRPr="0019268F">
              <w:rPr>
                <w:rFonts w:asciiTheme="minorHAnsi" w:cstheme="minorHAnsi"/>
                <w:sz w:val="22"/>
                <w:szCs w:val="22"/>
              </w:rPr>
              <w:t>Programinė įranga retransliatorių konfigūravimui</w:t>
            </w:r>
          </w:p>
        </w:tc>
        <w:tc>
          <w:tcPr>
            <w:tcW w:w="4111" w:type="dxa"/>
            <w:vAlign w:val="center"/>
          </w:tcPr>
          <w:p w14:paraId="34094903" w14:textId="5AA65420" w:rsidR="00EA343A" w:rsidRPr="0019268F" w:rsidRDefault="008A284D" w:rsidP="00DC6B03">
            <w:pPr>
              <w:autoSpaceDE w:val="0"/>
              <w:autoSpaceDN w:val="0"/>
              <w:adjustRightInd w:val="0"/>
              <w:rPr>
                <w:rFonts w:asciiTheme="minorHAnsi" w:cstheme="minorHAnsi"/>
                <w:sz w:val="22"/>
                <w:szCs w:val="22"/>
              </w:rPr>
            </w:pPr>
            <w:r w:rsidRPr="0019268F">
              <w:rPr>
                <w:rFonts w:asciiTheme="minorHAnsi" w:cstheme="minorHAnsi"/>
                <w:sz w:val="22"/>
                <w:szCs w:val="22"/>
              </w:rPr>
              <w:t xml:space="preserve">Įkainis </w:t>
            </w:r>
            <w:r w:rsidR="0019268F" w:rsidRPr="0019268F">
              <w:rPr>
                <w:rFonts w:asciiTheme="minorHAnsi" w:cstheme="minorHAnsi"/>
                <w:sz w:val="22"/>
                <w:szCs w:val="22"/>
              </w:rPr>
              <w:t>150,00 Eur be PVM / vnt.</w:t>
            </w:r>
          </w:p>
        </w:tc>
      </w:tr>
      <w:tr w:rsidR="00EA343A" w:rsidRPr="00CD4A2E" w14:paraId="4209E929" w14:textId="77777777" w:rsidTr="00DC6B03">
        <w:trPr>
          <w:trHeight w:val="425"/>
        </w:trPr>
        <w:tc>
          <w:tcPr>
            <w:tcW w:w="819" w:type="dxa"/>
            <w:vAlign w:val="center"/>
          </w:tcPr>
          <w:p w14:paraId="4E5F3EE9" w14:textId="0969BDA2" w:rsidR="00EA343A" w:rsidRPr="0019268F" w:rsidRDefault="00EA343A" w:rsidP="00DC6B03">
            <w:pPr>
              <w:autoSpaceDE w:val="0"/>
              <w:autoSpaceDN w:val="0"/>
              <w:adjustRightInd w:val="0"/>
              <w:jc w:val="center"/>
              <w:rPr>
                <w:rFonts w:asciiTheme="minorHAnsi" w:cstheme="minorHAnsi"/>
                <w:sz w:val="22"/>
                <w:szCs w:val="22"/>
              </w:rPr>
            </w:pPr>
            <w:r w:rsidRPr="0019268F">
              <w:rPr>
                <w:rFonts w:asciiTheme="minorHAnsi" w:cstheme="minorHAnsi"/>
                <w:sz w:val="22"/>
                <w:szCs w:val="22"/>
              </w:rPr>
              <w:t>6.</w:t>
            </w:r>
          </w:p>
        </w:tc>
        <w:tc>
          <w:tcPr>
            <w:tcW w:w="4993" w:type="dxa"/>
            <w:vAlign w:val="center"/>
          </w:tcPr>
          <w:p w14:paraId="36FD50B4" w14:textId="63D93EC5" w:rsidR="00EA343A" w:rsidRPr="0019268F" w:rsidRDefault="00E763CF" w:rsidP="00E763CF">
            <w:pPr>
              <w:autoSpaceDE w:val="0"/>
              <w:autoSpaceDN w:val="0"/>
              <w:adjustRightInd w:val="0"/>
              <w:rPr>
                <w:rFonts w:asciiTheme="minorHAnsi" w:cstheme="minorHAnsi"/>
                <w:sz w:val="22"/>
                <w:szCs w:val="22"/>
              </w:rPr>
            </w:pPr>
            <w:r w:rsidRPr="0019268F">
              <w:rPr>
                <w:rFonts w:asciiTheme="minorHAnsi" w:cstheme="minorHAnsi"/>
                <w:sz w:val="22"/>
                <w:szCs w:val="22"/>
              </w:rPr>
              <w:t>Programinė įranga radijo stočių nuotoliniam konfigūravimui</w:t>
            </w:r>
          </w:p>
        </w:tc>
        <w:tc>
          <w:tcPr>
            <w:tcW w:w="4111" w:type="dxa"/>
            <w:vAlign w:val="center"/>
          </w:tcPr>
          <w:p w14:paraId="2F0DDDFC" w14:textId="0529CCC7" w:rsidR="00EA343A" w:rsidRPr="0019268F" w:rsidRDefault="0019268F" w:rsidP="00DC6B03">
            <w:pPr>
              <w:autoSpaceDE w:val="0"/>
              <w:autoSpaceDN w:val="0"/>
              <w:adjustRightInd w:val="0"/>
              <w:rPr>
                <w:rFonts w:asciiTheme="minorHAnsi" w:cstheme="minorHAnsi"/>
                <w:sz w:val="22"/>
                <w:szCs w:val="22"/>
              </w:rPr>
            </w:pPr>
            <w:r w:rsidRPr="0019268F">
              <w:rPr>
                <w:rFonts w:asciiTheme="minorHAnsi" w:cstheme="minorHAnsi"/>
                <w:sz w:val="22"/>
                <w:szCs w:val="22"/>
              </w:rPr>
              <w:t>Įkainis 1100,00 Eur be PVM / vnt.</w:t>
            </w:r>
          </w:p>
        </w:tc>
      </w:tr>
    </w:tbl>
    <w:p w14:paraId="7DA7F3F7" w14:textId="77777777" w:rsidR="002F1E63" w:rsidRDefault="002F1E63" w:rsidP="00DF5C3F">
      <w:pPr>
        <w:pStyle w:val="Betarp"/>
        <w:ind w:firstLine="567"/>
        <w:contextualSpacing/>
        <w:jc w:val="both"/>
        <w:rPr>
          <w:color w:val="000000"/>
          <w:sz w:val="22"/>
          <w:szCs w:val="22"/>
        </w:rPr>
      </w:pPr>
    </w:p>
    <w:p w14:paraId="2C93D48F" w14:textId="24C55AD4" w:rsidR="007678DB" w:rsidRDefault="007678DB" w:rsidP="00C07E32">
      <w:pPr>
        <w:pStyle w:val="Sraopastraipa"/>
        <w:spacing w:after="0" w:line="240" w:lineRule="auto"/>
        <w:ind w:left="0" w:firstLine="567"/>
        <w:jc w:val="both"/>
        <w:rPr>
          <w:rFonts w:cstheme="minorHAnsi"/>
        </w:rPr>
      </w:pPr>
      <w:r>
        <w:rPr>
          <w:rFonts w:cstheme="minorHAnsi"/>
        </w:rPr>
        <w:t xml:space="preserve">2.7.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r>
        <w:rPr>
          <w:rFonts w:cstheme="minorHAnsi"/>
        </w:rPr>
        <w:t>.</w:t>
      </w:r>
    </w:p>
    <w:p w14:paraId="3031DC86" w14:textId="616CF8DB" w:rsidR="00004521" w:rsidRDefault="00004521" w:rsidP="00C07E32">
      <w:pPr>
        <w:pStyle w:val="Sraopastraipa"/>
        <w:spacing w:after="0" w:line="240" w:lineRule="auto"/>
        <w:ind w:left="0" w:firstLine="567"/>
        <w:jc w:val="both"/>
        <w:rPr>
          <w:rFonts w:cstheme="minorHAnsi"/>
        </w:rPr>
      </w:pPr>
      <w:r>
        <w:rPr>
          <w:rFonts w:cstheme="minorHAnsi"/>
        </w:rPr>
        <w:t>2.</w:t>
      </w:r>
      <w:r w:rsidR="007678DB">
        <w:rPr>
          <w:rFonts w:cstheme="minorHAnsi"/>
        </w:rPr>
        <w:t>8</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6739512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067A72E" w:rsidR="00B176FD" w:rsidRDefault="00862DB8" w:rsidP="007C336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2650E92" w:rsidR="00BE0587" w:rsidRPr="00F0499F" w:rsidRDefault="00D60723" w:rsidP="00D60723">
      <w:pPr>
        <w:pStyle w:val="Sraopastraipa"/>
        <w:spacing w:after="0"/>
        <w:ind w:left="0" w:firstLine="567"/>
        <w:jc w:val="both"/>
        <w:rPr>
          <w:rFonts w:eastAsiaTheme="minorHAnsi" w:cstheme="minorHAnsi"/>
          <w:lang w:eastAsia="en-US"/>
        </w:rPr>
      </w:pPr>
      <w:r>
        <w:rPr>
          <w:rFonts w:cstheme="minorHAnsi"/>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67395129"/>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1D019D6" w:rsidR="002C5249" w:rsidRPr="003761DB"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w:t>
      </w:r>
      <w:r w:rsidR="002C5249" w:rsidRPr="005F6DDA">
        <w:t xml:space="preserve">nurodyti </w:t>
      </w:r>
      <w:r w:rsidR="006A737F" w:rsidRPr="005F6DDA">
        <w:t xml:space="preserve">specialiųjų </w:t>
      </w:r>
      <w:r w:rsidR="006A737F" w:rsidRPr="005F6DDA">
        <w:rPr>
          <w:rFonts w:eastAsia="Calibri"/>
        </w:rPr>
        <w:t>p</w:t>
      </w:r>
      <w:r w:rsidR="00551FA7" w:rsidRPr="005F6DDA">
        <w:rPr>
          <w:rFonts w:eastAsia="Calibri"/>
        </w:rPr>
        <w:t xml:space="preserve">irkimo </w:t>
      </w:r>
      <w:r w:rsidR="006773B6" w:rsidRPr="005F6DDA">
        <w:rPr>
          <w:rFonts w:eastAsia="Calibri"/>
        </w:rPr>
        <w:t xml:space="preserve">sąlygų </w:t>
      </w:r>
      <w:r w:rsidR="003761DB" w:rsidRPr="005F6DDA">
        <w:t>3 </w:t>
      </w:r>
      <w:r w:rsidR="006773B6" w:rsidRPr="005F6DDA">
        <w:rPr>
          <w:rFonts w:eastAsia="Calibri"/>
        </w:rPr>
        <w:t>priede</w:t>
      </w:r>
      <w:r w:rsidR="002C5249" w:rsidRPr="003761DB">
        <w:t xml:space="preserve">. </w:t>
      </w:r>
    </w:p>
    <w:p w14:paraId="34E32D48" w14:textId="4C121126" w:rsidR="007B6F6D" w:rsidRPr="00A3699F" w:rsidRDefault="00970624" w:rsidP="00970624">
      <w:pPr>
        <w:pStyle w:val="Sraopastraipa"/>
        <w:tabs>
          <w:tab w:val="left" w:pos="851"/>
        </w:tabs>
        <w:spacing w:after="0" w:line="20" w:lineRule="atLeast"/>
        <w:ind w:left="0" w:firstLine="567"/>
        <w:jc w:val="both"/>
        <w:rPr>
          <w:highlight w:val="yellow"/>
        </w:rPr>
      </w:pPr>
      <w:r w:rsidRPr="003761DB">
        <w:t>4.2.</w:t>
      </w:r>
      <w:r w:rsidR="00990E9B" w:rsidRPr="003761DB">
        <w:t xml:space="preserve"> </w:t>
      </w:r>
      <w:r w:rsidR="00A6625B" w:rsidRPr="002730FD">
        <w:t xml:space="preserve">Tiekėjams </w:t>
      </w:r>
      <w:r w:rsidR="003D230C" w:rsidRPr="002730FD">
        <w:t>ne</w:t>
      </w:r>
      <w:r w:rsidR="00A6625B" w:rsidRPr="002730FD">
        <w:t xml:space="preserve">nustatomi kvalifikacijos reikalavimai ir (arba) reikalavimai dėl kokybės vadybos sistemos ir (arba) aplinkos apsaugos vadybos sistemos standartų laikymosi. </w:t>
      </w:r>
    </w:p>
    <w:p w14:paraId="69D62E2B" w14:textId="7F94BB77" w:rsidR="00A000BE" w:rsidRPr="0037632B" w:rsidRDefault="00D24970" w:rsidP="0008737E">
      <w:pPr>
        <w:pStyle w:val="Antrat1"/>
        <w:tabs>
          <w:tab w:val="left" w:pos="567"/>
        </w:tabs>
        <w:contextualSpacing/>
        <w:jc w:val="both"/>
        <w:rPr>
          <w:rFonts w:cstheme="minorBidi"/>
        </w:rPr>
      </w:pPr>
      <w:bookmarkStart w:id="16" w:name="_Toc16739513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50A318A3" w14:textId="6C7DBB1A" w:rsidR="000A29D9" w:rsidRPr="00C34BAF" w:rsidRDefault="000A29D9" w:rsidP="000A29D9">
      <w:pPr>
        <w:spacing w:after="0" w:line="240" w:lineRule="auto"/>
        <w:ind w:firstLine="567"/>
        <w:jc w:val="both"/>
        <w:rPr>
          <w:rFonts w:cstheme="minorHAnsi"/>
          <w:iCs/>
        </w:rPr>
      </w:pPr>
      <w:r>
        <w:rPr>
          <w:rFonts w:cstheme="minorHAnsi"/>
          <w:color w:val="000000" w:themeColor="text1"/>
        </w:rPr>
        <w:t xml:space="preserve">5.1.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1-3</w:t>
      </w:r>
      <w:r>
        <w:rPr>
          <w:rFonts w:cstheme="minorHAnsi"/>
          <w:iCs/>
        </w:rPr>
        <w:t xml:space="preserve"> </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EB01A6">
        <w:rPr>
          <w:rFonts w:cstheme="minorHAnsi"/>
          <w:iCs/>
        </w:rPr>
        <w:t xml:space="preserve">Tiekėjas kartu su pasiūlymu turi pateikti laisvos formos atitikties deklaraciją. Tiekėjas, </w:t>
      </w:r>
      <w:r w:rsidRPr="00EB01A6">
        <w:rPr>
          <w:rFonts w:cstheme="minorHAnsi"/>
          <w:iCs/>
        </w:rPr>
        <w:lastRenderedPageBreak/>
        <w:t xml:space="preserve">rengdamas deklaraciją, gali naudoti perkančiosios organizacijos pateiktą deklaracijos formą, nurodytą specialiųjų pirkimo sąlygų </w:t>
      </w:r>
      <w:r w:rsidR="00470FB0">
        <w:rPr>
          <w:rFonts w:cstheme="minorHAnsi"/>
          <w:iCs/>
        </w:rPr>
        <w:t>8</w:t>
      </w:r>
      <w:r w:rsidRPr="00BE5C1F">
        <w:rPr>
          <w:rFonts w:cstheme="minorHAnsi"/>
          <w:iCs/>
        </w:rPr>
        <w:t xml:space="preserve"> priede</w:t>
      </w:r>
      <w:r w:rsidRPr="00EB01A6">
        <w:rPr>
          <w:rFonts w:cstheme="minorHAnsi"/>
          <w:iCs/>
        </w:rPr>
        <w:t xml:space="preserve"> „Atitikties nacionalinio saugumo reikalavimams deklaracija“.</w:t>
      </w:r>
    </w:p>
    <w:p w14:paraId="0B2C6F9E" w14:textId="1BF50952" w:rsidR="00907A0B" w:rsidRPr="00142A88" w:rsidRDefault="000A29D9" w:rsidP="000A29D9">
      <w:pPr>
        <w:pStyle w:val="Sraopastraipa"/>
        <w:spacing w:after="0" w:line="240" w:lineRule="auto"/>
        <w:ind w:left="0" w:firstLine="567"/>
        <w:jc w:val="both"/>
        <w:rPr>
          <w:rFonts w:cstheme="minorHAnsi"/>
        </w:rPr>
      </w:pPr>
      <w:r>
        <w:rPr>
          <w:rFonts w:cstheme="minorHAnsi"/>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6739513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92123B" w:rsidRDefault="00192AF9" w:rsidP="00E101B8">
      <w:pPr>
        <w:spacing w:after="0" w:line="20" w:lineRule="atLeast"/>
        <w:ind w:firstLine="709"/>
        <w:jc w:val="both"/>
        <w:rPr>
          <w:rFonts w:ascii="Calibri" w:hAnsi="Calibri" w:cs="Calibri"/>
          <w:b/>
          <w:bCs/>
          <w:i/>
          <w:iCs/>
          <w:color w:val="7030A0"/>
        </w:rPr>
      </w:pPr>
      <w:r w:rsidRPr="0092123B">
        <w:rPr>
          <w:rFonts w:ascii="Calibri" w:hAnsi="Calibri" w:cs="Calibri"/>
          <w:b/>
          <w:bCs/>
        </w:rPr>
        <w:t>6.1.</w:t>
      </w:r>
      <w:r>
        <w:rPr>
          <w:rFonts w:ascii="Calibri" w:hAnsi="Calibri" w:cs="Calibri"/>
        </w:rPr>
        <w:t xml:space="preserve"> </w:t>
      </w:r>
      <w:r w:rsidR="00EF5623" w:rsidRPr="0092123B">
        <w:rPr>
          <w:rFonts w:ascii="Calibri" w:hAnsi="Calibri" w:cs="Calibri"/>
          <w:b/>
          <w:bCs/>
        </w:rPr>
        <w:t xml:space="preserve">Tiekėjo </w:t>
      </w:r>
      <w:r w:rsidR="0058726C" w:rsidRPr="0092123B">
        <w:rPr>
          <w:rFonts w:ascii="Calibri" w:hAnsi="Calibri" w:cs="Calibri"/>
          <w:b/>
          <w:bCs/>
        </w:rPr>
        <w:t>p</w:t>
      </w:r>
      <w:r w:rsidR="00EF5623" w:rsidRPr="0092123B">
        <w:rPr>
          <w:rFonts w:ascii="Calibri" w:hAnsi="Calibri" w:cs="Calibri"/>
          <w:b/>
          <w:bCs/>
        </w:rPr>
        <w:t>asiūlymą sudaro CVP IS pateikiamų ir žemiau nurodytų dokumentų visuma</w:t>
      </w:r>
      <w:r w:rsidR="00FD53CF" w:rsidRPr="0092123B">
        <w:rPr>
          <w:rFonts w:ascii="Calibri" w:hAnsi="Calibri" w:cs="Calibri"/>
          <w:b/>
          <w:bCs/>
        </w:rPr>
        <w:t>:</w:t>
      </w:r>
    </w:p>
    <w:p w14:paraId="0B17BEF7" w14:textId="4214C2DC" w:rsidR="00FF12F1" w:rsidRPr="00CA64E1" w:rsidRDefault="003F0DA7" w:rsidP="00D66C58">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rsidRPr="00FE44D2">
        <w:t>p</w:t>
      </w:r>
      <w:r w:rsidRPr="00FE44D2">
        <w:t xml:space="preserve">asiūlymas, parengtas pagal </w:t>
      </w:r>
      <w:r w:rsidR="007C1C57" w:rsidRPr="00FE44D2">
        <w:t>specialiųjų p</w:t>
      </w:r>
      <w:r w:rsidR="00551FA7" w:rsidRPr="00FE44D2">
        <w:t xml:space="preserve">irkimo </w:t>
      </w:r>
      <w:r w:rsidR="00476F8C" w:rsidRPr="00FE44D2">
        <w:t>sąlygų</w:t>
      </w:r>
      <w:r w:rsidR="00DE5F20" w:rsidRPr="00FE44D2">
        <w:t xml:space="preserve"> </w:t>
      </w:r>
      <w:r w:rsidR="003A4198" w:rsidRPr="00FE44D2">
        <w:rPr>
          <w:shd w:val="clear" w:color="auto" w:fill="FFFFFF"/>
        </w:rPr>
        <w:t>6</w:t>
      </w:r>
      <w:r w:rsidR="00DE5F20" w:rsidRPr="00FE44D2">
        <w:rPr>
          <w:shd w:val="clear" w:color="auto" w:fill="FFFFFF"/>
        </w:rPr>
        <w:t xml:space="preserve"> </w:t>
      </w:r>
      <w:r w:rsidR="00476F8C" w:rsidRPr="00FE44D2">
        <w:t xml:space="preserve">priede </w:t>
      </w:r>
      <w:r w:rsidRPr="00FE44D2">
        <w:t xml:space="preserve">pateiktą </w:t>
      </w:r>
      <w:r w:rsidR="00C35C26" w:rsidRPr="00FE44D2">
        <w:t>p</w:t>
      </w:r>
      <w:r w:rsidRPr="00FE44D2">
        <w:rPr>
          <w:rFonts w:cstheme="minorHAnsi"/>
        </w:rPr>
        <w:t>asiūlymo formą</w:t>
      </w:r>
      <w:r w:rsidRPr="00CA64E1">
        <w:rPr>
          <w:rFonts w:cstheme="minorHAnsi"/>
        </w:rPr>
        <w:t>.</w:t>
      </w:r>
    </w:p>
    <w:p w14:paraId="3459FD0B" w14:textId="395300EC" w:rsidR="009C1155" w:rsidRPr="003C1B53" w:rsidRDefault="009C1155" w:rsidP="00D66C58">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w:t>
      </w:r>
      <w:r w:rsidRPr="003A4198">
        <w:rPr>
          <w:rFonts w:cstheme="minorHAnsi"/>
        </w:rPr>
        <w:t xml:space="preserve">sąlygų </w:t>
      </w:r>
      <w:r w:rsidR="003A4198" w:rsidRPr="003A4198">
        <w:rPr>
          <w:rFonts w:cstheme="minorHAnsi"/>
        </w:rPr>
        <w:t>5</w:t>
      </w:r>
      <w:r w:rsidRPr="003A4198">
        <w:rPr>
          <w:rFonts w:cstheme="minorHAnsi"/>
        </w:rPr>
        <w:t xml:space="preserve"> pri</w:t>
      </w:r>
      <w:r w:rsidRPr="003C1B53">
        <w:rPr>
          <w:rFonts w:cstheme="minorHAnsi"/>
        </w:rPr>
        <w:t xml:space="preserve">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D66C5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D66C5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D66C5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D66C58">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A83180" w:rsidRDefault="00450415" w:rsidP="00D66C5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1D89860" w14:textId="7DA99A11" w:rsidR="00A83180" w:rsidRPr="003A4198" w:rsidRDefault="00B36930" w:rsidP="00D66C58">
      <w:pPr>
        <w:pStyle w:val="Sraopastraipa"/>
        <w:numPr>
          <w:ilvl w:val="2"/>
          <w:numId w:val="8"/>
        </w:numPr>
        <w:spacing w:after="0" w:line="240" w:lineRule="auto"/>
        <w:ind w:left="0" w:firstLine="709"/>
        <w:jc w:val="both"/>
        <w:rPr>
          <w:rFonts w:cstheme="minorHAnsi"/>
          <w:u w:val="single"/>
        </w:rPr>
      </w:pPr>
      <w:r>
        <w:rPr>
          <w:rFonts w:cstheme="minorHAnsi"/>
        </w:rPr>
        <w:t>a</w:t>
      </w:r>
      <w:r w:rsidR="00A83180">
        <w:rPr>
          <w:rFonts w:cstheme="minorHAnsi"/>
        </w:rPr>
        <w:t>ti</w:t>
      </w:r>
      <w:r w:rsidR="001014A8">
        <w:rPr>
          <w:rFonts w:cstheme="minorHAnsi"/>
        </w:rPr>
        <w:t>tiktį kvalifikacijos reikalavimas įrodantys dokumentai</w:t>
      </w:r>
      <w:r w:rsidR="00330E7D">
        <w:rPr>
          <w:rFonts w:cstheme="minorHAnsi"/>
        </w:rPr>
        <w:t xml:space="preserve"> (jei taikoma)</w:t>
      </w:r>
      <w:r>
        <w:rPr>
          <w:rFonts w:cstheme="minorHAnsi"/>
        </w:rPr>
        <w:t>;</w:t>
      </w:r>
    </w:p>
    <w:p w14:paraId="2D6534CB" w14:textId="582142A8" w:rsidR="00AA26CF" w:rsidRPr="002C05F5" w:rsidRDefault="00B93CF0" w:rsidP="00AA26CF">
      <w:pPr>
        <w:pStyle w:val="Sraopastraipa"/>
        <w:numPr>
          <w:ilvl w:val="2"/>
          <w:numId w:val="8"/>
        </w:numPr>
        <w:spacing w:after="0" w:line="240" w:lineRule="auto"/>
        <w:ind w:left="0" w:firstLine="709"/>
        <w:jc w:val="both"/>
        <w:rPr>
          <w:rFonts w:cstheme="minorHAnsi"/>
          <w:u w:val="single"/>
        </w:rPr>
      </w:pPr>
      <w:r w:rsidRPr="00BE5C1F">
        <w:rPr>
          <w:rFonts w:cstheme="minorHAnsi"/>
          <w:iCs/>
        </w:rPr>
        <w:t xml:space="preserve">laisvos formos tiekėjo pasirašyta atitikties </w:t>
      </w:r>
      <w:r>
        <w:rPr>
          <w:rFonts w:cstheme="minorHAnsi"/>
          <w:iCs/>
        </w:rPr>
        <w:t xml:space="preserve">nacionalinio saugumo reikalavimams </w:t>
      </w:r>
      <w:r w:rsidRPr="00BE5C1F">
        <w:rPr>
          <w:rFonts w:cstheme="minorHAnsi"/>
          <w:iCs/>
        </w:rPr>
        <w:t>deklaracija (</w:t>
      </w:r>
      <w:r w:rsidRPr="00BE5C1F">
        <w:rPr>
          <w:rFonts w:cstheme="minorHAnsi"/>
        </w:rPr>
        <w:t>pirkimo sąlygų 5.1 punktas)</w:t>
      </w:r>
      <w:r w:rsidR="00FA3FAB" w:rsidRPr="003A4198">
        <w:rPr>
          <w:rFonts w:cstheme="minorHAnsi"/>
          <w:iCs/>
        </w:rPr>
        <w:t>;</w:t>
      </w:r>
    </w:p>
    <w:p w14:paraId="4607B2CA" w14:textId="2F9E3903" w:rsidR="000F00A7" w:rsidRPr="001F423D" w:rsidRDefault="00AA26CF" w:rsidP="001F423D">
      <w:pPr>
        <w:pStyle w:val="Sraopastraipa"/>
        <w:numPr>
          <w:ilvl w:val="2"/>
          <w:numId w:val="8"/>
        </w:numPr>
        <w:spacing w:after="0" w:line="240" w:lineRule="auto"/>
        <w:ind w:left="0" w:firstLine="709"/>
        <w:jc w:val="both"/>
        <w:rPr>
          <w:rFonts w:cstheme="minorHAnsi"/>
          <w:u w:val="single"/>
        </w:rPr>
      </w:pPr>
      <w:r w:rsidRPr="001F423D">
        <w:rPr>
          <w:rFonts w:cstheme="minorHAnsi"/>
          <w:color w:val="00B050"/>
        </w:rPr>
        <w:t xml:space="preserve"> </w:t>
      </w:r>
      <w:r w:rsidR="003101FD" w:rsidRPr="00696402">
        <w:rPr>
          <w:rFonts w:cstheme="minorHAnsi"/>
        </w:rPr>
        <w:t xml:space="preserve">siūlomo pirkimo objekto </w:t>
      </w:r>
      <w:r w:rsidR="00D77C14" w:rsidRPr="00696402">
        <w:rPr>
          <w:rFonts w:cstheme="minorHAnsi"/>
        </w:rPr>
        <w:t xml:space="preserve">atitiktį specialiųjų sąlygų 2 priede </w:t>
      </w:r>
      <w:r w:rsidR="00BB2265" w:rsidRPr="00696402">
        <w:rPr>
          <w:rFonts w:cs="Times New Roman"/>
          <w:lang w:eastAsia="ar-SA"/>
        </w:rPr>
        <w:t>nurodyt</w:t>
      </w:r>
      <w:r w:rsidR="00D77C14" w:rsidRPr="00696402">
        <w:rPr>
          <w:rFonts w:cs="Times New Roman"/>
          <w:lang w:eastAsia="ar-SA"/>
        </w:rPr>
        <w:t>iems</w:t>
      </w:r>
      <w:r w:rsidR="00BB2265" w:rsidRPr="00696402">
        <w:rPr>
          <w:rFonts w:cs="Times New Roman"/>
          <w:lang w:eastAsia="ar-SA"/>
        </w:rPr>
        <w:t xml:space="preserve"> technini</w:t>
      </w:r>
      <w:r w:rsidR="00D77C14" w:rsidRPr="00696402">
        <w:rPr>
          <w:rFonts w:cs="Times New Roman"/>
          <w:lang w:eastAsia="ar-SA"/>
        </w:rPr>
        <w:t>ams</w:t>
      </w:r>
      <w:r w:rsidR="00BB2265" w:rsidRPr="00696402">
        <w:rPr>
          <w:rFonts w:cs="Times New Roman"/>
          <w:lang w:eastAsia="ar-SA"/>
        </w:rPr>
        <w:t xml:space="preserve"> reikalavim</w:t>
      </w:r>
      <w:r w:rsidR="00D77C14" w:rsidRPr="00696402">
        <w:rPr>
          <w:rFonts w:cs="Times New Roman"/>
          <w:lang w:eastAsia="ar-SA"/>
        </w:rPr>
        <w:t>ams</w:t>
      </w:r>
      <w:r w:rsidR="00BB2265" w:rsidRPr="00696402">
        <w:rPr>
          <w:rFonts w:cs="Times New Roman"/>
          <w:lang w:eastAsia="ar-SA"/>
        </w:rPr>
        <w:t xml:space="preserve"> </w:t>
      </w:r>
      <w:r w:rsidR="00D77C14" w:rsidRPr="00696402">
        <w:rPr>
          <w:rFonts w:cs="Times New Roman"/>
          <w:lang w:eastAsia="ar-SA"/>
        </w:rPr>
        <w:t>įrodantys</w:t>
      </w:r>
      <w:r w:rsidR="00BB2265" w:rsidRPr="00696402">
        <w:rPr>
          <w:rFonts w:cs="Times New Roman"/>
          <w:lang w:eastAsia="ar-SA"/>
        </w:rPr>
        <w:t xml:space="preserve"> dokumentai ir/ar nuorodos į šią informaciją</w:t>
      </w:r>
      <w:r w:rsidR="008C2928" w:rsidRPr="00C07E32">
        <w:rPr>
          <w:rFonts w:cstheme="minorHAnsi"/>
          <w:i/>
          <w:iCs/>
        </w:rPr>
        <w:t>.</w:t>
      </w:r>
    </w:p>
    <w:p w14:paraId="479B3B42" w14:textId="23BFECDE" w:rsidR="00FD03FA" w:rsidRPr="00F0499F" w:rsidRDefault="00C7179F" w:rsidP="005A0BC6">
      <w:pPr>
        <w:spacing w:after="0" w:line="240" w:lineRule="auto"/>
        <w:ind w:firstLine="709"/>
        <w:jc w:val="both"/>
        <w:rPr>
          <w:u w:val="single"/>
        </w:rPr>
      </w:pPr>
      <w:r>
        <w:rPr>
          <w:rFonts w:cstheme="minorHAnsi"/>
        </w:rPr>
        <w:t>6.2</w:t>
      </w:r>
      <w:r w:rsidR="00EE3480" w:rsidRPr="00A1780C">
        <w:rPr>
          <w:rFonts w:cstheme="minorHAnsi"/>
        </w:rPr>
        <w:t>.</w:t>
      </w:r>
      <w:r w:rsidR="003A0070">
        <w:rPr>
          <w:rFonts w:cstheme="minorHAnsi"/>
        </w:rPr>
        <w:t xml:space="preserve"> </w:t>
      </w:r>
      <w:r w:rsidR="00BD41D7" w:rsidRPr="0092123B">
        <w:rPr>
          <w:rFonts w:eastAsia="Calibri" w:cstheme="minorHAnsi"/>
          <w:b/>
          <w:bCs/>
        </w:rPr>
        <w:t>P</w:t>
      </w:r>
      <w:r w:rsidR="00FD03FA" w:rsidRPr="0092123B">
        <w:rPr>
          <w:rFonts w:eastAsia="Calibri" w:cstheme="minorHAnsi"/>
          <w:b/>
          <w:bCs/>
        </w:rPr>
        <w:t xml:space="preserve">asiūlymas gali būti pasirašytas </w:t>
      </w:r>
      <w:r w:rsidR="00DD138F" w:rsidRPr="0092123B">
        <w:rPr>
          <w:rFonts w:eastAsia="Calibri" w:cstheme="minorHAnsi"/>
          <w:b/>
          <w:bCs/>
        </w:rPr>
        <w:t xml:space="preserve">fiziniu parašu arba </w:t>
      </w:r>
      <w:r w:rsidR="00FD03FA" w:rsidRPr="0092123B">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9470E">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D66C58">
      <w:pPr>
        <w:pStyle w:val="Sraopastraipa"/>
        <w:numPr>
          <w:ilvl w:val="2"/>
          <w:numId w:val="11"/>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90D7AC1" w14:textId="0CDDBDE7" w:rsidR="0099470E" w:rsidRPr="0099470E" w:rsidRDefault="008D03B2" w:rsidP="00D66C58">
      <w:pPr>
        <w:pStyle w:val="Sraopastraipa"/>
        <w:numPr>
          <w:ilvl w:val="1"/>
          <w:numId w:val="9"/>
        </w:numPr>
        <w:spacing w:line="240" w:lineRule="auto"/>
        <w:ind w:left="0" w:firstLine="710"/>
        <w:jc w:val="both"/>
        <w:rPr>
          <w:rFonts w:cstheme="minorHAnsi"/>
        </w:rPr>
      </w:pPr>
      <w:r w:rsidRPr="0099470E">
        <w:rPr>
          <w:rFonts w:eastAsia="Arial"/>
        </w:rPr>
        <w:t xml:space="preserve">Bendra </w:t>
      </w:r>
      <w:r w:rsidR="00BA6AB3" w:rsidRPr="0099470E">
        <w:rPr>
          <w:rFonts w:eastAsia="Arial"/>
        </w:rPr>
        <w:t>p</w:t>
      </w:r>
      <w:r w:rsidRPr="0099470E">
        <w:rPr>
          <w:rFonts w:eastAsia="Arial"/>
        </w:rPr>
        <w:t>asiūlymo kaina</w:t>
      </w:r>
      <w:r w:rsidR="00D247A7" w:rsidRPr="0099470E">
        <w:rPr>
          <w:rFonts w:eastAsia="Arial"/>
        </w:rPr>
        <w:t xml:space="preserve"> </w:t>
      </w:r>
      <w:r w:rsidR="008D3752" w:rsidRPr="0099470E">
        <w:rPr>
          <w:rFonts w:eastAsia="Arial"/>
        </w:rPr>
        <w:t>(</w:t>
      </w:r>
      <w:r w:rsidR="00D247A7" w:rsidRPr="0099470E">
        <w:rPr>
          <w:rFonts w:eastAsia="Arial"/>
        </w:rPr>
        <w:t>sąnaudos</w:t>
      </w:r>
      <w:r w:rsidR="008D3752" w:rsidRPr="0099470E">
        <w:rPr>
          <w:rFonts w:eastAsia="Arial"/>
        </w:rPr>
        <w:t>)</w:t>
      </w:r>
      <w:r w:rsidR="00D247A7" w:rsidRPr="0099470E">
        <w:rPr>
          <w:rFonts w:eastAsia="Arial"/>
        </w:rPr>
        <w:t xml:space="preserve"> </w:t>
      </w:r>
      <w:r w:rsidR="008D3752" w:rsidRPr="0099470E">
        <w:rPr>
          <w:rFonts w:eastAsia="Arial"/>
        </w:rPr>
        <w:t xml:space="preserve">su PVM </w:t>
      </w:r>
      <w:r w:rsidR="000B049C" w:rsidRPr="0099470E">
        <w:rPr>
          <w:rFonts w:eastAsia="Arial"/>
        </w:rPr>
        <w:t xml:space="preserve">turi būti nurodoma </w:t>
      </w:r>
      <w:r w:rsidR="00D247A7" w:rsidRPr="0099470E">
        <w:rPr>
          <w:rFonts w:eastAsia="Arial"/>
        </w:rPr>
        <w:t xml:space="preserve">dviejų skaičių po kablelio tikslumu. </w:t>
      </w:r>
      <w:r w:rsidR="00B75F6D" w:rsidRPr="0099470E">
        <w:rPr>
          <w:rFonts w:eastAsia="Arial" w:cstheme="minorHAnsi"/>
        </w:rPr>
        <w:t>Šią kainą sudarančios kainos sudedamosios dalys ar įkainiai gali būti išreikštos neribojant skaičių po kablelio kiekio</w:t>
      </w:r>
      <w:r w:rsidR="00B75F6D" w:rsidRPr="0099470E">
        <w:rPr>
          <w:rFonts w:ascii="Arial" w:eastAsia="Arial" w:hAnsi="Arial" w:cs="Arial"/>
        </w:rPr>
        <w:t>.</w:t>
      </w:r>
    </w:p>
    <w:p w14:paraId="22059CDA" w14:textId="6369B339" w:rsidR="003A0EC0" w:rsidRPr="0099470E" w:rsidRDefault="003A0EC0" w:rsidP="00D66C58">
      <w:pPr>
        <w:pStyle w:val="Sraopastraipa"/>
        <w:numPr>
          <w:ilvl w:val="1"/>
          <w:numId w:val="9"/>
        </w:numPr>
        <w:spacing w:line="240" w:lineRule="auto"/>
        <w:ind w:left="0" w:firstLine="710"/>
        <w:jc w:val="both"/>
        <w:rPr>
          <w:rFonts w:cstheme="minorHAnsi"/>
        </w:rPr>
      </w:pPr>
      <w:r w:rsidRPr="0099470E">
        <w:rPr>
          <w:rFonts w:eastAsia="Arial"/>
        </w:rPr>
        <w:t xml:space="preserve">Tiekėjų </w:t>
      </w:r>
      <w:r w:rsidR="00A217B2" w:rsidRPr="0099470E">
        <w:rPr>
          <w:rFonts w:eastAsia="Arial"/>
        </w:rPr>
        <w:t>p</w:t>
      </w:r>
      <w:r w:rsidRPr="0099470E">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D66C58">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7395132"/>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12D9F4E" w:rsidR="00B3551C" w:rsidRPr="00F0499F" w:rsidRDefault="00655F17" w:rsidP="00C13279">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D66C58">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67395133"/>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311F1B4B" w14:textId="77777777" w:rsidR="00302BAE" w:rsidRPr="00F0499F" w:rsidRDefault="002827E4" w:rsidP="00302BAE">
      <w:pPr>
        <w:pStyle w:val="Sraopastraipa"/>
        <w:spacing w:after="0" w:line="240" w:lineRule="auto"/>
        <w:ind w:left="567" w:firstLine="142"/>
        <w:rPr>
          <w:rFonts w:cstheme="minorHAnsi"/>
        </w:rPr>
      </w:pPr>
      <w:r>
        <w:rPr>
          <w:rFonts w:cstheme="minorHAnsi"/>
        </w:rPr>
        <w:t xml:space="preserve">8.1. </w:t>
      </w:r>
      <w:r w:rsidR="00302BAE" w:rsidRPr="00F0499F">
        <w:rPr>
          <w:rFonts w:cstheme="minorHAnsi"/>
        </w:rPr>
        <w:t>Perkančioji organizacija pirkime netaikys elektroninio aukciono.</w:t>
      </w:r>
    </w:p>
    <w:p w14:paraId="14CBD3AD" w14:textId="23B8A7AF" w:rsidR="009D0DC5" w:rsidRPr="00F0499F" w:rsidRDefault="00EA001C" w:rsidP="00D66C58">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67395134"/>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30572A89" w:rsidR="00003A3F" w:rsidRPr="00F0499F" w:rsidRDefault="002D470F" w:rsidP="00E3134A">
      <w:pPr>
        <w:spacing w:after="0" w:line="240" w:lineRule="auto"/>
        <w:ind w:firstLine="709"/>
        <w:jc w:val="both"/>
        <w:rPr>
          <w:rFonts w:cstheme="minorHAnsi"/>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w:t>
      </w:r>
      <w:r w:rsidR="00003A3F" w:rsidRPr="005D359B">
        <w:rPr>
          <w:rFonts w:eastAsia="Calibri" w:cstheme="minorHAnsi"/>
        </w:rPr>
        <w:t xml:space="preserve">reikalaujama </w:t>
      </w:r>
      <w:bookmarkStart w:id="38" w:name="_Hlk91157291"/>
      <w:r w:rsidR="00CE14DF" w:rsidRPr="005D359B">
        <w:rPr>
          <w:rFonts w:eastAsia="Calibri" w:cstheme="minorHAnsi"/>
        </w:rPr>
        <w:t xml:space="preserve">specialiųjų </w:t>
      </w:r>
      <w:r w:rsidR="00090235" w:rsidRPr="005D359B">
        <w:rPr>
          <w:rFonts w:eastAsia="Calibri" w:cstheme="minorHAnsi"/>
        </w:rPr>
        <w:t>p</w:t>
      </w:r>
      <w:r w:rsidR="00551FA7" w:rsidRPr="005D359B">
        <w:rPr>
          <w:rFonts w:eastAsia="Calibri" w:cstheme="minorHAnsi"/>
        </w:rPr>
        <w:t xml:space="preserve">irkimo </w:t>
      </w:r>
      <w:r w:rsidR="00A176D5" w:rsidRPr="005D359B">
        <w:rPr>
          <w:rFonts w:eastAsia="Calibri" w:cstheme="minorHAnsi"/>
        </w:rPr>
        <w:t xml:space="preserve">sąlygų </w:t>
      </w:r>
      <w:bookmarkEnd w:id="38"/>
      <w:r w:rsidR="005541AF" w:rsidRPr="005D359B">
        <w:rPr>
          <w:rFonts w:cstheme="minorHAnsi"/>
          <w:shd w:val="clear" w:color="auto" w:fill="FFFFFF"/>
        </w:rPr>
        <w:t>6</w:t>
      </w:r>
      <w:r w:rsidR="00090235" w:rsidRPr="005D359B">
        <w:rPr>
          <w:rFonts w:eastAsia="Calibri" w:cstheme="minorHAnsi"/>
        </w:rPr>
        <w:t xml:space="preserve"> priede</w:t>
      </w:r>
      <w:r w:rsidR="00090235">
        <w:rPr>
          <w:rFonts w:eastAsia="Calibri" w:cstheme="minorHAnsi"/>
        </w:rPr>
        <w:t>.</w:t>
      </w:r>
      <w:r w:rsidR="00090235" w:rsidRPr="000F4B8F">
        <w:rPr>
          <w:rFonts w:eastAsia="Calibri" w:cstheme="minorHAnsi"/>
          <w:color w:val="7030A0"/>
        </w:rPr>
        <w:t xml:space="preserve"> </w:t>
      </w:r>
    </w:p>
    <w:p w14:paraId="3AEB608F" w14:textId="77777777" w:rsidR="00795366" w:rsidRPr="00795366" w:rsidRDefault="00D734C6" w:rsidP="00C01D01">
      <w:pPr>
        <w:pStyle w:val="Sraopastraipa"/>
        <w:numPr>
          <w:ilvl w:val="1"/>
          <w:numId w:val="13"/>
        </w:numPr>
        <w:tabs>
          <w:tab w:val="left" w:pos="1134"/>
        </w:tabs>
        <w:spacing w:after="0" w:line="20" w:lineRule="atLeast"/>
        <w:ind w:left="0" w:firstLine="709"/>
        <w:jc w:val="both"/>
        <w:rPr>
          <w:rFonts w:eastAsiaTheme="minorHAnsi" w:cstheme="minorHAnsi"/>
          <w:bCs/>
          <w:iCs/>
        </w:rPr>
      </w:pPr>
      <w:r w:rsidRPr="00E3134A">
        <w:rPr>
          <w:rFonts w:cstheme="minorHAnsi"/>
          <w:color w:val="000000" w:themeColor="text1"/>
        </w:rPr>
        <w:t xml:space="preserve">Laimėjusiu </w:t>
      </w:r>
      <w:r w:rsidR="005D7D8C" w:rsidRPr="00E3134A">
        <w:rPr>
          <w:rFonts w:cstheme="minorHAnsi"/>
          <w:color w:val="000000" w:themeColor="text1"/>
        </w:rPr>
        <w:t>pasiūlymu</w:t>
      </w:r>
      <w:r w:rsidRPr="00E3134A">
        <w:rPr>
          <w:rFonts w:cstheme="minorHAnsi"/>
          <w:color w:val="000000" w:themeColor="text1"/>
        </w:rPr>
        <w:t xml:space="preserve"> galės būti pripažintas tik 1 (vienas) </w:t>
      </w:r>
      <w:r w:rsidR="005D7D8C" w:rsidRPr="00E3134A">
        <w:rPr>
          <w:rFonts w:cstheme="minorHAnsi"/>
          <w:color w:val="000000" w:themeColor="text1"/>
        </w:rPr>
        <w:t>ekonomiškai naudingiausias pasiūlymas, esantis pasiūlymų eilės pirmojoje vietoje</w:t>
      </w:r>
      <w:r w:rsidRPr="00E3134A">
        <w:rPr>
          <w:rFonts w:cstheme="minorHAnsi"/>
          <w:color w:val="000000" w:themeColor="text1"/>
        </w:rPr>
        <w:t>.</w:t>
      </w:r>
    </w:p>
    <w:p w14:paraId="4CD34890" w14:textId="77777777" w:rsidR="00E04BA0" w:rsidRPr="00C4239A" w:rsidRDefault="00352770" w:rsidP="00C01D01">
      <w:pPr>
        <w:pStyle w:val="Sraopastraipa"/>
        <w:numPr>
          <w:ilvl w:val="1"/>
          <w:numId w:val="13"/>
        </w:numPr>
        <w:tabs>
          <w:tab w:val="left" w:pos="1134"/>
        </w:tabs>
        <w:spacing w:after="0" w:line="20" w:lineRule="atLeast"/>
        <w:ind w:left="0" w:firstLine="709"/>
        <w:jc w:val="both"/>
        <w:rPr>
          <w:rStyle w:val="cf01"/>
          <w:rFonts w:asciiTheme="minorHAnsi" w:eastAsiaTheme="minorHAnsi" w:hAnsiTheme="minorHAnsi" w:cstheme="minorHAnsi"/>
          <w:bCs/>
          <w:iCs/>
          <w:sz w:val="21"/>
          <w:szCs w:val="21"/>
        </w:rPr>
      </w:pPr>
      <w:r w:rsidRPr="00C4239A">
        <w:rPr>
          <w:rStyle w:val="cf01"/>
          <w:rFonts w:asciiTheme="minorHAnsi" w:hAnsiTheme="minorHAnsi" w:cstheme="minorHAnsi"/>
          <w:b/>
          <w:bCs/>
          <w:sz w:val="21"/>
          <w:szCs w:val="21"/>
        </w:rPr>
        <w:t xml:space="preserve">Perkančioji organizacija atmes tiekėjo pasiūlymą, jeigu: </w:t>
      </w:r>
    </w:p>
    <w:p w14:paraId="210F7C77" w14:textId="48FE9810" w:rsidR="00E04BA0" w:rsidRDefault="00E04BA0" w:rsidP="00C4239A">
      <w:pPr>
        <w:pStyle w:val="Sraopastraipa"/>
        <w:tabs>
          <w:tab w:val="left" w:pos="1134"/>
        </w:tabs>
        <w:spacing w:after="0" w:line="240" w:lineRule="auto"/>
        <w:ind w:left="0" w:firstLine="709"/>
        <w:jc w:val="both"/>
        <w:rPr>
          <w:rFonts w:cstheme="minorHAnsi"/>
        </w:rPr>
      </w:pPr>
      <w:r w:rsidRPr="00C4239A">
        <w:rPr>
          <w:rStyle w:val="cf01"/>
          <w:rFonts w:asciiTheme="minorHAnsi" w:hAnsiTheme="minorHAnsi" w:cstheme="minorHAnsi"/>
          <w:sz w:val="21"/>
          <w:szCs w:val="21"/>
        </w:rPr>
        <w:t>9.3.1.</w:t>
      </w:r>
      <w:r w:rsidRPr="00C4239A">
        <w:rPr>
          <w:rStyle w:val="cf01"/>
          <w:rFonts w:asciiTheme="minorHAnsi" w:hAnsiTheme="minorHAnsi" w:cstheme="minorHAnsi"/>
          <w:b/>
          <w:bCs/>
          <w:sz w:val="21"/>
          <w:szCs w:val="21"/>
        </w:rPr>
        <w:t xml:space="preserve"> </w:t>
      </w:r>
      <w:r w:rsidR="00352770" w:rsidRPr="00C4239A">
        <w:rPr>
          <w:rStyle w:val="cf01"/>
          <w:rFonts w:asciiTheme="minorHAnsi" w:hAnsiTheme="minorHAnsi" w:cstheme="minorHAnsi"/>
          <w:sz w:val="21"/>
          <w:szCs w:val="21"/>
        </w:rPr>
        <w:t>pasiūlyme tiekėjo nurodytas prekių įkainis Eur be PVM</w:t>
      </w:r>
      <w:r w:rsidR="00696402">
        <w:rPr>
          <w:rStyle w:val="cf01"/>
          <w:rFonts w:asciiTheme="minorHAnsi" w:hAnsiTheme="minorHAnsi" w:cstheme="minorHAnsi"/>
          <w:sz w:val="21"/>
          <w:szCs w:val="21"/>
        </w:rPr>
        <w:t xml:space="preserve"> </w:t>
      </w:r>
      <w:r w:rsidR="00352770" w:rsidRPr="00C4239A">
        <w:rPr>
          <w:rStyle w:val="cf01"/>
          <w:rFonts w:asciiTheme="minorHAnsi" w:hAnsiTheme="minorHAnsi" w:cstheme="minorHAnsi"/>
          <w:sz w:val="21"/>
          <w:szCs w:val="21"/>
        </w:rPr>
        <w:t xml:space="preserve">/ </w:t>
      </w:r>
      <w:r w:rsidR="00FE44D2" w:rsidRPr="00C4239A">
        <w:rPr>
          <w:rStyle w:val="cf01"/>
          <w:rFonts w:asciiTheme="minorHAnsi" w:hAnsiTheme="minorHAnsi" w:cstheme="minorHAnsi"/>
          <w:sz w:val="21"/>
          <w:szCs w:val="21"/>
        </w:rPr>
        <w:t>vnt.</w:t>
      </w:r>
      <w:r w:rsidR="00352770" w:rsidRPr="00C4239A">
        <w:rPr>
          <w:rStyle w:val="cf01"/>
          <w:rFonts w:asciiTheme="minorHAnsi" w:hAnsiTheme="minorHAnsi" w:cstheme="minorHAnsi"/>
          <w:sz w:val="21"/>
          <w:szCs w:val="21"/>
        </w:rPr>
        <w:t xml:space="preserve"> bus didesnis nei nurodyta</w:t>
      </w:r>
      <w:r w:rsidR="00FE44D2" w:rsidRPr="00C4239A">
        <w:rPr>
          <w:rStyle w:val="cf01"/>
          <w:rFonts w:asciiTheme="minorHAnsi" w:hAnsiTheme="minorHAnsi" w:cstheme="minorHAnsi"/>
          <w:sz w:val="21"/>
          <w:szCs w:val="21"/>
        </w:rPr>
        <w:t>s</w:t>
      </w:r>
      <w:r w:rsidR="00352770" w:rsidRPr="00C4239A">
        <w:rPr>
          <w:rStyle w:val="cf01"/>
          <w:rFonts w:asciiTheme="minorHAnsi" w:hAnsiTheme="minorHAnsi" w:cstheme="minorHAnsi"/>
          <w:sz w:val="21"/>
          <w:szCs w:val="21"/>
        </w:rPr>
        <w:t xml:space="preserve"> pirkimo dokumentų specialiųjų sąlygų 2.</w:t>
      </w:r>
      <w:r w:rsidR="0000381A" w:rsidRPr="00C4239A">
        <w:rPr>
          <w:rStyle w:val="cf01"/>
          <w:rFonts w:asciiTheme="minorHAnsi" w:hAnsiTheme="minorHAnsi" w:cstheme="minorHAnsi"/>
          <w:sz w:val="21"/>
          <w:szCs w:val="21"/>
        </w:rPr>
        <w:t>6</w:t>
      </w:r>
      <w:r w:rsidR="00FE44D2" w:rsidRPr="00C4239A">
        <w:rPr>
          <w:rStyle w:val="cf01"/>
          <w:rFonts w:asciiTheme="minorHAnsi" w:hAnsiTheme="minorHAnsi" w:cstheme="minorHAnsi"/>
          <w:sz w:val="21"/>
          <w:szCs w:val="21"/>
        </w:rPr>
        <w:t xml:space="preserve"> </w:t>
      </w:r>
      <w:r w:rsidR="00352770" w:rsidRPr="00C4239A">
        <w:rPr>
          <w:rStyle w:val="cf01"/>
          <w:rFonts w:asciiTheme="minorHAnsi" w:hAnsiTheme="minorHAnsi" w:cstheme="minorHAnsi"/>
          <w:sz w:val="21"/>
          <w:szCs w:val="21"/>
        </w:rPr>
        <w:t>punkte</w:t>
      </w:r>
      <w:r w:rsidRPr="00C4239A">
        <w:rPr>
          <w:rFonts w:cstheme="minorHAnsi"/>
        </w:rPr>
        <w:t>;</w:t>
      </w:r>
    </w:p>
    <w:p w14:paraId="102136D3" w14:textId="62411818" w:rsidR="00D734C6" w:rsidRPr="00E3134A" w:rsidRDefault="00C4239A" w:rsidP="00C4239A">
      <w:pPr>
        <w:pStyle w:val="Sraopastraipa"/>
        <w:tabs>
          <w:tab w:val="left" w:pos="1134"/>
        </w:tabs>
        <w:spacing w:after="0" w:line="240" w:lineRule="auto"/>
        <w:ind w:left="0" w:firstLine="709"/>
        <w:jc w:val="both"/>
        <w:rPr>
          <w:rFonts w:eastAsiaTheme="minorHAnsi" w:cstheme="minorHAnsi"/>
          <w:bCs/>
          <w:iCs/>
        </w:rPr>
      </w:pPr>
      <w:r>
        <w:rPr>
          <w:rFonts w:cstheme="minorHAnsi"/>
        </w:rPr>
        <w:t>9.3.2.</w:t>
      </w:r>
      <w:r w:rsidR="00E04BA0">
        <w:rPr>
          <w:rFonts w:cstheme="minorHAnsi"/>
        </w:rPr>
        <w:t xml:space="preserve"> </w:t>
      </w:r>
      <w:r w:rsidR="00E04BA0" w:rsidRPr="00696402">
        <w:rPr>
          <w:rFonts w:cstheme="minorHAnsi"/>
          <w:b/>
          <w:bCs/>
        </w:rPr>
        <w:t xml:space="preserve">su pasiūlymu </w:t>
      </w:r>
      <w:r w:rsidRPr="00696402">
        <w:rPr>
          <w:rFonts w:cstheme="minorHAnsi"/>
          <w:b/>
          <w:bCs/>
        </w:rPr>
        <w:t xml:space="preserve">nepatiekta </w:t>
      </w:r>
      <w:r w:rsidR="00E04BA0" w:rsidRPr="00696402">
        <w:rPr>
          <w:rFonts w:cstheme="minorHAnsi"/>
          <w:b/>
          <w:bCs/>
        </w:rPr>
        <w:t xml:space="preserve">siūlomo pirkimo objekto atitiktį specialiųjų sąlygų 2 priede </w:t>
      </w:r>
      <w:r w:rsidR="00E04BA0" w:rsidRPr="00696402">
        <w:rPr>
          <w:rFonts w:cs="Times New Roman"/>
          <w:b/>
          <w:bCs/>
          <w:lang w:eastAsia="ar-SA"/>
        </w:rPr>
        <w:t>nurodytiems techniniams reikalavimams įrodantys dokumentai ir/ar nuorodos į šią informaciją</w:t>
      </w:r>
      <w:r w:rsidR="00FE44D2">
        <w:rPr>
          <w:rStyle w:val="cf01"/>
          <w:rFonts w:asciiTheme="minorHAnsi" w:hAnsiTheme="minorHAnsi" w:cstheme="minorHAnsi"/>
          <w:sz w:val="21"/>
          <w:szCs w:val="21"/>
        </w:rPr>
        <w:t>.</w:t>
      </w:r>
      <w:r w:rsidR="00D734C6" w:rsidRPr="00E3134A">
        <w:rPr>
          <w:rFonts w:cstheme="minorHAnsi"/>
          <w:color w:val="000000" w:themeColor="text1"/>
        </w:rPr>
        <w:t xml:space="preserve"> </w:t>
      </w:r>
    </w:p>
    <w:p w14:paraId="678C44CA" w14:textId="6EB53055" w:rsidR="00FE7908" w:rsidRPr="00F065D6" w:rsidRDefault="00FE7908" w:rsidP="00D66C58">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67395135"/>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7D14F703" w14:textId="77777777" w:rsidR="00D92B78" w:rsidRPr="00D92B78" w:rsidRDefault="00F57665" w:rsidP="00D66C58">
      <w:pPr>
        <w:pStyle w:val="Sraopastraipa"/>
        <w:numPr>
          <w:ilvl w:val="1"/>
          <w:numId w:val="12"/>
        </w:numPr>
        <w:spacing w:after="0" w:line="240" w:lineRule="auto"/>
        <w:ind w:left="0" w:firstLine="709"/>
        <w:jc w:val="both"/>
        <w:rPr>
          <w:rFonts w:cstheme="minorHAnsi"/>
        </w:rPr>
      </w:pPr>
      <w:r w:rsidRPr="00D62B09">
        <w:rPr>
          <w:color w:val="000000" w:themeColor="text1"/>
        </w:rPr>
        <w:t>Ši pirkimo procedūra atliekama siekiant sudaryti sutartį</w:t>
      </w:r>
      <w:r w:rsidR="009A7D11" w:rsidRPr="00D62B09">
        <w:rPr>
          <w:color w:val="000000" w:themeColor="text1"/>
        </w:rPr>
        <w:t xml:space="preserve"> su tiekėju, kurio pasiūlymas</w:t>
      </w:r>
      <w:r w:rsidR="007B12FF" w:rsidRPr="00D62B09">
        <w:rPr>
          <w:color w:val="000000" w:themeColor="text1"/>
        </w:rPr>
        <w:t xml:space="preserve">, vadovaujantis </w:t>
      </w:r>
      <w:r w:rsidR="008F4194" w:rsidRPr="00D62B09">
        <w:rPr>
          <w:color w:val="000000" w:themeColor="text1"/>
        </w:rPr>
        <w:t>p</w:t>
      </w:r>
      <w:r w:rsidR="007B12FF" w:rsidRPr="00D62B09">
        <w:rPr>
          <w:color w:val="000000" w:themeColor="text1"/>
        </w:rPr>
        <w:t xml:space="preserve">irkimo </w:t>
      </w:r>
      <w:r w:rsidR="00207E40" w:rsidRPr="00D62B09">
        <w:rPr>
          <w:color w:val="000000" w:themeColor="text1"/>
        </w:rPr>
        <w:t>sąlygose</w:t>
      </w:r>
      <w:r w:rsidR="007B12FF" w:rsidRPr="00D62B09">
        <w:rPr>
          <w:color w:val="0070C0"/>
        </w:rPr>
        <w:t xml:space="preserve"> </w:t>
      </w:r>
      <w:r w:rsidR="007B12FF" w:rsidRPr="00D62B09">
        <w:rPr>
          <w:color w:val="000000" w:themeColor="text1"/>
        </w:rPr>
        <w:t>nustatyta tvarka</w:t>
      </w:r>
      <w:r w:rsidR="0023505D" w:rsidRPr="00D62B09">
        <w:rPr>
          <w:color w:val="000000" w:themeColor="text1"/>
        </w:rPr>
        <w:t>,</w:t>
      </w:r>
      <w:r w:rsidR="009A7D11" w:rsidRPr="00D62B09">
        <w:rPr>
          <w:color w:val="000000" w:themeColor="text1"/>
        </w:rPr>
        <w:t xml:space="preserve"> bus pripažintas laimėjęs</w:t>
      </w:r>
      <w:r w:rsidR="008933BC" w:rsidRPr="00D62B09">
        <w:rPr>
          <w:color w:val="000000" w:themeColor="text1"/>
        </w:rPr>
        <w:t>, o jei pirkimas skaidomas į dalis – su tiekėjais, kurių pasiūlymai bus pripažinti laimėję</w:t>
      </w:r>
      <w:r w:rsidR="00F065D6" w:rsidRPr="00D62B09">
        <w:rPr>
          <w:color w:val="000000" w:themeColor="text1"/>
        </w:rPr>
        <w:t xml:space="preserve">. </w:t>
      </w:r>
    </w:p>
    <w:p w14:paraId="27CAEFF7" w14:textId="635E6444" w:rsidR="00F57665" w:rsidRPr="002C5F8E" w:rsidRDefault="00D92B78" w:rsidP="00D66C58">
      <w:pPr>
        <w:pStyle w:val="Sraopastraipa"/>
        <w:numPr>
          <w:ilvl w:val="1"/>
          <w:numId w:val="12"/>
        </w:numPr>
        <w:spacing w:after="0" w:line="240" w:lineRule="auto"/>
        <w:ind w:left="0" w:firstLine="709"/>
        <w:jc w:val="both"/>
        <w:rPr>
          <w:rFonts w:cstheme="minorHAnsi"/>
        </w:rPr>
      </w:pPr>
      <w:r>
        <w:rPr>
          <w:color w:val="000000" w:themeColor="text1"/>
        </w:rPr>
        <w:t xml:space="preserve">Sutartį sudaro </w:t>
      </w:r>
      <w:r w:rsidR="009E1A1E">
        <w:rPr>
          <w:color w:val="000000" w:themeColor="text1"/>
        </w:rPr>
        <w:t>b</w:t>
      </w:r>
      <w:r>
        <w:rPr>
          <w:color w:val="000000" w:themeColor="text1"/>
        </w:rPr>
        <w:t xml:space="preserve">endrosios ir specialiosios sąlygos. Bendrosios </w:t>
      </w:r>
      <w:r w:rsidR="00EF561B">
        <w:rPr>
          <w:color w:val="000000" w:themeColor="text1"/>
        </w:rPr>
        <w:t xml:space="preserve">sutarties </w:t>
      </w:r>
      <w:r>
        <w:rPr>
          <w:color w:val="000000" w:themeColor="text1"/>
        </w:rPr>
        <w:t>sąlygos</w:t>
      </w:r>
      <w:r w:rsidR="00C653E1">
        <w:rPr>
          <w:color w:val="000000" w:themeColor="text1"/>
        </w:rPr>
        <w:t xml:space="preserve"> </w:t>
      </w:r>
      <w:r w:rsidR="009E1A1E">
        <w:rPr>
          <w:color w:val="000000" w:themeColor="text1"/>
        </w:rPr>
        <w:t xml:space="preserve">yra </w:t>
      </w:r>
      <w:r w:rsidR="00C653E1" w:rsidRPr="0014026F">
        <w:rPr>
          <w:rFonts w:cstheme="minorHAnsi"/>
        </w:rPr>
        <w:t xml:space="preserve">patvirtintos Viešųjų pirkimų tarnybos direktoriaus 2024 m. vasario 8 d. įsakymu Nr. 1S-19 </w:t>
      </w:r>
      <w:r w:rsidR="00532509">
        <w:rPr>
          <w:rFonts w:cstheme="minorHAnsi"/>
        </w:rPr>
        <w:t>ir pateikiamos</w:t>
      </w:r>
      <w:r w:rsidR="00700CBB">
        <w:rPr>
          <w:rFonts w:cstheme="minorHAnsi"/>
        </w:rPr>
        <w:t xml:space="preserve"> </w:t>
      </w:r>
      <w:r w:rsidR="003031EC">
        <w:t xml:space="preserve">specialiųjų </w:t>
      </w:r>
      <w:r w:rsidR="003031EC" w:rsidRPr="002C5F8E">
        <w:t xml:space="preserve">pirkimo sąlygų </w:t>
      </w:r>
      <w:r w:rsidR="00BC5B9B">
        <w:t>7.1</w:t>
      </w:r>
      <w:r w:rsidR="003031EC" w:rsidRPr="002C5F8E">
        <w:t xml:space="preserve"> priede.</w:t>
      </w:r>
      <w:r w:rsidR="00C653E1">
        <w:rPr>
          <w:rFonts w:cstheme="minorHAnsi"/>
        </w:rPr>
        <w:t xml:space="preserve"> </w:t>
      </w:r>
      <w:r w:rsidR="004B2DE4" w:rsidRPr="127DD6E8">
        <w:t xml:space="preserve">Sutarties </w:t>
      </w:r>
      <w:r>
        <w:t xml:space="preserve">specialiosios </w:t>
      </w:r>
      <w:r w:rsidR="004B2DE4" w:rsidRPr="127DD6E8">
        <w:t xml:space="preserve">sąlygos pateikiamos </w:t>
      </w:r>
      <w:r w:rsidR="005541AF">
        <w:t>specialiųjų</w:t>
      </w:r>
      <w:r w:rsidR="002C5F8E">
        <w:t xml:space="preserve"> </w:t>
      </w:r>
      <w:r w:rsidR="002C5F8E" w:rsidRPr="002C5F8E">
        <w:t>p</w:t>
      </w:r>
      <w:r w:rsidR="00551FA7" w:rsidRPr="002C5F8E">
        <w:t xml:space="preserve">irkimo </w:t>
      </w:r>
      <w:r w:rsidR="00D86901" w:rsidRPr="002C5F8E">
        <w:t xml:space="preserve">sąlygų </w:t>
      </w:r>
      <w:r w:rsidR="002C5F8E" w:rsidRPr="002C5F8E">
        <w:t>7</w:t>
      </w:r>
      <w:r w:rsidR="00BC5B9B">
        <w:t>.2</w:t>
      </w:r>
      <w:r w:rsidR="002C5F8E" w:rsidRPr="002C5F8E">
        <w:t xml:space="preserve"> </w:t>
      </w:r>
      <w:r w:rsidR="00D86901" w:rsidRPr="002C5F8E">
        <w:t>priede</w:t>
      </w:r>
      <w:r w:rsidR="002C5F8E" w:rsidRPr="002C5F8E">
        <w:t>.</w:t>
      </w:r>
      <w:r w:rsidR="001C377A">
        <w:t xml:space="preserve"> </w:t>
      </w:r>
    </w:p>
    <w:p w14:paraId="1640F94B" w14:textId="1B994232" w:rsidR="00640DBD" w:rsidRPr="00F065D6" w:rsidRDefault="00640DBD" w:rsidP="00D66C58">
      <w:pPr>
        <w:pStyle w:val="Antrat1"/>
        <w:numPr>
          <w:ilvl w:val="0"/>
          <w:numId w:val="12"/>
        </w:numPr>
        <w:tabs>
          <w:tab w:val="left" w:pos="567"/>
        </w:tabs>
        <w:spacing w:line="20" w:lineRule="atLeast"/>
        <w:contextualSpacing/>
        <w:jc w:val="both"/>
        <w:rPr>
          <w:rFonts w:asciiTheme="minorHAnsi" w:hAnsiTheme="minorHAnsi" w:cstheme="minorHAnsi"/>
          <w:b/>
          <w:bCs/>
        </w:rPr>
      </w:pPr>
      <w:bookmarkStart w:id="42" w:name="_Toc167395136"/>
      <w:bookmarkEnd w:id="2"/>
      <w:r w:rsidRPr="00F065D6">
        <w:rPr>
          <w:rFonts w:asciiTheme="minorHAnsi" w:hAnsiTheme="minorHAnsi" w:cstheme="minorHAnsi"/>
        </w:rPr>
        <w:t>Kitos sąlygos</w:t>
      </w:r>
      <w:bookmarkEnd w:id="42"/>
    </w:p>
    <w:p w14:paraId="1600DCA2" w14:textId="164D360A" w:rsidR="00C01D01" w:rsidRDefault="00036536" w:rsidP="00036536">
      <w:pPr>
        <w:shd w:val="clear" w:color="auto" w:fill="FFFFFF"/>
        <w:spacing w:after="0" w:line="240" w:lineRule="auto"/>
        <w:ind w:firstLine="444"/>
        <w:jc w:val="both"/>
        <w:rPr>
          <w:rFonts w:eastAsia="Times New Roman" w:cstheme="minorHAnsi"/>
          <w:i/>
          <w:iCs/>
        </w:rPr>
      </w:pPr>
      <w:r>
        <w:rPr>
          <w:rFonts w:eastAsia="Times New Roman" w:cstheme="minorHAnsi"/>
        </w:rPr>
        <w:t xml:space="preserve">11.1 </w:t>
      </w:r>
      <w:r>
        <w:rPr>
          <w:rFonts w:eastAsia="Calibri" w:cstheme="minorHAnsi"/>
        </w:rPr>
        <w:t xml:space="preserve">Pagalbinė medžiaga tiekėjams kaip sėkmingai sudalyvauti viešajame pirkime bei pateikti tinkamą ir priimtiną pasiūlymą </w:t>
      </w:r>
      <w:hyperlink r:id="rId12" w:history="1">
        <w:r>
          <w:rPr>
            <w:rStyle w:val="Hipersaitas"/>
            <w:color w:val="0070C0"/>
          </w:rPr>
          <w:t>https://vpt.lrv.lt/lt/metodine-pagalba/tiekejams/</w:t>
        </w:r>
      </w:hyperlink>
      <w:r w:rsidRPr="000459C1">
        <w:t>.</w:t>
      </w:r>
    </w:p>
    <w:p w14:paraId="7881FCAE" w14:textId="086C730F" w:rsidR="00C87AB8" w:rsidRPr="00BA37A4" w:rsidRDefault="008D704D" w:rsidP="00B34A42">
      <w:pPr>
        <w:shd w:val="clear" w:color="auto" w:fill="FFFFFF"/>
        <w:spacing w:after="0" w:line="240" w:lineRule="auto"/>
        <w:jc w:val="center"/>
        <w:rPr>
          <w:rFonts w:eastAsia="Calibri" w:cstheme="minorHAnsi"/>
        </w:rPr>
        <w:sectPr w:rsidR="00C87AB8" w:rsidRPr="00BA37A4" w:rsidSect="007472AA">
          <w:footerReference w:type="default" r:id="rId13"/>
          <w:footerReference w:type="first" r:id="rId14"/>
          <w:pgSz w:w="12240" w:h="15840"/>
          <w:pgMar w:top="1134" w:right="567" w:bottom="1134" w:left="1701" w:header="720" w:footer="720" w:gutter="0"/>
          <w:pgNumType w:start="0"/>
          <w:cols w:space="720"/>
          <w:titlePg/>
          <w:docGrid w:linePitch="360"/>
        </w:sectPr>
      </w:pPr>
      <w:r w:rsidRPr="00BA37A4">
        <w:rPr>
          <w:rFonts w:eastAsia="Calibri" w:cstheme="minorHAnsi"/>
        </w:rPr>
        <w:t>______</w:t>
      </w:r>
      <w:r w:rsidR="00B24EC1">
        <w:rPr>
          <w:rFonts w:eastAsia="Calibri" w:cstheme="minorHAnsi"/>
        </w:rPr>
        <w:t>_________________</w:t>
      </w:r>
      <w:r w:rsidRPr="00BA37A4">
        <w:rPr>
          <w:rFonts w:eastAsia="Calibri" w:cstheme="minorHAnsi"/>
        </w:rPr>
        <w:t>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6739513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984"/>
        <w:gridCol w:w="2596"/>
      </w:tblGrid>
      <w:tr w:rsidR="00774AA5" w:rsidRPr="00F0499F" w14:paraId="730836B8" w14:textId="77777777" w:rsidTr="00712F96">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321580F6" w:rsidR="00774AA5" w:rsidRPr="004B3551" w:rsidRDefault="009F4FBE" w:rsidP="00712F96">
            <w:pPr>
              <w:spacing w:after="0"/>
              <w:jc w:val="center"/>
              <w:rPr>
                <w:rFonts w:cstheme="minorHAnsi"/>
                <w:b/>
                <w:bCs/>
              </w:rPr>
            </w:pPr>
            <w:r w:rsidRPr="004B3551">
              <w:rPr>
                <w:rFonts w:cstheme="minorHAnsi"/>
                <w:b/>
                <w:bCs/>
              </w:rPr>
              <w:t>Eil.</w:t>
            </w:r>
            <w:r w:rsidR="00D64F8A">
              <w:rPr>
                <w:rFonts w:cstheme="minorHAnsi"/>
                <w:b/>
                <w:bCs/>
              </w:rPr>
              <w:t xml:space="preserve"> </w:t>
            </w:r>
            <w:r w:rsidRPr="004B3551">
              <w:rPr>
                <w:rFonts w:cstheme="minorHAnsi"/>
                <w:b/>
                <w:bCs/>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4B3551" w:rsidRDefault="004B3551" w:rsidP="00712F96">
            <w:pPr>
              <w:spacing w:after="0"/>
              <w:jc w:val="center"/>
              <w:rPr>
                <w:rFonts w:cstheme="minorHAnsi"/>
                <w:b/>
                <w:bCs/>
              </w:rPr>
            </w:pPr>
            <w:r w:rsidRPr="004B3551">
              <w:rPr>
                <w:rFonts w:cstheme="minorHAnsi"/>
                <w:b/>
                <w:bCs/>
              </w:rPr>
              <w:t>VEIKSMAS</w:t>
            </w:r>
          </w:p>
        </w:tc>
        <w:tc>
          <w:tcPr>
            <w:tcW w:w="3984" w:type="dxa"/>
            <w:shd w:val="clear" w:color="auto" w:fill="D9D9D9" w:themeFill="background1" w:themeFillShade="D9"/>
            <w:tcMar>
              <w:top w:w="0" w:type="dxa"/>
              <w:left w:w="108" w:type="dxa"/>
              <w:bottom w:w="0" w:type="dxa"/>
              <w:right w:w="108" w:type="dxa"/>
            </w:tcMar>
            <w:vAlign w:val="center"/>
          </w:tcPr>
          <w:p w14:paraId="2D8BCE72" w14:textId="77777777" w:rsidR="00774AA5" w:rsidRPr="00F0499F" w:rsidRDefault="00774AA5" w:rsidP="00712F96">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712F96">
            <w:pPr>
              <w:spacing w:after="0"/>
              <w:jc w:val="center"/>
              <w:rPr>
                <w:rFonts w:cstheme="minorHAnsi"/>
              </w:rPr>
            </w:pPr>
            <w:r w:rsidRPr="00F0499F">
              <w:rPr>
                <w:rFonts w:cstheme="minorHAnsi"/>
              </w:rPr>
              <w:t>(Lietuvos laiku)</w:t>
            </w:r>
          </w:p>
        </w:tc>
        <w:tc>
          <w:tcPr>
            <w:tcW w:w="2596" w:type="dxa"/>
            <w:shd w:val="clear" w:color="auto" w:fill="D9D9D9" w:themeFill="background1" w:themeFillShade="D9"/>
            <w:tcMar>
              <w:top w:w="0" w:type="dxa"/>
              <w:left w:w="108" w:type="dxa"/>
              <w:bottom w:w="0" w:type="dxa"/>
              <w:right w:w="108" w:type="dxa"/>
            </w:tcMar>
            <w:vAlign w:val="center"/>
          </w:tcPr>
          <w:p w14:paraId="11CCA5FB" w14:textId="77777777" w:rsidR="00774AA5" w:rsidRPr="00F0499F" w:rsidRDefault="00774AA5" w:rsidP="00712F96">
            <w:pPr>
              <w:spacing w:after="0"/>
              <w:jc w:val="center"/>
              <w:rPr>
                <w:rFonts w:cstheme="minorHAnsi"/>
                <w:b/>
              </w:rPr>
            </w:pPr>
            <w:r w:rsidRPr="00F0499F">
              <w:rPr>
                <w:rFonts w:cstheme="minorHAnsi"/>
                <w:b/>
              </w:rPr>
              <w:t>PASTABOS</w:t>
            </w:r>
          </w:p>
        </w:tc>
      </w:tr>
      <w:tr w:rsidR="00774AA5" w:rsidRPr="00F0499F" w14:paraId="33F22B33" w14:textId="77777777" w:rsidTr="00712F96">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555DAF">
            <w:pPr>
              <w:keepNext/>
              <w:spacing w:after="0" w:line="240" w:lineRule="auto"/>
              <w:jc w:val="center"/>
              <w:rPr>
                <w:rFonts w:cstheme="minorHAnsi"/>
                <w:bCs/>
              </w:rPr>
            </w:pPr>
            <w:r>
              <w:rPr>
                <w:rFonts w:cstheme="minorHAnsi"/>
                <w:bCs/>
              </w:rPr>
              <w:t>1.</w:t>
            </w:r>
          </w:p>
        </w:tc>
        <w:tc>
          <w:tcPr>
            <w:tcW w:w="2826" w:type="dxa"/>
            <w:shd w:val="clear" w:color="auto" w:fill="auto"/>
            <w:tcMar>
              <w:top w:w="0" w:type="dxa"/>
              <w:left w:w="108" w:type="dxa"/>
              <w:bottom w:w="0" w:type="dxa"/>
              <w:right w:w="108" w:type="dxa"/>
            </w:tcMar>
          </w:tcPr>
          <w:p w14:paraId="25B87B88" w14:textId="77777777" w:rsidR="00774AA5" w:rsidRPr="00F0499F" w:rsidRDefault="00774AA5" w:rsidP="00B34A42">
            <w:pPr>
              <w:keepNext/>
              <w:spacing w:after="0" w:line="240" w:lineRule="auto"/>
              <w:rPr>
                <w:rFonts w:cstheme="minorHAnsi"/>
                <w:sz w:val="22"/>
                <w:szCs w:val="22"/>
              </w:rPr>
            </w:pPr>
            <w:r w:rsidRPr="00F0499F">
              <w:rPr>
                <w:rFonts w:cstheme="minorHAnsi"/>
                <w:bCs/>
              </w:rPr>
              <w:t>Pasiūlymų pateikimo terminas</w:t>
            </w:r>
          </w:p>
        </w:tc>
        <w:tc>
          <w:tcPr>
            <w:tcW w:w="398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596" w:type="dxa"/>
            <w:shd w:val="clear" w:color="auto" w:fill="auto"/>
            <w:tcMar>
              <w:top w:w="0" w:type="dxa"/>
              <w:left w:w="108" w:type="dxa"/>
              <w:bottom w:w="0" w:type="dxa"/>
              <w:right w:w="108" w:type="dxa"/>
            </w:tcMar>
          </w:tcPr>
          <w:p w14:paraId="2BC4B21F" w14:textId="0CE68D8A" w:rsidR="00774AA5" w:rsidRPr="00F0499F" w:rsidRDefault="00774AA5" w:rsidP="00B34A42">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12F96">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555DAF">
            <w:pPr>
              <w:keepNext/>
              <w:spacing w:after="0" w:line="240" w:lineRule="auto"/>
              <w:jc w:val="center"/>
              <w:rPr>
                <w:rFonts w:cstheme="minorHAnsi"/>
                <w:bCs/>
              </w:rPr>
            </w:pPr>
            <w:r>
              <w:rPr>
                <w:rFonts w:cstheme="minorHAnsi"/>
                <w:bCs/>
              </w:rPr>
              <w:t>2.</w:t>
            </w:r>
          </w:p>
        </w:tc>
        <w:tc>
          <w:tcPr>
            <w:tcW w:w="2826" w:type="dxa"/>
            <w:shd w:val="clear" w:color="auto" w:fill="auto"/>
            <w:tcMar>
              <w:top w:w="0" w:type="dxa"/>
              <w:left w:w="108" w:type="dxa"/>
              <w:bottom w:w="0" w:type="dxa"/>
              <w:right w:w="108" w:type="dxa"/>
            </w:tcMar>
          </w:tcPr>
          <w:p w14:paraId="2368993B" w14:textId="77777777" w:rsidR="00774AA5" w:rsidRPr="00F0499F" w:rsidRDefault="00774AA5" w:rsidP="00B34A42">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984" w:type="dxa"/>
            <w:shd w:val="clear" w:color="auto" w:fill="auto"/>
            <w:tcMar>
              <w:top w:w="0" w:type="dxa"/>
              <w:left w:w="108" w:type="dxa"/>
              <w:bottom w:w="0" w:type="dxa"/>
              <w:right w:w="108" w:type="dxa"/>
            </w:tcMar>
          </w:tcPr>
          <w:p w14:paraId="7ECB1EDB" w14:textId="77777777" w:rsidR="00774AA5" w:rsidRPr="00F0499F" w:rsidRDefault="00774AA5" w:rsidP="00B34A42">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59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12F96">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555DAF">
            <w:pPr>
              <w:keepNext/>
              <w:spacing w:after="0" w:line="240" w:lineRule="auto"/>
              <w:jc w:val="center"/>
              <w:rPr>
                <w:rFonts w:cstheme="minorHAnsi"/>
                <w:bCs/>
              </w:rPr>
            </w:pPr>
            <w:r>
              <w:rPr>
                <w:rFonts w:cstheme="minorHAnsi"/>
                <w:bCs/>
              </w:rPr>
              <w:t>3.</w:t>
            </w:r>
          </w:p>
        </w:tc>
        <w:tc>
          <w:tcPr>
            <w:tcW w:w="2826" w:type="dxa"/>
            <w:shd w:val="clear" w:color="auto" w:fill="auto"/>
            <w:tcMar>
              <w:top w:w="0" w:type="dxa"/>
              <w:left w:w="108" w:type="dxa"/>
              <w:bottom w:w="0" w:type="dxa"/>
              <w:right w:w="108" w:type="dxa"/>
            </w:tcMar>
          </w:tcPr>
          <w:p w14:paraId="4AD453C1" w14:textId="70320C71" w:rsidR="00774AA5" w:rsidRPr="00AD6A9B" w:rsidRDefault="00774AA5" w:rsidP="00B34A42">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984" w:type="dxa"/>
            <w:shd w:val="clear" w:color="auto" w:fill="auto"/>
            <w:tcMar>
              <w:top w:w="0" w:type="dxa"/>
              <w:left w:w="108" w:type="dxa"/>
              <w:bottom w:w="0" w:type="dxa"/>
              <w:right w:w="108" w:type="dxa"/>
            </w:tcMar>
          </w:tcPr>
          <w:p w14:paraId="56FC8010" w14:textId="1D6B347C" w:rsidR="00774AA5" w:rsidRPr="005F17E7" w:rsidRDefault="0009012B" w:rsidP="00B34A42">
            <w:pPr>
              <w:spacing w:after="0" w:line="240" w:lineRule="auto"/>
              <w:jc w:val="both"/>
              <w:rPr>
                <w:rFonts w:cstheme="minorHAnsi"/>
              </w:rPr>
            </w:pPr>
            <w:r w:rsidRPr="0009012B">
              <w:rPr>
                <w:rFonts w:cstheme="minorHAnsi"/>
                <w:sz w:val="22"/>
                <w:szCs w:val="22"/>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596" w:type="dxa"/>
            <w:shd w:val="clear" w:color="auto" w:fill="auto"/>
            <w:tcMar>
              <w:top w:w="0" w:type="dxa"/>
              <w:left w:w="108" w:type="dxa"/>
              <w:bottom w:w="0" w:type="dxa"/>
              <w:right w:w="108" w:type="dxa"/>
            </w:tcMar>
          </w:tcPr>
          <w:p w14:paraId="6B3FEA86" w14:textId="5942CB27" w:rsidR="00774AA5" w:rsidRPr="00535763" w:rsidRDefault="00774AA5" w:rsidP="00424668">
            <w:pPr>
              <w:spacing w:after="0" w:line="240" w:lineRule="auto"/>
              <w:rPr>
                <w:rFonts w:cstheme="minorHAnsi"/>
                <w:iCs/>
                <w:color w:val="7030A0"/>
              </w:rPr>
            </w:pPr>
          </w:p>
        </w:tc>
      </w:tr>
      <w:tr w:rsidR="00774AA5" w:rsidRPr="00F0499F" w14:paraId="6E37868A" w14:textId="77777777" w:rsidTr="00712F96">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1E3634E1" w14:textId="6A145837" w:rsidR="00774AA5" w:rsidRPr="00F0499F" w:rsidRDefault="00774AA5" w:rsidP="00B34A42">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984" w:type="dxa"/>
            <w:shd w:val="clear" w:color="auto" w:fill="auto"/>
            <w:tcMar>
              <w:top w:w="0" w:type="dxa"/>
              <w:left w:w="108" w:type="dxa"/>
              <w:bottom w:w="0" w:type="dxa"/>
              <w:right w:w="108" w:type="dxa"/>
            </w:tcMar>
          </w:tcPr>
          <w:p w14:paraId="4D170373" w14:textId="4A00E5F9" w:rsidR="00774AA5" w:rsidRPr="00CE1F13" w:rsidRDefault="0009012B" w:rsidP="00B34A42">
            <w:pPr>
              <w:spacing w:after="0" w:line="240" w:lineRule="auto"/>
              <w:jc w:val="both"/>
              <w:rPr>
                <w:rFonts w:cstheme="minorHAnsi"/>
              </w:rPr>
            </w:pPr>
            <w:r w:rsidRPr="0009012B">
              <w:rPr>
                <w:rFonts w:cstheme="minorHAnsi"/>
                <w:sz w:val="22"/>
                <w:szCs w:val="22"/>
              </w:rPr>
              <w:t xml:space="preserve">4 (keturios) dienos </w:t>
            </w:r>
            <w:r w:rsidR="00CE1F13" w:rsidRPr="0009012B">
              <w:rPr>
                <w:rFonts w:cstheme="minorHAnsi"/>
              </w:rPr>
              <w:t>iki pasiūlymų pateikimo termino dienos</w:t>
            </w:r>
          </w:p>
        </w:tc>
        <w:tc>
          <w:tcPr>
            <w:tcW w:w="2596" w:type="dxa"/>
            <w:shd w:val="clear" w:color="auto" w:fill="auto"/>
            <w:tcMar>
              <w:top w:w="0" w:type="dxa"/>
              <w:left w:w="108" w:type="dxa"/>
              <w:bottom w:w="0" w:type="dxa"/>
              <w:right w:w="108" w:type="dxa"/>
            </w:tcMar>
          </w:tcPr>
          <w:p w14:paraId="2E898EC9" w14:textId="55D4D60A" w:rsidR="00774AA5" w:rsidRPr="00F0499F" w:rsidRDefault="00774AA5" w:rsidP="00CE1F13">
            <w:pPr>
              <w:spacing w:after="0" w:line="240" w:lineRule="auto"/>
              <w:rPr>
                <w:rFonts w:cstheme="minorHAnsi"/>
              </w:rPr>
            </w:pPr>
          </w:p>
        </w:tc>
      </w:tr>
      <w:tr w:rsidR="00774AA5" w:rsidRPr="00F0499F" w14:paraId="7621DE63" w14:textId="77777777" w:rsidTr="00712F96">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758839D1" w14:textId="4F4D0EEB" w:rsidR="00774AA5" w:rsidRPr="00F0499F" w:rsidRDefault="00455131" w:rsidP="00B34A42">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98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596" w:type="dxa"/>
            <w:shd w:val="clear" w:color="auto" w:fill="auto"/>
            <w:tcMar>
              <w:top w:w="0" w:type="dxa"/>
              <w:left w:w="108" w:type="dxa"/>
              <w:bottom w:w="0" w:type="dxa"/>
              <w:right w:w="108" w:type="dxa"/>
            </w:tcMar>
          </w:tcPr>
          <w:p w14:paraId="0CB425FC" w14:textId="59E4A496" w:rsidR="00774AA5" w:rsidRPr="00F0499F" w:rsidRDefault="00774AA5" w:rsidP="0003169B">
            <w:pPr>
              <w:spacing w:after="0" w:line="240" w:lineRule="auto"/>
              <w:rPr>
                <w:rFonts w:cstheme="minorHAnsi"/>
              </w:rPr>
            </w:pPr>
          </w:p>
        </w:tc>
      </w:tr>
      <w:tr w:rsidR="00774AA5" w:rsidRPr="00F0499F" w14:paraId="3AA572DF" w14:textId="77777777" w:rsidTr="00712F96">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77FDC819" w14:textId="2D3D8B4C" w:rsidR="00774AA5" w:rsidRPr="00F0499F" w:rsidRDefault="00774AA5" w:rsidP="00B34A42">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98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596" w:type="dxa"/>
            <w:shd w:val="clear" w:color="auto" w:fill="auto"/>
            <w:tcMar>
              <w:top w:w="0" w:type="dxa"/>
              <w:left w:w="108" w:type="dxa"/>
              <w:bottom w:w="0" w:type="dxa"/>
              <w:right w:w="108" w:type="dxa"/>
            </w:tcMar>
          </w:tcPr>
          <w:p w14:paraId="1C7B20C9" w14:textId="7421CEA1" w:rsidR="00774AA5" w:rsidRPr="00F0499F" w:rsidRDefault="00774AA5" w:rsidP="0003169B">
            <w:pPr>
              <w:spacing w:after="0" w:line="240" w:lineRule="auto"/>
              <w:rPr>
                <w:rFonts w:cstheme="minorHAnsi"/>
              </w:rPr>
            </w:pPr>
          </w:p>
        </w:tc>
      </w:tr>
      <w:tr w:rsidR="00774AA5" w:rsidRPr="00F0499F" w14:paraId="595801DB" w14:textId="77777777" w:rsidTr="00555DAF">
        <w:trPr>
          <w:trHeight w:val="547"/>
        </w:trPr>
        <w:tc>
          <w:tcPr>
            <w:tcW w:w="747" w:type="dxa"/>
            <w:shd w:val="clear" w:color="auto" w:fill="auto"/>
            <w:tcMar>
              <w:top w:w="0" w:type="dxa"/>
              <w:left w:w="108" w:type="dxa"/>
              <w:bottom w:w="0" w:type="dxa"/>
              <w:right w:w="108" w:type="dxa"/>
            </w:tcMar>
          </w:tcPr>
          <w:p w14:paraId="7834A329" w14:textId="7DD7B5EE"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1664470B" w14:textId="04429B88" w:rsidR="00774AA5" w:rsidRPr="00F0499F" w:rsidRDefault="00774AA5" w:rsidP="00B34A42">
            <w:pPr>
              <w:spacing w:after="0" w:line="240" w:lineRule="auto"/>
            </w:pPr>
            <w:r w:rsidRPr="60D6564E">
              <w:t>Tiekėjai turi pateikti prekių pavyzdžius</w:t>
            </w:r>
          </w:p>
        </w:tc>
        <w:tc>
          <w:tcPr>
            <w:tcW w:w="3984" w:type="dxa"/>
            <w:shd w:val="clear" w:color="auto" w:fill="auto"/>
            <w:tcMar>
              <w:top w:w="0" w:type="dxa"/>
              <w:left w:w="108" w:type="dxa"/>
              <w:bottom w:w="0" w:type="dxa"/>
              <w:right w:w="108" w:type="dxa"/>
            </w:tcMar>
          </w:tcPr>
          <w:p w14:paraId="2276FCB7" w14:textId="532541A8" w:rsidR="00774AA5" w:rsidRPr="00F0499F" w:rsidRDefault="00594A64" w:rsidP="00B34A42">
            <w:pPr>
              <w:spacing w:after="0" w:line="240" w:lineRule="auto"/>
              <w:jc w:val="both"/>
              <w:rPr>
                <w:rFonts w:cstheme="minorHAnsi"/>
                <w:iCs/>
                <w:color w:val="00B050"/>
              </w:rPr>
            </w:pPr>
            <w:r w:rsidRPr="00F0499F">
              <w:rPr>
                <w:rFonts w:cstheme="minorHAnsi"/>
                <w:iCs/>
              </w:rPr>
              <w:t xml:space="preserve">pasiūlymų vertinimo metu, perkančiajai organizacijai paprašius, per </w:t>
            </w:r>
            <w:r w:rsidR="00B34A42" w:rsidRPr="00B34A42">
              <w:rPr>
                <w:rFonts w:cstheme="minorHAnsi"/>
                <w:iCs/>
              </w:rPr>
              <w:t>3</w:t>
            </w:r>
            <w:r w:rsidRPr="00B34A42">
              <w:rPr>
                <w:rFonts w:cstheme="minorHAnsi"/>
                <w:iCs/>
              </w:rPr>
              <w:t xml:space="preserve"> darbo dien</w:t>
            </w:r>
            <w:r w:rsidR="00B34A42" w:rsidRPr="00B34A42">
              <w:rPr>
                <w:rFonts w:cstheme="minorHAnsi"/>
                <w:iCs/>
              </w:rPr>
              <w:t>as</w:t>
            </w:r>
            <w:r w:rsidR="00955067" w:rsidRPr="00B34A42">
              <w:rPr>
                <w:rFonts w:cstheme="minorHAnsi"/>
                <w:i/>
                <w:iCs/>
              </w:rPr>
              <w:t xml:space="preserve"> </w:t>
            </w:r>
          </w:p>
        </w:tc>
        <w:tc>
          <w:tcPr>
            <w:tcW w:w="259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12F96">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20CE1883" w14:textId="77777777" w:rsidR="00774AA5" w:rsidRPr="00F0499F" w:rsidRDefault="00774AA5" w:rsidP="00B34A42">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984"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32610">
              <w:rPr>
                <w:rFonts w:cstheme="minorHAnsi"/>
                <w:iCs/>
              </w:rPr>
              <w:t xml:space="preserve">90 (devyniasdešimt) dienų nuo </w:t>
            </w:r>
            <w:r w:rsidRPr="00F0499F">
              <w:rPr>
                <w:rFonts w:cstheme="minorHAnsi"/>
                <w:iCs/>
              </w:rPr>
              <w:t>pasiūlymų pateikimo galutinio termino pabaigos</w:t>
            </w:r>
          </w:p>
        </w:tc>
        <w:tc>
          <w:tcPr>
            <w:tcW w:w="259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12F96">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00555DAF">
            <w:pPr>
              <w:pStyle w:val="Sraopastraipa"/>
              <w:numPr>
                <w:ilvl w:val="0"/>
                <w:numId w:val="6"/>
              </w:numPr>
              <w:spacing w:after="0" w:line="240" w:lineRule="auto"/>
              <w:jc w:val="center"/>
            </w:pPr>
          </w:p>
        </w:tc>
        <w:tc>
          <w:tcPr>
            <w:tcW w:w="2826" w:type="dxa"/>
            <w:shd w:val="clear" w:color="auto" w:fill="auto"/>
            <w:tcMar>
              <w:top w:w="0" w:type="dxa"/>
              <w:left w:w="108" w:type="dxa"/>
              <w:bottom w:w="0" w:type="dxa"/>
              <w:right w:w="108" w:type="dxa"/>
            </w:tcMar>
          </w:tcPr>
          <w:p w14:paraId="3A78067C" w14:textId="77777777" w:rsidR="00774AA5" w:rsidRPr="00F0499F" w:rsidRDefault="00774AA5" w:rsidP="00B34A42">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984" w:type="dxa"/>
            <w:shd w:val="clear" w:color="auto" w:fill="auto"/>
            <w:tcMar>
              <w:top w:w="0" w:type="dxa"/>
              <w:left w:w="108" w:type="dxa"/>
              <w:bottom w:w="0" w:type="dxa"/>
              <w:right w:w="108" w:type="dxa"/>
            </w:tcMar>
          </w:tcPr>
          <w:p w14:paraId="4A1B8FBC" w14:textId="77777777" w:rsidR="00D311EF" w:rsidRPr="00F0499F" w:rsidRDefault="00D311EF" w:rsidP="00D311E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596" w:type="dxa"/>
            <w:shd w:val="clear" w:color="auto" w:fill="auto"/>
            <w:tcMar>
              <w:top w:w="0" w:type="dxa"/>
              <w:left w:w="108" w:type="dxa"/>
              <w:bottom w:w="0" w:type="dxa"/>
              <w:right w:w="108" w:type="dxa"/>
            </w:tcMar>
          </w:tcPr>
          <w:p w14:paraId="7A43570F" w14:textId="4AF94F88" w:rsidR="00774AA5" w:rsidRPr="00C21132" w:rsidRDefault="00774AA5" w:rsidP="127DD6E8">
            <w:pPr>
              <w:spacing w:after="0" w:line="240" w:lineRule="auto"/>
            </w:pPr>
          </w:p>
        </w:tc>
      </w:tr>
      <w:tr w:rsidR="00774AA5" w:rsidRPr="00F0499F" w14:paraId="1F2EA374" w14:textId="77777777" w:rsidTr="00712F96">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27FEFE6F" w14:textId="77777777" w:rsidR="00774AA5" w:rsidRPr="00F0499F" w:rsidRDefault="00774AA5" w:rsidP="00B34A42">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984" w:type="dxa"/>
            <w:shd w:val="clear" w:color="auto" w:fill="auto"/>
            <w:tcMar>
              <w:top w:w="0" w:type="dxa"/>
              <w:left w:w="108" w:type="dxa"/>
              <w:bottom w:w="0" w:type="dxa"/>
              <w:right w:w="108" w:type="dxa"/>
            </w:tcMar>
          </w:tcPr>
          <w:p w14:paraId="56DFF6A2" w14:textId="77777777" w:rsidR="00D311EF" w:rsidRPr="00F0499F" w:rsidRDefault="00D311EF" w:rsidP="00D311E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596" w:type="dxa"/>
            <w:shd w:val="clear" w:color="auto" w:fill="auto"/>
            <w:tcMar>
              <w:top w:w="0" w:type="dxa"/>
              <w:left w:w="108" w:type="dxa"/>
              <w:bottom w:w="0" w:type="dxa"/>
              <w:right w:w="108" w:type="dxa"/>
            </w:tcMar>
          </w:tcPr>
          <w:p w14:paraId="7D43700D" w14:textId="1216A6C5" w:rsidR="00774AA5" w:rsidRPr="00F0499F" w:rsidRDefault="00774AA5" w:rsidP="0003169B">
            <w:pPr>
              <w:spacing w:after="0" w:line="240" w:lineRule="auto"/>
            </w:pPr>
          </w:p>
        </w:tc>
      </w:tr>
      <w:tr w:rsidR="00774AA5" w:rsidRPr="00F0499F" w14:paraId="6D55395E" w14:textId="77777777" w:rsidTr="00712F96">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738116EE" w14:textId="77777777" w:rsidR="00774AA5" w:rsidRPr="00F0499F" w:rsidRDefault="00774AA5" w:rsidP="00B34A42">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984" w:type="dxa"/>
            <w:shd w:val="clear" w:color="auto" w:fill="auto"/>
            <w:tcMar>
              <w:top w:w="0" w:type="dxa"/>
              <w:left w:w="108" w:type="dxa"/>
              <w:bottom w:w="0" w:type="dxa"/>
              <w:right w:w="108" w:type="dxa"/>
            </w:tcMar>
          </w:tcPr>
          <w:p w14:paraId="3A59976E" w14:textId="77777777" w:rsidR="00774AA5" w:rsidRPr="00F0499F" w:rsidRDefault="00774AA5" w:rsidP="00B34A42">
            <w:pPr>
              <w:spacing w:after="0" w:line="240" w:lineRule="auto"/>
              <w:jc w:val="both"/>
              <w:rPr>
                <w:rFonts w:cstheme="minorHAnsi"/>
                <w:bCs/>
              </w:rPr>
            </w:pPr>
            <w:r w:rsidRPr="00F0499F">
              <w:rPr>
                <w:rFonts w:cstheme="minorHAnsi"/>
                <w:bCs/>
              </w:rPr>
              <w:t>3 (tris) darbo dienas nuo sprendimo priėmimo dienos</w:t>
            </w:r>
          </w:p>
        </w:tc>
        <w:tc>
          <w:tcPr>
            <w:tcW w:w="259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12F96">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3F6E38E5" w14:textId="77777777" w:rsidR="00774AA5" w:rsidRPr="00F0499F" w:rsidRDefault="00774AA5" w:rsidP="00B34A42">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984" w:type="dxa"/>
            <w:shd w:val="clear" w:color="auto" w:fill="auto"/>
            <w:tcMar>
              <w:top w:w="0" w:type="dxa"/>
              <w:left w:w="108" w:type="dxa"/>
              <w:bottom w:w="0" w:type="dxa"/>
              <w:right w:w="108" w:type="dxa"/>
            </w:tcMar>
          </w:tcPr>
          <w:p w14:paraId="02898D3A" w14:textId="1A56EDAC" w:rsidR="00774AA5" w:rsidRPr="00F0499F" w:rsidRDefault="00CC70B1" w:rsidP="00B34A42">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59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12F96">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343562B6" w14:textId="77777777" w:rsidR="00774AA5" w:rsidRPr="00F0499F" w:rsidRDefault="00774AA5" w:rsidP="00B34A42">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984" w:type="dxa"/>
            <w:shd w:val="clear" w:color="auto" w:fill="auto"/>
            <w:tcMar>
              <w:top w:w="0" w:type="dxa"/>
              <w:left w:w="108" w:type="dxa"/>
              <w:bottom w:w="0" w:type="dxa"/>
              <w:right w:w="108" w:type="dxa"/>
            </w:tcMar>
          </w:tcPr>
          <w:p w14:paraId="7F18AB44" w14:textId="77777777" w:rsidR="00774AA5" w:rsidRPr="00F0499F" w:rsidRDefault="00774AA5" w:rsidP="00B34A42">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12F96">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4FECB953" w14:textId="77777777" w:rsidR="00774AA5" w:rsidRPr="00F0499F" w:rsidRDefault="00774AA5" w:rsidP="00B34A42">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984" w:type="dxa"/>
            <w:shd w:val="clear" w:color="auto" w:fill="auto"/>
            <w:tcMar>
              <w:top w:w="0" w:type="dxa"/>
              <w:left w:w="108" w:type="dxa"/>
              <w:bottom w:w="0" w:type="dxa"/>
              <w:right w:w="108" w:type="dxa"/>
            </w:tcMar>
          </w:tcPr>
          <w:p w14:paraId="74CF5FB5" w14:textId="77777777" w:rsidR="009354F0" w:rsidRDefault="00774AA5" w:rsidP="00B34A42">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354F0">
              <w:rPr>
                <w:rFonts w:cstheme="minorHAnsi"/>
              </w:rPr>
              <w:t xml:space="preserve"> </w:t>
            </w:r>
          </w:p>
          <w:p w14:paraId="38F150E0" w14:textId="1EF9EB94" w:rsidR="006C7941" w:rsidRDefault="00D65C16" w:rsidP="00B34A42">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B34A42">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12F96">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555DAF">
            <w:pPr>
              <w:pStyle w:val="Sraopastraipa"/>
              <w:numPr>
                <w:ilvl w:val="0"/>
                <w:numId w:val="6"/>
              </w:numPr>
              <w:spacing w:after="0" w:line="240" w:lineRule="auto"/>
              <w:jc w:val="center"/>
              <w:rPr>
                <w:rFonts w:cstheme="minorHAnsi"/>
              </w:rPr>
            </w:pPr>
          </w:p>
        </w:tc>
        <w:tc>
          <w:tcPr>
            <w:tcW w:w="2826" w:type="dxa"/>
            <w:shd w:val="clear" w:color="auto" w:fill="auto"/>
            <w:tcMar>
              <w:top w:w="0" w:type="dxa"/>
              <w:left w:w="108" w:type="dxa"/>
              <w:bottom w:w="0" w:type="dxa"/>
              <w:right w:w="108" w:type="dxa"/>
            </w:tcMar>
          </w:tcPr>
          <w:p w14:paraId="4B78EF85" w14:textId="77777777" w:rsidR="00774AA5" w:rsidRPr="00F0499F" w:rsidRDefault="00774AA5" w:rsidP="00B34A42">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8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12F96">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555DAF">
            <w:pPr>
              <w:pStyle w:val="Sraopastraipa"/>
              <w:numPr>
                <w:ilvl w:val="0"/>
                <w:numId w:val="6"/>
              </w:numPr>
              <w:spacing w:after="0" w:line="240" w:lineRule="auto"/>
              <w:jc w:val="center"/>
              <w:rPr>
                <w:rFonts w:cstheme="minorHAnsi"/>
                <w:bCs/>
              </w:rPr>
            </w:pPr>
          </w:p>
        </w:tc>
        <w:tc>
          <w:tcPr>
            <w:tcW w:w="2826" w:type="dxa"/>
            <w:shd w:val="clear" w:color="auto" w:fill="auto"/>
            <w:tcMar>
              <w:top w:w="0" w:type="dxa"/>
              <w:left w:w="108" w:type="dxa"/>
              <w:bottom w:w="0" w:type="dxa"/>
              <w:right w:w="108" w:type="dxa"/>
            </w:tcMar>
          </w:tcPr>
          <w:p w14:paraId="09ECB10C" w14:textId="77777777" w:rsidR="00774AA5" w:rsidRPr="00F0499F" w:rsidRDefault="00774AA5" w:rsidP="00B34A42">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984" w:type="dxa"/>
            <w:shd w:val="clear" w:color="auto" w:fill="auto"/>
            <w:tcMar>
              <w:top w:w="0" w:type="dxa"/>
              <w:left w:w="108" w:type="dxa"/>
              <w:bottom w:w="0" w:type="dxa"/>
              <w:right w:w="108" w:type="dxa"/>
            </w:tcMar>
          </w:tcPr>
          <w:p w14:paraId="5850D3CD" w14:textId="77777777" w:rsidR="00774AA5" w:rsidRPr="00F0499F" w:rsidRDefault="00774AA5" w:rsidP="00B34A42">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774AA5" w:rsidRPr="00F0499F" w:rsidRDefault="00774AA5" w:rsidP="00B34A42">
            <w:pPr>
              <w:spacing w:after="0" w:line="240" w:lineRule="auto"/>
              <w:jc w:val="both"/>
              <w:rPr>
                <w:rFonts w:cstheme="minorHAnsi"/>
              </w:rPr>
            </w:pPr>
          </w:p>
        </w:tc>
      </w:tr>
      <w:tr w:rsidR="00774AA5" w:rsidRPr="00F0499F" w14:paraId="1EEDC62F" w14:textId="77777777" w:rsidTr="00712F96">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555DAF">
            <w:pPr>
              <w:pStyle w:val="Sraopastraipa"/>
              <w:numPr>
                <w:ilvl w:val="0"/>
                <w:numId w:val="6"/>
              </w:numPr>
              <w:spacing w:after="0" w:line="240" w:lineRule="auto"/>
              <w:jc w:val="center"/>
              <w:rPr>
                <w:rFonts w:cstheme="minorHAnsi"/>
              </w:rPr>
            </w:pPr>
          </w:p>
        </w:tc>
        <w:tc>
          <w:tcPr>
            <w:tcW w:w="2826" w:type="dxa"/>
            <w:shd w:val="clear" w:color="auto" w:fill="auto"/>
            <w:tcMar>
              <w:top w:w="0" w:type="dxa"/>
              <w:left w:w="108" w:type="dxa"/>
              <w:bottom w:w="0" w:type="dxa"/>
              <w:right w:w="108" w:type="dxa"/>
            </w:tcMar>
          </w:tcPr>
          <w:p w14:paraId="3AE3E0BA" w14:textId="77777777" w:rsidR="00774AA5" w:rsidRPr="00F0499F" w:rsidRDefault="00774AA5" w:rsidP="00B34A42">
            <w:pPr>
              <w:spacing w:after="0" w:line="240" w:lineRule="auto"/>
              <w:rPr>
                <w:rFonts w:cstheme="minorHAnsi"/>
              </w:rPr>
            </w:pPr>
            <w:r w:rsidRPr="00F0499F">
              <w:rPr>
                <w:rFonts w:cstheme="minorHAnsi"/>
              </w:rPr>
              <w:t>Perkančioji organizacija negali sudaryti sutarties anksčiau kaip po</w:t>
            </w:r>
          </w:p>
        </w:tc>
        <w:tc>
          <w:tcPr>
            <w:tcW w:w="3984"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12F96">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555DAF">
            <w:pPr>
              <w:pStyle w:val="Sraopastraipa"/>
              <w:numPr>
                <w:ilvl w:val="0"/>
                <w:numId w:val="6"/>
              </w:numPr>
              <w:spacing w:after="0" w:line="240" w:lineRule="auto"/>
              <w:jc w:val="center"/>
              <w:rPr>
                <w:rFonts w:cstheme="minorHAnsi"/>
              </w:rPr>
            </w:pPr>
          </w:p>
        </w:tc>
        <w:tc>
          <w:tcPr>
            <w:tcW w:w="2826" w:type="dxa"/>
            <w:shd w:val="clear" w:color="auto" w:fill="auto"/>
            <w:tcMar>
              <w:top w:w="0" w:type="dxa"/>
              <w:left w:w="108" w:type="dxa"/>
              <w:bottom w:w="0" w:type="dxa"/>
              <w:right w:w="108" w:type="dxa"/>
            </w:tcMar>
          </w:tcPr>
          <w:p w14:paraId="187F2A99" w14:textId="787AA8A5" w:rsidR="00F50C57" w:rsidRPr="00F46E88" w:rsidRDefault="00F50C57" w:rsidP="00B34A42">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984" w:type="dxa"/>
            <w:shd w:val="clear" w:color="auto" w:fill="auto"/>
            <w:tcMar>
              <w:top w:w="0" w:type="dxa"/>
              <w:left w:w="108" w:type="dxa"/>
              <w:bottom w:w="0" w:type="dxa"/>
              <w:right w:w="108" w:type="dxa"/>
            </w:tcMar>
          </w:tcPr>
          <w:p w14:paraId="6E2FD726" w14:textId="2CFED9C8" w:rsidR="001B1895" w:rsidRPr="000A2587" w:rsidRDefault="000B4E01" w:rsidP="00451AF7">
            <w:pPr>
              <w:spacing w:after="0" w:line="240" w:lineRule="auto"/>
              <w:jc w:val="both"/>
              <w:rPr>
                <w:rFonts w:cstheme="minorHAnsi"/>
              </w:rPr>
            </w:pPr>
            <w:r w:rsidRPr="000A2587">
              <w:rPr>
                <w:rFonts w:cstheme="minorHAnsi"/>
              </w:rPr>
              <w:t xml:space="preserve">VPĮ 102 straipsnio 1 dalyje nustatytas terminas ir atidėjimo terminas pratęsiami papildomam terminui, jį skaičiuojant nuo suinteresuoto dalyvio prašymo pateikti laimėjusį pasiūlymą pateikimo perkančiajai </w:t>
            </w:r>
            <w:r w:rsidRPr="000A2587">
              <w:rPr>
                <w:rFonts w:cstheme="minorHAnsi"/>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A2587" w:rsidRDefault="00ED5B78" w:rsidP="00451AF7">
            <w:pPr>
              <w:spacing w:after="0" w:line="240" w:lineRule="auto"/>
              <w:jc w:val="both"/>
              <w:rPr>
                <w:rFonts w:cstheme="minorHAnsi"/>
              </w:rPr>
            </w:pPr>
          </w:p>
        </w:tc>
        <w:tc>
          <w:tcPr>
            <w:tcW w:w="259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6739513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604"/>
        <w:gridCol w:w="6478"/>
      </w:tblGrid>
      <w:tr w:rsidR="00556B07" w:rsidRPr="00556B07" w14:paraId="0295DEF1" w14:textId="77777777" w:rsidTr="00DC6B03">
        <w:trPr>
          <w:trHeight w:val="1021"/>
        </w:trPr>
        <w:tc>
          <w:tcPr>
            <w:tcW w:w="565" w:type="dxa"/>
          </w:tcPr>
          <w:p w14:paraId="7D933C3E" w14:textId="77777777" w:rsidR="00556B07" w:rsidRPr="00556B07" w:rsidRDefault="00556B07" w:rsidP="00DC6B03">
            <w:pPr>
              <w:spacing w:before="120"/>
              <w:jc w:val="center"/>
              <w:rPr>
                <w:rFonts w:cstheme="minorHAnsi"/>
                <w:b/>
                <w:sz w:val="22"/>
                <w:szCs w:val="22"/>
              </w:rPr>
            </w:pPr>
            <w:r w:rsidRPr="00556B07">
              <w:rPr>
                <w:rFonts w:cstheme="minorHAnsi"/>
                <w:b/>
                <w:sz w:val="22"/>
                <w:szCs w:val="22"/>
              </w:rPr>
              <w:t>1.</w:t>
            </w:r>
          </w:p>
        </w:tc>
        <w:tc>
          <w:tcPr>
            <w:tcW w:w="1604" w:type="dxa"/>
          </w:tcPr>
          <w:p w14:paraId="147B13E2" w14:textId="77777777" w:rsidR="00556B07" w:rsidRPr="00556B07" w:rsidRDefault="00556B07" w:rsidP="00DC6B03">
            <w:pPr>
              <w:spacing w:before="120" w:after="120"/>
              <w:rPr>
                <w:rFonts w:cstheme="minorHAnsi"/>
                <w:b/>
                <w:sz w:val="22"/>
                <w:szCs w:val="22"/>
              </w:rPr>
            </w:pPr>
            <w:r w:rsidRPr="00556B07">
              <w:rPr>
                <w:rFonts w:cstheme="minorHAnsi"/>
                <w:b/>
                <w:sz w:val="22"/>
                <w:szCs w:val="22"/>
              </w:rPr>
              <w:t xml:space="preserve">Pirkimo objekto pavadinimas: </w:t>
            </w:r>
          </w:p>
        </w:tc>
        <w:tc>
          <w:tcPr>
            <w:tcW w:w="6478" w:type="dxa"/>
            <w:vAlign w:val="center"/>
          </w:tcPr>
          <w:p w14:paraId="50B6743B" w14:textId="77777777" w:rsidR="00556B07" w:rsidRPr="00556B07" w:rsidRDefault="00556B07" w:rsidP="00DC6B03">
            <w:pPr>
              <w:ind w:left="-108" w:firstLine="136"/>
              <w:rPr>
                <w:rFonts w:cstheme="minorHAnsi"/>
                <w:sz w:val="22"/>
                <w:szCs w:val="22"/>
              </w:rPr>
            </w:pPr>
            <w:r w:rsidRPr="00556B07">
              <w:rPr>
                <w:rFonts w:cstheme="minorHAnsi"/>
                <w:sz w:val="22"/>
                <w:szCs w:val="22"/>
              </w:rPr>
              <w:t>Radijo stočių komplektų ir programinės įrangos pirkimas</w:t>
            </w:r>
          </w:p>
        </w:tc>
      </w:tr>
      <w:tr w:rsidR="00556B07" w:rsidRPr="00556B07" w14:paraId="0777C02C" w14:textId="77777777" w:rsidTr="004B53E9">
        <w:trPr>
          <w:trHeight w:val="4668"/>
        </w:trPr>
        <w:tc>
          <w:tcPr>
            <w:tcW w:w="565" w:type="dxa"/>
          </w:tcPr>
          <w:p w14:paraId="4A967F6B" w14:textId="77777777" w:rsidR="00556B07" w:rsidRPr="00556B07" w:rsidRDefault="00556B07" w:rsidP="00DC6B03">
            <w:pPr>
              <w:spacing w:before="120"/>
              <w:jc w:val="center"/>
              <w:rPr>
                <w:rFonts w:cstheme="minorHAnsi"/>
                <w:b/>
                <w:sz w:val="22"/>
                <w:szCs w:val="22"/>
              </w:rPr>
            </w:pPr>
            <w:r w:rsidRPr="00556B07">
              <w:rPr>
                <w:rFonts w:cstheme="minorHAnsi"/>
                <w:b/>
                <w:sz w:val="22"/>
                <w:szCs w:val="22"/>
              </w:rPr>
              <w:t>2.</w:t>
            </w:r>
          </w:p>
        </w:tc>
        <w:tc>
          <w:tcPr>
            <w:tcW w:w="1604" w:type="dxa"/>
          </w:tcPr>
          <w:p w14:paraId="0AA30ABC" w14:textId="77777777" w:rsidR="00556B07" w:rsidRPr="00556B07" w:rsidRDefault="00556B07" w:rsidP="00DC6B03">
            <w:pPr>
              <w:spacing w:before="120"/>
              <w:rPr>
                <w:rFonts w:cstheme="minorHAnsi"/>
                <w:b/>
                <w:sz w:val="22"/>
                <w:szCs w:val="22"/>
                <w:lang w:val="en-GB"/>
              </w:rPr>
            </w:pPr>
            <w:r w:rsidRPr="00556B07">
              <w:rPr>
                <w:rFonts w:cstheme="minorHAnsi"/>
                <w:b/>
                <w:sz w:val="22"/>
                <w:szCs w:val="22"/>
              </w:rPr>
              <w:t xml:space="preserve">Techniniai reikalavimai pirkimo objektui: </w:t>
            </w:r>
          </w:p>
        </w:tc>
        <w:tc>
          <w:tcPr>
            <w:tcW w:w="6478" w:type="dxa"/>
          </w:tcPr>
          <w:p w14:paraId="2BDF9721" w14:textId="77777777" w:rsidR="00556B07" w:rsidRPr="00556B07" w:rsidRDefault="00556B07" w:rsidP="004B53E9">
            <w:pPr>
              <w:pStyle w:val="Sraopastraipa"/>
              <w:numPr>
                <w:ilvl w:val="1"/>
                <w:numId w:val="29"/>
              </w:numPr>
              <w:spacing w:after="0" w:line="240" w:lineRule="auto"/>
              <w:rPr>
                <w:rFonts w:cstheme="minorHAnsi"/>
                <w:b/>
                <w:color w:val="000000" w:themeColor="text1"/>
                <w:sz w:val="22"/>
                <w:szCs w:val="22"/>
              </w:rPr>
            </w:pPr>
            <w:r w:rsidRPr="00556B07">
              <w:rPr>
                <w:rFonts w:cstheme="minorHAnsi"/>
                <w:b/>
                <w:color w:val="000000" w:themeColor="text1"/>
                <w:sz w:val="22"/>
                <w:szCs w:val="22"/>
              </w:rPr>
              <w:t>Automobilinė radijo stotis:</w:t>
            </w:r>
          </w:p>
          <w:p w14:paraId="3BB595BF"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Radijo stoties veikimo diapazonas: VHF, ne siauresnis, nei 136-174 MHz.</w:t>
            </w:r>
          </w:p>
          <w:p w14:paraId="403E822D"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Svoris ne didesnis, nei 2,0 kg.</w:t>
            </w:r>
          </w:p>
          <w:p w14:paraId="3914BE42"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 xml:space="preserve">Turi veikti šiais rėžimais: </w:t>
            </w:r>
            <w:r w:rsidRPr="00556B07">
              <w:rPr>
                <w:rFonts w:cstheme="minorHAnsi"/>
                <w:color w:val="000000" w:themeColor="text1"/>
                <w:sz w:val="22"/>
                <w:szCs w:val="22"/>
              </w:rPr>
              <w:br/>
              <w:t xml:space="preserve">Analoginiu (FM, 12,5 </w:t>
            </w:r>
            <w:proofErr w:type="spellStart"/>
            <w:r w:rsidRPr="00556B07">
              <w:rPr>
                <w:rFonts w:cstheme="minorHAnsi"/>
                <w:color w:val="000000" w:themeColor="text1"/>
                <w:sz w:val="22"/>
                <w:szCs w:val="22"/>
              </w:rPr>
              <w:t>kHz</w:t>
            </w:r>
            <w:proofErr w:type="spellEnd"/>
            <w:r w:rsidRPr="00556B07">
              <w:rPr>
                <w:rFonts w:cstheme="minorHAnsi"/>
                <w:color w:val="000000" w:themeColor="text1"/>
                <w:sz w:val="22"/>
                <w:szCs w:val="22"/>
              </w:rPr>
              <w:t xml:space="preserve">) </w:t>
            </w:r>
            <w:r w:rsidRPr="00556B07">
              <w:rPr>
                <w:rFonts w:cstheme="minorHAnsi"/>
                <w:color w:val="000000" w:themeColor="text1"/>
                <w:sz w:val="22"/>
                <w:szCs w:val="22"/>
              </w:rPr>
              <w:br/>
              <w:t xml:space="preserve">DMR (TDMA 2-slot, 12,5 </w:t>
            </w:r>
            <w:proofErr w:type="spellStart"/>
            <w:r w:rsidRPr="00556B07">
              <w:rPr>
                <w:rFonts w:cstheme="minorHAnsi"/>
                <w:color w:val="000000" w:themeColor="text1"/>
                <w:sz w:val="22"/>
                <w:szCs w:val="22"/>
              </w:rPr>
              <w:t>kHz</w:t>
            </w:r>
            <w:proofErr w:type="spellEnd"/>
            <w:r w:rsidRPr="00556B07">
              <w:rPr>
                <w:rFonts w:cstheme="minorHAnsi"/>
                <w:color w:val="000000" w:themeColor="text1"/>
                <w:sz w:val="22"/>
                <w:szCs w:val="22"/>
              </w:rPr>
              <w:t>),</w:t>
            </w:r>
            <w:r w:rsidRPr="00556B07">
              <w:rPr>
                <w:rFonts w:cstheme="minorHAnsi"/>
                <w:color w:val="000000" w:themeColor="text1"/>
                <w:sz w:val="22"/>
                <w:szCs w:val="22"/>
              </w:rPr>
              <w:br/>
              <w:t xml:space="preserve">NXDX (FDMA 6,25 ir 12,5 </w:t>
            </w:r>
            <w:proofErr w:type="spellStart"/>
            <w:r w:rsidRPr="00556B07">
              <w:rPr>
                <w:rFonts w:cstheme="minorHAnsi"/>
                <w:color w:val="000000" w:themeColor="text1"/>
                <w:sz w:val="22"/>
                <w:szCs w:val="22"/>
              </w:rPr>
              <w:t>kHz</w:t>
            </w:r>
            <w:proofErr w:type="spellEnd"/>
            <w:r w:rsidRPr="00556B07">
              <w:rPr>
                <w:rFonts w:cstheme="minorHAnsi"/>
                <w:color w:val="000000" w:themeColor="text1"/>
                <w:sz w:val="22"/>
                <w:szCs w:val="22"/>
              </w:rPr>
              <w:t>)</w:t>
            </w:r>
            <w:r w:rsidRPr="00556B07">
              <w:rPr>
                <w:rFonts w:cstheme="minorHAnsi"/>
                <w:color w:val="000000" w:themeColor="text1"/>
                <w:sz w:val="22"/>
                <w:szCs w:val="22"/>
              </w:rPr>
              <w:br/>
              <w:t>Jei veikimui šiais rėžimais reikia licencijų, tai šios licencijos turi būti įdiegtos.</w:t>
            </w:r>
          </w:p>
          <w:p w14:paraId="6BD3AF82"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Turi būti integruoti (instaliuoti) šie šifravimo rėžimai: ARC4, DES-56</w:t>
            </w:r>
          </w:p>
          <w:p w14:paraId="3300FDA5"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AES-256 šifravimo galimybė (jeigu nėra integruotos, įrenginys turi palaikyti šio funkcionalumo įdiegimą įsigyjant papildomą modulį ar licenciją)</w:t>
            </w:r>
          </w:p>
          <w:p w14:paraId="480F80AD"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Radijo stoties galingumas reguliuojamas, ne siauresniame diapazone nei nuo 5 W iki 50 W</w:t>
            </w:r>
          </w:p>
          <w:p w14:paraId="15C84F9B"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Radijo stotis turi būti maitinama 12 V nuolatinės įtampos, tinkama naudoti automobilyje.</w:t>
            </w:r>
          </w:p>
          <w:p w14:paraId="40A2B038"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Integruotas GPS imtuvas ir Bluetooth ryšio modulis.</w:t>
            </w:r>
          </w:p>
          <w:p w14:paraId="3C4F360D"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Komplekte turi būti automobilinė (magnetiniu padu) bei stacionari antenos.</w:t>
            </w:r>
          </w:p>
          <w:p w14:paraId="45D9652B"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Komplekte turi būti mikrofonas su garsiakalbiu ir visi būtini priedai radijo stoties naudojimui.</w:t>
            </w:r>
          </w:p>
          <w:p w14:paraId="400AF14C"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Komplekte turi būti transportavimo lagaminas, įrangos transportavimui ir nešiojimui. Juodos arba maskuojančios žalios spalvos</w:t>
            </w:r>
            <w:r w:rsidRPr="00556B07">
              <w:rPr>
                <w:rFonts w:cstheme="minorHAnsi"/>
                <w:color w:val="000000"/>
                <w:sz w:val="22"/>
                <w:szCs w:val="22"/>
              </w:rPr>
              <w:t>.</w:t>
            </w:r>
          </w:p>
          <w:p w14:paraId="7ED7BFCE" w14:textId="77777777" w:rsidR="00556B07" w:rsidRPr="00556B07" w:rsidRDefault="00556B07" w:rsidP="004B53E9">
            <w:pPr>
              <w:spacing w:after="0" w:line="240" w:lineRule="auto"/>
              <w:rPr>
                <w:rFonts w:cstheme="minorHAnsi"/>
                <w:color w:val="000000"/>
                <w:sz w:val="22"/>
                <w:szCs w:val="22"/>
              </w:rPr>
            </w:pPr>
          </w:p>
          <w:p w14:paraId="35E641D0" w14:textId="77777777" w:rsidR="00556B07" w:rsidRPr="00556B07" w:rsidRDefault="00556B07" w:rsidP="004B53E9">
            <w:pPr>
              <w:pStyle w:val="Sraopastraipa"/>
              <w:numPr>
                <w:ilvl w:val="1"/>
                <w:numId w:val="29"/>
              </w:numPr>
              <w:spacing w:after="0" w:line="240" w:lineRule="auto"/>
              <w:rPr>
                <w:rFonts w:cstheme="minorHAnsi"/>
                <w:b/>
                <w:color w:val="000000" w:themeColor="text1"/>
                <w:sz w:val="22"/>
                <w:szCs w:val="22"/>
              </w:rPr>
            </w:pPr>
            <w:r w:rsidRPr="00556B07">
              <w:rPr>
                <w:rFonts w:cstheme="minorHAnsi"/>
                <w:b/>
                <w:color w:val="000000" w:themeColor="text1"/>
                <w:sz w:val="22"/>
                <w:szCs w:val="22"/>
              </w:rPr>
              <w:t>Radijo stočių konfigūravimo  programinė įranga:</w:t>
            </w:r>
          </w:p>
          <w:p w14:paraId="5D77ABB1"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 xml:space="preserve">Radijo stočių programavimo (konfigūravimo) programinė įranga turi būti skirta 2.1 punkto radijo stočių konfigūravimui. </w:t>
            </w:r>
          </w:p>
          <w:p w14:paraId="53028B0D"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Programavimo kabelis turi būti komplekte.</w:t>
            </w:r>
          </w:p>
          <w:p w14:paraId="239D6530"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Suderinama su Windows 10 ir Windows 11 operacinėmis sistemomis.</w:t>
            </w:r>
          </w:p>
          <w:p w14:paraId="683FB8C1" w14:textId="77777777" w:rsidR="00556B07" w:rsidRPr="00556B07" w:rsidRDefault="00556B07" w:rsidP="004B53E9">
            <w:pPr>
              <w:spacing w:after="0" w:line="240" w:lineRule="auto"/>
              <w:ind w:left="28"/>
              <w:rPr>
                <w:rFonts w:cstheme="minorHAnsi"/>
                <w:color w:val="000000" w:themeColor="text1"/>
                <w:sz w:val="22"/>
                <w:szCs w:val="22"/>
              </w:rPr>
            </w:pPr>
          </w:p>
          <w:p w14:paraId="6F9FA78A" w14:textId="77777777" w:rsidR="00556B07" w:rsidRPr="00556B07" w:rsidRDefault="00556B07" w:rsidP="004B53E9">
            <w:pPr>
              <w:pStyle w:val="Sraopastraipa"/>
              <w:numPr>
                <w:ilvl w:val="1"/>
                <w:numId w:val="29"/>
              </w:numPr>
              <w:spacing w:after="0" w:line="240" w:lineRule="auto"/>
              <w:rPr>
                <w:rFonts w:cstheme="minorHAnsi"/>
                <w:b/>
                <w:color w:val="000000" w:themeColor="text1"/>
                <w:sz w:val="22"/>
                <w:szCs w:val="22"/>
              </w:rPr>
            </w:pPr>
            <w:r w:rsidRPr="00556B07">
              <w:rPr>
                <w:rFonts w:cstheme="minorHAnsi"/>
                <w:b/>
                <w:color w:val="000000" w:themeColor="text1"/>
                <w:sz w:val="22"/>
                <w:szCs w:val="22"/>
              </w:rPr>
              <w:t>Dispečerinė programinė įranga:</w:t>
            </w:r>
          </w:p>
          <w:p w14:paraId="5AEB5AC2"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 xml:space="preserve">Komplekte turi būti kabelis (ir kiti priedai), reikalingi radijo stočių prijungimui prie kompiuterio, kad </w:t>
            </w:r>
            <w:r w:rsidRPr="00556B07">
              <w:rPr>
                <w:rFonts w:cstheme="minorHAnsi"/>
                <w:color w:val="000000"/>
                <w:sz w:val="22"/>
                <w:szCs w:val="22"/>
              </w:rPr>
              <w:lastRenderedPageBreak/>
              <w:t>naudojant programinę įrangą būtų galima gauti ir siųsti pranešimus radijo ryšiu.</w:t>
            </w:r>
          </w:p>
          <w:p w14:paraId="1205A79C"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Turi būti galimybė matyti radijo tinkle esančių radijo stočių padėtį žemėlapyje realiu laiku.</w:t>
            </w:r>
          </w:p>
          <w:p w14:paraId="7DFBCB0F"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Turi būti galimybė naudoti skenuotą/rastrinį žemėlapį, nenaudojant interneto ryšio.</w:t>
            </w:r>
          </w:p>
          <w:p w14:paraId="3FA9F1EA"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Turi būti suderinama su DMR ir NXDN protokolais.</w:t>
            </w:r>
          </w:p>
          <w:p w14:paraId="75B27466"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Turi būti galimybė siųsti ir gauti balso pranešimus.</w:t>
            </w:r>
          </w:p>
          <w:p w14:paraId="5A285774"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Turi būti galimybė įrašinėti balso pranešimus.</w:t>
            </w:r>
          </w:p>
          <w:p w14:paraId="58AFD448"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Turi būti galimybė prisijungti prie kitų LAN tinkle esančių radijo stočių ar retransliatorių.</w:t>
            </w:r>
          </w:p>
          <w:p w14:paraId="6C6FB182" w14:textId="77777777" w:rsidR="00556B07" w:rsidRPr="00556B07" w:rsidRDefault="00556B07" w:rsidP="004B53E9">
            <w:pPr>
              <w:pStyle w:val="Sraopastraipa"/>
              <w:numPr>
                <w:ilvl w:val="2"/>
                <w:numId w:val="29"/>
              </w:numPr>
              <w:spacing w:after="0" w:line="240" w:lineRule="auto"/>
              <w:rPr>
                <w:rFonts w:cstheme="minorHAnsi"/>
                <w:color w:val="000000"/>
                <w:sz w:val="22"/>
                <w:szCs w:val="22"/>
              </w:rPr>
            </w:pPr>
            <w:r w:rsidRPr="00556B07">
              <w:rPr>
                <w:rFonts w:cstheme="minorHAnsi"/>
                <w:color w:val="000000"/>
                <w:sz w:val="22"/>
                <w:szCs w:val="22"/>
              </w:rPr>
              <w:t>Suderinama su Windows 10 ir Windows 11 operacinėmis sistemomis.</w:t>
            </w:r>
          </w:p>
          <w:p w14:paraId="13F9C2E3" w14:textId="77777777" w:rsidR="00556B07" w:rsidRPr="00556B07" w:rsidRDefault="00556B07" w:rsidP="004B53E9">
            <w:pPr>
              <w:pStyle w:val="Sraopastraipa"/>
              <w:spacing w:after="0" w:line="240" w:lineRule="auto"/>
              <w:ind w:left="1224"/>
              <w:rPr>
                <w:rFonts w:cstheme="minorHAnsi"/>
                <w:color w:val="000000"/>
                <w:sz w:val="22"/>
                <w:szCs w:val="22"/>
              </w:rPr>
            </w:pPr>
          </w:p>
          <w:p w14:paraId="6FB63F46" w14:textId="77777777" w:rsidR="00556B07" w:rsidRPr="00556B07" w:rsidRDefault="00556B07" w:rsidP="004B53E9">
            <w:pPr>
              <w:pStyle w:val="Sraopastraipa"/>
              <w:numPr>
                <w:ilvl w:val="1"/>
                <w:numId w:val="29"/>
              </w:numPr>
              <w:spacing w:after="0" w:line="240" w:lineRule="auto"/>
              <w:rPr>
                <w:rFonts w:cstheme="minorHAnsi"/>
                <w:b/>
                <w:bCs/>
                <w:color w:val="000000"/>
                <w:sz w:val="22"/>
                <w:szCs w:val="22"/>
              </w:rPr>
            </w:pPr>
            <w:r w:rsidRPr="00556B07">
              <w:rPr>
                <w:rFonts w:cstheme="minorHAnsi"/>
                <w:b/>
                <w:bCs/>
                <w:color w:val="000000"/>
                <w:sz w:val="22"/>
                <w:szCs w:val="22"/>
              </w:rPr>
              <w:t>Retransliatorius:</w:t>
            </w:r>
          </w:p>
          <w:p w14:paraId="3DA66534"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Retransliatoriaus veikimo diapazonas: VHF, ne siauresnis, nei 136-174 MHz.</w:t>
            </w:r>
          </w:p>
          <w:p w14:paraId="338550A3"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Svoris ne didesnis, nei 2,0 kg.</w:t>
            </w:r>
          </w:p>
          <w:p w14:paraId="1C734167"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 xml:space="preserve">Gali veikti šiais rėžimais: </w:t>
            </w:r>
            <w:r w:rsidRPr="00556B07">
              <w:rPr>
                <w:rFonts w:cstheme="minorHAnsi"/>
                <w:color w:val="000000" w:themeColor="text1"/>
                <w:sz w:val="22"/>
                <w:szCs w:val="22"/>
              </w:rPr>
              <w:br/>
              <w:t xml:space="preserve">Analoginiu (FM, 12,5 </w:t>
            </w:r>
            <w:proofErr w:type="spellStart"/>
            <w:r w:rsidRPr="00556B07">
              <w:rPr>
                <w:rFonts w:cstheme="minorHAnsi"/>
                <w:color w:val="000000" w:themeColor="text1"/>
                <w:sz w:val="22"/>
                <w:szCs w:val="22"/>
              </w:rPr>
              <w:t>kHz</w:t>
            </w:r>
            <w:proofErr w:type="spellEnd"/>
            <w:r w:rsidRPr="00556B07">
              <w:rPr>
                <w:rFonts w:cstheme="minorHAnsi"/>
                <w:color w:val="000000" w:themeColor="text1"/>
                <w:sz w:val="22"/>
                <w:szCs w:val="22"/>
              </w:rPr>
              <w:t xml:space="preserve">) </w:t>
            </w:r>
            <w:r w:rsidRPr="00556B07">
              <w:rPr>
                <w:rFonts w:cstheme="minorHAnsi"/>
                <w:color w:val="000000" w:themeColor="text1"/>
                <w:sz w:val="22"/>
                <w:szCs w:val="22"/>
              </w:rPr>
              <w:br/>
              <w:t xml:space="preserve">DMR (TDMA 2-slot, 12,5 </w:t>
            </w:r>
            <w:proofErr w:type="spellStart"/>
            <w:r w:rsidRPr="00556B07">
              <w:rPr>
                <w:rFonts w:cstheme="minorHAnsi"/>
                <w:color w:val="000000" w:themeColor="text1"/>
                <w:sz w:val="22"/>
                <w:szCs w:val="22"/>
              </w:rPr>
              <w:t>kHz</w:t>
            </w:r>
            <w:proofErr w:type="spellEnd"/>
            <w:r w:rsidRPr="00556B07">
              <w:rPr>
                <w:rFonts w:cstheme="minorHAnsi"/>
                <w:color w:val="000000" w:themeColor="text1"/>
                <w:sz w:val="22"/>
                <w:szCs w:val="22"/>
              </w:rPr>
              <w:t>),</w:t>
            </w:r>
            <w:r w:rsidRPr="00556B07">
              <w:rPr>
                <w:rFonts w:cstheme="minorHAnsi"/>
                <w:color w:val="000000" w:themeColor="text1"/>
                <w:sz w:val="22"/>
                <w:szCs w:val="22"/>
              </w:rPr>
              <w:br/>
              <w:t xml:space="preserve">NXDX (FDMA 6,25 ir 12,5 </w:t>
            </w:r>
            <w:proofErr w:type="spellStart"/>
            <w:r w:rsidRPr="00556B07">
              <w:rPr>
                <w:rFonts w:cstheme="minorHAnsi"/>
                <w:color w:val="000000" w:themeColor="text1"/>
                <w:sz w:val="22"/>
                <w:szCs w:val="22"/>
              </w:rPr>
              <w:t>kHz</w:t>
            </w:r>
            <w:proofErr w:type="spellEnd"/>
            <w:r w:rsidRPr="00556B07">
              <w:rPr>
                <w:rFonts w:cstheme="minorHAnsi"/>
                <w:color w:val="000000" w:themeColor="text1"/>
                <w:sz w:val="22"/>
                <w:szCs w:val="22"/>
              </w:rPr>
              <w:t>)</w:t>
            </w:r>
            <w:r w:rsidRPr="00556B07">
              <w:rPr>
                <w:rFonts w:cstheme="minorHAnsi"/>
                <w:color w:val="000000" w:themeColor="text1"/>
                <w:sz w:val="22"/>
                <w:szCs w:val="22"/>
              </w:rPr>
              <w:br/>
              <w:t xml:space="preserve"> Jei veikimui šiais rėžimais reikia licencijų, tai šios licencijos turi būti įdiegtos.</w:t>
            </w:r>
          </w:p>
          <w:p w14:paraId="0CA0CB23"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Galimybė tarpusavyje sujungti ne mažiau nei 16 identiškų retransliatorių į IP tinklą. (Jei tam reikia licencijų, tai šios licencijos turi būti įdiegtos).</w:t>
            </w:r>
          </w:p>
          <w:p w14:paraId="0F9DB278"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 xml:space="preserve">Komplekte turi būti </w:t>
            </w:r>
            <w:proofErr w:type="spellStart"/>
            <w:r w:rsidRPr="00556B07">
              <w:rPr>
                <w:rFonts w:cstheme="minorHAnsi"/>
                <w:color w:val="000000" w:themeColor="text1"/>
                <w:sz w:val="22"/>
                <w:szCs w:val="22"/>
              </w:rPr>
              <w:t>duplekseris</w:t>
            </w:r>
            <w:proofErr w:type="spellEnd"/>
            <w:r w:rsidRPr="00556B07">
              <w:rPr>
                <w:rFonts w:cstheme="minorHAnsi"/>
                <w:color w:val="000000" w:themeColor="text1"/>
                <w:sz w:val="22"/>
                <w:szCs w:val="22"/>
              </w:rPr>
              <w:t xml:space="preserve">. </w:t>
            </w:r>
          </w:p>
          <w:p w14:paraId="2FD45447" w14:textId="77777777" w:rsidR="00556B07" w:rsidRPr="00556B07" w:rsidRDefault="00556B07" w:rsidP="004B53E9">
            <w:pPr>
              <w:pStyle w:val="Sraopastraipa"/>
              <w:spacing w:after="0" w:line="240" w:lineRule="auto"/>
              <w:ind w:left="1224"/>
              <w:rPr>
                <w:rFonts w:cstheme="minorHAnsi"/>
                <w:color w:val="000000" w:themeColor="text1"/>
                <w:sz w:val="22"/>
                <w:szCs w:val="22"/>
              </w:rPr>
            </w:pPr>
            <w:proofErr w:type="spellStart"/>
            <w:r w:rsidRPr="00556B07">
              <w:rPr>
                <w:rFonts w:cstheme="minorHAnsi"/>
                <w:color w:val="000000" w:themeColor="text1"/>
                <w:sz w:val="22"/>
                <w:szCs w:val="22"/>
              </w:rPr>
              <w:t>Duplekseris</w:t>
            </w:r>
            <w:proofErr w:type="spellEnd"/>
            <w:r w:rsidRPr="00556B07">
              <w:rPr>
                <w:rFonts w:cstheme="minorHAnsi"/>
                <w:color w:val="000000" w:themeColor="text1"/>
                <w:sz w:val="22"/>
                <w:szCs w:val="22"/>
              </w:rPr>
              <w:t xml:space="preserve"> derinamas pasirinktame diapazone ir pritaikytas dažnių atskyrimui per 4,6 MHz.</w:t>
            </w:r>
          </w:p>
          <w:p w14:paraId="7FB1E17C"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Komplekte turi būti akumuliatorius, skirtas autonominiam veikimui, ne mažesnis, nei 30 Ah ir krovikliai baterijai įkrauti iš maitinimo tinklo bei saulės baterijų.</w:t>
            </w:r>
          </w:p>
          <w:p w14:paraId="66244D01"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Retransliatorius turi būti maitinamas ir nuo 12 V nuolatinės įtampos, ir 230 V kintamos įtampos šaltinių bei saulės baterijų. Maitinimo kabeliai turi būti komplekte.</w:t>
            </w:r>
          </w:p>
          <w:p w14:paraId="19AAFC0D"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Komplektuojama sulankstoma saulės baterija, ne mažesnės galios, nei 160 W, atitinkanti MIL-STD-810G standartą, ne sunkesnė, nei 3,1 kg.</w:t>
            </w:r>
          </w:p>
          <w:p w14:paraId="4F944CA6"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Komplekte turi būti automobilinė (magnetiniu padu) bei stacionari antenos.</w:t>
            </w:r>
          </w:p>
          <w:p w14:paraId="074D528D"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Elektroninė įranga turi būti sudėta į transportavimo lagaminus, atitinkančius ne prastesnius nei IP67, MIL-C-4150J, DEF STAN 81-41/STANAG 4280,  ATA 300 standartus.</w:t>
            </w:r>
          </w:p>
          <w:p w14:paraId="3C64A152" w14:textId="77777777" w:rsidR="00556B07" w:rsidRPr="00556B07" w:rsidRDefault="00556B07" w:rsidP="004B53E9">
            <w:pPr>
              <w:pStyle w:val="Sraopastraipa"/>
              <w:numPr>
                <w:ilvl w:val="2"/>
                <w:numId w:val="29"/>
              </w:numPr>
              <w:spacing w:after="0" w:line="240" w:lineRule="auto"/>
              <w:rPr>
                <w:rFonts w:cstheme="minorHAnsi"/>
                <w:color w:val="000000" w:themeColor="text1"/>
                <w:sz w:val="22"/>
                <w:szCs w:val="22"/>
              </w:rPr>
            </w:pPr>
            <w:r w:rsidRPr="00556B07">
              <w:rPr>
                <w:rFonts w:cstheme="minorHAnsi"/>
                <w:color w:val="000000" w:themeColor="text1"/>
                <w:sz w:val="22"/>
                <w:szCs w:val="22"/>
              </w:rPr>
              <w:t>Komplekte turi būti kuprinė, maskuojančių spalvų, įrangos transportavimu</w:t>
            </w:r>
            <w:r w:rsidRPr="00556B07">
              <w:rPr>
                <w:rFonts w:cstheme="minorHAnsi"/>
                <w:color w:val="000000"/>
                <w:sz w:val="22"/>
                <w:szCs w:val="22"/>
              </w:rPr>
              <w:t>.</w:t>
            </w:r>
          </w:p>
          <w:p w14:paraId="7B8DA62B" w14:textId="77777777" w:rsidR="00556B07" w:rsidRPr="00556B07" w:rsidRDefault="00556B07" w:rsidP="004B53E9">
            <w:pPr>
              <w:spacing w:after="0" w:line="240" w:lineRule="auto"/>
              <w:rPr>
                <w:rFonts w:cstheme="minorHAnsi"/>
                <w:color w:val="000000"/>
                <w:sz w:val="22"/>
                <w:szCs w:val="22"/>
              </w:rPr>
            </w:pPr>
          </w:p>
          <w:p w14:paraId="042CC898" w14:textId="77777777" w:rsidR="00556B07" w:rsidRPr="00556B07" w:rsidRDefault="00556B07" w:rsidP="004B53E9">
            <w:pPr>
              <w:pStyle w:val="Sraopastraipa"/>
              <w:numPr>
                <w:ilvl w:val="1"/>
                <w:numId w:val="29"/>
              </w:numPr>
              <w:spacing w:after="0" w:line="240" w:lineRule="auto"/>
              <w:rPr>
                <w:rFonts w:cstheme="minorHAnsi"/>
                <w:b/>
                <w:bCs/>
                <w:color w:val="000000" w:themeColor="text1"/>
                <w:sz w:val="22"/>
                <w:szCs w:val="22"/>
              </w:rPr>
            </w:pPr>
            <w:r w:rsidRPr="00556B07">
              <w:rPr>
                <w:rFonts w:cstheme="minorHAnsi"/>
                <w:b/>
                <w:bCs/>
                <w:color w:val="000000" w:themeColor="text1"/>
                <w:sz w:val="22"/>
                <w:szCs w:val="22"/>
              </w:rPr>
              <w:t>Programinė įranga retransliatorių konfigūravimui:</w:t>
            </w:r>
          </w:p>
          <w:p w14:paraId="45182431" w14:textId="77777777" w:rsidR="00556B07" w:rsidRPr="00556B07" w:rsidRDefault="00556B07" w:rsidP="004B53E9">
            <w:pPr>
              <w:pStyle w:val="Sraopastraipa"/>
              <w:numPr>
                <w:ilvl w:val="2"/>
                <w:numId w:val="29"/>
              </w:numPr>
              <w:spacing w:after="0" w:line="240" w:lineRule="auto"/>
              <w:rPr>
                <w:rFonts w:cstheme="minorHAnsi"/>
                <w:b/>
                <w:bCs/>
                <w:color w:val="000000" w:themeColor="text1"/>
                <w:sz w:val="22"/>
                <w:szCs w:val="22"/>
              </w:rPr>
            </w:pPr>
            <w:r w:rsidRPr="00556B07">
              <w:rPr>
                <w:rFonts w:cstheme="minorHAnsi"/>
                <w:color w:val="000000" w:themeColor="text1"/>
                <w:sz w:val="22"/>
                <w:szCs w:val="22"/>
              </w:rPr>
              <w:t>Turi būti skirta 2.4 punkto retransliatoriaus konfigūravimui.</w:t>
            </w:r>
          </w:p>
          <w:p w14:paraId="4A3155C0" w14:textId="77777777" w:rsidR="00556B07" w:rsidRPr="00556B07" w:rsidRDefault="00556B07" w:rsidP="004B53E9">
            <w:pPr>
              <w:pStyle w:val="Sraopastraipa"/>
              <w:numPr>
                <w:ilvl w:val="2"/>
                <w:numId w:val="29"/>
              </w:numPr>
              <w:spacing w:after="0" w:line="240" w:lineRule="auto"/>
              <w:rPr>
                <w:rFonts w:cstheme="minorHAnsi"/>
                <w:b/>
                <w:bCs/>
                <w:color w:val="000000" w:themeColor="text1"/>
                <w:sz w:val="22"/>
                <w:szCs w:val="22"/>
              </w:rPr>
            </w:pPr>
            <w:r w:rsidRPr="00556B07">
              <w:rPr>
                <w:rFonts w:cstheme="minorHAnsi"/>
                <w:color w:val="000000" w:themeColor="text1"/>
                <w:sz w:val="22"/>
                <w:szCs w:val="22"/>
              </w:rPr>
              <w:t>Programavimo kabelis su retransliatoriumi turi būti komplekte.</w:t>
            </w:r>
          </w:p>
          <w:p w14:paraId="61B37A71" w14:textId="77777777" w:rsidR="00556B07" w:rsidRPr="00556B07" w:rsidRDefault="00556B07" w:rsidP="004B53E9">
            <w:pPr>
              <w:pStyle w:val="Sraopastraipa"/>
              <w:numPr>
                <w:ilvl w:val="2"/>
                <w:numId w:val="29"/>
              </w:numPr>
              <w:spacing w:after="0" w:line="240" w:lineRule="auto"/>
              <w:rPr>
                <w:rFonts w:cstheme="minorHAnsi"/>
                <w:b/>
                <w:bCs/>
                <w:color w:val="000000" w:themeColor="text1"/>
                <w:sz w:val="22"/>
                <w:szCs w:val="22"/>
              </w:rPr>
            </w:pPr>
            <w:r w:rsidRPr="00556B07">
              <w:rPr>
                <w:rFonts w:cstheme="minorHAnsi"/>
                <w:color w:val="000000" w:themeColor="text1"/>
                <w:sz w:val="22"/>
                <w:szCs w:val="22"/>
              </w:rPr>
              <w:t>Suderinama su Windows 10 ir Windows 11 operacinėmis sistemomis.</w:t>
            </w:r>
          </w:p>
          <w:p w14:paraId="3D6D3D22" w14:textId="77777777" w:rsidR="00556B07" w:rsidRPr="00556B07" w:rsidRDefault="00556B07" w:rsidP="004B53E9">
            <w:pPr>
              <w:spacing w:after="0" w:line="240" w:lineRule="auto"/>
              <w:ind w:left="28"/>
              <w:rPr>
                <w:rFonts w:cstheme="minorHAnsi"/>
                <w:color w:val="000000" w:themeColor="text1"/>
                <w:sz w:val="22"/>
                <w:szCs w:val="22"/>
              </w:rPr>
            </w:pPr>
          </w:p>
          <w:p w14:paraId="22CF1366" w14:textId="77777777" w:rsidR="00556B07" w:rsidRPr="00556B07" w:rsidRDefault="00556B07" w:rsidP="004B53E9">
            <w:pPr>
              <w:pStyle w:val="Sraopastraipa"/>
              <w:numPr>
                <w:ilvl w:val="1"/>
                <w:numId w:val="29"/>
              </w:numPr>
              <w:spacing w:after="0" w:line="240" w:lineRule="auto"/>
              <w:rPr>
                <w:rFonts w:cstheme="minorHAnsi"/>
                <w:b/>
                <w:bCs/>
                <w:color w:val="000000"/>
                <w:sz w:val="22"/>
                <w:szCs w:val="22"/>
              </w:rPr>
            </w:pPr>
            <w:r w:rsidRPr="00556B07">
              <w:rPr>
                <w:rFonts w:cstheme="minorHAnsi"/>
                <w:b/>
                <w:bCs/>
                <w:color w:val="000000" w:themeColor="text1"/>
                <w:sz w:val="22"/>
                <w:szCs w:val="22"/>
              </w:rPr>
              <w:t>Programinė įranga radijo stočių nuotoliniam konfigūravimui</w:t>
            </w:r>
            <w:r w:rsidRPr="00556B07">
              <w:rPr>
                <w:rFonts w:cstheme="minorHAnsi"/>
                <w:b/>
                <w:bCs/>
                <w:color w:val="000000"/>
                <w:sz w:val="22"/>
                <w:szCs w:val="22"/>
              </w:rPr>
              <w:t>:</w:t>
            </w:r>
          </w:p>
          <w:p w14:paraId="7D2805EB" w14:textId="77777777" w:rsidR="00556B07" w:rsidRPr="00556B07" w:rsidRDefault="00556B07" w:rsidP="004B53E9">
            <w:pPr>
              <w:pStyle w:val="Sraopastraipa"/>
              <w:numPr>
                <w:ilvl w:val="2"/>
                <w:numId w:val="29"/>
              </w:numPr>
              <w:spacing w:after="0" w:line="240" w:lineRule="auto"/>
              <w:rPr>
                <w:rFonts w:cstheme="minorHAnsi"/>
                <w:b/>
                <w:bCs/>
                <w:color w:val="000000"/>
                <w:sz w:val="22"/>
                <w:szCs w:val="22"/>
              </w:rPr>
            </w:pPr>
            <w:r w:rsidRPr="00556B07">
              <w:rPr>
                <w:rFonts w:cstheme="minorHAnsi"/>
                <w:color w:val="000000"/>
                <w:sz w:val="22"/>
                <w:szCs w:val="22"/>
              </w:rPr>
              <w:t xml:space="preserve">Programinė įranga skirta radijo stočių </w:t>
            </w:r>
            <w:proofErr w:type="spellStart"/>
            <w:r w:rsidRPr="00556B07">
              <w:rPr>
                <w:rFonts w:cstheme="minorHAnsi"/>
                <w:color w:val="000000"/>
                <w:sz w:val="22"/>
                <w:szCs w:val="22"/>
              </w:rPr>
              <w:t>Kenwood</w:t>
            </w:r>
            <w:proofErr w:type="spellEnd"/>
            <w:r w:rsidRPr="00556B07">
              <w:rPr>
                <w:rFonts w:cstheme="minorHAnsi"/>
                <w:color w:val="000000"/>
                <w:sz w:val="22"/>
                <w:szCs w:val="22"/>
              </w:rPr>
              <w:t xml:space="preserve"> NX5200 konfigūravimui radijo ryšiu.</w:t>
            </w:r>
          </w:p>
          <w:p w14:paraId="03780EB9" w14:textId="77777777" w:rsidR="00556B07" w:rsidRPr="00556B07" w:rsidRDefault="00556B07" w:rsidP="004B53E9">
            <w:pPr>
              <w:pStyle w:val="Sraopastraipa"/>
              <w:numPr>
                <w:ilvl w:val="2"/>
                <w:numId w:val="29"/>
              </w:numPr>
              <w:spacing w:after="0" w:line="240" w:lineRule="auto"/>
              <w:rPr>
                <w:rFonts w:cstheme="minorHAnsi"/>
                <w:b/>
                <w:bCs/>
                <w:color w:val="000000"/>
                <w:sz w:val="22"/>
                <w:szCs w:val="22"/>
              </w:rPr>
            </w:pPr>
            <w:r w:rsidRPr="00556B07">
              <w:rPr>
                <w:rFonts w:cstheme="minorHAnsi"/>
                <w:color w:val="000000"/>
                <w:sz w:val="22"/>
                <w:szCs w:val="22"/>
              </w:rPr>
              <w:t>Vienu metu gali konfigūruoti ne mažiau nei 25 radijo stotis.</w:t>
            </w:r>
          </w:p>
          <w:p w14:paraId="2FD9768C" w14:textId="2B21CF09" w:rsidR="00556B07" w:rsidRPr="00556B07" w:rsidRDefault="00556B07" w:rsidP="004B53E9">
            <w:pPr>
              <w:pStyle w:val="Sraopastraipa"/>
              <w:numPr>
                <w:ilvl w:val="2"/>
                <w:numId w:val="29"/>
              </w:numPr>
              <w:spacing w:after="0" w:line="240" w:lineRule="auto"/>
              <w:rPr>
                <w:rFonts w:cstheme="minorHAnsi"/>
                <w:b/>
                <w:bCs/>
                <w:color w:val="000000"/>
                <w:sz w:val="22"/>
                <w:szCs w:val="22"/>
              </w:rPr>
            </w:pPr>
            <w:r w:rsidRPr="00556B07">
              <w:rPr>
                <w:rFonts w:cstheme="minorHAnsi"/>
                <w:color w:val="000000"/>
                <w:sz w:val="22"/>
                <w:szCs w:val="22"/>
              </w:rPr>
              <w:t>Suderinama su Windows 10 ir Windows 11 operacinėmis sistemomis.</w:t>
            </w:r>
          </w:p>
          <w:p w14:paraId="201958FE" w14:textId="77777777" w:rsidR="00556B07" w:rsidRPr="00556B07" w:rsidRDefault="00556B07" w:rsidP="004B53E9">
            <w:pPr>
              <w:spacing w:after="0" w:line="240" w:lineRule="auto"/>
              <w:ind w:left="28"/>
              <w:rPr>
                <w:rFonts w:cstheme="minorHAnsi"/>
                <w:bCs/>
                <w:color w:val="000000" w:themeColor="text1"/>
                <w:sz w:val="22"/>
                <w:szCs w:val="22"/>
                <w:highlight w:val="yellow"/>
              </w:rPr>
            </w:pPr>
          </w:p>
        </w:tc>
      </w:tr>
      <w:tr w:rsidR="00556B07" w:rsidRPr="00556B07" w14:paraId="44B07938" w14:textId="77777777" w:rsidTr="004B53E9">
        <w:trPr>
          <w:trHeight w:hRule="exact" w:val="709"/>
        </w:trPr>
        <w:tc>
          <w:tcPr>
            <w:tcW w:w="565" w:type="dxa"/>
          </w:tcPr>
          <w:p w14:paraId="18141ECB" w14:textId="77777777" w:rsidR="00556B07" w:rsidRPr="00556B07" w:rsidRDefault="00556B07" w:rsidP="00DC6B03">
            <w:pPr>
              <w:spacing w:before="120"/>
              <w:jc w:val="center"/>
              <w:rPr>
                <w:rFonts w:cstheme="minorHAnsi"/>
                <w:b/>
                <w:sz w:val="22"/>
                <w:szCs w:val="22"/>
              </w:rPr>
            </w:pPr>
            <w:r w:rsidRPr="00556B07">
              <w:rPr>
                <w:rFonts w:cstheme="minorHAnsi"/>
                <w:b/>
                <w:sz w:val="22"/>
                <w:szCs w:val="22"/>
              </w:rPr>
              <w:lastRenderedPageBreak/>
              <w:t>3.</w:t>
            </w:r>
          </w:p>
        </w:tc>
        <w:tc>
          <w:tcPr>
            <w:tcW w:w="1604" w:type="dxa"/>
          </w:tcPr>
          <w:p w14:paraId="56EE1E2C" w14:textId="77777777" w:rsidR="00556B07" w:rsidRPr="00556B07" w:rsidRDefault="00556B07" w:rsidP="004B53E9">
            <w:pPr>
              <w:spacing w:before="120" w:after="120" w:line="240" w:lineRule="auto"/>
              <w:rPr>
                <w:rFonts w:cstheme="minorHAnsi"/>
                <w:b/>
                <w:sz w:val="22"/>
                <w:szCs w:val="22"/>
              </w:rPr>
            </w:pPr>
            <w:r w:rsidRPr="00556B07">
              <w:rPr>
                <w:rFonts w:cstheme="minorHAnsi"/>
                <w:b/>
                <w:sz w:val="22"/>
                <w:szCs w:val="22"/>
              </w:rPr>
              <w:t>Kiti reikalavimai:</w:t>
            </w:r>
          </w:p>
        </w:tc>
        <w:tc>
          <w:tcPr>
            <w:tcW w:w="6478" w:type="dxa"/>
          </w:tcPr>
          <w:p w14:paraId="08086251" w14:textId="77777777" w:rsidR="00556B07" w:rsidRPr="00556B07" w:rsidRDefault="00556B07" w:rsidP="004B53E9">
            <w:pPr>
              <w:spacing w:line="240" w:lineRule="auto"/>
              <w:ind w:left="28"/>
              <w:jc w:val="both"/>
              <w:rPr>
                <w:rFonts w:cstheme="minorHAnsi"/>
                <w:bCs/>
                <w:sz w:val="22"/>
                <w:szCs w:val="22"/>
              </w:rPr>
            </w:pPr>
            <w:r w:rsidRPr="00556B07">
              <w:rPr>
                <w:rFonts w:cstheme="minorHAnsi"/>
                <w:bCs/>
                <w:sz w:val="22"/>
                <w:szCs w:val="22"/>
              </w:rPr>
              <w:t>Prekės turi būti naujos.</w:t>
            </w:r>
          </w:p>
        </w:tc>
      </w:tr>
    </w:tbl>
    <w:p w14:paraId="1EE57248" w14:textId="77777777" w:rsidR="00B849BF" w:rsidRPr="00556B07" w:rsidRDefault="00B849BF" w:rsidP="00B849BF">
      <w:pPr>
        <w:rPr>
          <w:rFonts w:cstheme="minorHAnsi"/>
          <w:sz w:val="22"/>
          <w:szCs w:val="22"/>
        </w:rPr>
      </w:pPr>
    </w:p>
    <w:p w14:paraId="2720B6C6" w14:textId="66391948" w:rsidR="00B24EC1" w:rsidRDefault="00B24EC1" w:rsidP="004F7089">
      <w:pPr>
        <w:jc w:val="center"/>
        <w:rPr>
          <w:rFonts w:cstheme="minorHAnsi"/>
        </w:rPr>
      </w:pPr>
      <w:r>
        <w:rPr>
          <w:rFonts w:cstheme="minorHAnsi"/>
        </w:rPr>
        <w:t>_________________</w:t>
      </w:r>
    </w:p>
    <w:p w14:paraId="499BE5DC" w14:textId="77777777" w:rsidR="004F7089" w:rsidRDefault="004F7089">
      <w:pPr>
        <w:rPr>
          <w:rFonts w:cstheme="minorHAnsi"/>
        </w:rPr>
      </w:pPr>
      <w:r>
        <w:rPr>
          <w:rFonts w:cstheme="minorHAnsi"/>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6739513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2BBDC70D" w14:textId="77777777" w:rsidR="000A120E" w:rsidRPr="000C75A3" w:rsidRDefault="000A120E" w:rsidP="000A120E">
      <w:pPr>
        <w:numPr>
          <w:ilvl w:val="1"/>
          <w:numId w:val="0"/>
        </w:numPr>
        <w:spacing w:after="240"/>
        <w:jc w:val="center"/>
      </w:pPr>
      <w:r w:rsidRPr="000C75A3">
        <w:rPr>
          <w:caps/>
          <w:color w:val="404040" w:themeColor="text1" w:themeTint="BF"/>
          <w:spacing w:val="20"/>
          <w:sz w:val="28"/>
          <w:szCs w:val="28"/>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348"/>
        <w:gridCol w:w="1984"/>
        <w:gridCol w:w="3686"/>
      </w:tblGrid>
      <w:tr w:rsidR="000A120E" w:rsidRPr="00E35254" w14:paraId="521A7476"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8A06A1" w14:textId="77777777" w:rsidR="000A120E" w:rsidRPr="00E35254" w:rsidRDefault="000A120E" w:rsidP="00C9192F">
            <w:pPr>
              <w:spacing w:after="0" w:line="240" w:lineRule="auto"/>
              <w:ind w:left="32"/>
              <w:jc w:val="center"/>
              <w:rPr>
                <w:rFonts w:cstheme="minorHAnsi"/>
                <w:b/>
                <w:bCs/>
              </w:rPr>
            </w:pPr>
            <w:r w:rsidRPr="00E35254">
              <w:rPr>
                <w:rFonts w:cstheme="minorHAnsi"/>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D1E37" w14:textId="77777777" w:rsidR="000A120E" w:rsidRPr="00E35254" w:rsidRDefault="000A120E" w:rsidP="00C9192F">
            <w:pPr>
              <w:spacing w:after="0" w:line="240" w:lineRule="auto"/>
              <w:jc w:val="center"/>
              <w:rPr>
                <w:rFonts w:cstheme="minorHAnsi"/>
                <w:b/>
              </w:rPr>
            </w:pPr>
            <w:r w:rsidRPr="00E35254">
              <w:rPr>
                <w:rFonts w:cstheme="minorHAnsi"/>
                <w:b/>
              </w:rPr>
              <w:t>Tiekėjo</w:t>
            </w:r>
          </w:p>
          <w:p w14:paraId="39ECE1A6" w14:textId="77777777" w:rsidR="000A120E" w:rsidRPr="00E35254" w:rsidRDefault="000A120E" w:rsidP="00C9192F">
            <w:pPr>
              <w:spacing w:after="0" w:line="240" w:lineRule="auto"/>
              <w:jc w:val="center"/>
              <w:rPr>
                <w:rFonts w:cstheme="minorHAnsi"/>
                <w:bCs/>
                <w:lang w:eastAsia="en-US"/>
              </w:rPr>
            </w:pPr>
            <w:r w:rsidRPr="00E35254">
              <w:rPr>
                <w:rFonts w:cstheme="minorHAnsi"/>
                <w:b/>
              </w:rPr>
              <w:t xml:space="preserve">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96396" w14:textId="77777777" w:rsidR="000A120E" w:rsidRPr="00E35254" w:rsidRDefault="000A120E" w:rsidP="00C9192F">
            <w:pPr>
              <w:spacing w:after="0" w:line="240" w:lineRule="auto"/>
              <w:jc w:val="center"/>
              <w:rPr>
                <w:rFonts w:eastAsia="Yu Mincho" w:cstheme="minorHAnsi"/>
                <w:b/>
                <w:bCs/>
              </w:rPr>
            </w:pPr>
            <w:r w:rsidRPr="00E35254">
              <w:rPr>
                <w:rFonts w:eastAsia="Yu Mincho" w:cstheme="minorHAnsi"/>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8E59DE" w14:textId="77777777" w:rsidR="000A120E" w:rsidRPr="00E35254" w:rsidRDefault="000A120E" w:rsidP="00C9192F">
            <w:pPr>
              <w:spacing w:after="0" w:line="240" w:lineRule="auto"/>
              <w:jc w:val="center"/>
              <w:rPr>
                <w:rFonts w:cstheme="minorHAnsi"/>
                <w:bCs/>
                <w:iCs/>
                <w:lang w:eastAsia="en-US"/>
              </w:rPr>
            </w:pPr>
            <w:r w:rsidRPr="00E35254">
              <w:rPr>
                <w:rFonts w:cstheme="minorHAnsi"/>
                <w:b/>
              </w:rPr>
              <w:t>Pašalinimo pagrindų nebuvimą įrodantys dokumentai*</w:t>
            </w:r>
          </w:p>
        </w:tc>
      </w:tr>
      <w:tr w:rsidR="000A120E" w:rsidRPr="00E35254" w14:paraId="10D92D8F"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B266"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E39A" w14:textId="77777777" w:rsidR="000A120E" w:rsidRPr="00E35254" w:rsidRDefault="000A120E" w:rsidP="00C9192F">
            <w:pPr>
              <w:spacing w:after="0" w:line="240" w:lineRule="auto"/>
              <w:jc w:val="both"/>
              <w:rPr>
                <w:rFonts w:cstheme="minorHAnsi"/>
                <w:b/>
                <w:bCs/>
                <w:lang w:eastAsia="en-US"/>
              </w:rPr>
            </w:pPr>
            <w:r w:rsidRPr="00E35254">
              <w:rPr>
                <w:rFonts w:cstheme="minorHAnsi"/>
                <w:lang w:eastAsia="en-US"/>
              </w:rPr>
              <w:t>Tiekėjas arba jo atsakingas asmuo, nurodytas VPĮ 46 straipsnio 2 dalies 2 punkte, nuteistas už šią nusikalstamą veiką:</w:t>
            </w:r>
          </w:p>
          <w:p w14:paraId="51D237AD"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1) dalyvavimą nusikalstamame susivienijime, jo organizavimą ar vadovavimą jam;</w:t>
            </w:r>
          </w:p>
          <w:p w14:paraId="08AED28D"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2) kyšininkavimą, prekybą poveikiu, papirkimą;</w:t>
            </w:r>
          </w:p>
          <w:p w14:paraId="35D01183"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CA177"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4) nusikalstamą bankrotą;</w:t>
            </w:r>
          </w:p>
          <w:p w14:paraId="530B01A9"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5) teroristinį ir su teroristine veikla susijusį nusikaltimą;</w:t>
            </w:r>
          </w:p>
          <w:p w14:paraId="684B8968"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lastRenderedPageBreak/>
              <w:t>6) nusikalstamu būdu gauto turto legalizavimą;</w:t>
            </w:r>
          </w:p>
          <w:p w14:paraId="34E352E4"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7) prekybą žmonėmis, vaiko pirkimą arba pardavimą;</w:t>
            </w:r>
          </w:p>
          <w:p w14:paraId="0FEFD530"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ED25C8A" w14:textId="77777777" w:rsidR="000A120E" w:rsidRPr="00E35254" w:rsidRDefault="000A120E" w:rsidP="00C9192F">
            <w:pPr>
              <w:spacing w:after="0" w:line="240" w:lineRule="auto"/>
              <w:jc w:val="both"/>
              <w:rPr>
                <w:rFonts w:cstheme="minorHAnsi"/>
                <w:b/>
                <w:bCs/>
                <w:lang w:eastAsia="en-US"/>
              </w:rPr>
            </w:pPr>
          </w:p>
          <w:p w14:paraId="67350C9F"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Laikoma, kad tiekėjas arba jo atsakingas asmuo nuteistas už aukščiau nurodytą nusikalstamą veiką, kai dėl:</w:t>
            </w:r>
          </w:p>
          <w:p w14:paraId="79321E94"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1) tiekėjo, kuris yra fizinis asmuo, per pastaruosius 5 metus buvo priimtas ir įsiteisėjęs apkaltinamasis teismo nuosprendis ir šis asmuo turi neišnykusį ar nepanaikintą teistumą;</w:t>
            </w:r>
          </w:p>
          <w:p w14:paraId="12CC0669"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1E9A53"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3421" w14:textId="77777777" w:rsidR="000A120E" w:rsidRPr="00E35254" w:rsidRDefault="000A120E" w:rsidP="00C9192F">
            <w:pPr>
              <w:spacing w:after="0" w:line="240" w:lineRule="auto"/>
              <w:jc w:val="both"/>
              <w:rPr>
                <w:rFonts w:eastAsia="Yu Mincho" w:cstheme="minorHAnsi"/>
                <w:b/>
                <w:bCs/>
                <w:lang w:eastAsia="en-US"/>
              </w:rPr>
            </w:pPr>
            <w:r w:rsidRPr="00E35254">
              <w:rPr>
                <w:rFonts w:eastAsia="Yu Mincho" w:cstheme="minorHAnsi"/>
                <w:b/>
                <w:bCs/>
                <w:lang w:eastAsia="en-US"/>
              </w:rPr>
              <w:lastRenderedPageBreak/>
              <w:t>VPĮ 46 straipsnio 1 dalis</w:t>
            </w:r>
          </w:p>
          <w:p w14:paraId="40C37E86" w14:textId="77777777" w:rsidR="000A120E" w:rsidRPr="00E35254" w:rsidRDefault="000A120E" w:rsidP="00C9192F">
            <w:pPr>
              <w:spacing w:after="0" w:line="240" w:lineRule="auto"/>
              <w:jc w:val="both"/>
              <w:rPr>
                <w:rFonts w:eastAsia="Yu Mincho" w:cstheme="minorHAnsi"/>
                <w:lang w:eastAsia="en-US"/>
              </w:rPr>
            </w:pPr>
          </w:p>
          <w:p w14:paraId="26D9BEC9"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lang w:eastAsia="en-US"/>
              </w:rPr>
              <w:t>EBVPD III dalies A1-A6 punktai</w:t>
            </w:r>
          </w:p>
          <w:p w14:paraId="0A78F246" w14:textId="77777777" w:rsidR="000A120E" w:rsidRPr="00E35254" w:rsidRDefault="000A120E" w:rsidP="00C9192F">
            <w:pPr>
              <w:spacing w:after="0" w:line="240" w:lineRule="auto"/>
              <w:jc w:val="both"/>
              <w:rPr>
                <w:rFonts w:eastAsia="Yu Mincho" w:cstheme="minorHAnsi"/>
                <w:lang w:eastAsia="en-US"/>
              </w:rPr>
            </w:pPr>
          </w:p>
          <w:p w14:paraId="5CF32552"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B95F9" w14:textId="77777777" w:rsidR="000A120E" w:rsidRPr="00E35254" w:rsidRDefault="000A120E" w:rsidP="00C9192F">
            <w:pPr>
              <w:spacing w:after="0" w:line="240" w:lineRule="auto"/>
              <w:jc w:val="both"/>
              <w:rPr>
                <w:rFonts w:cstheme="minorHAnsi"/>
              </w:rPr>
            </w:pPr>
            <w:r w:rsidRPr="00E35254">
              <w:rPr>
                <w:rFonts w:cstheme="minorHAnsi"/>
                <w:lang w:eastAsia="en-US"/>
              </w:rPr>
              <w:t>Iš Lietuvoje įsteigtų subjektų reikalaujama:</w:t>
            </w:r>
          </w:p>
          <w:p w14:paraId="46E573D5" w14:textId="77777777" w:rsidR="000A120E" w:rsidRPr="00E35254" w:rsidRDefault="000A120E" w:rsidP="000A120E">
            <w:pPr>
              <w:numPr>
                <w:ilvl w:val="0"/>
                <w:numId w:val="16"/>
              </w:numPr>
              <w:tabs>
                <w:tab w:val="left" w:pos="169"/>
              </w:tabs>
              <w:spacing w:after="0" w:line="240" w:lineRule="auto"/>
              <w:ind w:left="27" w:firstLine="0"/>
              <w:jc w:val="both"/>
              <w:rPr>
                <w:rFonts w:cstheme="minorHAnsi"/>
                <w:b/>
                <w:bCs/>
              </w:rPr>
            </w:pPr>
            <w:r w:rsidRPr="00E35254">
              <w:rPr>
                <w:rFonts w:cstheme="minorHAnsi"/>
              </w:rPr>
              <w:t>išrašo iš teismo sprendimo arba</w:t>
            </w:r>
          </w:p>
          <w:p w14:paraId="6B998E50" w14:textId="77777777" w:rsidR="000A120E" w:rsidRPr="00E35254" w:rsidRDefault="000A120E" w:rsidP="000A120E">
            <w:pPr>
              <w:numPr>
                <w:ilvl w:val="0"/>
                <w:numId w:val="16"/>
              </w:numPr>
              <w:tabs>
                <w:tab w:val="left" w:pos="169"/>
              </w:tabs>
              <w:spacing w:after="0" w:line="240" w:lineRule="auto"/>
              <w:ind w:left="27" w:firstLine="0"/>
              <w:jc w:val="both"/>
              <w:rPr>
                <w:rFonts w:cstheme="minorHAnsi"/>
                <w:b/>
                <w:bCs/>
              </w:rPr>
            </w:pPr>
            <w:r w:rsidRPr="00E35254">
              <w:rPr>
                <w:rFonts w:cstheme="minorHAnsi"/>
              </w:rPr>
              <w:t>Informatikos ir ryšių departamento prie Vidaus reikalų ministerijos pažymos, arba</w:t>
            </w:r>
          </w:p>
          <w:p w14:paraId="7CF58E64" w14:textId="77777777" w:rsidR="000A120E" w:rsidRPr="00E35254" w:rsidRDefault="000A120E" w:rsidP="000A120E">
            <w:pPr>
              <w:numPr>
                <w:ilvl w:val="0"/>
                <w:numId w:val="16"/>
              </w:numPr>
              <w:tabs>
                <w:tab w:val="left" w:pos="169"/>
              </w:tabs>
              <w:spacing w:after="0" w:line="240" w:lineRule="auto"/>
              <w:ind w:left="27" w:firstLine="0"/>
              <w:jc w:val="both"/>
              <w:rPr>
                <w:rFonts w:cstheme="minorHAnsi"/>
                <w:b/>
                <w:bCs/>
              </w:rPr>
            </w:pPr>
            <w:r w:rsidRPr="00E35254">
              <w:rPr>
                <w:rFonts w:cstheme="minorHAnsi"/>
              </w:rPr>
              <w:t>valstybės įmonės Registrų centro Lietuvos Respublikos Vyriausybės nustatyta tvarka išduoto dokumento, patvirtinančio jungtinius kompetentingų institucijų tvarkomus duomenis.</w:t>
            </w:r>
          </w:p>
          <w:p w14:paraId="736491EE" w14:textId="77777777" w:rsidR="000A120E" w:rsidRPr="00E35254" w:rsidRDefault="000A120E" w:rsidP="00C9192F">
            <w:pPr>
              <w:spacing w:after="0" w:line="240" w:lineRule="auto"/>
              <w:jc w:val="both"/>
              <w:rPr>
                <w:rFonts w:cstheme="minorHAnsi"/>
                <w:lang w:eastAsia="en-US"/>
              </w:rPr>
            </w:pPr>
          </w:p>
          <w:p w14:paraId="743F3E2F" w14:textId="77777777" w:rsidR="000A120E" w:rsidRPr="00E35254" w:rsidRDefault="000A120E" w:rsidP="00C9192F">
            <w:pPr>
              <w:tabs>
                <w:tab w:val="left" w:pos="149"/>
              </w:tabs>
              <w:spacing w:after="0" w:line="240" w:lineRule="auto"/>
              <w:jc w:val="both"/>
              <w:rPr>
                <w:rFonts w:cstheme="minorHAnsi"/>
              </w:rPr>
            </w:pPr>
            <w:r w:rsidRPr="00E35254">
              <w:rPr>
                <w:rFonts w:cstheme="minorHAnsi"/>
                <w:lang w:eastAsia="en-US"/>
              </w:rPr>
              <w:t>Iš ne Lietuvoje įsteigtų subjektų reikalaujama:</w:t>
            </w:r>
          </w:p>
          <w:p w14:paraId="3941927A" w14:textId="77777777" w:rsidR="000A120E" w:rsidRPr="00E35254" w:rsidRDefault="000A120E" w:rsidP="000A120E">
            <w:pPr>
              <w:numPr>
                <w:ilvl w:val="0"/>
                <w:numId w:val="16"/>
              </w:numPr>
              <w:tabs>
                <w:tab w:val="left" w:pos="149"/>
              </w:tabs>
              <w:spacing w:after="0" w:line="240" w:lineRule="auto"/>
              <w:ind w:left="0" w:firstLine="0"/>
              <w:jc w:val="both"/>
              <w:rPr>
                <w:rFonts w:cstheme="minorHAnsi"/>
                <w:b/>
                <w:bCs/>
              </w:rPr>
            </w:pPr>
            <w:r w:rsidRPr="00E35254">
              <w:rPr>
                <w:rFonts w:cstheme="minorHAnsi"/>
              </w:rPr>
              <w:t>atitinkamos užsienio šalies institucijos dokumento</w:t>
            </w:r>
            <w:r w:rsidRPr="00E35254">
              <w:rPr>
                <w:rFonts w:cstheme="minorHAnsi"/>
                <w:vertAlign w:val="superscript"/>
              </w:rPr>
              <w:footnoteReference w:id="3"/>
            </w:r>
            <w:r w:rsidRPr="00E35254">
              <w:rPr>
                <w:rFonts w:cstheme="minorHAnsi"/>
              </w:rPr>
              <w:t>.</w:t>
            </w:r>
          </w:p>
          <w:p w14:paraId="239D2079" w14:textId="77777777" w:rsidR="000A120E" w:rsidRPr="00E35254" w:rsidRDefault="000A120E" w:rsidP="00C9192F">
            <w:pPr>
              <w:spacing w:after="0" w:line="240" w:lineRule="auto"/>
              <w:jc w:val="both"/>
              <w:rPr>
                <w:rFonts w:cstheme="minorHAnsi"/>
              </w:rPr>
            </w:pPr>
          </w:p>
          <w:p w14:paraId="5DF386BD" w14:textId="77777777" w:rsidR="000A120E" w:rsidRPr="00E35254" w:rsidRDefault="000A120E" w:rsidP="00C9192F">
            <w:pPr>
              <w:spacing w:after="0" w:line="240" w:lineRule="auto"/>
              <w:jc w:val="both"/>
              <w:rPr>
                <w:rFonts w:cstheme="minorHAnsi"/>
              </w:rPr>
            </w:pPr>
            <w:r w:rsidRPr="00E35254">
              <w:rPr>
                <w:rFonts w:cstheme="minorHAnsi"/>
              </w:rPr>
              <w:t xml:space="preserve">Nurodyti dokumentai turi būti išduoti ne anksčiau kaip 180 dienų iki </w:t>
            </w:r>
            <w:r w:rsidRPr="00E35254">
              <w:rPr>
                <w:rFonts w:eastAsia="Times New Roman" w:cstheme="minorHAnsi"/>
              </w:rPr>
              <w:t>tos dienos, kai tiekėjas perkančiosios organizacijos prašymu turės pateikti pašalinimo pagrindų nebuvimą patvirtinančius dokumentus</w:t>
            </w:r>
            <w:r w:rsidRPr="00E35254">
              <w:rPr>
                <w:rFonts w:cstheme="minorHAnsi"/>
              </w:rPr>
              <w:t>.</w:t>
            </w:r>
          </w:p>
          <w:p w14:paraId="6284F71F" w14:textId="77777777" w:rsidR="000A120E" w:rsidRPr="00E35254" w:rsidRDefault="000A120E" w:rsidP="00C9192F">
            <w:pPr>
              <w:spacing w:after="0" w:line="240" w:lineRule="auto"/>
              <w:jc w:val="both"/>
              <w:rPr>
                <w:rFonts w:cstheme="minorHAnsi"/>
                <w:b/>
                <w:bCs/>
              </w:rPr>
            </w:pPr>
          </w:p>
          <w:p w14:paraId="220940C6" w14:textId="77777777" w:rsidR="000A120E" w:rsidRPr="00E35254" w:rsidRDefault="000A120E" w:rsidP="00C9192F">
            <w:pPr>
              <w:spacing w:after="0" w:line="240" w:lineRule="auto"/>
              <w:jc w:val="both"/>
              <w:rPr>
                <w:rFonts w:cstheme="minorHAnsi"/>
                <w:b/>
                <w:bCs/>
              </w:rPr>
            </w:pPr>
            <w:r w:rsidRPr="00E35254">
              <w:rPr>
                <w:rFonts w:cstheme="minorHAnsi"/>
                <w:bCs/>
              </w:rPr>
              <w:t xml:space="preserve">Jei dokumentas išduotas anksčiau, tačiau jame nurodytas galiojimo terminas ilgesnis nei pašalinimo pagrindų nebuvimą patvirtinančių dokumentų pagal EBVPD galutinis pateikimo </w:t>
            </w:r>
            <w:r w:rsidRPr="00E35254">
              <w:rPr>
                <w:rFonts w:cstheme="minorHAnsi"/>
                <w:bCs/>
              </w:rPr>
              <w:lastRenderedPageBreak/>
              <w:t>terminas, toks dokumentas jo galiojimo laikotarpiu yra priimtinas.</w:t>
            </w:r>
          </w:p>
          <w:p w14:paraId="58069D9B" w14:textId="77777777" w:rsidR="000A120E" w:rsidRPr="00E35254" w:rsidRDefault="000A120E" w:rsidP="00C9192F">
            <w:pPr>
              <w:spacing w:after="0" w:line="240" w:lineRule="auto"/>
              <w:jc w:val="both"/>
              <w:rPr>
                <w:rFonts w:cstheme="minorHAnsi"/>
                <w:b/>
                <w:bCs/>
              </w:rPr>
            </w:pPr>
          </w:p>
        </w:tc>
      </w:tr>
      <w:tr w:rsidR="000A120E" w:rsidRPr="00E35254" w14:paraId="641EE629" w14:textId="77777777" w:rsidTr="00C9192F">
        <w:trPr>
          <w:trHeight w:val="970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59027" w14:textId="77777777" w:rsidR="000A120E" w:rsidRPr="00E35254" w:rsidRDefault="000A120E" w:rsidP="000A120E">
            <w:pPr>
              <w:numPr>
                <w:ilvl w:val="0"/>
                <w:numId w:val="3"/>
              </w:numPr>
              <w:spacing w:after="0" w:line="240" w:lineRule="auto"/>
              <w:ind w:left="0" w:firstLine="0"/>
              <w:rPr>
                <w:rFonts w:cstheme="minorHAnsi"/>
                <w:b/>
                <w:bCs/>
              </w:rPr>
            </w:pPr>
            <w:bookmarkStart w:id="5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813C4" w14:textId="77777777" w:rsidR="000A120E" w:rsidRPr="00E35254" w:rsidRDefault="000A120E" w:rsidP="00C9192F">
            <w:pPr>
              <w:spacing w:after="0" w:line="240" w:lineRule="auto"/>
              <w:jc w:val="both"/>
              <w:rPr>
                <w:rFonts w:cstheme="minorHAnsi"/>
                <w:b/>
                <w:bCs/>
                <w:lang w:eastAsia="en-US"/>
              </w:rPr>
            </w:pPr>
            <w:r w:rsidRPr="00E3525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CB19BF" w14:textId="77777777" w:rsidR="000A120E" w:rsidRPr="00E35254" w:rsidRDefault="000A120E" w:rsidP="00C9192F">
            <w:pPr>
              <w:spacing w:after="0" w:line="240" w:lineRule="auto"/>
              <w:jc w:val="both"/>
              <w:rPr>
                <w:rFonts w:cstheme="minorHAnsi"/>
                <w:b/>
                <w:bCs/>
                <w:lang w:eastAsia="en-US"/>
              </w:rPr>
            </w:pPr>
          </w:p>
          <w:p w14:paraId="2FA7A288"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Laikoma, kad tiekėjas nuteistas už aukščiau nurodytą nusikalstamą veiką, kai dėl:</w:t>
            </w:r>
          </w:p>
          <w:p w14:paraId="4D1315B2"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1) tiekėjo, kuris yra fizinis asmuo, per pastaruosius 5 metus buvo priimtas ir įsiteisėjęs apkaltinamasis teismo nuosprendis ir šis asmuo turi neišnykusį ar nepanaikintą teistumą;</w:t>
            </w:r>
          </w:p>
          <w:p w14:paraId="703422C8"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B2739AF" w14:textId="77777777" w:rsidR="000A120E" w:rsidRPr="00E35254" w:rsidRDefault="000A120E" w:rsidP="00C9192F">
            <w:pPr>
              <w:spacing w:after="0" w:line="240" w:lineRule="auto"/>
              <w:jc w:val="both"/>
              <w:rPr>
                <w:rFonts w:cstheme="minorHAnsi"/>
                <w:b/>
                <w:bCs/>
                <w:lang w:eastAsia="en-US"/>
              </w:rPr>
            </w:pPr>
          </w:p>
          <w:p w14:paraId="4ADCBF1F"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Tačiau ši nuostata netaikoma, jeigu:</w:t>
            </w:r>
          </w:p>
          <w:p w14:paraId="119CEC38"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1) tiekėjas yra įsipareigojęs sumokėti mokesčius, įskaitant socialinio draudimo įmokas ir dėl to laikomas jau įvykdžiusiu šioje dalyje nurodytus įsipareigojimus;</w:t>
            </w:r>
          </w:p>
          <w:p w14:paraId="4C1EDFA8"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t>2) įsiskolinimo suma neviršija 50 Eur (penkiasdešimt eurų);</w:t>
            </w:r>
          </w:p>
          <w:p w14:paraId="57771C87" w14:textId="77777777" w:rsidR="000A120E" w:rsidRPr="00E35254" w:rsidRDefault="000A120E" w:rsidP="00C9192F">
            <w:pPr>
              <w:spacing w:after="0" w:line="240" w:lineRule="auto"/>
              <w:jc w:val="both"/>
              <w:rPr>
                <w:rFonts w:cstheme="minorHAnsi"/>
                <w:b/>
                <w:bCs/>
                <w:lang w:eastAsia="en-US"/>
              </w:rPr>
            </w:pPr>
            <w:r w:rsidRPr="00E35254">
              <w:rPr>
                <w:rFonts w:cstheme="minorHAnsi"/>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E417C"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lastRenderedPageBreak/>
              <w:t>VPĮ 46 straipsnio 3 dalis</w:t>
            </w:r>
          </w:p>
          <w:p w14:paraId="5F72EEBD" w14:textId="77777777" w:rsidR="000A120E" w:rsidRPr="00E35254" w:rsidRDefault="000A120E" w:rsidP="00C9192F">
            <w:pPr>
              <w:spacing w:after="0" w:line="240" w:lineRule="auto"/>
              <w:jc w:val="both"/>
              <w:rPr>
                <w:rFonts w:eastAsia="Arial" w:cstheme="minorHAnsi"/>
              </w:rPr>
            </w:pPr>
          </w:p>
          <w:p w14:paraId="573DA771" w14:textId="77777777" w:rsidR="000A120E" w:rsidRPr="00E35254" w:rsidRDefault="000A120E" w:rsidP="00C9192F">
            <w:pPr>
              <w:spacing w:after="0" w:line="240" w:lineRule="auto"/>
              <w:jc w:val="both"/>
              <w:rPr>
                <w:rFonts w:eastAsia="Yu Mincho" w:cstheme="minorHAnsi"/>
              </w:rPr>
            </w:pPr>
            <w:r w:rsidRPr="00E35254">
              <w:rPr>
                <w:rFonts w:eastAsia="Arial" w:cstheme="minorHAnsi"/>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91A2" w14:textId="77777777" w:rsidR="000A120E" w:rsidRPr="00E35254" w:rsidRDefault="000A120E" w:rsidP="00C9192F">
            <w:pPr>
              <w:spacing w:after="0" w:line="240" w:lineRule="auto"/>
              <w:jc w:val="both"/>
              <w:rPr>
                <w:rFonts w:cstheme="minorHAnsi"/>
                <w:b/>
                <w:bCs/>
              </w:rPr>
            </w:pPr>
            <w:r w:rsidRPr="00E35254">
              <w:rPr>
                <w:rFonts w:cstheme="minorHAnsi"/>
              </w:rPr>
              <w:t>1) Dėl įsipareigojimų, susijusių su mokesčių mokėjimu, įvykdymo i</w:t>
            </w:r>
            <w:r w:rsidRPr="00E35254">
              <w:rPr>
                <w:rFonts w:cstheme="minorHAnsi"/>
                <w:lang w:eastAsia="en-US"/>
              </w:rPr>
              <w:t xml:space="preserve">š Lietuvoje įsteigtų subjektų </w:t>
            </w:r>
            <w:r w:rsidRPr="00E35254">
              <w:rPr>
                <w:rFonts w:cstheme="minorHAnsi"/>
              </w:rPr>
              <w:t>prašoma:</w:t>
            </w:r>
          </w:p>
          <w:p w14:paraId="01D8F029" w14:textId="77777777" w:rsidR="000A120E" w:rsidRPr="00E35254" w:rsidRDefault="000A120E" w:rsidP="00C9192F">
            <w:pPr>
              <w:spacing w:after="0" w:line="240" w:lineRule="auto"/>
              <w:jc w:val="both"/>
              <w:rPr>
                <w:rFonts w:cstheme="minorHAnsi"/>
                <w:b/>
                <w:bCs/>
              </w:rPr>
            </w:pPr>
          </w:p>
          <w:p w14:paraId="7A82158E" w14:textId="77777777" w:rsidR="000A120E" w:rsidRPr="00E35254" w:rsidRDefault="000A120E" w:rsidP="000A120E">
            <w:pPr>
              <w:numPr>
                <w:ilvl w:val="0"/>
                <w:numId w:val="15"/>
              </w:numPr>
              <w:tabs>
                <w:tab w:val="left" w:pos="169"/>
              </w:tabs>
              <w:spacing w:after="0" w:line="240" w:lineRule="auto"/>
              <w:ind w:left="42" w:firstLine="0"/>
              <w:jc w:val="both"/>
              <w:rPr>
                <w:rFonts w:cstheme="minorHAnsi"/>
              </w:rPr>
            </w:pPr>
            <w:r w:rsidRPr="00E35254">
              <w:rPr>
                <w:rFonts w:cstheme="minorHAnsi"/>
              </w:rPr>
              <w:t>išrašo iš teismo sprendimo (jei toks yra) arba Valstybinės mokesčių inspekcijos prie Lietuvos Respublikos finansų ministerijos išduoto dokumento,</w:t>
            </w:r>
          </w:p>
          <w:p w14:paraId="6B81DF6C" w14:textId="77777777" w:rsidR="000A120E" w:rsidRPr="00E35254" w:rsidRDefault="000A120E" w:rsidP="000A120E">
            <w:pPr>
              <w:numPr>
                <w:ilvl w:val="0"/>
                <w:numId w:val="14"/>
              </w:numPr>
              <w:tabs>
                <w:tab w:val="left" w:pos="169"/>
              </w:tabs>
              <w:spacing w:after="0" w:line="240" w:lineRule="auto"/>
              <w:ind w:left="42" w:firstLine="0"/>
              <w:jc w:val="both"/>
              <w:rPr>
                <w:rFonts w:cstheme="minorHAnsi"/>
              </w:rPr>
            </w:pPr>
            <w:r w:rsidRPr="00E35254">
              <w:rPr>
                <w:rFonts w:cstheme="minorHAnsi"/>
              </w:rPr>
              <w:t>arba valstybės įmonės Registrų centro Lietuvos Respublikos Vyriausybės nustatyta tvarka išduoto dokumento, patvirtinančio jungtinius kompetentingų institucijų tvarkomus duomenis.</w:t>
            </w:r>
          </w:p>
          <w:p w14:paraId="7065264C" w14:textId="77777777" w:rsidR="000A120E" w:rsidRPr="00E35254" w:rsidRDefault="000A120E" w:rsidP="00C9192F">
            <w:pPr>
              <w:tabs>
                <w:tab w:val="left" w:pos="325"/>
              </w:tabs>
              <w:spacing w:after="0" w:line="240" w:lineRule="auto"/>
              <w:ind w:left="42"/>
              <w:jc w:val="both"/>
              <w:rPr>
                <w:rFonts w:cstheme="minorHAnsi"/>
              </w:rPr>
            </w:pPr>
          </w:p>
          <w:p w14:paraId="737B1962" w14:textId="77777777" w:rsidR="000A120E" w:rsidRPr="00E35254" w:rsidRDefault="000A120E" w:rsidP="00C9192F">
            <w:pPr>
              <w:spacing w:after="0" w:line="240" w:lineRule="auto"/>
              <w:jc w:val="both"/>
              <w:rPr>
                <w:rFonts w:cstheme="minorHAnsi"/>
              </w:rPr>
            </w:pPr>
            <w:r w:rsidRPr="00E35254">
              <w:rPr>
                <w:rFonts w:cstheme="minorHAnsi"/>
                <w:lang w:eastAsia="en-US"/>
              </w:rPr>
              <w:t>Iš ne Lietuvoje įsteigtų subjektų reikalaujama:</w:t>
            </w:r>
          </w:p>
          <w:p w14:paraId="5489B478" w14:textId="77777777" w:rsidR="000A120E" w:rsidRPr="00E35254" w:rsidRDefault="000A120E" w:rsidP="000A120E">
            <w:pPr>
              <w:numPr>
                <w:ilvl w:val="0"/>
                <w:numId w:val="16"/>
              </w:numPr>
              <w:tabs>
                <w:tab w:val="left" w:pos="169"/>
              </w:tabs>
              <w:spacing w:after="0" w:line="240" w:lineRule="auto"/>
              <w:ind w:left="27" w:firstLine="0"/>
              <w:jc w:val="both"/>
              <w:rPr>
                <w:rFonts w:cstheme="minorHAnsi"/>
                <w:b/>
                <w:bCs/>
              </w:rPr>
            </w:pPr>
            <w:r w:rsidRPr="00E35254">
              <w:rPr>
                <w:rFonts w:cstheme="minorHAnsi"/>
              </w:rPr>
              <w:t>atitinkamos užsienio šalies institucijos dokumento</w:t>
            </w:r>
            <w:r w:rsidRPr="00E35254">
              <w:rPr>
                <w:rFonts w:cstheme="minorHAnsi"/>
                <w:vertAlign w:val="superscript"/>
              </w:rPr>
              <w:footnoteReference w:id="4"/>
            </w:r>
            <w:r w:rsidRPr="00E35254">
              <w:rPr>
                <w:rFonts w:cstheme="minorHAnsi"/>
              </w:rPr>
              <w:t>.</w:t>
            </w:r>
          </w:p>
          <w:p w14:paraId="41DD40C7" w14:textId="77777777" w:rsidR="000A120E" w:rsidRPr="00E35254" w:rsidRDefault="000A120E" w:rsidP="00C9192F">
            <w:pPr>
              <w:spacing w:after="0" w:line="240" w:lineRule="auto"/>
              <w:jc w:val="both"/>
              <w:rPr>
                <w:rFonts w:eastAsia="Yu Mincho" w:cstheme="minorHAnsi"/>
              </w:rPr>
            </w:pPr>
          </w:p>
          <w:p w14:paraId="600ADC52" w14:textId="77777777" w:rsidR="000A120E" w:rsidRPr="00E35254" w:rsidRDefault="000A120E" w:rsidP="00C9192F">
            <w:pPr>
              <w:spacing w:after="0" w:line="240" w:lineRule="auto"/>
              <w:jc w:val="both"/>
              <w:rPr>
                <w:rFonts w:cstheme="minorHAnsi"/>
                <w:i/>
                <w:iCs/>
              </w:rPr>
            </w:pPr>
            <w:r w:rsidRPr="00E35254">
              <w:rPr>
                <w:rFonts w:cstheme="minorHAnsi"/>
              </w:rPr>
              <w:t xml:space="preserve">Nurodyti dokumentai turi būti  išduoti ne anksčiau kaip 180 dienų iki </w:t>
            </w:r>
            <w:r w:rsidRPr="00E35254">
              <w:rPr>
                <w:rFonts w:eastAsia="Times New Roman" w:cstheme="minorHAnsi"/>
              </w:rPr>
              <w:t>tos dienos, kai tiekėjas perkančiosios organizacijos prašymu turės pateikti pašalinimo pagrindų nebuvimą patvirtinančius dokumentus</w:t>
            </w:r>
            <w:r w:rsidRPr="00E35254">
              <w:rPr>
                <w:rFonts w:cstheme="minorHAnsi"/>
              </w:rPr>
              <w:t>.</w:t>
            </w:r>
          </w:p>
          <w:p w14:paraId="1BB32150" w14:textId="77777777" w:rsidR="000A120E" w:rsidRPr="00E35254" w:rsidRDefault="000A120E" w:rsidP="00C9192F">
            <w:pPr>
              <w:spacing w:after="0" w:line="240" w:lineRule="auto"/>
              <w:jc w:val="both"/>
              <w:rPr>
                <w:rFonts w:cstheme="minorHAnsi"/>
                <w:i/>
                <w:iCs/>
              </w:rPr>
            </w:pPr>
          </w:p>
          <w:p w14:paraId="4211C6A4" w14:textId="77777777" w:rsidR="000A120E" w:rsidRPr="00E35254" w:rsidRDefault="000A120E" w:rsidP="00C9192F">
            <w:pPr>
              <w:spacing w:after="0" w:line="240" w:lineRule="auto"/>
              <w:jc w:val="both"/>
              <w:rPr>
                <w:rFonts w:cstheme="minorHAnsi"/>
                <w:b/>
                <w:bCs/>
              </w:rPr>
            </w:pPr>
            <w:r w:rsidRPr="00E3525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FE4D7B" w14:textId="77777777" w:rsidR="000A120E" w:rsidRPr="00E35254" w:rsidRDefault="000A120E" w:rsidP="00C9192F">
            <w:pPr>
              <w:spacing w:after="0" w:line="240" w:lineRule="auto"/>
              <w:jc w:val="both"/>
              <w:rPr>
                <w:rFonts w:cstheme="minorHAnsi"/>
                <w:b/>
                <w:bCs/>
              </w:rPr>
            </w:pPr>
          </w:p>
          <w:p w14:paraId="3CEF4199" w14:textId="77777777" w:rsidR="000A120E" w:rsidRPr="00E35254" w:rsidRDefault="000A120E" w:rsidP="00C9192F">
            <w:pPr>
              <w:spacing w:after="0" w:line="240" w:lineRule="auto"/>
              <w:jc w:val="both"/>
              <w:rPr>
                <w:rFonts w:cstheme="minorHAnsi"/>
                <w:b/>
                <w:bCs/>
              </w:rPr>
            </w:pPr>
            <w:r w:rsidRPr="00E35254">
              <w:rPr>
                <w:rFonts w:cstheme="minorHAnsi"/>
                <w:bCs/>
              </w:rPr>
              <w:t>2) Dėl įsipareigojimų, susijusių su socialinio draudimo įmokų mokėjimu, įvykdymo i</w:t>
            </w:r>
            <w:r w:rsidRPr="00E35254">
              <w:rPr>
                <w:rFonts w:cstheme="minorHAnsi"/>
                <w:lang w:eastAsia="en-US"/>
              </w:rPr>
              <w:t xml:space="preserve">š Lietuvoje įsteigtų subjektų </w:t>
            </w:r>
            <w:r w:rsidRPr="00E35254">
              <w:rPr>
                <w:rFonts w:cstheme="minorHAnsi"/>
                <w:bCs/>
              </w:rPr>
              <w:t>prašoma:</w:t>
            </w:r>
          </w:p>
          <w:p w14:paraId="41B46339" w14:textId="41ECBF6E" w:rsidR="000A120E" w:rsidRPr="00E35254" w:rsidRDefault="000A120E" w:rsidP="00C9192F">
            <w:pPr>
              <w:spacing w:after="0" w:line="240" w:lineRule="auto"/>
              <w:jc w:val="both"/>
              <w:rPr>
                <w:rFonts w:cstheme="minorHAnsi"/>
                <w:bCs/>
              </w:rPr>
            </w:pPr>
            <w:r w:rsidRPr="00E35254">
              <w:rPr>
                <w:rFonts w:cs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D5989">
                <w:rPr>
                  <w:rFonts w:cstheme="minorHAnsi"/>
                  <w:bCs/>
                  <w:color w:val="0000FF"/>
                  <w:u w:val="single"/>
                </w:rPr>
                <w:t>http://draudejai.sodra.lt/draudeju_viesi_duomenys/</w:t>
              </w:r>
            </w:hyperlink>
            <w:r w:rsidR="004B53E9" w:rsidRPr="000D5989">
              <w:rPr>
                <w:rFonts w:cstheme="minorHAnsi"/>
                <w:bCs/>
                <w:color w:val="0000FF"/>
                <w:u w:val="single"/>
              </w:rPr>
              <w:t xml:space="preserve"> </w:t>
            </w:r>
            <w:r w:rsidRPr="00E35254">
              <w:rPr>
                <w:rFonts w:cstheme="minorHAnsi"/>
                <w:bCs/>
              </w:rPr>
              <w:t>.</w:t>
            </w:r>
          </w:p>
          <w:p w14:paraId="404F56FA" w14:textId="77777777" w:rsidR="000A120E" w:rsidRPr="00E35254" w:rsidRDefault="000A120E" w:rsidP="00C9192F">
            <w:pPr>
              <w:spacing w:after="0" w:line="240" w:lineRule="auto"/>
              <w:jc w:val="both"/>
              <w:rPr>
                <w:rFonts w:cstheme="minorHAnsi"/>
                <w:b/>
                <w:bCs/>
              </w:rPr>
            </w:pPr>
          </w:p>
          <w:p w14:paraId="3EC8836C" w14:textId="77777777" w:rsidR="000A120E" w:rsidRPr="00E35254" w:rsidRDefault="000A120E" w:rsidP="00C9192F">
            <w:pPr>
              <w:spacing w:after="0" w:line="240" w:lineRule="auto"/>
              <w:jc w:val="both"/>
              <w:rPr>
                <w:rFonts w:cstheme="minorHAnsi"/>
              </w:rPr>
            </w:pPr>
            <w:r w:rsidRPr="00E3525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668E77" w14:textId="77777777" w:rsidR="000A120E" w:rsidRPr="00E35254" w:rsidRDefault="000A120E" w:rsidP="00C9192F">
            <w:pPr>
              <w:spacing w:after="0" w:line="240" w:lineRule="auto"/>
              <w:jc w:val="both"/>
              <w:rPr>
                <w:rFonts w:cstheme="minorHAnsi"/>
                <w:b/>
                <w:bCs/>
              </w:rPr>
            </w:pPr>
          </w:p>
          <w:p w14:paraId="527448F7" w14:textId="77777777" w:rsidR="000A120E" w:rsidRPr="00E35254" w:rsidRDefault="000A120E" w:rsidP="00C9192F">
            <w:pPr>
              <w:spacing w:after="0" w:line="240" w:lineRule="auto"/>
              <w:jc w:val="both"/>
              <w:rPr>
                <w:rFonts w:cstheme="minorHAnsi"/>
              </w:rPr>
            </w:pPr>
            <w:r w:rsidRPr="00E3525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200E7C" w14:textId="77777777" w:rsidR="000A120E" w:rsidRPr="00E35254" w:rsidRDefault="000A120E" w:rsidP="00C9192F">
            <w:pPr>
              <w:spacing w:after="0" w:line="240" w:lineRule="auto"/>
              <w:jc w:val="both"/>
              <w:rPr>
                <w:rFonts w:cstheme="minorHAnsi"/>
                <w:b/>
                <w:bCs/>
              </w:rPr>
            </w:pPr>
          </w:p>
          <w:p w14:paraId="32D89452" w14:textId="77777777" w:rsidR="000A120E" w:rsidRPr="00E35254" w:rsidRDefault="000A120E" w:rsidP="00C9192F">
            <w:pPr>
              <w:spacing w:after="0" w:line="240" w:lineRule="auto"/>
              <w:jc w:val="both"/>
              <w:rPr>
                <w:rFonts w:cstheme="minorHAnsi"/>
              </w:rPr>
            </w:pPr>
            <w:r w:rsidRPr="00E35254">
              <w:rPr>
                <w:rFonts w:cstheme="minorHAnsi"/>
                <w:lang w:eastAsia="en-US"/>
              </w:rPr>
              <w:t>Iš ne Lietuvoje įsteigtų subjektų reikalaujama:</w:t>
            </w:r>
          </w:p>
          <w:p w14:paraId="39BEEF7F" w14:textId="77777777" w:rsidR="000A120E" w:rsidRPr="00E35254" w:rsidRDefault="000A120E" w:rsidP="000A120E">
            <w:pPr>
              <w:numPr>
                <w:ilvl w:val="0"/>
                <w:numId w:val="16"/>
              </w:numPr>
              <w:tabs>
                <w:tab w:val="left" w:pos="169"/>
              </w:tabs>
              <w:spacing w:after="0" w:line="240" w:lineRule="auto"/>
              <w:ind w:left="0" w:firstLine="27"/>
              <w:jc w:val="both"/>
              <w:rPr>
                <w:rFonts w:cstheme="minorHAnsi"/>
                <w:b/>
                <w:bCs/>
              </w:rPr>
            </w:pPr>
            <w:r w:rsidRPr="00E35254">
              <w:rPr>
                <w:rFonts w:cstheme="minorHAnsi"/>
              </w:rPr>
              <w:t>atitinkamos užsienio šalies kompetentingos institucijos dokumento</w:t>
            </w:r>
            <w:r w:rsidRPr="00E35254">
              <w:rPr>
                <w:rFonts w:cstheme="minorHAnsi"/>
                <w:vertAlign w:val="superscript"/>
              </w:rPr>
              <w:footnoteReference w:id="5"/>
            </w:r>
            <w:r w:rsidRPr="00E35254">
              <w:rPr>
                <w:rFonts w:cstheme="minorHAnsi"/>
              </w:rPr>
              <w:t>.</w:t>
            </w:r>
          </w:p>
          <w:p w14:paraId="6CF6AF94" w14:textId="77777777" w:rsidR="000A120E" w:rsidRPr="00E35254" w:rsidRDefault="000A120E" w:rsidP="00C9192F">
            <w:pPr>
              <w:spacing w:after="0" w:line="240" w:lineRule="auto"/>
              <w:jc w:val="both"/>
              <w:rPr>
                <w:rFonts w:cstheme="minorHAnsi"/>
                <w:b/>
                <w:bCs/>
              </w:rPr>
            </w:pPr>
          </w:p>
          <w:p w14:paraId="4EBAB5CE" w14:textId="77777777" w:rsidR="000A120E" w:rsidRPr="00E35254" w:rsidRDefault="000A120E" w:rsidP="00C9192F">
            <w:pPr>
              <w:spacing w:after="0" w:line="240" w:lineRule="auto"/>
              <w:jc w:val="both"/>
              <w:rPr>
                <w:rFonts w:cstheme="minorHAnsi"/>
                <w:i/>
                <w:iCs/>
              </w:rPr>
            </w:pPr>
            <w:r w:rsidRPr="00E35254">
              <w:rPr>
                <w:rFonts w:cstheme="minorHAnsi"/>
              </w:rPr>
              <w:t xml:space="preserve">Nurodyti dokumentai turi būti išduoti ne anksčiau kaip 180 dienų iki </w:t>
            </w:r>
            <w:r w:rsidRPr="00E35254">
              <w:rPr>
                <w:rFonts w:eastAsia="Times New Roman" w:cstheme="minorHAnsi"/>
              </w:rPr>
              <w:t>tos dienos, kai tiekėjas perkančiosios organizacijos prašymu turės pateikti pašalinimo pagrindų nebuvimą patvirtinančius dokumentus</w:t>
            </w:r>
            <w:r w:rsidRPr="00E35254">
              <w:rPr>
                <w:rFonts w:cstheme="minorHAnsi"/>
              </w:rPr>
              <w:t xml:space="preserve">. </w:t>
            </w:r>
          </w:p>
          <w:p w14:paraId="6BDD6F2F" w14:textId="77777777" w:rsidR="000A120E" w:rsidRPr="00E35254" w:rsidRDefault="000A120E" w:rsidP="00C9192F">
            <w:pPr>
              <w:spacing w:after="0" w:line="240" w:lineRule="auto"/>
              <w:jc w:val="both"/>
              <w:rPr>
                <w:rFonts w:cstheme="minorHAnsi"/>
                <w:b/>
                <w:bCs/>
              </w:rPr>
            </w:pPr>
          </w:p>
          <w:p w14:paraId="28FF45A0" w14:textId="77777777" w:rsidR="000A120E" w:rsidRPr="00E35254" w:rsidRDefault="000A120E" w:rsidP="00C9192F">
            <w:pPr>
              <w:spacing w:after="0" w:line="240" w:lineRule="auto"/>
              <w:jc w:val="both"/>
              <w:rPr>
                <w:rFonts w:cstheme="minorHAnsi"/>
                <w:b/>
                <w:bCs/>
              </w:rPr>
            </w:pPr>
            <w:r w:rsidRPr="00E3525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0A120E" w:rsidRPr="00E35254" w14:paraId="3FADB876"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0A756"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4C0F" w14:textId="77777777" w:rsidR="000A120E" w:rsidRPr="00E35254" w:rsidRDefault="000A120E" w:rsidP="00C9192F">
            <w:pPr>
              <w:spacing w:after="0" w:line="240" w:lineRule="auto"/>
              <w:jc w:val="both"/>
              <w:rPr>
                <w:rFonts w:cstheme="minorHAnsi"/>
                <w:b/>
                <w:bCs/>
              </w:rPr>
            </w:pPr>
            <w:r w:rsidRPr="00E35254">
              <w:rPr>
                <w:rFonts w:cstheme="minorHAnsi"/>
              </w:rPr>
              <w:t xml:space="preserve">Tiekėjas su kitais tiekėjais yra sudaręs susitarimų, kuriais siekiama iškreipti konkurenciją atliekamame </w:t>
            </w:r>
            <w:r w:rsidRPr="00E35254">
              <w:rPr>
                <w:rFonts w:cstheme="minorHAnsi"/>
              </w:rPr>
              <w:lastRenderedPageBreak/>
              <w:t>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2AFAB"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lastRenderedPageBreak/>
              <w:t>VPĮ 46 straipsnio 4 dalies 1 punktas</w:t>
            </w:r>
          </w:p>
          <w:p w14:paraId="781A1340" w14:textId="77777777" w:rsidR="000A120E" w:rsidRPr="00E35254" w:rsidRDefault="000A120E" w:rsidP="00C9192F">
            <w:pPr>
              <w:spacing w:after="0" w:line="240" w:lineRule="auto"/>
              <w:jc w:val="both"/>
              <w:rPr>
                <w:rFonts w:eastAsia="Yu Mincho" w:cstheme="minorHAnsi"/>
              </w:rPr>
            </w:pPr>
          </w:p>
          <w:p w14:paraId="1B618041"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F6CA"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lastRenderedPageBreak/>
              <w:t>Iš Lietuvoje įsteigtų subjektų įrodančių dokumentų nereikalaujama. Užtenka pateikto EBVPD.</w:t>
            </w:r>
          </w:p>
          <w:p w14:paraId="42E54733" w14:textId="77777777" w:rsidR="000A120E" w:rsidRPr="00E35254" w:rsidRDefault="000A120E" w:rsidP="00C9192F">
            <w:pPr>
              <w:spacing w:after="0" w:line="240" w:lineRule="auto"/>
              <w:jc w:val="both"/>
              <w:rPr>
                <w:rFonts w:cstheme="minorHAnsi"/>
                <w:bCs/>
                <w:iCs/>
                <w:lang w:eastAsia="en-US"/>
              </w:rPr>
            </w:pPr>
          </w:p>
          <w:p w14:paraId="70E9429F" w14:textId="77777777" w:rsidR="000A120E" w:rsidRPr="00E35254" w:rsidRDefault="000A120E" w:rsidP="00C9192F">
            <w:pPr>
              <w:spacing w:after="0" w:line="240" w:lineRule="auto"/>
              <w:jc w:val="both"/>
              <w:rPr>
                <w:rFonts w:cstheme="minorHAnsi"/>
                <w:b/>
                <w:bCs/>
                <w:iCs/>
                <w:lang w:eastAsia="en-US"/>
              </w:rPr>
            </w:pPr>
          </w:p>
        </w:tc>
      </w:tr>
      <w:tr w:rsidR="000A120E" w:rsidRPr="00E35254" w14:paraId="537A91AB"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5386"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2E831" w14:textId="77777777" w:rsidR="000A120E" w:rsidRPr="00E35254" w:rsidRDefault="000A120E" w:rsidP="00C9192F">
            <w:pPr>
              <w:spacing w:after="0" w:line="240" w:lineRule="auto"/>
              <w:jc w:val="both"/>
              <w:rPr>
                <w:rFonts w:cstheme="minorHAnsi"/>
                <w:b/>
                <w:bCs/>
              </w:rPr>
            </w:pPr>
            <w:r w:rsidRPr="00E35254">
              <w:rPr>
                <w:rFonts w:cstheme="minorHAnsi"/>
              </w:rPr>
              <w:t xml:space="preserve">Tiekėjas pirkimo metu pateko į interesų konflikto situaciją, kaip apibrėžta VPĮ 21 straipsnyje, ir atitinkamos padėties negalima ištaisyti. </w:t>
            </w:r>
          </w:p>
          <w:p w14:paraId="01824F3C" w14:textId="77777777" w:rsidR="000A120E" w:rsidRPr="00E35254" w:rsidRDefault="000A120E" w:rsidP="00C9192F">
            <w:pPr>
              <w:spacing w:after="0" w:line="240" w:lineRule="auto"/>
              <w:jc w:val="both"/>
              <w:rPr>
                <w:rFonts w:cstheme="minorHAnsi"/>
                <w:b/>
                <w:bCs/>
              </w:rPr>
            </w:pPr>
            <w:r w:rsidRPr="00E3525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66372"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t>VPĮ 46 straipsnio 4 dalies 2 punktas</w:t>
            </w:r>
          </w:p>
          <w:p w14:paraId="7EC20486" w14:textId="77777777" w:rsidR="000A120E" w:rsidRPr="00E35254" w:rsidRDefault="000A120E" w:rsidP="00C9192F">
            <w:pPr>
              <w:spacing w:after="0" w:line="240" w:lineRule="auto"/>
              <w:jc w:val="both"/>
              <w:rPr>
                <w:rFonts w:eastAsia="Yu Mincho" w:cstheme="minorHAnsi"/>
              </w:rPr>
            </w:pPr>
          </w:p>
          <w:p w14:paraId="743474A6" w14:textId="77777777" w:rsidR="000A120E" w:rsidRPr="00E35254" w:rsidRDefault="000A120E" w:rsidP="00C9192F">
            <w:pPr>
              <w:spacing w:after="0" w:line="240" w:lineRule="auto"/>
              <w:jc w:val="both"/>
              <w:rPr>
                <w:rFonts w:eastAsia="Yu Mincho" w:cstheme="minorHAnsi"/>
              </w:rPr>
            </w:pPr>
            <w:r w:rsidRPr="00E35254">
              <w:rPr>
                <w:rFonts w:eastAsia="Yu Mincho" w:cstheme="minorHAnsi"/>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BFAC5"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188011CA" w14:textId="77777777" w:rsidR="000A120E" w:rsidRPr="00E35254" w:rsidRDefault="000A120E" w:rsidP="00C9192F">
            <w:pPr>
              <w:spacing w:after="0" w:line="240" w:lineRule="auto"/>
              <w:jc w:val="both"/>
              <w:rPr>
                <w:rFonts w:cstheme="minorHAnsi"/>
                <w:bCs/>
                <w:iCs/>
                <w:lang w:eastAsia="en-US"/>
              </w:rPr>
            </w:pPr>
          </w:p>
          <w:p w14:paraId="04372B08" w14:textId="77777777" w:rsidR="000A120E" w:rsidRPr="00E35254" w:rsidRDefault="000A120E" w:rsidP="00C9192F">
            <w:pPr>
              <w:spacing w:after="0" w:line="240" w:lineRule="auto"/>
              <w:jc w:val="both"/>
              <w:rPr>
                <w:rFonts w:cstheme="minorHAnsi"/>
                <w:b/>
                <w:bCs/>
                <w:iCs/>
                <w:lang w:eastAsia="en-US"/>
              </w:rPr>
            </w:pPr>
          </w:p>
        </w:tc>
      </w:tr>
      <w:tr w:rsidR="000A120E" w:rsidRPr="00E35254" w14:paraId="27388DE7"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33D11"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A76E3" w14:textId="77777777" w:rsidR="000A120E" w:rsidRPr="00E35254" w:rsidRDefault="000A120E" w:rsidP="00C9192F">
            <w:pPr>
              <w:spacing w:after="0" w:line="240" w:lineRule="auto"/>
              <w:jc w:val="both"/>
              <w:rPr>
                <w:rFonts w:cstheme="minorHAnsi"/>
                <w:b/>
                <w:bCs/>
              </w:rPr>
            </w:pPr>
            <w:r w:rsidRPr="00E35254">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C7C4"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t>VPĮ 46 straipsnio 4 dalies 3 punktas</w:t>
            </w:r>
          </w:p>
          <w:p w14:paraId="5F4F9A38" w14:textId="77777777" w:rsidR="000A120E" w:rsidRPr="00E35254" w:rsidRDefault="000A120E" w:rsidP="00C9192F">
            <w:pPr>
              <w:spacing w:after="0" w:line="240" w:lineRule="auto"/>
              <w:jc w:val="both"/>
              <w:rPr>
                <w:rFonts w:eastAsia="Yu Mincho" w:cstheme="minorHAnsi"/>
              </w:rPr>
            </w:pPr>
          </w:p>
          <w:p w14:paraId="0BDC4564"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rPr>
              <w:t>EBVPD III dalies C13 punktas</w:t>
            </w:r>
            <w:r w:rsidRPr="00E35254">
              <w:rPr>
                <w:rFonts w:eastAsia="Yu Mincho" w:cstheme="minorHAnsi"/>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C826"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7B3123D5" w14:textId="77777777" w:rsidR="000A120E" w:rsidRPr="00E35254" w:rsidRDefault="000A120E" w:rsidP="00C9192F">
            <w:pPr>
              <w:spacing w:after="0" w:line="240" w:lineRule="auto"/>
              <w:jc w:val="both"/>
              <w:rPr>
                <w:rFonts w:cstheme="minorHAnsi"/>
                <w:b/>
                <w:bCs/>
                <w:iCs/>
                <w:lang w:eastAsia="en-US"/>
              </w:rPr>
            </w:pPr>
          </w:p>
        </w:tc>
      </w:tr>
      <w:tr w:rsidR="000A120E" w:rsidRPr="00E35254" w14:paraId="023A77CA"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8A392"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7EAE9" w14:textId="77777777" w:rsidR="000A120E" w:rsidRPr="00E35254" w:rsidRDefault="000A120E" w:rsidP="00C9192F">
            <w:pPr>
              <w:spacing w:after="0" w:line="240" w:lineRule="auto"/>
              <w:jc w:val="both"/>
              <w:rPr>
                <w:rFonts w:cstheme="minorHAnsi"/>
              </w:rPr>
            </w:pPr>
            <w:r w:rsidRPr="00E3525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1BC270" w14:textId="77777777" w:rsidR="000A120E" w:rsidRPr="00E35254" w:rsidRDefault="000A120E" w:rsidP="00C9192F">
            <w:pPr>
              <w:spacing w:after="0" w:line="240" w:lineRule="auto"/>
              <w:jc w:val="both"/>
              <w:rPr>
                <w:rFonts w:cstheme="minorHAnsi"/>
                <w:bCs/>
              </w:rPr>
            </w:pPr>
            <w:r w:rsidRPr="00E3525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35254">
              <w:rPr>
                <w:rFonts w:cstheme="minorHAnsi"/>
                <w:bCs/>
              </w:rPr>
              <w:lastRenderedPageBreak/>
              <w:t xml:space="preserve">pirkimo ar koncesijos suteikimo procedūrų. </w:t>
            </w:r>
          </w:p>
          <w:p w14:paraId="61FF1BB3" w14:textId="77777777" w:rsidR="000A120E" w:rsidRPr="00E35254" w:rsidRDefault="000A120E" w:rsidP="00C9192F">
            <w:pPr>
              <w:spacing w:after="0" w:line="240" w:lineRule="auto"/>
              <w:jc w:val="both"/>
              <w:rPr>
                <w:rFonts w:cstheme="minorHAnsi"/>
                <w:bCs/>
              </w:rPr>
            </w:pPr>
            <w:r w:rsidRPr="00E3525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69A24"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lastRenderedPageBreak/>
              <w:t>VPĮ 46 straipsnio 4 dalies 4 punktas</w:t>
            </w:r>
          </w:p>
          <w:p w14:paraId="4DE41112" w14:textId="77777777" w:rsidR="000A120E" w:rsidRPr="00E35254" w:rsidRDefault="000A120E" w:rsidP="00C9192F">
            <w:pPr>
              <w:spacing w:after="0" w:line="240" w:lineRule="auto"/>
              <w:jc w:val="both"/>
              <w:rPr>
                <w:rFonts w:eastAsia="Yu Mincho" w:cstheme="minorHAnsi"/>
              </w:rPr>
            </w:pPr>
          </w:p>
          <w:p w14:paraId="416FD002"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rPr>
              <w:t>EBVPD III dalies C15 punktas</w:t>
            </w:r>
            <w:r w:rsidRPr="00E35254">
              <w:rPr>
                <w:rFonts w:eastAsia="Yu Mincho" w:cstheme="minorHAnsi"/>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BA8DA"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7DD9A203" w14:textId="77777777" w:rsidR="000A120E" w:rsidRPr="00E35254" w:rsidRDefault="000A120E" w:rsidP="00C9192F">
            <w:pPr>
              <w:pStyle w:val="Betarp"/>
              <w:jc w:val="both"/>
              <w:rPr>
                <w:rFonts w:cstheme="minorHAnsi"/>
                <w:b/>
                <w:bCs/>
              </w:rPr>
            </w:pPr>
            <w:r w:rsidRPr="00E3525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6819F45" w14:textId="77777777" w:rsidR="000A120E" w:rsidRPr="00E35254" w:rsidRDefault="007678DB" w:rsidP="00C9192F">
            <w:pPr>
              <w:spacing w:after="0" w:line="240" w:lineRule="auto"/>
              <w:jc w:val="both"/>
              <w:rPr>
                <w:rFonts w:cstheme="minorHAnsi"/>
                <w:lang w:eastAsia="en-US"/>
              </w:rPr>
            </w:pPr>
            <w:hyperlink r:id="rId16" w:history="1">
              <w:r w:rsidR="000A120E" w:rsidRPr="00E35254">
                <w:rPr>
                  <w:rStyle w:val="Hipersaitas"/>
                  <w:rFonts w:cstheme="minorHAnsi"/>
                  <w:color w:val="0000FF"/>
                </w:rPr>
                <w:t>https://vpt.lrv.lt/lt/nuorodos/kiti-duomenys/powerbi/melaginga-informacija-pateikusiu-tiekeju-sarasas-3/</w:t>
              </w:r>
            </w:hyperlink>
          </w:p>
          <w:p w14:paraId="75C8074F" w14:textId="77777777" w:rsidR="000A120E" w:rsidRPr="00E35254" w:rsidRDefault="000A120E" w:rsidP="00C9192F">
            <w:pPr>
              <w:spacing w:after="0" w:line="240" w:lineRule="auto"/>
              <w:jc w:val="both"/>
              <w:rPr>
                <w:rFonts w:cstheme="minorHAnsi"/>
                <w:bCs/>
                <w:iCs/>
                <w:lang w:eastAsia="en-US"/>
              </w:rPr>
            </w:pPr>
          </w:p>
          <w:p w14:paraId="15CD5B76" w14:textId="77777777" w:rsidR="000A120E" w:rsidRPr="00E35254" w:rsidRDefault="000A120E" w:rsidP="00C9192F">
            <w:pPr>
              <w:spacing w:after="0" w:line="240" w:lineRule="auto"/>
              <w:jc w:val="both"/>
              <w:rPr>
                <w:rFonts w:cstheme="minorHAnsi"/>
                <w:b/>
                <w:bCs/>
              </w:rPr>
            </w:pPr>
          </w:p>
        </w:tc>
      </w:tr>
      <w:tr w:rsidR="000A120E" w:rsidRPr="00E35254" w14:paraId="237E95DA"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24385"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51592" w14:textId="77777777" w:rsidR="000A120E" w:rsidRPr="00E35254" w:rsidRDefault="000A120E" w:rsidP="00C9192F">
            <w:pPr>
              <w:spacing w:after="0" w:line="240" w:lineRule="auto"/>
              <w:jc w:val="both"/>
              <w:rPr>
                <w:rFonts w:cstheme="minorHAnsi"/>
                <w:b/>
                <w:bCs/>
              </w:rPr>
            </w:pPr>
            <w:r w:rsidRPr="00E3525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3AC3"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t>VPĮ 46 straipsnio 4 dalies 5 punktas</w:t>
            </w:r>
          </w:p>
          <w:p w14:paraId="4A201192" w14:textId="77777777" w:rsidR="000A120E" w:rsidRPr="00E35254" w:rsidRDefault="000A120E" w:rsidP="00C9192F">
            <w:pPr>
              <w:spacing w:after="0" w:line="240" w:lineRule="auto"/>
              <w:jc w:val="both"/>
              <w:rPr>
                <w:rFonts w:eastAsia="Yu Mincho" w:cstheme="minorHAnsi"/>
              </w:rPr>
            </w:pPr>
          </w:p>
          <w:p w14:paraId="4B4EF9DC" w14:textId="77777777" w:rsidR="000A120E" w:rsidRPr="00E35254" w:rsidRDefault="000A120E" w:rsidP="00C9192F">
            <w:pPr>
              <w:spacing w:after="0" w:line="240" w:lineRule="auto"/>
              <w:jc w:val="both"/>
              <w:rPr>
                <w:rFonts w:eastAsia="Yu Mincho" w:cstheme="minorHAnsi"/>
              </w:rPr>
            </w:pPr>
            <w:r w:rsidRPr="00E35254">
              <w:rPr>
                <w:rFonts w:eastAsia="Yu Mincho" w:cstheme="minorHAnsi"/>
              </w:rPr>
              <w:t>EBVPD</w:t>
            </w:r>
            <w:r w:rsidRPr="00E35254">
              <w:rPr>
                <w:rFonts w:eastAsia="Arial" w:cstheme="minorHAnsi"/>
              </w:rPr>
              <w:t xml:space="preserve"> III dalies C15 punktas</w:t>
            </w:r>
          </w:p>
          <w:p w14:paraId="2FD45560" w14:textId="77777777" w:rsidR="000A120E" w:rsidRPr="00E35254" w:rsidRDefault="000A120E" w:rsidP="00C9192F">
            <w:pPr>
              <w:spacing w:after="0" w:line="240" w:lineRule="auto"/>
              <w:jc w:val="both"/>
              <w:rPr>
                <w:rFonts w:eastAsia="Yu Mincho" w:cstheme="minorHAnsi"/>
                <w:lang w:eastAsia="en-US"/>
              </w:rPr>
            </w:pPr>
          </w:p>
          <w:p w14:paraId="7FDBFF4A" w14:textId="77777777" w:rsidR="000A120E" w:rsidRPr="00E35254" w:rsidRDefault="000A120E" w:rsidP="00C9192F">
            <w:pPr>
              <w:spacing w:after="0" w:line="240" w:lineRule="auto"/>
              <w:jc w:val="both"/>
              <w:rPr>
                <w:rFonts w:eastAsia="Yu Mincho" w:cstheme="minorHAnsi"/>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DBBA9"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16750CF3" w14:textId="77777777" w:rsidR="000A120E" w:rsidRPr="00E35254" w:rsidRDefault="000A120E" w:rsidP="00C9192F">
            <w:pPr>
              <w:spacing w:after="0" w:line="240" w:lineRule="auto"/>
              <w:jc w:val="both"/>
              <w:rPr>
                <w:rFonts w:cstheme="minorHAnsi"/>
                <w:b/>
                <w:bCs/>
                <w:iCs/>
                <w:lang w:eastAsia="en-US"/>
              </w:rPr>
            </w:pPr>
          </w:p>
        </w:tc>
      </w:tr>
      <w:tr w:rsidR="000A120E" w:rsidRPr="00E35254" w14:paraId="4C161DD4"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7A24A" w14:textId="77777777" w:rsidR="000A120E" w:rsidRPr="00E35254" w:rsidRDefault="000A120E" w:rsidP="000A120E">
            <w:pPr>
              <w:numPr>
                <w:ilvl w:val="0"/>
                <w:numId w:val="3"/>
              </w:numPr>
              <w:spacing w:after="0" w:line="240" w:lineRule="auto"/>
              <w:ind w:left="0" w:firstLine="0"/>
              <w:rPr>
                <w:rFonts w:cstheme="minorHAnsi"/>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9BF69" w14:textId="77777777" w:rsidR="000A120E" w:rsidRPr="00E35254" w:rsidRDefault="000A120E" w:rsidP="00C9192F">
            <w:pPr>
              <w:spacing w:after="0" w:line="240" w:lineRule="auto"/>
              <w:jc w:val="both"/>
              <w:rPr>
                <w:rFonts w:cstheme="minorHAnsi"/>
              </w:rPr>
            </w:pPr>
            <w:r w:rsidRPr="00E3525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E35254">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A0E069" w14:textId="77777777" w:rsidR="000A120E" w:rsidRPr="00E35254" w:rsidRDefault="000A120E" w:rsidP="00C9192F">
            <w:pPr>
              <w:spacing w:after="0" w:line="240" w:lineRule="auto"/>
              <w:jc w:val="both"/>
              <w:rPr>
                <w:rFonts w:cstheme="minorHAnsi"/>
              </w:rPr>
            </w:pPr>
            <w:r w:rsidRPr="00E3525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DD7A3"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lastRenderedPageBreak/>
              <w:t>VPĮ 46 straipsnio 4 dalies 6 punktas</w:t>
            </w:r>
          </w:p>
          <w:p w14:paraId="6AD66A98" w14:textId="77777777" w:rsidR="000A120E" w:rsidRPr="00E35254" w:rsidRDefault="000A120E" w:rsidP="00C9192F">
            <w:pPr>
              <w:spacing w:after="0" w:line="240" w:lineRule="auto"/>
              <w:jc w:val="both"/>
              <w:rPr>
                <w:rFonts w:eastAsia="Yu Mincho" w:cstheme="minorHAnsi"/>
              </w:rPr>
            </w:pPr>
          </w:p>
          <w:p w14:paraId="3EC43604" w14:textId="77777777" w:rsidR="000A120E" w:rsidRPr="00E35254" w:rsidRDefault="000A120E" w:rsidP="00C9192F">
            <w:pPr>
              <w:spacing w:after="0" w:line="240" w:lineRule="auto"/>
              <w:jc w:val="both"/>
              <w:rPr>
                <w:rFonts w:eastAsia="Yu Mincho" w:cstheme="minorHAnsi"/>
              </w:rPr>
            </w:pPr>
            <w:r w:rsidRPr="00E35254">
              <w:rPr>
                <w:rFonts w:eastAsia="Yu Mincho" w:cstheme="minorHAnsi"/>
              </w:rPr>
              <w:t>EBVPD</w:t>
            </w:r>
            <w:r w:rsidRPr="00E35254">
              <w:rPr>
                <w:rFonts w:eastAsia="Arial" w:cstheme="minorHAnsi"/>
              </w:rPr>
              <w:t xml:space="preserve"> III dalies C14 punktas</w:t>
            </w:r>
          </w:p>
          <w:p w14:paraId="08590768" w14:textId="77777777" w:rsidR="000A120E" w:rsidRPr="00E35254" w:rsidRDefault="000A120E" w:rsidP="00C9192F">
            <w:pPr>
              <w:spacing w:after="0" w:line="240" w:lineRule="auto"/>
              <w:jc w:val="both"/>
              <w:rPr>
                <w:rFonts w:eastAsia="Yu Mincho" w:cstheme="minorHAnsi"/>
                <w:lang w:eastAsia="en-US"/>
              </w:rPr>
            </w:pPr>
          </w:p>
          <w:p w14:paraId="5A7DCCFD" w14:textId="77777777" w:rsidR="000A120E" w:rsidRPr="00E35254" w:rsidRDefault="000A120E" w:rsidP="00C9192F">
            <w:pPr>
              <w:spacing w:after="0" w:line="240" w:lineRule="auto"/>
              <w:jc w:val="both"/>
              <w:rPr>
                <w:rFonts w:eastAsia="Yu Mincho" w:cstheme="minorHAnsi"/>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DE632"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26E4CF4D" w14:textId="77777777" w:rsidR="000A120E" w:rsidRPr="00E35254" w:rsidRDefault="000A120E" w:rsidP="00C9192F">
            <w:pPr>
              <w:pStyle w:val="Betarp"/>
              <w:jc w:val="both"/>
              <w:rPr>
                <w:rFonts w:cstheme="minorHAnsi"/>
                <w:b/>
                <w:bCs/>
              </w:rPr>
            </w:pPr>
            <w:r w:rsidRPr="00E3525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7C38BC9" w14:textId="77777777" w:rsidR="000A120E" w:rsidRPr="00E35254" w:rsidRDefault="007678DB" w:rsidP="00C9192F">
            <w:pPr>
              <w:pStyle w:val="Betarp"/>
              <w:jc w:val="both"/>
              <w:rPr>
                <w:rFonts w:cstheme="minorHAnsi"/>
              </w:rPr>
            </w:pPr>
            <w:hyperlink r:id="rId17" w:history="1">
              <w:r w:rsidR="000A120E" w:rsidRPr="00E35254">
                <w:rPr>
                  <w:rStyle w:val="Hipersaitas"/>
                  <w:rFonts w:cstheme="minorHAnsi"/>
                  <w:color w:val="0000FF"/>
                </w:rPr>
                <w:t>https://vpt.lrv.lt/lt/nuorodos/kiti-duomenys/powerbi/nepatikimi-tiekejai-1/</w:t>
              </w:r>
            </w:hyperlink>
          </w:p>
          <w:p w14:paraId="23D6942F" w14:textId="77777777" w:rsidR="000A120E" w:rsidRPr="00E35254" w:rsidRDefault="000A120E" w:rsidP="00C9192F">
            <w:pPr>
              <w:pStyle w:val="Betarp"/>
              <w:jc w:val="both"/>
              <w:rPr>
                <w:rFonts w:cstheme="minorHAnsi"/>
              </w:rPr>
            </w:pPr>
          </w:p>
          <w:p w14:paraId="79FF93C8" w14:textId="77777777" w:rsidR="000A120E" w:rsidRPr="00E35254" w:rsidRDefault="007678DB" w:rsidP="00C9192F">
            <w:pPr>
              <w:pStyle w:val="Betarp"/>
              <w:jc w:val="both"/>
              <w:rPr>
                <w:rFonts w:cstheme="minorHAnsi"/>
              </w:rPr>
            </w:pPr>
            <w:hyperlink r:id="rId18" w:history="1">
              <w:r w:rsidR="000A120E" w:rsidRPr="00E35254">
                <w:rPr>
                  <w:rStyle w:val="Hipersaitas"/>
                  <w:rFonts w:cstheme="minorHAnsi"/>
                  <w:color w:val="0000FF"/>
                </w:rPr>
                <w:t>https://vpt.lrv.lt/lt/pasalinimo-pagrindai-1/nepatikimu-koncesininku-sarasas-1/nepatikimu-koncesininku-sarasas/</w:t>
              </w:r>
            </w:hyperlink>
          </w:p>
          <w:p w14:paraId="5CD54F26" w14:textId="77777777" w:rsidR="000A120E" w:rsidRPr="00E35254" w:rsidRDefault="000A120E" w:rsidP="00C9192F">
            <w:pPr>
              <w:spacing w:after="0" w:line="240" w:lineRule="auto"/>
              <w:jc w:val="both"/>
              <w:rPr>
                <w:rFonts w:cstheme="minorHAnsi"/>
                <w:lang w:eastAsia="en-US"/>
              </w:rPr>
            </w:pPr>
          </w:p>
          <w:p w14:paraId="7E4A496E" w14:textId="77777777" w:rsidR="000A120E" w:rsidRPr="00E35254" w:rsidRDefault="000A120E" w:rsidP="00C9192F">
            <w:pPr>
              <w:spacing w:after="0" w:line="240" w:lineRule="auto"/>
              <w:jc w:val="both"/>
              <w:rPr>
                <w:rFonts w:cstheme="minorHAnsi"/>
                <w:bCs/>
                <w:iCs/>
                <w:lang w:eastAsia="en-US"/>
              </w:rPr>
            </w:pPr>
          </w:p>
          <w:p w14:paraId="02EFFEFF" w14:textId="77777777" w:rsidR="000A120E" w:rsidRPr="00E35254" w:rsidRDefault="000A120E" w:rsidP="00C9192F">
            <w:pPr>
              <w:spacing w:after="0" w:line="240" w:lineRule="auto"/>
              <w:jc w:val="both"/>
              <w:rPr>
                <w:rFonts w:cstheme="minorHAnsi"/>
                <w:b/>
                <w:bCs/>
              </w:rPr>
            </w:pPr>
          </w:p>
        </w:tc>
      </w:tr>
      <w:tr w:rsidR="000A120E" w:rsidRPr="00E35254" w14:paraId="708D66C7"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9C5" w14:textId="77777777" w:rsidR="000A120E" w:rsidRPr="00E35254" w:rsidRDefault="000A120E" w:rsidP="000A120E">
            <w:pPr>
              <w:numPr>
                <w:ilvl w:val="0"/>
                <w:numId w:val="3"/>
              </w:numPr>
              <w:spacing w:after="0" w:line="240" w:lineRule="auto"/>
              <w:ind w:left="0" w:firstLine="0"/>
              <w:rPr>
                <w:rFonts w:cstheme="minorHAnsi"/>
              </w:rPr>
            </w:pPr>
          </w:p>
          <w:p w14:paraId="504BE653" w14:textId="77777777" w:rsidR="000A120E" w:rsidRPr="00E35254" w:rsidRDefault="000A120E" w:rsidP="00C9192F">
            <w:pPr>
              <w:spacing w:after="0" w:line="240" w:lineRule="auto"/>
              <w:rPr>
                <w:rFonts w:cstheme="minorHAnsi"/>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DAFE" w14:textId="77777777" w:rsidR="000A120E" w:rsidRPr="00E35254" w:rsidRDefault="000A120E" w:rsidP="00C9192F">
            <w:pPr>
              <w:spacing w:after="0" w:line="240" w:lineRule="auto"/>
              <w:jc w:val="both"/>
              <w:rPr>
                <w:rFonts w:cstheme="minorHAnsi"/>
              </w:rPr>
            </w:pPr>
            <w:r w:rsidRPr="00E35254">
              <w:rPr>
                <w:rFonts w:cstheme="minorHAnsi"/>
              </w:rPr>
              <w:t>Tiekėjas yra padaręs rimtą profesinį pažeidimą, dėl kurio perkančioji organizacija abejoja tiekėjo sąžiningumu, kai jis</w:t>
            </w:r>
            <w:bookmarkStart w:id="53" w:name="part_030e6c6c64ba4f96a23474e439d1b80c"/>
            <w:bookmarkEnd w:id="53"/>
            <w:r w:rsidRPr="00E35254">
              <w:rPr>
                <w:rFonts w:cstheme="minorHAnsi"/>
              </w:rPr>
              <w:t xml:space="preserve"> yra padaręs finansinės atskaitomybės ir audito teisės aktų pažeidimą ir nuo jo padarymo dienos praėjo mažiau kaip vieni metai.</w:t>
            </w:r>
          </w:p>
          <w:p w14:paraId="6310F7C5" w14:textId="77777777" w:rsidR="000A120E" w:rsidRPr="00E35254" w:rsidRDefault="000A120E" w:rsidP="00C9192F">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E34EF"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t>VPĮ 46 straipsnio 4 dalies 7 punkto a papunktis</w:t>
            </w:r>
          </w:p>
          <w:p w14:paraId="5F416BAC" w14:textId="77777777" w:rsidR="000A120E" w:rsidRPr="00E35254" w:rsidRDefault="000A120E" w:rsidP="00C9192F">
            <w:pPr>
              <w:spacing w:after="0" w:line="240" w:lineRule="auto"/>
              <w:jc w:val="both"/>
              <w:rPr>
                <w:rFonts w:eastAsia="Yu Mincho" w:cstheme="minorHAnsi"/>
              </w:rPr>
            </w:pPr>
          </w:p>
          <w:p w14:paraId="6BCC7DD3" w14:textId="77777777" w:rsidR="000A120E" w:rsidRPr="00E35254" w:rsidRDefault="000A120E" w:rsidP="00C9192F">
            <w:pPr>
              <w:spacing w:after="0" w:line="240" w:lineRule="auto"/>
              <w:jc w:val="both"/>
              <w:rPr>
                <w:rFonts w:eastAsia="Yu Mincho" w:cstheme="minorHAnsi"/>
              </w:rPr>
            </w:pPr>
            <w:r w:rsidRPr="00E3525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3E76A"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73D18660" w14:textId="77777777" w:rsidR="000A120E" w:rsidRPr="00E35254" w:rsidRDefault="000A120E" w:rsidP="00C9192F">
            <w:pPr>
              <w:pStyle w:val="Betarp"/>
              <w:jc w:val="both"/>
              <w:rPr>
                <w:rFonts w:cstheme="minorHAnsi"/>
              </w:rPr>
            </w:pPr>
            <w:r w:rsidRPr="00E35254">
              <w:rPr>
                <w:rFonts w:cstheme="minorHAnsi"/>
                <w:b/>
                <w:bCs/>
              </w:rPr>
              <w:t>Priimant sprendimus dėl tiekėjo pašalinimo iš pirkimo procedūros šiame punkte nurodytu pašalinimo pagrindu, be kita ko, atsižvelgiama į nacionalinėje duomenų bazėje adresu</w:t>
            </w:r>
            <w:r w:rsidRPr="00E35254">
              <w:rPr>
                <w:rFonts w:cstheme="minorHAnsi"/>
              </w:rPr>
              <w:t xml:space="preserve">: </w:t>
            </w:r>
            <w:hyperlink r:id="rId19" w:history="1">
              <w:r w:rsidRPr="00E35254">
                <w:rPr>
                  <w:rStyle w:val="Hipersaitas"/>
                  <w:rFonts w:cstheme="minorHAnsi"/>
                  <w:color w:val="0000FF"/>
                  <w:u w:val="single"/>
                </w:rPr>
                <w:t>https://www.registrucentras.lt/jar/p/index.php</w:t>
              </w:r>
            </w:hyperlink>
          </w:p>
          <w:p w14:paraId="481D0BE8" w14:textId="77777777" w:rsidR="000A120E" w:rsidRPr="00E35254" w:rsidRDefault="000A120E" w:rsidP="00C9192F">
            <w:pPr>
              <w:pStyle w:val="Betarp"/>
              <w:jc w:val="both"/>
              <w:rPr>
                <w:rFonts w:cstheme="minorHAnsi"/>
              </w:rPr>
            </w:pPr>
            <w:r w:rsidRPr="00E35254">
              <w:rPr>
                <w:rFonts w:cstheme="minorHAnsi"/>
                <w:b/>
                <w:bCs/>
              </w:rPr>
              <w:t>paskelbtą informaciją, taip pat į šiame informaciniame pranešime pateiktą informaciją</w:t>
            </w:r>
            <w:r w:rsidRPr="00E35254">
              <w:rPr>
                <w:rFonts w:cstheme="minorHAnsi"/>
              </w:rPr>
              <w:t>:</w:t>
            </w:r>
          </w:p>
          <w:p w14:paraId="1D5EA703" w14:textId="77777777" w:rsidR="000A120E" w:rsidRPr="00E35254" w:rsidRDefault="007678DB" w:rsidP="00C9192F">
            <w:pPr>
              <w:pStyle w:val="Betarp"/>
              <w:jc w:val="both"/>
              <w:rPr>
                <w:rFonts w:cstheme="minorHAnsi"/>
              </w:rPr>
            </w:pPr>
            <w:hyperlink r:id="rId20" w:history="1">
              <w:r w:rsidR="000A120E" w:rsidRPr="00E35254">
                <w:rPr>
                  <w:rStyle w:val="Hipersaitas"/>
                  <w:rFonts w:cstheme="minorHAnsi"/>
                  <w:color w:val="0000FF"/>
                </w:rPr>
                <w:t>https://vpt.lrv.lt/lt/naujienos-3/finansiniu-ataskaitu-nepateikimas-gali-tapti-kliutimi-dalyvauti-viesuosiuose-pirkimuose/</w:t>
              </w:r>
            </w:hyperlink>
          </w:p>
          <w:p w14:paraId="5339EEDD" w14:textId="77777777" w:rsidR="000A120E" w:rsidRPr="00E35254" w:rsidRDefault="000A120E" w:rsidP="00C9192F">
            <w:pPr>
              <w:spacing w:after="0" w:line="240" w:lineRule="auto"/>
              <w:jc w:val="both"/>
              <w:rPr>
                <w:rFonts w:cstheme="minorHAnsi"/>
                <w:b/>
                <w:bCs/>
                <w:iCs/>
              </w:rPr>
            </w:pPr>
          </w:p>
        </w:tc>
      </w:tr>
      <w:tr w:rsidR="000A120E" w:rsidRPr="00E35254" w14:paraId="50E093DD"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CDFF8" w14:textId="77777777" w:rsidR="000A120E" w:rsidRPr="00E35254" w:rsidRDefault="000A120E" w:rsidP="000A120E">
            <w:pPr>
              <w:numPr>
                <w:ilvl w:val="0"/>
                <w:numId w:val="3"/>
              </w:numPr>
              <w:spacing w:after="0" w:line="240" w:lineRule="auto"/>
              <w:ind w:left="0" w:firstLine="0"/>
              <w:rPr>
                <w:rFonts w:cstheme="minorHAnsi"/>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91AB7" w14:textId="77777777" w:rsidR="000A120E" w:rsidRPr="00E35254" w:rsidRDefault="000A120E" w:rsidP="00C9192F">
            <w:pPr>
              <w:spacing w:after="0" w:line="240" w:lineRule="auto"/>
              <w:jc w:val="both"/>
              <w:rPr>
                <w:rFonts w:cstheme="minorHAnsi"/>
                <w:b/>
                <w:bCs/>
              </w:rPr>
            </w:pPr>
            <w:r w:rsidRPr="00E35254">
              <w:rPr>
                <w:rFonts w:cstheme="minorHAnsi"/>
              </w:rPr>
              <w:t xml:space="preserve">Tiekėjas yra padaręs rimtą profesinį pažeidimą, dėl kurio perkančioji organizacija abejoja tiekėjo sąžiningumu, </w:t>
            </w:r>
            <w:r w:rsidRPr="00E35254">
              <w:rPr>
                <w:rFonts w:eastAsia="Times New Roman" w:cstheme="minorHAnsi"/>
              </w:rPr>
              <w:t xml:space="preserve"> kai jis (tiekėjas) neatitinka minimalių patikimo mokesčių mokėtojo kriterijų, nustatytų Lietuvos Respublikos </w:t>
            </w:r>
            <w:r w:rsidRPr="00E35254">
              <w:rPr>
                <w:rFonts w:eastAsia="Times New Roman" w:cstheme="minorHAnsi"/>
              </w:rPr>
              <w:lastRenderedPageBreak/>
              <w:t>mokesčių administravimo įstatymo 40</w:t>
            </w:r>
            <w:r w:rsidRPr="00E35254">
              <w:rPr>
                <w:rFonts w:eastAsia="Times New Roman" w:cstheme="minorHAnsi"/>
                <w:vertAlign w:val="superscript"/>
              </w:rPr>
              <w:t>1</w:t>
            </w:r>
            <w:r w:rsidRPr="00E35254">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AE6F"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lastRenderedPageBreak/>
              <w:t>VPĮ 46 straipsnio 4 dalies 7 punkto b papunktis</w:t>
            </w:r>
          </w:p>
          <w:p w14:paraId="358A8488" w14:textId="77777777" w:rsidR="000A120E" w:rsidRPr="00E35254" w:rsidRDefault="000A120E" w:rsidP="00C9192F">
            <w:pPr>
              <w:spacing w:after="0" w:line="240" w:lineRule="auto"/>
              <w:jc w:val="both"/>
              <w:rPr>
                <w:rFonts w:eastAsia="Yu Mincho" w:cstheme="minorHAnsi"/>
              </w:rPr>
            </w:pPr>
          </w:p>
          <w:p w14:paraId="1E0B35B1"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78A70"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3526BAF0" w14:textId="77777777" w:rsidR="000A120E" w:rsidRPr="00E35254" w:rsidRDefault="000A120E" w:rsidP="00C9192F">
            <w:pPr>
              <w:spacing w:after="0" w:line="240" w:lineRule="auto"/>
              <w:jc w:val="both"/>
              <w:rPr>
                <w:rFonts w:cstheme="minorHAnsi"/>
                <w:b/>
                <w:bCs/>
                <w:iCs/>
                <w:lang w:eastAsia="en-US"/>
              </w:rPr>
            </w:pPr>
            <w:r w:rsidRPr="00E35254">
              <w:rPr>
                <w:rFonts w:cstheme="minorHAnsi"/>
                <w:b/>
                <w:bCs/>
              </w:rPr>
              <w:t xml:space="preserve">Priimant sprendimus dėl tiekėjo pašalinimo iš pirkimo procedūros šiame punkte nurodytu pašalinimo pagrindu, be kita ko, atsižvelgiama į nacionalinėje </w:t>
            </w:r>
            <w:r w:rsidRPr="00E35254">
              <w:rPr>
                <w:rFonts w:cstheme="minorHAnsi"/>
                <w:b/>
                <w:bCs/>
              </w:rPr>
              <w:lastRenderedPageBreak/>
              <w:t>duomenų bazėje adresu</w:t>
            </w:r>
            <w:r w:rsidRPr="00E35254">
              <w:rPr>
                <w:rFonts w:cstheme="minorHAnsi"/>
              </w:rPr>
              <w:t xml:space="preserve"> </w:t>
            </w:r>
            <w:hyperlink r:id="rId21">
              <w:r w:rsidRPr="00E35254">
                <w:rPr>
                  <w:rStyle w:val="Hipersaitas"/>
                  <w:rFonts w:cstheme="minorHAnsi"/>
                  <w:color w:val="0000FF"/>
                  <w:u w:val="single"/>
                </w:rPr>
                <w:t>https://www.vmi.lt/evmi/mokesciu-moketoju-informacija</w:t>
              </w:r>
            </w:hyperlink>
            <w:r w:rsidRPr="00E35254">
              <w:rPr>
                <w:rFonts w:cstheme="minorHAnsi"/>
                <w:color w:val="0000FF"/>
              </w:rPr>
              <w:t xml:space="preserve"> </w:t>
            </w:r>
            <w:r w:rsidRPr="00E35254">
              <w:rPr>
                <w:rFonts w:cstheme="minorHAnsi"/>
              </w:rPr>
              <w:t>skelbiamą informaciją.</w:t>
            </w:r>
          </w:p>
          <w:p w14:paraId="29DE5145" w14:textId="77777777" w:rsidR="000A120E" w:rsidRPr="00E35254" w:rsidRDefault="000A120E" w:rsidP="00C9192F">
            <w:pPr>
              <w:spacing w:after="0" w:line="240" w:lineRule="auto"/>
              <w:jc w:val="both"/>
              <w:rPr>
                <w:rFonts w:cstheme="minorHAnsi"/>
                <w:b/>
                <w:bCs/>
              </w:rPr>
            </w:pPr>
          </w:p>
        </w:tc>
      </w:tr>
      <w:tr w:rsidR="000A120E" w:rsidRPr="00E35254" w14:paraId="251909CF" w14:textId="77777777" w:rsidTr="00C919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7048" w14:textId="77777777" w:rsidR="000A120E" w:rsidRPr="00E35254" w:rsidRDefault="000A120E" w:rsidP="000A120E">
            <w:pPr>
              <w:numPr>
                <w:ilvl w:val="0"/>
                <w:numId w:val="3"/>
              </w:numPr>
              <w:spacing w:after="0" w:line="240" w:lineRule="auto"/>
              <w:ind w:left="0" w:firstLine="0"/>
              <w:rPr>
                <w:rFonts w:cstheme="minorHAnsi"/>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162AE" w14:textId="77777777" w:rsidR="000A120E" w:rsidRPr="00E35254" w:rsidRDefault="000A120E" w:rsidP="00C9192F">
            <w:pPr>
              <w:spacing w:after="0" w:line="240" w:lineRule="auto"/>
              <w:jc w:val="both"/>
              <w:rPr>
                <w:rFonts w:cstheme="minorHAnsi"/>
              </w:rPr>
            </w:pPr>
            <w:r w:rsidRPr="00E35254">
              <w:rPr>
                <w:rFonts w:cstheme="minorHAnsi"/>
              </w:rPr>
              <w:t>Tiekėjas yra padaręs rimtą profesinį pažeidimą, dėl kurio perkančioji organizacija abejoja tiekėjo sąžiningumu,</w:t>
            </w:r>
            <w:r w:rsidRPr="00E35254">
              <w:rPr>
                <w:rFonts w:eastAsia="Times New Roman" w:cstheme="minorHAnsi"/>
              </w:rPr>
              <w:t xml:space="preserve"> kai jis </w:t>
            </w:r>
            <w:r w:rsidRPr="00E35254">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395F6" w14:textId="77777777" w:rsidR="000A120E" w:rsidRPr="00E35254" w:rsidRDefault="000A120E" w:rsidP="00C9192F">
            <w:pPr>
              <w:spacing w:after="0" w:line="240" w:lineRule="auto"/>
              <w:jc w:val="both"/>
              <w:rPr>
                <w:rFonts w:eastAsia="Yu Mincho" w:cstheme="minorHAnsi"/>
                <w:b/>
                <w:bCs/>
              </w:rPr>
            </w:pPr>
            <w:r w:rsidRPr="00E35254">
              <w:rPr>
                <w:rFonts w:eastAsia="Yu Mincho" w:cstheme="minorHAnsi"/>
                <w:b/>
                <w:bCs/>
              </w:rPr>
              <w:t>VPĮ 46 straipsnio 4 dalies 7 punkto c papunktis</w:t>
            </w:r>
          </w:p>
          <w:p w14:paraId="000CD5AA" w14:textId="77777777" w:rsidR="000A120E" w:rsidRPr="00E35254" w:rsidRDefault="000A120E" w:rsidP="00C9192F">
            <w:pPr>
              <w:spacing w:after="0" w:line="240" w:lineRule="auto"/>
              <w:jc w:val="both"/>
              <w:rPr>
                <w:rFonts w:eastAsia="Yu Mincho" w:cstheme="minorHAnsi"/>
              </w:rPr>
            </w:pPr>
          </w:p>
          <w:p w14:paraId="076D7F54" w14:textId="77777777" w:rsidR="000A120E" w:rsidRPr="00E35254" w:rsidRDefault="000A120E" w:rsidP="00C9192F">
            <w:pPr>
              <w:spacing w:after="0" w:line="240" w:lineRule="auto"/>
              <w:jc w:val="both"/>
              <w:rPr>
                <w:rFonts w:eastAsia="Yu Mincho" w:cstheme="minorHAnsi"/>
                <w:lang w:eastAsia="en-US"/>
              </w:rPr>
            </w:pPr>
            <w:r w:rsidRPr="00E3525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A5F36" w14:textId="77777777" w:rsidR="000A120E" w:rsidRPr="00E35254" w:rsidRDefault="000A120E" w:rsidP="00C9192F">
            <w:pPr>
              <w:spacing w:after="0" w:line="240" w:lineRule="auto"/>
              <w:jc w:val="both"/>
              <w:rPr>
                <w:rFonts w:cstheme="minorHAnsi"/>
                <w:lang w:eastAsia="en-US"/>
              </w:rPr>
            </w:pPr>
            <w:r w:rsidRPr="00E35254">
              <w:rPr>
                <w:rFonts w:cstheme="minorHAnsi"/>
                <w:lang w:eastAsia="en-US"/>
              </w:rPr>
              <w:t>Iš Lietuvoje įsteigtų subjektų įrodančių dokumentų nereikalaujama. Užtenka pateikto EBVPD.</w:t>
            </w:r>
          </w:p>
          <w:p w14:paraId="1EE34366" w14:textId="77777777" w:rsidR="000A120E" w:rsidRPr="00E35254" w:rsidRDefault="000A120E" w:rsidP="0054029D">
            <w:pPr>
              <w:spacing w:after="0" w:line="240" w:lineRule="auto"/>
              <w:jc w:val="both"/>
              <w:rPr>
                <w:rFonts w:cstheme="minorHAnsi"/>
                <w:b/>
                <w:bCs/>
              </w:rPr>
            </w:pPr>
            <w:r w:rsidRPr="00E35254">
              <w:rPr>
                <w:rFonts w:cstheme="minorHAnsi"/>
                <w:b/>
                <w:bCs/>
              </w:rPr>
              <w:t xml:space="preserve">Priimant sprendimus dėl tiekėjo pašalinimo iš pirkimo procedūros šiame punkte nurodytu pašalinimo pagrindu, be kita ko, atsižvelgiama į nacionalinėje duomenų bazėje adresu: </w:t>
            </w:r>
          </w:p>
          <w:p w14:paraId="0F9D6ADB" w14:textId="77777777" w:rsidR="000A120E" w:rsidRPr="00E35254" w:rsidRDefault="007678DB" w:rsidP="0054029D">
            <w:pPr>
              <w:spacing w:after="0" w:line="240" w:lineRule="auto"/>
              <w:jc w:val="both"/>
              <w:rPr>
                <w:rFonts w:cstheme="minorHAnsi"/>
                <w:lang w:eastAsia="en-US"/>
              </w:rPr>
            </w:pPr>
            <w:hyperlink r:id="rId22" w:history="1">
              <w:r w:rsidR="000A120E" w:rsidRPr="00E35254">
                <w:rPr>
                  <w:rStyle w:val="Hipersaitas"/>
                  <w:rFonts w:cstheme="minorHAnsi"/>
                  <w:color w:val="0000FF"/>
                  <w:u w:val="single"/>
                </w:rPr>
                <w:t>https://kt.gov.lt/lt/atviri-duomenys/diskvalifikavimas-is-viesuju-pirkimu</w:t>
              </w:r>
            </w:hyperlink>
            <w:r w:rsidR="000A120E" w:rsidRPr="00E35254">
              <w:rPr>
                <w:rFonts w:cstheme="minorHAnsi"/>
                <w:color w:val="0000FF"/>
              </w:rPr>
              <w:t xml:space="preserve"> </w:t>
            </w:r>
            <w:r w:rsidR="000A120E" w:rsidRPr="00E35254">
              <w:rPr>
                <w:rFonts w:cstheme="minorHAnsi"/>
              </w:rPr>
              <w:t>skelbiamą informaciją.</w:t>
            </w:r>
          </w:p>
        </w:tc>
      </w:tr>
    </w:tbl>
    <w:p w14:paraId="4C9A1128" w14:textId="77777777" w:rsidR="000A120E" w:rsidRPr="00E35254" w:rsidRDefault="000A120E" w:rsidP="000A120E">
      <w:pPr>
        <w:spacing w:after="0" w:line="240" w:lineRule="auto"/>
        <w:jc w:val="both"/>
        <w:rPr>
          <w:rFonts w:cstheme="minorHAnsi"/>
          <w:b/>
          <w:bCs/>
          <w:smallCaps/>
        </w:rPr>
      </w:pPr>
    </w:p>
    <w:p w14:paraId="4D9105E5" w14:textId="77777777" w:rsidR="000A120E" w:rsidRPr="00E35254" w:rsidRDefault="000A120E" w:rsidP="000A120E">
      <w:pPr>
        <w:spacing w:after="0" w:line="240" w:lineRule="auto"/>
        <w:jc w:val="both"/>
        <w:rPr>
          <w:rFonts w:cstheme="minorHAnsi"/>
          <w:b/>
          <w:bCs/>
          <w:bdr w:val="none" w:sz="0" w:space="0" w:color="auto" w:frame="1"/>
          <w:shd w:val="clear" w:color="auto" w:fill="FFFFFF"/>
        </w:rPr>
      </w:pPr>
      <w:r w:rsidRPr="00E35254">
        <w:rPr>
          <w:rFonts w:cstheme="minorHAnsi"/>
          <w:b/>
          <w:bCs/>
          <w:smallCaps/>
        </w:rPr>
        <w:t>*</w:t>
      </w:r>
      <w:r w:rsidRPr="00E35254">
        <w:rPr>
          <w:rFonts w:cstheme="minorHAnsi"/>
          <w:b/>
          <w:bCs/>
          <w:bdr w:val="none" w:sz="0" w:space="0" w:color="auto" w:frame="1"/>
          <w:shd w:val="clear" w:color="auto" w:fill="FFFFFF"/>
        </w:rPr>
        <w:t> Pažymų ir kitų dokumentų, išskyrus EBVPD, patvirtinančių tiekėjo pašalinimo pagrindų nebuvimą, perkančioji organizacija reikalauja iš tiekėjų tik turėdama pagrįstų abejonių dėl šių tiekėjų patikimumo.</w:t>
      </w:r>
    </w:p>
    <w:p w14:paraId="4F9BFE47" w14:textId="77777777" w:rsidR="000A120E" w:rsidRPr="000C75A3" w:rsidRDefault="000A120E" w:rsidP="000A120E">
      <w:pPr>
        <w:spacing w:after="0" w:line="240" w:lineRule="auto"/>
        <w:jc w:val="both"/>
        <w:rPr>
          <w:rFonts w:cstheme="minorHAnsi"/>
          <w:b/>
          <w:bCs/>
          <w:sz w:val="22"/>
          <w:szCs w:val="22"/>
          <w:bdr w:val="none" w:sz="0" w:space="0" w:color="auto" w:frame="1"/>
          <w:shd w:val="clear" w:color="auto" w:fill="FFFFFF"/>
        </w:rPr>
      </w:pPr>
    </w:p>
    <w:p w14:paraId="327B1AA3" w14:textId="1CDB6F56" w:rsidR="00A4599F" w:rsidRPr="00F0499F" w:rsidRDefault="003F1531" w:rsidP="00C6497D">
      <w:pPr>
        <w:jc w:val="center"/>
        <w:rPr>
          <w:rFonts w:cstheme="minorHAnsi"/>
          <w:b/>
          <w:bCs/>
          <w:smallCaps/>
          <w:sz w:val="22"/>
          <w:szCs w:val="22"/>
        </w:rPr>
      </w:pPr>
      <w:r w:rsidRPr="00F0499F">
        <w:rPr>
          <w:rFonts w:cstheme="minorHAnsi"/>
          <w:smallCaps/>
          <w:sz w:val="22"/>
          <w:szCs w:val="22"/>
        </w:rPr>
        <w:t>____</w:t>
      </w:r>
      <w:r w:rsidR="00DD7AF7">
        <w:rPr>
          <w:rFonts w:cstheme="minorHAnsi"/>
          <w:smallCaps/>
          <w:sz w:val="22"/>
          <w:szCs w:val="22"/>
        </w:rPr>
        <w:t>____________</w:t>
      </w:r>
      <w:r w:rsidRPr="00F0499F">
        <w:rPr>
          <w:rFonts w:cstheme="minorHAnsi"/>
          <w:smallCaps/>
          <w:sz w:val="22"/>
          <w:szCs w:val="22"/>
        </w:rPr>
        <w:t>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6739514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4BF88C5" w14:textId="77777777" w:rsidR="0015211F" w:rsidRDefault="0015211F" w:rsidP="0015211F">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7E27BB8" w14:textId="77777777" w:rsidR="0054029D" w:rsidRDefault="0054029D" w:rsidP="0015211F">
      <w:pPr>
        <w:spacing w:before="60" w:after="60" w:line="256" w:lineRule="auto"/>
        <w:jc w:val="center"/>
        <w:rPr>
          <w:rFonts w:eastAsiaTheme="minorHAnsi" w:cstheme="minorHAnsi"/>
          <w:b/>
          <w:bCs/>
        </w:rPr>
      </w:pPr>
    </w:p>
    <w:p w14:paraId="3F5D3FB5" w14:textId="427BC11E" w:rsidR="00815614" w:rsidRDefault="0054029D" w:rsidP="00C55A6D">
      <w:pPr>
        <w:pStyle w:val="Sraopastraipa"/>
        <w:spacing w:after="0" w:line="240" w:lineRule="auto"/>
        <w:ind w:left="0" w:firstLine="567"/>
        <w:jc w:val="both"/>
        <w:rPr>
          <w:rFonts w:eastAsiaTheme="minorHAnsi" w:cstheme="minorHAnsi"/>
        </w:rPr>
      </w:pPr>
      <w:r>
        <w:rPr>
          <w:rFonts w:eastAsiaTheme="minorHAnsi" w:cstheme="minorHAnsi"/>
          <w:lang w:eastAsia="en-US"/>
        </w:rPr>
        <w:t>Perkančioji organizacija tiekėjams nenustato kvalifikacijos reikalavimų</w:t>
      </w:r>
      <w:r w:rsidR="00815614" w:rsidRPr="00F0499F">
        <w:rPr>
          <w:rFonts w:eastAsiaTheme="minorHAnsi" w:cstheme="minorHAnsi"/>
          <w:lang w:eastAsia="en-US"/>
        </w:rPr>
        <w:t>.</w:t>
      </w:r>
    </w:p>
    <w:p w14:paraId="3B35D0BE" w14:textId="77777777" w:rsidR="0015211F" w:rsidRDefault="0015211F" w:rsidP="0015211F">
      <w:pPr>
        <w:spacing w:before="60" w:after="60" w:line="256" w:lineRule="auto"/>
        <w:jc w:val="center"/>
        <w:rPr>
          <w:rFonts w:eastAsiaTheme="minorHAnsi" w:cstheme="minorHAnsi"/>
          <w:b/>
          <w:bCs/>
        </w:rPr>
      </w:pPr>
    </w:p>
    <w:p w14:paraId="0832D842" w14:textId="77777777" w:rsidR="003A2FA0" w:rsidRDefault="003A2FA0" w:rsidP="2E3255FC">
      <w:pPr>
        <w:tabs>
          <w:tab w:val="left" w:pos="720"/>
        </w:tabs>
        <w:spacing w:after="0" w:line="240" w:lineRule="auto"/>
        <w:ind w:firstLine="567"/>
        <w:jc w:val="center"/>
        <w:rPr>
          <w:rFonts w:eastAsia="Calibri"/>
          <w:b/>
          <w:bCs/>
          <w:lang w:eastAsia="en-US"/>
        </w:rPr>
      </w:pPr>
    </w:p>
    <w:p w14:paraId="2AE912CA" w14:textId="44A4FAB5" w:rsidR="002F396F" w:rsidRDefault="00815614" w:rsidP="2E3255FC">
      <w:pPr>
        <w:tabs>
          <w:tab w:val="left" w:pos="720"/>
        </w:tabs>
        <w:spacing w:after="0" w:line="240" w:lineRule="auto"/>
        <w:ind w:firstLine="567"/>
        <w:jc w:val="center"/>
        <w:rPr>
          <w:rFonts w:eastAsia="Calibri"/>
          <w:b/>
          <w:bCs/>
          <w:lang w:eastAsia="en-US"/>
        </w:rPr>
      </w:pPr>
      <w:r>
        <w:rPr>
          <w:rFonts w:eastAsia="Calibri"/>
          <w:b/>
          <w:bCs/>
          <w:lang w:eastAsia="en-US"/>
        </w:rPr>
        <w:t>T</w:t>
      </w:r>
      <w:r w:rsidR="23669F6D" w:rsidRPr="23346773">
        <w:rPr>
          <w:rFonts w:eastAsia="Calibri"/>
          <w:b/>
          <w:bCs/>
          <w:lang w:eastAsia="en-US"/>
        </w:rPr>
        <w:t xml:space="preserve">iekėjams keliami reikalavimai dėl kokybės vadybos sistemos ir </w:t>
      </w:r>
      <w:r w:rsidR="50CC865C" w:rsidRPr="23346773">
        <w:rPr>
          <w:rFonts w:eastAsia="Calibri"/>
          <w:b/>
          <w:bCs/>
          <w:lang w:eastAsia="en-US"/>
        </w:rPr>
        <w:t xml:space="preserve">(ar) </w:t>
      </w:r>
      <w:r w:rsidR="23669F6D"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7863D77D" w14:textId="77777777" w:rsidR="006C1AF9" w:rsidRPr="002D71B6" w:rsidRDefault="006C1AF9" w:rsidP="2E3255FC">
      <w:pPr>
        <w:tabs>
          <w:tab w:val="left" w:pos="720"/>
        </w:tabs>
        <w:spacing w:after="0" w:line="240" w:lineRule="auto"/>
        <w:ind w:firstLine="567"/>
        <w:jc w:val="center"/>
        <w:rPr>
          <w:rFonts w:eastAsia="Calibri"/>
          <w:b/>
          <w:bCs/>
          <w:lang w:eastAsia="en-US"/>
        </w:rPr>
      </w:pPr>
    </w:p>
    <w:p w14:paraId="6821DAB9" w14:textId="0D478A1D" w:rsidR="00115C22" w:rsidRDefault="00DB7F65" w:rsidP="009168BC">
      <w:pPr>
        <w:pStyle w:val="Sraopastraipa"/>
        <w:spacing w:after="0" w:line="20" w:lineRule="atLeast"/>
        <w:ind w:left="0" w:firstLine="567"/>
        <w:jc w:val="both"/>
        <w:rPr>
          <w:rFonts w:eastAsia="Calibri" w:cstheme="minorHAnsi"/>
          <w:iCs/>
          <w:lang w:eastAsia="en-US"/>
        </w:rPr>
      </w:pPr>
      <w:r w:rsidRPr="001406E2">
        <w:rPr>
          <w:rFonts w:eastAsia="Calibri" w:cstheme="minorHAnsi"/>
          <w:lang w:eastAsia="en-US"/>
        </w:rPr>
        <w:t>P</w:t>
      </w:r>
      <w:r w:rsidR="008F38C8" w:rsidRPr="001406E2">
        <w:rPr>
          <w:rFonts w:eastAsia="Calibri" w:cstheme="minorHAnsi"/>
          <w:lang w:eastAsia="en-US"/>
        </w:rPr>
        <w:t>erkančioji organizacija nereikalauja, kad tiekėjai laikytųsi k</w:t>
      </w:r>
      <w:r w:rsidR="005B19E4" w:rsidRPr="001406E2">
        <w:rPr>
          <w:rFonts w:eastAsia="Calibri" w:cstheme="minorHAnsi"/>
          <w:iCs/>
          <w:lang w:eastAsia="en-US"/>
        </w:rPr>
        <w:t>okybės vadybos sistemos ir (arba) aplinkos apsaugos vadybos sistemos standart</w:t>
      </w:r>
      <w:r w:rsidR="008F38C8" w:rsidRPr="001406E2">
        <w:rPr>
          <w:rFonts w:eastAsia="Calibri" w:cstheme="minorHAnsi"/>
          <w:iCs/>
          <w:lang w:eastAsia="en-US"/>
        </w:rPr>
        <w:t>ų</w:t>
      </w:r>
      <w:r w:rsidR="005B19E4" w:rsidRPr="001406E2">
        <w:rPr>
          <w:rFonts w:eastAsia="Calibri" w:cstheme="minorHAnsi"/>
          <w:iCs/>
          <w:lang w:eastAsia="en-US"/>
        </w:rPr>
        <w:t>.</w:t>
      </w:r>
    </w:p>
    <w:p w14:paraId="53C305AA" w14:textId="77777777" w:rsidR="00DD7AF7" w:rsidRDefault="00DD7AF7" w:rsidP="009168BC">
      <w:pPr>
        <w:pStyle w:val="Sraopastraipa"/>
        <w:spacing w:after="0" w:line="20" w:lineRule="atLeast"/>
        <w:ind w:left="0" w:firstLine="567"/>
        <w:jc w:val="both"/>
        <w:rPr>
          <w:rFonts w:eastAsia="Calibri" w:cstheme="minorHAnsi"/>
          <w:iCs/>
          <w:lang w:eastAsia="en-US"/>
        </w:rPr>
      </w:pPr>
    </w:p>
    <w:p w14:paraId="2456DA8E" w14:textId="5B36A771" w:rsidR="00DD7AF7" w:rsidRDefault="00DD7AF7" w:rsidP="00DD7AF7">
      <w:pPr>
        <w:pStyle w:val="Sraopastraipa"/>
        <w:spacing w:after="0" w:line="20" w:lineRule="atLeast"/>
        <w:ind w:left="0"/>
        <w:jc w:val="center"/>
        <w:rPr>
          <w:rFonts w:eastAsia="Calibri" w:cstheme="minorHAnsi"/>
          <w:iCs/>
          <w:lang w:eastAsia="en-US"/>
        </w:rPr>
      </w:pPr>
      <w:r>
        <w:rPr>
          <w:rFonts w:eastAsia="Calibri" w:cstheme="minorHAnsi"/>
          <w:iCs/>
          <w:lang w:eastAsia="en-US"/>
        </w:rPr>
        <w:t>__________________</w:t>
      </w:r>
    </w:p>
    <w:p w14:paraId="0C8A458B" w14:textId="77777777" w:rsidR="00115C22" w:rsidRDefault="00115C22">
      <w:pPr>
        <w:rPr>
          <w:rFonts w:eastAsia="Calibri" w:cstheme="minorHAnsi"/>
          <w:iCs/>
          <w:lang w:eastAsia="en-US"/>
        </w:rPr>
      </w:pPr>
      <w:r>
        <w:rPr>
          <w:rFonts w:eastAsia="Calibri" w:cstheme="minorHAnsi"/>
          <w:iCs/>
          <w:lang w:eastAsia="en-US"/>
        </w:rPr>
        <w:br w:type="page"/>
      </w:r>
    </w:p>
    <w:p w14:paraId="5D0FDE6E" w14:textId="124DA7B5"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673951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CC1707E"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304DAD">
        <w:rPr>
          <w:rFonts w:cstheme="minorHAnsi"/>
          <w:sz w:val="22"/>
          <w:szCs w:val="22"/>
        </w:rPr>
        <w:t xml:space="preserve"> atskiru</w:t>
      </w:r>
      <w:r w:rsidRPr="00F0499F">
        <w:rPr>
          <w:rFonts w:cstheme="minorHAnsi"/>
          <w:sz w:val="22"/>
          <w:szCs w:val="22"/>
        </w:rPr>
        <w:t xml:space="preserve"> .</w:t>
      </w:r>
      <w:proofErr w:type="spellStart"/>
      <w:r w:rsidRPr="00F0499F">
        <w:rPr>
          <w:rFonts w:cstheme="minorHAnsi"/>
          <w:sz w:val="22"/>
          <w:szCs w:val="22"/>
        </w:rPr>
        <w:t>xml</w:t>
      </w:r>
      <w:proofErr w:type="spellEnd"/>
      <w:r w:rsidRPr="00F0499F">
        <w:rPr>
          <w:rFonts w:cstheme="minorHAnsi"/>
          <w:sz w:val="22"/>
          <w:szCs w:val="22"/>
        </w:rPr>
        <w:t xml:space="preserve"> formatu.</w:t>
      </w:r>
    </w:p>
    <w:p w14:paraId="6F56E392" w14:textId="77777777" w:rsidR="003E495C" w:rsidRPr="00F0499F" w:rsidRDefault="003E495C" w:rsidP="003E495C">
      <w:pPr>
        <w:jc w:val="both"/>
        <w:rPr>
          <w:rFonts w:cstheme="minorHAnsi"/>
          <w:sz w:val="22"/>
          <w:szCs w:val="22"/>
        </w:rPr>
      </w:pPr>
      <w:r>
        <w:rPr>
          <w:rFonts w:cstheme="minorHAnsi"/>
          <w:sz w:val="22"/>
          <w:szCs w:val="22"/>
        </w:rPr>
        <w:t xml:space="preserve">Pildymo nuoroda: </w:t>
      </w:r>
      <w:hyperlink r:id="rId23" w:history="1">
        <w:r>
          <w:rPr>
            <w:rStyle w:val="Hipersaitas"/>
          </w:rPr>
          <w:t>ESPD (</w:t>
        </w:r>
        <w:proofErr w:type="spellStart"/>
        <w:r>
          <w:rPr>
            <w:rStyle w:val="Hipersaitas"/>
          </w:rPr>
          <w:t>eviesiejipirkimai.lt</w:t>
        </w:r>
        <w:proofErr w:type="spellEnd"/>
        <w:r>
          <w:rPr>
            <w:rStyle w:val="Hipersaitas"/>
          </w:rPr>
          <w:t>)</w:t>
        </w:r>
      </w:hyperlink>
    </w:p>
    <w:p w14:paraId="3C575663" w14:textId="77777777" w:rsidR="003E495C" w:rsidRPr="00F0499F" w:rsidRDefault="003E495C" w:rsidP="002F396F">
      <w:pPr>
        <w:jc w:val="both"/>
        <w:rPr>
          <w:rFonts w:cstheme="minorHAnsi"/>
          <w:sz w:val="22"/>
          <w:szCs w:val="22"/>
        </w:rPr>
      </w:pPr>
    </w:p>
    <w:p w14:paraId="5D197AB2" w14:textId="0A29802D" w:rsidR="002F396F" w:rsidRPr="00F0499F" w:rsidRDefault="00B970B0" w:rsidP="00B970B0">
      <w:pPr>
        <w:jc w:val="center"/>
        <w:rPr>
          <w:rFonts w:cstheme="minorHAnsi"/>
          <w:smallCaps/>
          <w:sz w:val="22"/>
          <w:szCs w:val="22"/>
        </w:rPr>
      </w:pPr>
      <w:r w:rsidRPr="00F0499F">
        <w:rPr>
          <w:rFonts w:cstheme="minorHAnsi"/>
          <w:smallCaps/>
          <w:sz w:val="22"/>
          <w:szCs w:val="22"/>
        </w:rPr>
        <w:t>_____</w:t>
      </w:r>
      <w:r w:rsidR="00DD7AF7">
        <w:rPr>
          <w:rFonts w:cstheme="minorHAnsi"/>
          <w:smallCaps/>
          <w:sz w:val="22"/>
          <w:szCs w:val="22"/>
        </w:rPr>
        <w:t>___________</w:t>
      </w:r>
      <w:r w:rsidRPr="00F0499F">
        <w:rPr>
          <w:rFonts w:cstheme="minorHAnsi"/>
          <w:smallCaps/>
          <w:sz w:val="22"/>
          <w:szCs w:val="22"/>
        </w:rPr>
        <w:t>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161C52">
      <w:pPr>
        <w:pStyle w:val="Antrat2"/>
        <w:ind w:left="6096"/>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673951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5C5264B2" w:rsidR="00693D4F" w:rsidRPr="002B5FB1" w:rsidRDefault="002B5FB1" w:rsidP="002B5FB1">
      <w:pPr>
        <w:jc w:val="center"/>
        <w:rPr>
          <w:rFonts w:cstheme="minorHAnsi"/>
        </w:rPr>
      </w:pPr>
      <w:r w:rsidRPr="002B5FB1">
        <w:rPr>
          <w:rFonts w:cstheme="minorHAnsi"/>
        </w:rPr>
        <w:t>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071E3BFC"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67395143"/>
      <w:r w:rsidRPr="00F0499F">
        <w:rPr>
          <w:rFonts w:asciiTheme="minorHAnsi" w:hAnsiTheme="minorHAnsi"/>
          <w:color w:val="0070C0"/>
          <w:sz w:val="21"/>
          <w:szCs w:val="21"/>
        </w:rPr>
        <w:lastRenderedPageBreak/>
        <w:t xml:space="preserve">Pirkimo sąlygų </w:t>
      </w:r>
      <w:r w:rsidR="0046478B">
        <w:rPr>
          <w:rFonts w:asciiTheme="minorHAnsi" w:hAnsiTheme="minorHAnsi"/>
          <w:color w:val="0070C0"/>
          <w:sz w:val="21"/>
          <w:szCs w:val="21"/>
        </w:rPr>
        <w:t>7</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040FB65E" w14:textId="77777777" w:rsidR="00AE422D" w:rsidRPr="00F0499F" w:rsidRDefault="00AE422D" w:rsidP="00AB5541"/>
    <w:p w14:paraId="262FADA0" w14:textId="77777777" w:rsidR="00E944C8" w:rsidRDefault="00716800" w:rsidP="00B404D6">
      <w:pPr>
        <w:jc w:val="center"/>
        <w:rPr>
          <w:rFonts w:cstheme="minorHAnsi"/>
        </w:rPr>
      </w:pPr>
      <w:r>
        <w:rPr>
          <w:rFonts w:cstheme="minorHAnsi"/>
        </w:rPr>
        <w:t>Sutartį sudaro bendrosios (7.1 priedas) ir specialiosios (7.2. priedas) sąlygos.</w:t>
      </w:r>
    </w:p>
    <w:p w14:paraId="0484EB16" w14:textId="56A58016" w:rsidR="00B404D6" w:rsidRDefault="00B404D6" w:rsidP="00B404D6">
      <w:pPr>
        <w:jc w:val="center"/>
        <w:rPr>
          <w:rFonts w:cstheme="minorHAnsi"/>
        </w:rPr>
      </w:pPr>
      <w:r w:rsidRPr="002B5FB1">
        <w:rPr>
          <w:rFonts w:cstheme="minorHAnsi"/>
        </w:rPr>
        <w:t>Pateikiama atskiru dokumentu</w:t>
      </w:r>
    </w:p>
    <w:p w14:paraId="767A16E0" w14:textId="271D47B0" w:rsidR="00B404D6" w:rsidRPr="002B5FB1" w:rsidRDefault="00B404D6" w:rsidP="00B404D6">
      <w:pPr>
        <w:jc w:val="center"/>
        <w:rPr>
          <w:rFonts w:cstheme="minorHAnsi"/>
        </w:rPr>
      </w:pPr>
      <w:r>
        <w:rPr>
          <w:rFonts w:cstheme="minorHAnsi"/>
        </w:rPr>
        <w:t>__________________</w:t>
      </w:r>
    </w:p>
    <w:p w14:paraId="09DB31DF" w14:textId="3DE42448" w:rsidR="00C84805" w:rsidRDefault="00C84805">
      <w:pPr>
        <w:rPr>
          <w:rFonts w:cstheme="minorHAnsi"/>
          <w:b/>
          <w:bCs/>
          <w:smallCaps/>
          <w:sz w:val="22"/>
          <w:szCs w:val="22"/>
        </w:rPr>
      </w:pPr>
      <w:r>
        <w:rPr>
          <w:rFonts w:cstheme="minorHAnsi"/>
          <w:b/>
          <w:bCs/>
          <w:smallCaps/>
          <w:sz w:val="22"/>
          <w:szCs w:val="22"/>
        </w:rPr>
        <w:br w:type="page"/>
      </w:r>
    </w:p>
    <w:p w14:paraId="5A9731B8" w14:textId="2380D64D" w:rsidR="002F1A5B" w:rsidRPr="00F0499F" w:rsidRDefault="002F1A5B" w:rsidP="002F1A5B">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BA074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Pr="00333A9F">
        <w:rPr>
          <w:rFonts w:cstheme="minorHAnsi"/>
          <w:iCs/>
          <w:color w:val="0070C0"/>
          <w:sz w:val="21"/>
          <w:szCs w:val="21"/>
        </w:rPr>
        <w:t>Atitikties nacionalinio saugumo reikalavimams deklaracija</w:t>
      </w:r>
      <w:r w:rsidRPr="00F0499F">
        <w:rPr>
          <w:rFonts w:asciiTheme="minorHAnsi" w:hAnsiTheme="minorHAnsi"/>
          <w:color w:val="0070C0"/>
          <w:sz w:val="21"/>
          <w:szCs w:val="21"/>
        </w:rPr>
        <w:t>“</w:t>
      </w:r>
    </w:p>
    <w:p w14:paraId="755B5182" w14:textId="77777777" w:rsidR="002F1A5B" w:rsidRPr="00F0499F" w:rsidRDefault="002F1A5B" w:rsidP="002F1A5B"/>
    <w:p w14:paraId="4B52D71F" w14:textId="77777777" w:rsidR="002F1A5B" w:rsidRDefault="002F1A5B" w:rsidP="002F1A5B">
      <w:pPr>
        <w:jc w:val="center"/>
        <w:rPr>
          <w:rFonts w:cstheme="minorHAnsi"/>
        </w:rPr>
      </w:pPr>
      <w:r w:rsidRPr="002B5FB1">
        <w:rPr>
          <w:rFonts w:cstheme="minorHAnsi"/>
        </w:rPr>
        <w:t>Pateikiama atskiru dokumentu</w:t>
      </w:r>
    </w:p>
    <w:p w14:paraId="44139382" w14:textId="77777777" w:rsidR="002F1A5B" w:rsidRPr="002B5FB1" w:rsidRDefault="002F1A5B" w:rsidP="002F1A5B">
      <w:pPr>
        <w:jc w:val="center"/>
        <w:rPr>
          <w:rFonts w:cstheme="minorHAnsi"/>
        </w:rPr>
      </w:pPr>
      <w:r>
        <w:rPr>
          <w:rFonts w:cstheme="minorHAnsi"/>
        </w:rPr>
        <w:t>__________________</w:t>
      </w:r>
    </w:p>
    <w:p w14:paraId="3E0EB480" w14:textId="77777777" w:rsidR="002F1A5B" w:rsidRPr="00F0499F" w:rsidRDefault="002F1A5B" w:rsidP="002F1A5B">
      <w:pPr>
        <w:jc w:val="both"/>
        <w:rPr>
          <w:rFonts w:cstheme="minorHAnsi"/>
          <w:b/>
          <w:bCs/>
          <w:smallCaps/>
          <w:sz w:val="22"/>
          <w:szCs w:val="22"/>
        </w:rPr>
      </w:pPr>
    </w:p>
    <w:p w14:paraId="70CF4501" w14:textId="77777777" w:rsidR="002F1A5B" w:rsidRPr="00F0499F" w:rsidRDefault="002F1A5B" w:rsidP="00490953">
      <w:pPr>
        <w:spacing w:line="240" w:lineRule="auto"/>
        <w:ind w:firstLine="426"/>
        <w:jc w:val="both"/>
        <w:rPr>
          <w:rFonts w:cstheme="minorHAnsi"/>
          <w:b/>
          <w:bCs/>
          <w:smallCaps/>
          <w:sz w:val="22"/>
          <w:szCs w:val="22"/>
        </w:rPr>
      </w:pPr>
    </w:p>
    <w:sectPr w:rsidR="002F1A5B" w:rsidRPr="00F0499F" w:rsidSect="00F15C00">
      <w:footerReference w:type="first" r:id="rId24"/>
      <w:pgSz w:w="12240" w:h="15840"/>
      <w:pgMar w:top="1134" w:right="567" w:bottom="1134" w:left="1701" w:header="567" w:footer="567"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5F23" w14:textId="77777777" w:rsidR="00047F84" w:rsidRDefault="00047F84" w:rsidP="00D05666">
      <w:r>
        <w:separator/>
      </w:r>
    </w:p>
  </w:endnote>
  <w:endnote w:type="continuationSeparator" w:id="0">
    <w:p w14:paraId="021B1DA8" w14:textId="77777777" w:rsidR="00047F84" w:rsidRDefault="00047F84" w:rsidP="00D05666">
      <w:r>
        <w:continuationSeparator/>
      </w:r>
    </w:p>
  </w:endnote>
  <w:endnote w:type="continuationNotice" w:id="1">
    <w:p w14:paraId="66DDE600" w14:textId="77777777" w:rsidR="00047F84" w:rsidRDefault="00047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527306"/>
      <w:docPartObj>
        <w:docPartGallery w:val="Page Numbers (Bottom of Page)"/>
        <w:docPartUnique/>
      </w:docPartObj>
    </w:sdtPr>
    <w:sdtEndPr/>
    <w:sdtContent>
      <w:p w14:paraId="1AECF0B3" w14:textId="31DBD2B5" w:rsidR="00B629A2" w:rsidRDefault="00B629A2">
        <w:pPr>
          <w:pStyle w:val="Porat"/>
          <w:jc w:val="right"/>
        </w:pPr>
        <w:r>
          <w:fldChar w:fldCharType="begin"/>
        </w:r>
        <w:r>
          <w:instrText>PAGE   \* MERGEFORMAT</w:instrText>
        </w:r>
        <w:r>
          <w:fldChar w:fldCharType="separate"/>
        </w:r>
        <w:r>
          <w:t>2</w:t>
        </w:r>
        <w:r>
          <w:fldChar w:fldCharType="end"/>
        </w:r>
      </w:p>
    </w:sdtContent>
  </w:sdt>
  <w:p w14:paraId="384D48BF" w14:textId="2470EAD0" w:rsidR="000B685D" w:rsidRDefault="000B685D" w:rsidP="00B629A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5DD46AEB" w:rsidR="00BE180E" w:rsidRDefault="00B629A2">
    <w:pPr>
      <w:pStyle w:val="Porat"/>
    </w:pP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2666" w14:textId="77777777" w:rsidR="00047F84" w:rsidRDefault="00047F84" w:rsidP="00D05666">
      <w:r>
        <w:separator/>
      </w:r>
    </w:p>
  </w:footnote>
  <w:footnote w:type="continuationSeparator" w:id="0">
    <w:p w14:paraId="1D7ED047" w14:textId="77777777" w:rsidR="00047F84" w:rsidRDefault="00047F84" w:rsidP="00D05666">
      <w:r>
        <w:continuationSeparator/>
      </w:r>
    </w:p>
  </w:footnote>
  <w:footnote w:type="continuationNotice" w:id="1">
    <w:p w14:paraId="66711C20" w14:textId="77777777" w:rsidR="00047F84" w:rsidRDefault="00047F84">
      <w:pPr>
        <w:spacing w:after="0" w:line="240" w:lineRule="auto"/>
      </w:pPr>
    </w:p>
  </w:footnote>
  <w:footnote w:id="2">
    <w:p w14:paraId="46ABE5A8" w14:textId="77777777" w:rsidR="003654A5" w:rsidRDefault="003654A5" w:rsidP="003654A5">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3">
    <w:p w14:paraId="2E76CCB3" w14:textId="77777777" w:rsidR="000A120E" w:rsidRPr="00427BD4" w:rsidRDefault="000A120E" w:rsidP="000A120E">
      <w:pPr>
        <w:pStyle w:val="Puslapioinaostekstas"/>
        <w:jc w:val="both"/>
        <w:rPr>
          <w:i/>
          <w:iCs/>
          <w:sz w:val="22"/>
          <w:szCs w:val="22"/>
        </w:rPr>
      </w:pPr>
      <w:r w:rsidRPr="00427BD4">
        <w:rPr>
          <w:rStyle w:val="Puslapioinaosnuoroda"/>
          <w:rFonts w:ascii="Calibri" w:eastAsia="Yu Mincho" w:hAnsi="Calibri" w:cs="Arial"/>
          <w:i/>
          <w:iCs/>
          <w:sz w:val="22"/>
          <w:szCs w:val="22"/>
        </w:rPr>
        <w:footnoteRef/>
      </w:r>
      <w:r w:rsidRPr="00427BD4">
        <w:rPr>
          <w:rFonts w:ascii="Calibri" w:eastAsia="Yu Mincho" w:hAnsi="Calibri"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97BFE1" w14:textId="77777777" w:rsidR="000A120E" w:rsidRPr="00427BD4" w:rsidRDefault="000A120E" w:rsidP="000A120E">
      <w:pPr>
        <w:pStyle w:val="Puslapioinaostekstas"/>
        <w:numPr>
          <w:ilvl w:val="0"/>
          <w:numId w:val="17"/>
        </w:numPr>
        <w:tabs>
          <w:tab w:val="left" w:pos="426"/>
        </w:tabs>
        <w:spacing w:after="0" w:line="240" w:lineRule="auto"/>
        <w:ind w:left="0" w:firstLine="0"/>
        <w:jc w:val="both"/>
        <w:rPr>
          <w:rFonts w:ascii="Calibri" w:eastAsia="Yu Mincho" w:hAnsi="Calibri" w:cs="Arial"/>
          <w:i/>
          <w:iCs/>
          <w:sz w:val="22"/>
          <w:szCs w:val="22"/>
        </w:rPr>
      </w:pPr>
      <w:r w:rsidRPr="00427BD4">
        <w:rPr>
          <w:rFonts w:ascii="Calibri" w:eastAsia="Yu Mincho" w:hAnsi="Calibri" w:cs="Arial"/>
          <w:i/>
          <w:iCs/>
          <w:sz w:val="22"/>
          <w:szCs w:val="22"/>
        </w:rPr>
        <w:t xml:space="preserve">priesaikos deklaracija; </w:t>
      </w:r>
    </w:p>
    <w:p w14:paraId="3EA8CDD7" w14:textId="77777777" w:rsidR="000A120E" w:rsidRPr="00427BD4" w:rsidRDefault="000A120E" w:rsidP="000A120E">
      <w:pPr>
        <w:pStyle w:val="Puslapioinaostekstas"/>
        <w:numPr>
          <w:ilvl w:val="0"/>
          <w:numId w:val="17"/>
        </w:numPr>
        <w:tabs>
          <w:tab w:val="left" w:pos="426"/>
        </w:tabs>
        <w:spacing w:after="0" w:line="240" w:lineRule="auto"/>
        <w:ind w:left="0" w:firstLine="0"/>
        <w:jc w:val="both"/>
        <w:rPr>
          <w:rFonts w:ascii="Calibri" w:eastAsia="Yu Mincho" w:hAnsi="Calibri" w:cs="Arial"/>
          <w:sz w:val="22"/>
          <w:szCs w:val="22"/>
        </w:rPr>
      </w:pPr>
      <w:r w:rsidRPr="00427BD4">
        <w:rPr>
          <w:rFonts w:ascii="Calibri" w:eastAsia="Yu Mincho" w:hAnsi="Calibri"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ED864C" w14:textId="77777777" w:rsidR="000A120E" w:rsidRPr="00427BD4" w:rsidRDefault="000A120E" w:rsidP="000A120E">
      <w:pPr>
        <w:pStyle w:val="Puslapioinaostekstas"/>
        <w:jc w:val="both"/>
        <w:rPr>
          <w:i/>
          <w:iCs/>
          <w:sz w:val="22"/>
          <w:szCs w:val="22"/>
        </w:rPr>
      </w:pPr>
      <w:r w:rsidRPr="00427BD4">
        <w:rPr>
          <w:rStyle w:val="Puslapioinaosnuoroda"/>
          <w:rFonts w:ascii="Calibri" w:eastAsia="Yu Mincho" w:hAnsi="Calibri" w:cs="Arial"/>
          <w:sz w:val="22"/>
          <w:szCs w:val="22"/>
        </w:rPr>
        <w:footnoteRef/>
      </w:r>
      <w:r w:rsidRPr="00427BD4">
        <w:rPr>
          <w:rFonts w:ascii="Calibri" w:eastAsia="Yu Mincho" w:hAnsi="Calibri" w:cs="Arial"/>
          <w:sz w:val="22"/>
          <w:szCs w:val="22"/>
        </w:rPr>
        <w:t xml:space="preserve"> </w:t>
      </w:r>
      <w:r w:rsidRPr="00427BD4">
        <w:rPr>
          <w:rFonts w:ascii="Calibri" w:eastAsia="Yu Mincho" w:hAnsi="Calibri"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45FF9A" w14:textId="77777777" w:rsidR="000A120E" w:rsidRPr="00427BD4" w:rsidRDefault="000A120E" w:rsidP="000A120E">
      <w:pPr>
        <w:pStyle w:val="Puslapioinaostekstas"/>
        <w:numPr>
          <w:ilvl w:val="0"/>
          <w:numId w:val="18"/>
        </w:numPr>
        <w:tabs>
          <w:tab w:val="left" w:pos="426"/>
        </w:tabs>
        <w:spacing w:after="0" w:line="240" w:lineRule="auto"/>
        <w:ind w:left="0" w:firstLine="0"/>
        <w:jc w:val="both"/>
        <w:rPr>
          <w:rFonts w:ascii="Calibri" w:eastAsia="Yu Mincho" w:hAnsi="Calibri" w:cs="Arial"/>
          <w:i/>
          <w:iCs/>
          <w:sz w:val="22"/>
          <w:szCs w:val="22"/>
        </w:rPr>
      </w:pPr>
      <w:r w:rsidRPr="00427BD4">
        <w:rPr>
          <w:rFonts w:ascii="Calibri" w:eastAsia="Yu Mincho" w:hAnsi="Calibri" w:cs="Arial"/>
          <w:i/>
          <w:iCs/>
          <w:sz w:val="22"/>
          <w:szCs w:val="22"/>
        </w:rPr>
        <w:t xml:space="preserve">priesaikos deklaracija; </w:t>
      </w:r>
    </w:p>
    <w:p w14:paraId="6B6BA9A9" w14:textId="77777777" w:rsidR="000A120E" w:rsidRPr="00427BD4" w:rsidRDefault="000A120E" w:rsidP="000A120E">
      <w:pPr>
        <w:pStyle w:val="Puslapioinaostekstas"/>
        <w:numPr>
          <w:ilvl w:val="0"/>
          <w:numId w:val="18"/>
        </w:numPr>
        <w:tabs>
          <w:tab w:val="left" w:pos="567"/>
        </w:tabs>
        <w:spacing w:after="0" w:line="240" w:lineRule="auto"/>
        <w:ind w:left="0" w:firstLine="0"/>
        <w:jc w:val="both"/>
        <w:rPr>
          <w:rFonts w:ascii="Calibri" w:eastAsia="Yu Mincho" w:hAnsi="Calibri" w:cs="Arial"/>
          <w:sz w:val="22"/>
          <w:szCs w:val="22"/>
        </w:rPr>
      </w:pPr>
      <w:r w:rsidRPr="00427BD4">
        <w:rPr>
          <w:rFonts w:ascii="Calibri" w:eastAsia="Yu Mincho" w:hAnsi="Calibri"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5895D5" w14:textId="77777777" w:rsidR="000A120E" w:rsidRPr="00427BD4" w:rsidRDefault="000A120E" w:rsidP="000A120E">
      <w:pPr>
        <w:pStyle w:val="Puslapioinaostekstas"/>
        <w:jc w:val="both"/>
        <w:rPr>
          <w:i/>
          <w:iCs/>
          <w:sz w:val="22"/>
          <w:szCs w:val="22"/>
        </w:rPr>
      </w:pPr>
      <w:r w:rsidRPr="00427BD4">
        <w:rPr>
          <w:rStyle w:val="Puslapioinaosnuoroda"/>
          <w:rFonts w:ascii="Calibri" w:eastAsia="Yu Mincho" w:hAnsi="Calibri" w:cs="Arial"/>
          <w:sz w:val="22"/>
          <w:szCs w:val="22"/>
        </w:rPr>
        <w:footnoteRef/>
      </w:r>
      <w:r w:rsidRPr="00427BD4">
        <w:rPr>
          <w:rFonts w:ascii="Calibri" w:eastAsia="Yu Mincho" w:hAnsi="Calibri" w:cs="Arial"/>
          <w:sz w:val="22"/>
          <w:szCs w:val="22"/>
        </w:rPr>
        <w:t xml:space="preserve"> </w:t>
      </w:r>
      <w:r w:rsidRPr="00427BD4">
        <w:rPr>
          <w:rFonts w:ascii="Calibri" w:eastAsia="Yu Mincho" w:hAnsi="Calibri"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8D357" w14:textId="77777777" w:rsidR="000A120E" w:rsidRPr="00427BD4" w:rsidRDefault="000A120E" w:rsidP="000A120E">
      <w:pPr>
        <w:pStyle w:val="Puslapioinaostekstas"/>
        <w:numPr>
          <w:ilvl w:val="0"/>
          <w:numId w:val="19"/>
        </w:numPr>
        <w:tabs>
          <w:tab w:val="left" w:pos="426"/>
        </w:tabs>
        <w:spacing w:after="0" w:line="240" w:lineRule="auto"/>
        <w:ind w:left="0" w:firstLine="0"/>
        <w:jc w:val="both"/>
        <w:rPr>
          <w:rFonts w:ascii="Calibri" w:eastAsia="Yu Mincho" w:hAnsi="Calibri" w:cs="Arial"/>
          <w:i/>
          <w:iCs/>
          <w:sz w:val="22"/>
          <w:szCs w:val="22"/>
        </w:rPr>
      </w:pPr>
      <w:r w:rsidRPr="00427BD4">
        <w:rPr>
          <w:rFonts w:ascii="Calibri" w:eastAsia="Yu Mincho" w:hAnsi="Calibri" w:cs="Arial"/>
          <w:i/>
          <w:iCs/>
          <w:sz w:val="22"/>
          <w:szCs w:val="22"/>
        </w:rPr>
        <w:t xml:space="preserve">priesaikos deklaracija; </w:t>
      </w:r>
    </w:p>
    <w:p w14:paraId="6F50649A" w14:textId="77777777" w:rsidR="000A120E" w:rsidRPr="00427BD4" w:rsidRDefault="000A120E" w:rsidP="000A120E">
      <w:pPr>
        <w:pStyle w:val="Puslapioinaostekstas"/>
        <w:numPr>
          <w:ilvl w:val="0"/>
          <w:numId w:val="19"/>
        </w:numPr>
        <w:tabs>
          <w:tab w:val="left" w:pos="426"/>
        </w:tabs>
        <w:spacing w:after="0" w:line="240" w:lineRule="auto"/>
        <w:ind w:left="0" w:firstLine="0"/>
        <w:jc w:val="both"/>
        <w:rPr>
          <w:rFonts w:ascii="Calibri" w:eastAsia="Yu Mincho" w:hAnsi="Calibri" w:cs="Arial"/>
          <w:sz w:val="22"/>
          <w:szCs w:val="22"/>
        </w:rPr>
      </w:pPr>
      <w:r w:rsidRPr="00427BD4">
        <w:rPr>
          <w:rFonts w:ascii="Calibri" w:eastAsia="Yu Mincho" w:hAnsi="Calibri"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826D01"/>
    <w:multiLevelType w:val="multilevel"/>
    <w:tmpl w:val="0C7646B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118F5FC9"/>
    <w:multiLevelType w:val="multilevel"/>
    <w:tmpl w:val="831AEB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0" w15:restartNumberingAfterBreak="0">
    <w:nsid w:val="3D017E97"/>
    <w:multiLevelType w:val="multilevel"/>
    <w:tmpl w:val="E20EB650"/>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B724A6"/>
    <w:multiLevelType w:val="multilevel"/>
    <w:tmpl w:val="C818C754"/>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16C8487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7"/>
  </w:num>
  <w:num w:numId="2" w16cid:durableId="207184103">
    <w:abstractNumId w:val="6"/>
  </w:num>
  <w:num w:numId="3" w16cid:durableId="1865055254">
    <w:abstractNumId w:val="20"/>
  </w:num>
  <w:num w:numId="4" w16cid:durableId="1484615006">
    <w:abstractNumId w:val="17"/>
  </w:num>
  <w:num w:numId="5" w16cid:durableId="607934237">
    <w:abstractNumId w:val="12"/>
  </w:num>
  <w:num w:numId="6" w16cid:durableId="408162091">
    <w:abstractNumId w:val="27"/>
  </w:num>
  <w:num w:numId="7" w16cid:durableId="12269543">
    <w:abstractNumId w:val="24"/>
  </w:num>
  <w:num w:numId="8" w16cid:durableId="749809940">
    <w:abstractNumId w:val="3"/>
  </w:num>
  <w:num w:numId="9" w16cid:durableId="412043720">
    <w:abstractNumId w:val="25"/>
  </w:num>
  <w:num w:numId="10" w16cid:durableId="1996449446">
    <w:abstractNumId w:val="21"/>
  </w:num>
  <w:num w:numId="11" w16cid:durableId="1318921492">
    <w:abstractNumId w:val="11"/>
  </w:num>
  <w:num w:numId="12" w16cid:durableId="1864435576">
    <w:abstractNumId w:val="19"/>
  </w:num>
  <w:num w:numId="13" w16cid:durableId="1154026871">
    <w:abstractNumId w:val="10"/>
  </w:num>
  <w:num w:numId="14" w16cid:durableId="1980511">
    <w:abstractNumId w:val="8"/>
  </w:num>
  <w:num w:numId="15" w16cid:durableId="1597982016">
    <w:abstractNumId w:val="16"/>
  </w:num>
  <w:num w:numId="16" w16cid:durableId="1531721143">
    <w:abstractNumId w:val="14"/>
  </w:num>
  <w:num w:numId="17" w16cid:durableId="2115513712">
    <w:abstractNumId w:val="15"/>
  </w:num>
  <w:num w:numId="18" w16cid:durableId="1382901415">
    <w:abstractNumId w:val="18"/>
  </w:num>
  <w:num w:numId="19" w16cid:durableId="1866870831">
    <w:abstractNumId w:val="0"/>
  </w:num>
  <w:num w:numId="20" w16cid:durableId="1720085073">
    <w:abstractNumId w:val="4"/>
  </w:num>
  <w:num w:numId="21" w16cid:durableId="876430786">
    <w:abstractNumId w:val="28"/>
  </w:num>
  <w:num w:numId="22" w16cid:durableId="1624116274">
    <w:abstractNumId w:val="2"/>
  </w:num>
  <w:num w:numId="23" w16cid:durableId="1701323533">
    <w:abstractNumId w:val="23"/>
  </w:num>
  <w:num w:numId="24" w16cid:durableId="738480316">
    <w:abstractNumId w:val="22"/>
  </w:num>
  <w:num w:numId="25" w16cid:durableId="1303580598">
    <w:abstractNumId w:val="26"/>
  </w:num>
  <w:num w:numId="26" w16cid:durableId="151526799">
    <w:abstractNumId w:val="9"/>
  </w:num>
  <w:num w:numId="27" w16cid:durableId="377441745">
    <w:abstractNumId w:val="1"/>
  </w:num>
  <w:num w:numId="28" w16cid:durableId="1373922873">
    <w:abstractNumId w:val="13"/>
  </w:num>
  <w:num w:numId="29" w16cid:durableId="12942860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36"/>
    <w:rsid w:val="000372C8"/>
    <w:rsid w:val="000372F4"/>
    <w:rsid w:val="000373E5"/>
    <w:rsid w:val="00037649"/>
    <w:rsid w:val="00040233"/>
    <w:rsid w:val="00040C0F"/>
    <w:rsid w:val="00042720"/>
    <w:rsid w:val="00042937"/>
    <w:rsid w:val="00042BC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4"/>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AEA"/>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BC"/>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E6"/>
    <w:rsid w:val="00086D57"/>
    <w:rsid w:val="00086DDB"/>
    <w:rsid w:val="00087211"/>
    <w:rsid w:val="0008737E"/>
    <w:rsid w:val="000873A9"/>
    <w:rsid w:val="000876C6"/>
    <w:rsid w:val="00087EFE"/>
    <w:rsid w:val="0009012B"/>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20E"/>
    <w:rsid w:val="000A1E34"/>
    <w:rsid w:val="000A202B"/>
    <w:rsid w:val="000A2587"/>
    <w:rsid w:val="000A29D9"/>
    <w:rsid w:val="000A2CBA"/>
    <w:rsid w:val="000A2D88"/>
    <w:rsid w:val="000A4E95"/>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5A3"/>
    <w:rsid w:val="000D0F58"/>
    <w:rsid w:val="000D13D6"/>
    <w:rsid w:val="000D18E9"/>
    <w:rsid w:val="000D1D80"/>
    <w:rsid w:val="000D26D8"/>
    <w:rsid w:val="000D412D"/>
    <w:rsid w:val="000D4406"/>
    <w:rsid w:val="000D4B22"/>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A7"/>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A8"/>
    <w:rsid w:val="00101C48"/>
    <w:rsid w:val="00101DB0"/>
    <w:rsid w:val="00102651"/>
    <w:rsid w:val="0010270D"/>
    <w:rsid w:val="00102D1D"/>
    <w:rsid w:val="00103779"/>
    <w:rsid w:val="00103FA4"/>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A09"/>
    <w:rsid w:val="00113B07"/>
    <w:rsid w:val="00113C79"/>
    <w:rsid w:val="00113EAE"/>
    <w:rsid w:val="00113FD3"/>
    <w:rsid w:val="00114043"/>
    <w:rsid w:val="00115438"/>
    <w:rsid w:val="00115C22"/>
    <w:rsid w:val="00116A84"/>
    <w:rsid w:val="0011798C"/>
    <w:rsid w:val="00117DD0"/>
    <w:rsid w:val="0012047E"/>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26F"/>
    <w:rsid w:val="001406E2"/>
    <w:rsid w:val="00140D50"/>
    <w:rsid w:val="00141292"/>
    <w:rsid w:val="00141BF1"/>
    <w:rsid w:val="00142352"/>
    <w:rsid w:val="00142759"/>
    <w:rsid w:val="0014277F"/>
    <w:rsid w:val="001427AB"/>
    <w:rsid w:val="001429E3"/>
    <w:rsid w:val="00142A88"/>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1F"/>
    <w:rsid w:val="00152836"/>
    <w:rsid w:val="0015376E"/>
    <w:rsid w:val="001538C5"/>
    <w:rsid w:val="00153D1C"/>
    <w:rsid w:val="00154487"/>
    <w:rsid w:val="0015529C"/>
    <w:rsid w:val="00155354"/>
    <w:rsid w:val="00156148"/>
    <w:rsid w:val="00156AC9"/>
    <w:rsid w:val="001578F5"/>
    <w:rsid w:val="001607EC"/>
    <w:rsid w:val="001609D9"/>
    <w:rsid w:val="00160A4A"/>
    <w:rsid w:val="00161C52"/>
    <w:rsid w:val="00162A5D"/>
    <w:rsid w:val="001640AF"/>
    <w:rsid w:val="00164443"/>
    <w:rsid w:val="001647BD"/>
    <w:rsid w:val="00166073"/>
    <w:rsid w:val="0016665C"/>
    <w:rsid w:val="00166EB7"/>
    <w:rsid w:val="00167192"/>
    <w:rsid w:val="00167555"/>
    <w:rsid w:val="00167E09"/>
    <w:rsid w:val="00170676"/>
    <w:rsid w:val="001711C3"/>
    <w:rsid w:val="0017154D"/>
    <w:rsid w:val="00171C73"/>
    <w:rsid w:val="00171FE7"/>
    <w:rsid w:val="0017277D"/>
    <w:rsid w:val="00172D53"/>
    <w:rsid w:val="00173ACB"/>
    <w:rsid w:val="00173E9D"/>
    <w:rsid w:val="001741F9"/>
    <w:rsid w:val="00174A4C"/>
    <w:rsid w:val="00174EE0"/>
    <w:rsid w:val="0017506F"/>
    <w:rsid w:val="0017533E"/>
    <w:rsid w:val="00176FD3"/>
    <w:rsid w:val="0017790E"/>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C0E"/>
    <w:rsid w:val="0019130D"/>
    <w:rsid w:val="00191CEF"/>
    <w:rsid w:val="0019268F"/>
    <w:rsid w:val="001926B1"/>
    <w:rsid w:val="00192AF9"/>
    <w:rsid w:val="00192B6B"/>
    <w:rsid w:val="00192ED3"/>
    <w:rsid w:val="001934A4"/>
    <w:rsid w:val="00193984"/>
    <w:rsid w:val="00193D61"/>
    <w:rsid w:val="00194439"/>
    <w:rsid w:val="00194544"/>
    <w:rsid w:val="00194723"/>
    <w:rsid w:val="0019486A"/>
    <w:rsid w:val="001954F1"/>
    <w:rsid w:val="00195572"/>
    <w:rsid w:val="0019597B"/>
    <w:rsid w:val="00195BD8"/>
    <w:rsid w:val="00195C8A"/>
    <w:rsid w:val="00195CF3"/>
    <w:rsid w:val="00196F7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3A"/>
    <w:rsid w:val="001A5289"/>
    <w:rsid w:val="001A562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17"/>
    <w:rsid w:val="001B77FA"/>
    <w:rsid w:val="001C1AD0"/>
    <w:rsid w:val="001C1CC5"/>
    <w:rsid w:val="001C24BC"/>
    <w:rsid w:val="001C305A"/>
    <w:rsid w:val="001C377A"/>
    <w:rsid w:val="001C37BD"/>
    <w:rsid w:val="001C3A4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C01"/>
    <w:rsid w:val="001E0107"/>
    <w:rsid w:val="001E250F"/>
    <w:rsid w:val="001E2BC5"/>
    <w:rsid w:val="001E3801"/>
    <w:rsid w:val="001E3D5A"/>
    <w:rsid w:val="001E4891"/>
    <w:rsid w:val="001E4C29"/>
    <w:rsid w:val="001E4DB2"/>
    <w:rsid w:val="001E5701"/>
    <w:rsid w:val="001E61DF"/>
    <w:rsid w:val="001E6A1C"/>
    <w:rsid w:val="001E76C7"/>
    <w:rsid w:val="001E7E24"/>
    <w:rsid w:val="001F04C1"/>
    <w:rsid w:val="001F15A0"/>
    <w:rsid w:val="001F1D6C"/>
    <w:rsid w:val="001F1DB6"/>
    <w:rsid w:val="001F1FB1"/>
    <w:rsid w:val="001F2168"/>
    <w:rsid w:val="001F2D5C"/>
    <w:rsid w:val="001F2E11"/>
    <w:rsid w:val="001F2EB6"/>
    <w:rsid w:val="001F3174"/>
    <w:rsid w:val="001F423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FF"/>
    <w:rsid w:val="00224F0F"/>
    <w:rsid w:val="002256CF"/>
    <w:rsid w:val="002257D8"/>
    <w:rsid w:val="00225BEF"/>
    <w:rsid w:val="002267DE"/>
    <w:rsid w:val="00226AD0"/>
    <w:rsid w:val="0022760C"/>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A2D"/>
    <w:rsid w:val="002411C2"/>
    <w:rsid w:val="002415C7"/>
    <w:rsid w:val="0024180E"/>
    <w:rsid w:val="00241D43"/>
    <w:rsid w:val="00242459"/>
    <w:rsid w:val="002425E8"/>
    <w:rsid w:val="00242CEB"/>
    <w:rsid w:val="002430AE"/>
    <w:rsid w:val="00244688"/>
    <w:rsid w:val="00245655"/>
    <w:rsid w:val="00245DD5"/>
    <w:rsid w:val="00245E8F"/>
    <w:rsid w:val="0024735B"/>
    <w:rsid w:val="00247526"/>
    <w:rsid w:val="002476D5"/>
    <w:rsid w:val="002510C4"/>
    <w:rsid w:val="002511FF"/>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CF3"/>
    <w:rsid w:val="002713FB"/>
    <w:rsid w:val="00271411"/>
    <w:rsid w:val="002716D8"/>
    <w:rsid w:val="00272038"/>
    <w:rsid w:val="0027236E"/>
    <w:rsid w:val="00272857"/>
    <w:rsid w:val="002730F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E"/>
    <w:rsid w:val="00282C67"/>
    <w:rsid w:val="00282E1F"/>
    <w:rsid w:val="00283391"/>
    <w:rsid w:val="00283C6E"/>
    <w:rsid w:val="00283D6A"/>
    <w:rsid w:val="00284221"/>
    <w:rsid w:val="002847F1"/>
    <w:rsid w:val="00285B02"/>
    <w:rsid w:val="00285E5E"/>
    <w:rsid w:val="00287B8A"/>
    <w:rsid w:val="002907D9"/>
    <w:rsid w:val="00290850"/>
    <w:rsid w:val="00290E7C"/>
    <w:rsid w:val="00290F12"/>
    <w:rsid w:val="00291DCB"/>
    <w:rsid w:val="0029216D"/>
    <w:rsid w:val="002926A1"/>
    <w:rsid w:val="00294B97"/>
    <w:rsid w:val="00294BE3"/>
    <w:rsid w:val="002955C5"/>
    <w:rsid w:val="002960E2"/>
    <w:rsid w:val="002965F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FB1"/>
    <w:rsid w:val="002B6251"/>
    <w:rsid w:val="002B6B9E"/>
    <w:rsid w:val="002B6FF7"/>
    <w:rsid w:val="002B75F7"/>
    <w:rsid w:val="002C05F5"/>
    <w:rsid w:val="002C14FC"/>
    <w:rsid w:val="002C17A0"/>
    <w:rsid w:val="002C1FB6"/>
    <w:rsid w:val="002C215A"/>
    <w:rsid w:val="002C27BD"/>
    <w:rsid w:val="002C2936"/>
    <w:rsid w:val="002C298B"/>
    <w:rsid w:val="002C2A10"/>
    <w:rsid w:val="002C2A21"/>
    <w:rsid w:val="002C2DD1"/>
    <w:rsid w:val="002C362D"/>
    <w:rsid w:val="002C42B3"/>
    <w:rsid w:val="002C4AE8"/>
    <w:rsid w:val="002C5249"/>
    <w:rsid w:val="002C52C2"/>
    <w:rsid w:val="002C53E8"/>
    <w:rsid w:val="002C5826"/>
    <w:rsid w:val="002C590C"/>
    <w:rsid w:val="002C5F8E"/>
    <w:rsid w:val="002C5FF7"/>
    <w:rsid w:val="002C65B9"/>
    <w:rsid w:val="002C7383"/>
    <w:rsid w:val="002D1083"/>
    <w:rsid w:val="002D1C99"/>
    <w:rsid w:val="002D1EFA"/>
    <w:rsid w:val="002D236C"/>
    <w:rsid w:val="002D28EF"/>
    <w:rsid w:val="002D3712"/>
    <w:rsid w:val="002D470F"/>
    <w:rsid w:val="002D489E"/>
    <w:rsid w:val="002D48BB"/>
    <w:rsid w:val="002D51D8"/>
    <w:rsid w:val="002D53A8"/>
    <w:rsid w:val="002D54D5"/>
    <w:rsid w:val="002D5ABC"/>
    <w:rsid w:val="002D5DA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A5B"/>
    <w:rsid w:val="002F1CD9"/>
    <w:rsid w:val="002F1D5C"/>
    <w:rsid w:val="002F1E63"/>
    <w:rsid w:val="002F396F"/>
    <w:rsid w:val="002F44C0"/>
    <w:rsid w:val="002F536E"/>
    <w:rsid w:val="002F5A85"/>
    <w:rsid w:val="002F5EE2"/>
    <w:rsid w:val="002F5F47"/>
    <w:rsid w:val="002F5F8E"/>
    <w:rsid w:val="002F67FD"/>
    <w:rsid w:val="002F6EDD"/>
    <w:rsid w:val="002F7A04"/>
    <w:rsid w:val="002F7B28"/>
    <w:rsid w:val="002F7D23"/>
    <w:rsid w:val="003002BF"/>
    <w:rsid w:val="00300FEF"/>
    <w:rsid w:val="00301185"/>
    <w:rsid w:val="00301B49"/>
    <w:rsid w:val="0030230E"/>
    <w:rsid w:val="00302BAE"/>
    <w:rsid w:val="0030313E"/>
    <w:rsid w:val="003031EC"/>
    <w:rsid w:val="00303C2A"/>
    <w:rsid w:val="00303D02"/>
    <w:rsid w:val="003049FC"/>
    <w:rsid w:val="00304DAD"/>
    <w:rsid w:val="00304E45"/>
    <w:rsid w:val="00306737"/>
    <w:rsid w:val="00306D9F"/>
    <w:rsid w:val="00306F87"/>
    <w:rsid w:val="003074D1"/>
    <w:rsid w:val="00307836"/>
    <w:rsid w:val="003101E1"/>
    <w:rsid w:val="003101F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19"/>
    <w:rsid w:val="003241B0"/>
    <w:rsid w:val="003241B4"/>
    <w:rsid w:val="0032494C"/>
    <w:rsid w:val="00325243"/>
    <w:rsid w:val="00325A84"/>
    <w:rsid w:val="00325BB7"/>
    <w:rsid w:val="00325D58"/>
    <w:rsid w:val="00325F1F"/>
    <w:rsid w:val="00326357"/>
    <w:rsid w:val="00326CB7"/>
    <w:rsid w:val="00326F19"/>
    <w:rsid w:val="00326F9E"/>
    <w:rsid w:val="003300F2"/>
    <w:rsid w:val="00330E7D"/>
    <w:rsid w:val="00331673"/>
    <w:rsid w:val="00331ED1"/>
    <w:rsid w:val="003328D9"/>
    <w:rsid w:val="00333BFA"/>
    <w:rsid w:val="00334D33"/>
    <w:rsid w:val="00334EB8"/>
    <w:rsid w:val="003354F0"/>
    <w:rsid w:val="00335A01"/>
    <w:rsid w:val="00335DA5"/>
    <w:rsid w:val="0033642E"/>
    <w:rsid w:val="003406FD"/>
    <w:rsid w:val="00340F7A"/>
    <w:rsid w:val="00341929"/>
    <w:rsid w:val="00341D77"/>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770"/>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65A"/>
    <w:rsid w:val="00365384"/>
    <w:rsid w:val="003654A5"/>
    <w:rsid w:val="003660B8"/>
    <w:rsid w:val="0036709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1DB"/>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CDF"/>
    <w:rsid w:val="00386E76"/>
    <w:rsid w:val="00387699"/>
    <w:rsid w:val="003903FB"/>
    <w:rsid w:val="00390B20"/>
    <w:rsid w:val="0039114B"/>
    <w:rsid w:val="0039183A"/>
    <w:rsid w:val="00391FE7"/>
    <w:rsid w:val="0039299B"/>
    <w:rsid w:val="00393698"/>
    <w:rsid w:val="0039371E"/>
    <w:rsid w:val="00393999"/>
    <w:rsid w:val="00394C27"/>
    <w:rsid w:val="00396CB4"/>
    <w:rsid w:val="003977D0"/>
    <w:rsid w:val="003A0070"/>
    <w:rsid w:val="003A00F1"/>
    <w:rsid w:val="003A050E"/>
    <w:rsid w:val="003A050F"/>
    <w:rsid w:val="003A0CAA"/>
    <w:rsid w:val="003A0EC0"/>
    <w:rsid w:val="003A1229"/>
    <w:rsid w:val="003A1F9F"/>
    <w:rsid w:val="003A2F4F"/>
    <w:rsid w:val="003A2FA0"/>
    <w:rsid w:val="003A30C5"/>
    <w:rsid w:val="003A3B84"/>
    <w:rsid w:val="003A3C99"/>
    <w:rsid w:val="003A4198"/>
    <w:rsid w:val="003A43DD"/>
    <w:rsid w:val="003A441C"/>
    <w:rsid w:val="003A4559"/>
    <w:rsid w:val="003A4C74"/>
    <w:rsid w:val="003A5BDF"/>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5D5"/>
    <w:rsid w:val="003B6924"/>
    <w:rsid w:val="003B73B7"/>
    <w:rsid w:val="003B7634"/>
    <w:rsid w:val="003B78AD"/>
    <w:rsid w:val="003C018A"/>
    <w:rsid w:val="003C07A3"/>
    <w:rsid w:val="003C126F"/>
    <w:rsid w:val="003C1AB1"/>
    <w:rsid w:val="003C1B53"/>
    <w:rsid w:val="003C1BFB"/>
    <w:rsid w:val="003C2412"/>
    <w:rsid w:val="003C253D"/>
    <w:rsid w:val="003C269A"/>
    <w:rsid w:val="003C2803"/>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0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5C"/>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E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2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1B"/>
    <w:rsid w:val="004642FA"/>
    <w:rsid w:val="00464400"/>
    <w:rsid w:val="0046472C"/>
    <w:rsid w:val="0046478B"/>
    <w:rsid w:val="00465067"/>
    <w:rsid w:val="004658BF"/>
    <w:rsid w:val="00467B1D"/>
    <w:rsid w:val="00467FCB"/>
    <w:rsid w:val="0047047D"/>
    <w:rsid w:val="00470FB0"/>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88D"/>
    <w:rsid w:val="00476CDD"/>
    <w:rsid w:val="00476F8C"/>
    <w:rsid w:val="00477E28"/>
    <w:rsid w:val="00480F55"/>
    <w:rsid w:val="00481849"/>
    <w:rsid w:val="00482647"/>
    <w:rsid w:val="00482BC0"/>
    <w:rsid w:val="00483066"/>
    <w:rsid w:val="00483462"/>
    <w:rsid w:val="00483E10"/>
    <w:rsid w:val="00483FB5"/>
    <w:rsid w:val="004847DE"/>
    <w:rsid w:val="00484906"/>
    <w:rsid w:val="00484E76"/>
    <w:rsid w:val="0048587E"/>
    <w:rsid w:val="00485E23"/>
    <w:rsid w:val="0048654D"/>
    <w:rsid w:val="004867B9"/>
    <w:rsid w:val="00486B0D"/>
    <w:rsid w:val="00486DCD"/>
    <w:rsid w:val="004873D5"/>
    <w:rsid w:val="004905CE"/>
    <w:rsid w:val="00490953"/>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3E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30"/>
    <w:rsid w:val="004C4FDA"/>
    <w:rsid w:val="004C5089"/>
    <w:rsid w:val="004C53C3"/>
    <w:rsid w:val="004C606C"/>
    <w:rsid w:val="004C7B40"/>
    <w:rsid w:val="004C7DC4"/>
    <w:rsid w:val="004C7E0B"/>
    <w:rsid w:val="004C7E53"/>
    <w:rsid w:val="004D017C"/>
    <w:rsid w:val="004D1010"/>
    <w:rsid w:val="004D248A"/>
    <w:rsid w:val="004D3BE3"/>
    <w:rsid w:val="004D459D"/>
    <w:rsid w:val="004D478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15D"/>
    <w:rsid w:val="004F1635"/>
    <w:rsid w:val="004F1855"/>
    <w:rsid w:val="004F1982"/>
    <w:rsid w:val="004F1E4F"/>
    <w:rsid w:val="004F30E1"/>
    <w:rsid w:val="004F33F0"/>
    <w:rsid w:val="004F4D51"/>
    <w:rsid w:val="004F50BE"/>
    <w:rsid w:val="004F6FEF"/>
    <w:rsid w:val="004F7089"/>
    <w:rsid w:val="004F7943"/>
    <w:rsid w:val="005002B8"/>
    <w:rsid w:val="00500818"/>
    <w:rsid w:val="00501200"/>
    <w:rsid w:val="00501215"/>
    <w:rsid w:val="005020EF"/>
    <w:rsid w:val="0050218B"/>
    <w:rsid w:val="0050224F"/>
    <w:rsid w:val="005032DE"/>
    <w:rsid w:val="005035B0"/>
    <w:rsid w:val="00503E5F"/>
    <w:rsid w:val="005047B8"/>
    <w:rsid w:val="00504E9D"/>
    <w:rsid w:val="00504F0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A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C6"/>
    <w:rsid w:val="005315A7"/>
    <w:rsid w:val="005321FB"/>
    <w:rsid w:val="00532509"/>
    <w:rsid w:val="0053254A"/>
    <w:rsid w:val="005332CF"/>
    <w:rsid w:val="005334CF"/>
    <w:rsid w:val="00533865"/>
    <w:rsid w:val="00533C4A"/>
    <w:rsid w:val="005346BB"/>
    <w:rsid w:val="00535763"/>
    <w:rsid w:val="005357BB"/>
    <w:rsid w:val="005377B5"/>
    <w:rsid w:val="005379E7"/>
    <w:rsid w:val="00537A4A"/>
    <w:rsid w:val="00540094"/>
    <w:rsid w:val="0054029D"/>
    <w:rsid w:val="005404A6"/>
    <w:rsid w:val="00540743"/>
    <w:rsid w:val="00540C9A"/>
    <w:rsid w:val="0054132A"/>
    <w:rsid w:val="005415E4"/>
    <w:rsid w:val="00541BC4"/>
    <w:rsid w:val="005420ED"/>
    <w:rsid w:val="00542A74"/>
    <w:rsid w:val="00543AE0"/>
    <w:rsid w:val="005448A6"/>
    <w:rsid w:val="005464B7"/>
    <w:rsid w:val="00546604"/>
    <w:rsid w:val="00547265"/>
    <w:rsid w:val="00547443"/>
    <w:rsid w:val="005505A6"/>
    <w:rsid w:val="005505BF"/>
    <w:rsid w:val="00551B0D"/>
    <w:rsid w:val="00551FA7"/>
    <w:rsid w:val="00553286"/>
    <w:rsid w:val="00553E2C"/>
    <w:rsid w:val="005541AF"/>
    <w:rsid w:val="0055476C"/>
    <w:rsid w:val="00554979"/>
    <w:rsid w:val="005558DE"/>
    <w:rsid w:val="00555DAF"/>
    <w:rsid w:val="00555EF5"/>
    <w:rsid w:val="00556605"/>
    <w:rsid w:val="00556B0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6"/>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A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23F"/>
    <w:rsid w:val="00584DCA"/>
    <w:rsid w:val="0058525D"/>
    <w:rsid w:val="00585C84"/>
    <w:rsid w:val="0058726C"/>
    <w:rsid w:val="005872C9"/>
    <w:rsid w:val="00587BAC"/>
    <w:rsid w:val="00590030"/>
    <w:rsid w:val="00590232"/>
    <w:rsid w:val="00593111"/>
    <w:rsid w:val="00593816"/>
    <w:rsid w:val="00593D67"/>
    <w:rsid w:val="00593F3E"/>
    <w:rsid w:val="00594A64"/>
    <w:rsid w:val="00594FA6"/>
    <w:rsid w:val="00595F0B"/>
    <w:rsid w:val="00595F1A"/>
    <w:rsid w:val="00595F8E"/>
    <w:rsid w:val="00596895"/>
    <w:rsid w:val="00596BDA"/>
    <w:rsid w:val="00596C27"/>
    <w:rsid w:val="00597743"/>
    <w:rsid w:val="00597972"/>
    <w:rsid w:val="005979E9"/>
    <w:rsid w:val="005A0791"/>
    <w:rsid w:val="005A07D8"/>
    <w:rsid w:val="005A0BC6"/>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2B6"/>
    <w:rsid w:val="005D08AD"/>
    <w:rsid w:val="005D0CD2"/>
    <w:rsid w:val="005D1328"/>
    <w:rsid w:val="005D1747"/>
    <w:rsid w:val="005D1EC0"/>
    <w:rsid w:val="005D24F3"/>
    <w:rsid w:val="005D2CDD"/>
    <w:rsid w:val="005D342B"/>
    <w:rsid w:val="005D359B"/>
    <w:rsid w:val="005D393D"/>
    <w:rsid w:val="005D46A9"/>
    <w:rsid w:val="005D46B6"/>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5D"/>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B7"/>
    <w:rsid w:val="005F348F"/>
    <w:rsid w:val="005F35B9"/>
    <w:rsid w:val="005F3DEF"/>
    <w:rsid w:val="005F3FEB"/>
    <w:rsid w:val="005F4815"/>
    <w:rsid w:val="005F5663"/>
    <w:rsid w:val="005F5849"/>
    <w:rsid w:val="005F5EF4"/>
    <w:rsid w:val="005F5F2C"/>
    <w:rsid w:val="005F60EC"/>
    <w:rsid w:val="005F68D4"/>
    <w:rsid w:val="005F6991"/>
    <w:rsid w:val="005F6DDA"/>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6"/>
    <w:rsid w:val="00621335"/>
    <w:rsid w:val="0062150E"/>
    <w:rsid w:val="00623F37"/>
    <w:rsid w:val="00623F56"/>
    <w:rsid w:val="006242E9"/>
    <w:rsid w:val="006250F6"/>
    <w:rsid w:val="006258F1"/>
    <w:rsid w:val="00626341"/>
    <w:rsid w:val="00626A4A"/>
    <w:rsid w:val="00626BBC"/>
    <w:rsid w:val="006274B9"/>
    <w:rsid w:val="0062770C"/>
    <w:rsid w:val="00627808"/>
    <w:rsid w:val="0062788C"/>
    <w:rsid w:val="00627CD4"/>
    <w:rsid w:val="006300B6"/>
    <w:rsid w:val="00630A0F"/>
    <w:rsid w:val="00630DE9"/>
    <w:rsid w:val="00630F03"/>
    <w:rsid w:val="0063163D"/>
    <w:rsid w:val="0063190D"/>
    <w:rsid w:val="00631E78"/>
    <w:rsid w:val="00632610"/>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54"/>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6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70F"/>
    <w:rsid w:val="00691BDB"/>
    <w:rsid w:val="00692F9F"/>
    <w:rsid w:val="006932C2"/>
    <w:rsid w:val="00693481"/>
    <w:rsid w:val="006937F3"/>
    <w:rsid w:val="00693BF3"/>
    <w:rsid w:val="00693D4F"/>
    <w:rsid w:val="006942B0"/>
    <w:rsid w:val="006944F4"/>
    <w:rsid w:val="00694911"/>
    <w:rsid w:val="0069640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AF9"/>
    <w:rsid w:val="006C1CEA"/>
    <w:rsid w:val="006C2ED7"/>
    <w:rsid w:val="006C3B38"/>
    <w:rsid w:val="006C464E"/>
    <w:rsid w:val="006C488C"/>
    <w:rsid w:val="006C4A69"/>
    <w:rsid w:val="006C4B06"/>
    <w:rsid w:val="006C5611"/>
    <w:rsid w:val="006C571E"/>
    <w:rsid w:val="006C5D8A"/>
    <w:rsid w:val="006C613D"/>
    <w:rsid w:val="006C6272"/>
    <w:rsid w:val="006C63B5"/>
    <w:rsid w:val="006C66E7"/>
    <w:rsid w:val="006C67DC"/>
    <w:rsid w:val="006C749B"/>
    <w:rsid w:val="006C7941"/>
    <w:rsid w:val="006D0D4C"/>
    <w:rsid w:val="006D0EC0"/>
    <w:rsid w:val="006D1119"/>
    <w:rsid w:val="006D2016"/>
    <w:rsid w:val="006D224F"/>
    <w:rsid w:val="006D2363"/>
    <w:rsid w:val="006D3202"/>
    <w:rsid w:val="006D3C8B"/>
    <w:rsid w:val="006D463E"/>
    <w:rsid w:val="006D5E06"/>
    <w:rsid w:val="006D65C1"/>
    <w:rsid w:val="006D6694"/>
    <w:rsid w:val="006D675E"/>
    <w:rsid w:val="006D6B2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1F9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C1"/>
    <w:rsid w:val="007128D8"/>
    <w:rsid w:val="007128DA"/>
    <w:rsid w:val="00712D41"/>
    <w:rsid w:val="00712F96"/>
    <w:rsid w:val="0071379D"/>
    <w:rsid w:val="00713C6F"/>
    <w:rsid w:val="00714305"/>
    <w:rsid w:val="007152B7"/>
    <w:rsid w:val="007160DA"/>
    <w:rsid w:val="0071650A"/>
    <w:rsid w:val="0071679C"/>
    <w:rsid w:val="00716800"/>
    <w:rsid w:val="00716F5E"/>
    <w:rsid w:val="00717339"/>
    <w:rsid w:val="00717724"/>
    <w:rsid w:val="00717909"/>
    <w:rsid w:val="00717D94"/>
    <w:rsid w:val="00717DCC"/>
    <w:rsid w:val="00720359"/>
    <w:rsid w:val="007204DB"/>
    <w:rsid w:val="00720E2A"/>
    <w:rsid w:val="007212CA"/>
    <w:rsid w:val="0072163C"/>
    <w:rsid w:val="00721A8D"/>
    <w:rsid w:val="0072204F"/>
    <w:rsid w:val="007220C5"/>
    <w:rsid w:val="007221F7"/>
    <w:rsid w:val="00722B34"/>
    <w:rsid w:val="00722BB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8DB"/>
    <w:rsid w:val="00767D66"/>
    <w:rsid w:val="00767E88"/>
    <w:rsid w:val="00771A43"/>
    <w:rsid w:val="00771D7A"/>
    <w:rsid w:val="00771EC8"/>
    <w:rsid w:val="007720C2"/>
    <w:rsid w:val="007731F0"/>
    <w:rsid w:val="007740AD"/>
    <w:rsid w:val="007746F0"/>
    <w:rsid w:val="00774AA5"/>
    <w:rsid w:val="0077554C"/>
    <w:rsid w:val="00775B59"/>
    <w:rsid w:val="00775E5C"/>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5B0"/>
    <w:rsid w:val="007869D1"/>
    <w:rsid w:val="00786D50"/>
    <w:rsid w:val="007872CB"/>
    <w:rsid w:val="007872CE"/>
    <w:rsid w:val="00787DC2"/>
    <w:rsid w:val="00787EB6"/>
    <w:rsid w:val="0079007C"/>
    <w:rsid w:val="00790566"/>
    <w:rsid w:val="007909D9"/>
    <w:rsid w:val="00790D67"/>
    <w:rsid w:val="00790FAD"/>
    <w:rsid w:val="00791021"/>
    <w:rsid w:val="007912DE"/>
    <w:rsid w:val="007915CD"/>
    <w:rsid w:val="00791E5B"/>
    <w:rsid w:val="00791FC9"/>
    <w:rsid w:val="0079367F"/>
    <w:rsid w:val="00793A26"/>
    <w:rsid w:val="0079488E"/>
    <w:rsid w:val="007948D0"/>
    <w:rsid w:val="00794F1E"/>
    <w:rsid w:val="00795366"/>
    <w:rsid w:val="00796861"/>
    <w:rsid w:val="00796EB0"/>
    <w:rsid w:val="0079714A"/>
    <w:rsid w:val="007976F5"/>
    <w:rsid w:val="007A059A"/>
    <w:rsid w:val="007A130B"/>
    <w:rsid w:val="007A15EC"/>
    <w:rsid w:val="007A1B2A"/>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C15"/>
    <w:rsid w:val="007C0612"/>
    <w:rsid w:val="007C1C57"/>
    <w:rsid w:val="007C336B"/>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874"/>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481"/>
    <w:rsid w:val="0081425E"/>
    <w:rsid w:val="008142E7"/>
    <w:rsid w:val="00814604"/>
    <w:rsid w:val="00814C2C"/>
    <w:rsid w:val="00814F72"/>
    <w:rsid w:val="008150F0"/>
    <w:rsid w:val="00815614"/>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91"/>
    <w:rsid w:val="008656E1"/>
    <w:rsid w:val="008662A0"/>
    <w:rsid w:val="0086727C"/>
    <w:rsid w:val="00867806"/>
    <w:rsid w:val="008678E4"/>
    <w:rsid w:val="00867D33"/>
    <w:rsid w:val="00870F9D"/>
    <w:rsid w:val="008715AB"/>
    <w:rsid w:val="0087164F"/>
    <w:rsid w:val="008717FB"/>
    <w:rsid w:val="00871873"/>
    <w:rsid w:val="0087218A"/>
    <w:rsid w:val="008721F6"/>
    <w:rsid w:val="00872B10"/>
    <w:rsid w:val="0087323B"/>
    <w:rsid w:val="0087329A"/>
    <w:rsid w:val="0087372C"/>
    <w:rsid w:val="00873D68"/>
    <w:rsid w:val="00874383"/>
    <w:rsid w:val="00875609"/>
    <w:rsid w:val="00875C5E"/>
    <w:rsid w:val="00875E60"/>
    <w:rsid w:val="00876B29"/>
    <w:rsid w:val="00876B6A"/>
    <w:rsid w:val="00876F48"/>
    <w:rsid w:val="00877A5D"/>
    <w:rsid w:val="008802B8"/>
    <w:rsid w:val="00881064"/>
    <w:rsid w:val="00881B1D"/>
    <w:rsid w:val="0088228F"/>
    <w:rsid w:val="00882826"/>
    <w:rsid w:val="00882956"/>
    <w:rsid w:val="008834C6"/>
    <w:rsid w:val="008835F3"/>
    <w:rsid w:val="00884B13"/>
    <w:rsid w:val="00884D1B"/>
    <w:rsid w:val="0088536D"/>
    <w:rsid w:val="008877C1"/>
    <w:rsid w:val="00887B5D"/>
    <w:rsid w:val="008919DA"/>
    <w:rsid w:val="008919FF"/>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4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ED"/>
    <w:rsid w:val="008A7E15"/>
    <w:rsid w:val="008B1FB2"/>
    <w:rsid w:val="008B31B9"/>
    <w:rsid w:val="008B38D7"/>
    <w:rsid w:val="008B47EE"/>
    <w:rsid w:val="008B4851"/>
    <w:rsid w:val="008B5444"/>
    <w:rsid w:val="008B5670"/>
    <w:rsid w:val="008B6309"/>
    <w:rsid w:val="008B6A96"/>
    <w:rsid w:val="008B6B87"/>
    <w:rsid w:val="008B6C07"/>
    <w:rsid w:val="008B7377"/>
    <w:rsid w:val="008B786C"/>
    <w:rsid w:val="008C0424"/>
    <w:rsid w:val="008C0688"/>
    <w:rsid w:val="008C07E7"/>
    <w:rsid w:val="008C0807"/>
    <w:rsid w:val="008C0A0F"/>
    <w:rsid w:val="008C0CD5"/>
    <w:rsid w:val="008C1D31"/>
    <w:rsid w:val="008C1E31"/>
    <w:rsid w:val="008C230B"/>
    <w:rsid w:val="008C23CE"/>
    <w:rsid w:val="008C2928"/>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2"/>
    <w:rsid w:val="008D2D3D"/>
    <w:rsid w:val="008D2D94"/>
    <w:rsid w:val="008D3187"/>
    <w:rsid w:val="008D3752"/>
    <w:rsid w:val="008D3AE8"/>
    <w:rsid w:val="008D454C"/>
    <w:rsid w:val="008D5B45"/>
    <w:rsid w:val="008D6DD2"/>
    <w:rsid w:val="008D6F67"/>
    <w:rsid w:val="008D6FCC"/>
    <w:rsid w:val="008D704D"/>
    <w:rsid w:val="008E02DE"/>
    <w:rsid w:val="008E1835"/>
    <w:rsid w:val="008E1BD3"/>
    <w:rsid w:val="008E1FC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3F75"/>
    <w:rsid w:val="009043AE"/>
    <w:rsid w:val="00904BC4"/>
    <w:rsid w:val="00905C8B"/>
    <w:rsid w:val="009079D3"/>
    <w:rsid w:val="00907A0B"/>
    <w:rsid w:val="00910C39"/>
    <w:rsid w:val="00911B90"/>
    <w:rsid w:val="00911C54"/>
    <w:rsid w:val="009122A7"/>
    <w:rsid w:val="00912795"/>
    <w:rsid w:val="00913029"/>
    <w:rsid w:val="00913EE3"/>
    <w:rsid w:val="009142CB"/>
    <w:rsid w:val="00914D3F"/>
    <w:rsid w:val="009152F5"/>
    <w:rsid w:val="0091557F"/>
    <w:rsid w:val="00915AF0"/>
    <w:rsid w:val="0091615C"/>
    <w:rsid w:val="009168BC"/>
    <w:rsid w:val="00916CA4"/>
    <w:rsid w:val="00917759"/>
    <w:rsid w:val="0092026D"/>
    <w:rsid w:val="00920619"/>
    <w:rsid w:val="00920762"/>
    <w:rsid w:val="009207CE"/>
    <w:rsid w:val="00920A13"/>
    <w:rsid w:val="00920DF2"/>
    <w:rsid w:val="0092123B"/>
    <w:rsid w:val="009216C5"/>
    <w:rsid w:val="00922326"/>
    <w:rsid w:val="00922922"/>
    <w:rsid w:val="00923A02"/>
    <w:rsid w:val="00924445"/>
    <w:rsid w:val="00925348"/>
    <w:rsid w:val="00925B89"/>
    <w:rsid w:val="009262CF"/>
    <w:rsid w:val="009265B6"/>
    <w:rsid w:val="00927DE7"/>
    <w:rsid w:val="00927FB2"/>
    <w:rsid w:val="00927FFC"/>
    <w:rsid w:val="009302A6"/>
    <w:rsid w:val="0093049E"/>
    <w:rsid w:val="00930569"/>
    <w:rsid w:val="00931518"/>
    <w:rsid w:val="00931E5B"/>
    <w:rsid w:val="00931F19"/>
    <w:rsid w:val="00932071"/>
    <w:rsid w:val="009323DD"/>
    <w:rsid w:val="0093261C"/>
    <w:rsid w:val="00934599"/>
    <w:rsid w:val="00935371"/>
    <w:rsid w:val="009354F0"/>
    <w:rsid w:val="00935799"/>
    <w:rsid w:val="00935826"/>
    <w:rsid w:val="0093767A"/>
    <w:rsid w:val="00937B9F"/>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BD"/>
    <w:rsid w:val="0096678C"/>
    <w:rsid w:val="009670AC"/>
    <w:rsid w:val="00967185"/>
    <w:rsid w:val="009700A8"/>
    <w:rsid w:val="009705ED"/>
    <w:rsid w:val="00970624"/>
    <w:rsid w:val="009706D5"/>
    <w:rsid w:val="00970BA8"/>
    <w:rsid w:val="00971170"/>
    <w:rsid w:val="009716FC"/>
    <w:rsid w:val="00971D98"/>
    <w:rsid w:val="0097395E"/>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70E"/>
    <w:rsid w:val="00994D28"/>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8CE"/>
    <w:rsid w:val="009E1A1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9F"/>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29"/>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10"/>
    <w:rsid w:val="00A77900"/>
    <w:rsid w:val="00A8071F"/>
    <w:rsid w:val="00A80C02"/>
    <w:rsid w:val="00A80D01"/>
    <w:rsid w:val="00A81620"/>
    <w:rsid w:val="00A81AA2"/>
    <w:rsid w:val="00A81B5E"/>
    <w:rsid w:val="00A81FB7"/>
    <w:rsid w:val="00A82267"/>
    <w:rsid w:val="00A8284B"/>
    <w:rsid w:val="00A829C4"/>
    <w:rsid w:val="00A82A79"/>
    <w:rsid w:val="00A82BCF"/>
    <w:rsid w:val="00A83180"/>
    <w:rsid w:val="00A83F3F"/>
    <w:rsid w:val="00A84166"/>
    <w:rsid w:val="00A84566"/>
    <w:rsid w:val="00A84687"/>
    <w:rsid w:val="00A84D66"/>
    <w:rsid w:val="00A865DA"/>
    <w:rsid w:val="00A90AF8"/>
    <w:rsid w:val="00A91483"/>
    <w:rsid w:val="00A91773"/>
    <w:rsid w:val="00A92611"/>
    <w:rsid w:val="00A934E0"/>
    <w:rsid w:val="00A93C5D"/>
    <w:rsid w:val="00A940CF"/>
    <w:rsid w:val="00A94866"/>
    <w:rsid w:val="00A9488B"/>
    <w:rsid w:val="00A94AAE"/>
    <w:rsid w:val="00A962DD"/>
    <w:rsid w:val="00A96518"/>
    <w:rsid w:val="00A96630"/>
    <w:rsid w:val="00A97192"/>
    <w:rsid w:val="00A97EDD"/>
    <w:rsid w:val="00A97EF0"/>
    <w:rsid w:val="00AA0DC1"/>
    <w:rsid w:val="00AA1198"/>
    <w:rsid w:val="00AA1D7C"/>
    <w:rsid w:val="00AA23FB"/>
    <w:rsid w:val="00AA26CF"/>
    <w:rsid w:val="00AA2718"/>
    <w:rsid w:val="00AA29DF"/>
    <w:rsid w:val="00AA2A14"/>
    <w:rsid w:val="00AA362E"/>
    <w:rsid w:val="00AA4CE6"/>
    <w:rsid w:val="00AA52E1"/>
    <w:rsid w:val="00AA56C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E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031"/>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0A"/>
    <w:rsid w:val="00B05A03"/>
    <w:rsid w:val="00B06A47"/>
    <w:rsid w:val="00B06EA0"/>
    <w:rsid w:val="00B07665"/>
    <w:rsid w:val="00B1096B"/>
    <w:rsid w:val="00B10BB4"/>
    <w:rsid w:val="00B1123C"/>
    <w:rsid w:val="00B123E4"/>
    <w:rsid w:val="00B12512"/>
    <w:rsid w:val="00B12BF6"/>
    <w:rsid w:val="00B1388F"/>
    <w:rsid w:val="00B13D8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EC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42"/>
    <w:rsid w:val="00B34FE6"/>
    <w:rsid w:val="00B3551C"/>
    <w:rsid w:val="00B359A7"/>
    <w:rsid w:val="00B35BE3"/>
    <w:rsid w:val="00B35FC1"/>
    <w:rsid w:val="00B368D9"/>
    <w:rsid w:val="00B36930"/>
    <w:rsid w:val="00B3699E"/>
    <w:rsid w:val="00B37854"/>
    <w:rsid w:val="00B40021"/>
    <w:rsid w:val="00B401E9"/>
    <w:rsid w:val="00B404D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6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A2"/>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30"/>
    <w:rsid w:val="00B76FA2"/>
    <w:rsid w:val="00B772DE"/>
    <w:rsid w:val="00B80303"/>
    <w:rsid w:val="00B80E8A"/>
    <w:rsid w:val="00B81739"/>
    <w:rsid w:val="00B81936"/>
    <w:rsid w:val="00B81E4A"/>
    <w:rsid w:val="00B83109"/>
    <w:rsid w:val="00B8383C"/>
    <w:rsid w:val="00B83AF3"/>
    <w:rsid w:val="00B849BF"/>
    <w:rsid w:val="00B84D7D"/>
    <w:rsid w:val="00B852B7"/>
    <w:rsid w:val="00B856FF"/>
    <w:rsid w:val="00B85888"/>
    <w:rsid w:val="00B85D0A"/>
    <w:rsid w:val="00B85D18"/>
    <w:rsid w:val="00B8671F"/>
    <w:rsid w:val="00B86CBC"/>
    <w:rsid w:val="00B87883"/>
    <w:rsid w:val="00B87EC3"/>
    <w:rsid w:val="00B87FE9"/>
    <w:rsid w:val="00B9122F"/>
    <w:rsid w:val="00B9137D"/>
    <w:rsid w:val="00B91FB8"/>
    <w:rsid w:val="00B9241A"/>
    <w:rsid w:val="00B937E7"/>
    <w:rsid w:val="00B93866"/>
    <w:rsid w:val="00B93A46"/>
    <w:rsid w:val="00B93CF0"/>
    <w:rsid w:val="00B944B8"/>
    <w:rsid w:val="00B946B2"/>
    <w:rsid w:val="00B95A24"/>
    <w:rsid w:val="00B9652B"/>
    <w:rsid w:val="00B9672B"/>
    <w:rsid w:val="00B96756"/>
    <w:rsid w:val="00B96A6C"/>
    <w:rsid w:val="00B970B0"/>
    <w:rsid w:val="00B97D87"/>
    <w:rsid w:val="00BA05C9"/>
    <w:rsid w:val="00BA0740"/>
    <w:rsid w:val="00BA080B"/>
    <w:rsid w:val="00BA0A4F"/>
    <w:rsid w:val="00BA0F66"/>
    <w:rsid w:val="00BA1311"/>
    <w:rsid w:val="00BA1D8F"/>
    <w:rsid w:val="00BA28D7"/>
    <w:rsid w:val="00BA31F7"/>
    <w:rsid w:val="00BA341F"/>
    <w:rsid w:val="00BA37A4"/>
    <w:rsid w:val="00BA38A5"/>
    <w:rsid w:val="00BA3D88"/>
    <w:rsid w:val="00BA4ACB"/>
    <w:rsid w:val="00BA4D96"/>
    <w:rsid w:val="00BA5539"/>
    <w:rsid w:val="00BA5C6D"/>
    <w:rsid w:val="00BA5D95"/>
    <w:rsid w:val="00BA65CB"/>
    <w:rsid w:val="00BA69FA"/>
    <w:rsid w:val="00BA6AB3"/>
    <w:rsid w:val="00BA6EE1"/>
    <w:rsid w:val="00BA733E"/>
    <w:rsid w:val="00BA74D7"/>
    <w:rsid w:val="00BB0514"/>
    <w:rsid w:val="00BB0FC8"/>
    <w:rsid w:val="00BB174C"/>
    <w:rsid w:val="00BB1ED5"/>
    <w:rsid w:val="00BB226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02"/>
    <w:rsid w:val="00BC403A"/>
    <w:rsid w:val="00BC512A"/>
    <w:rsid w:val="00BC5391"/>
    <w:rsid w:val="00BC5B9B"/>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871"/>
    <w:rsid w:val="00BE4B0F"/>
    <w:rsid w:val="00BE598F"/>
    <w:rsid w:val="00BE6552"/>
    <w:rsid w:val="00BE78CF"/>
    <w:rsid w:val="00BE7C72"/>
    <w:rsid w:val="00BF06A0"/>
    <w:rsid w:val="00BF073D"/>
    <w:rsid w:val="00BF129F"/>
    <w:rsid w:val="00BF1959"/>
    <w:rsid w:val="00BF1D3B"/>
    <w:rsid w:val="00BF22F5"/>
    <w:rsid w:val="00BF26DE"/>
    <w:rsid w:val="00BF2B58"/>
    <w:rsid w:val="00BF4594"/>
    <w:rsid w:val="00BF5037"/>
    <w:rsid w:val="00BF5AEB"/>
    <w:rsid w:val="00BF6ABE"/>
    <w:rsid w:val="00BF6BED"/>
    <w:rsid w:val="00BF6C92"/>
    <w:rsid w:val="00BF73B5"/>
    <w:rsid w:val="00BF780E"/>
    <w:rsid w:val="00C00C5D"/>
    <w:rsid w:val="00C00F86"/>
    <w:rsid w:val="00C01740"/>
    <w:rsid w:val="00C0177E"/>
    <w:rsid w:val="00C01B4A"/>
    <w:rsid w:val="00C01D01"/>
    <w:rsid w:val="00C02966"/>
    <w:rsid w:val="00C02B55"/>
    <w:rsid w:val="00C03EB7"/>
    <w:rsid w:val="00C04406"/>
    <w:rsid w:val="00C0495E"/>
    <w:rsid w:val="00C04FFE"/>
    <w:rsid w:val="00C0533D"/>
    <w:rsid w:val="00C06CA3"/>
    <w:rsid w:val="00C06E80"/>
    <w:rsid w:val="00C06F50"/>
    <w:rsid w:val="00C07161"/>
    <w:rsid w:val="00C075EF"/>
    <w:rsid w:val="00C07985"/>
    <w:rsid w:val="00C07B07"/>
    <w:rsid w:val="00C07BEE"/>
    <w:rsid w:val="00C07E32"/>
    <w:rsid w:val="00C07F25"/>
    <w:rsid w:val="00C10509"/>
    <w:rsid w:val="00C1117B"/>
    <w:rsid w:val="00C114E1"/>
    <w:rsid w:val="00C1157A"/>
    <w:rsid w:val="00C11848"/>
    <w:rsid w:val="00C11B4C"/>
    <w:rsid w:val="00C11BF4"/>
    <w:rsid w:val="00C122CF"/>
    <w:rsid w:val="00C1268D"/>
    <w:rsid w:val="00C13065"/>
    <w:rsid w:val="00C13279"/>
    <w:rsid w:val="00C137BA"/>
    <w:rsid w:val="00C13AA7"/>
    <w:rsid w:val="00C13D69"/>
    <w:rsid w:val="00C13F9C"/>
    <w:rsid w:val="00C14304"/>
    <w:rsid w:val="00C1441F"/>
    <w:rsid w:val="00C1458E"/>
    <w:rsid w:val="00C147E1"/>
    <w:rsid w:val="00C14E2C"/>
    <w:rsid w:val="00C15457"/>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326"/>
    <w:rsid w:val="00C357D8"/>
    <w:rsid w:val="00C35C26"/>
    <w:rsid w:val="00C373EA"/>
    <w:rsid w:val="00C37C99"/>
    <w:rsid w:val="00C37CB5"/>
    <w:rsid w:val="00C37E50"/>
    <w:rsid w:val="00C4066F"/>
    <w:rsid w:val="00C4239A"/>
    <w:rsid w:val="00C42A0E"/>
    <w:rsid w:val="00C438F5"/>
    <w:rsid w:val="00C441D7"/>
    <w:rsid w:val="00C4463D"/>
    <w:rsid w:val="00C447D2"/>
    <w:rsid w:val="00C46663"/>
    <w:rsid w:val="00C468E9"/>
    <w:rsid w:val="00C47599"/>
    <w:rsid w:val="00C476FC"/>
    <w:rsid w:val="00C477E1"/>
    <w:rsid w:val="00C47CE7"/>
    <w:rsid w:val="00C47D46"/>
    <w:rsid w:val="00C504F9"/>
    <w:rsid w:val="00C50B8F"/>
    <w:rsid w:val="00C515B6"/>
    <w:rsid w:val="00C5191C"/>
    <w:rsid w:val="00C52086"/>
    <w:rsid w:val="00C52854"/>
    <w:rsid w:val="00C52A24"/>
    <w:rsid w:val="00C544C8"/>
    <w:rsid w:val="00C54574"/>
    <w:rsid w:val="00C55A6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3E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05"/>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CA"/>
    <w:rsid w:val="00CA64E1"/>
    <w:rsid w:val="00CA77FA"/>
    <w:rsid w:val="00CB1979"/>
    <w:rsid w:val="00CB1BFC"/>
    <w:rsid w:val="00CB1C73"/>
    <w:rsid w:val="00CB20ED"/>
    <w:rsid w:val="00CB21ED"/>
    <w:rsid w:val="00CB3C1E"/>
    <w:rsid w:val="00CB3E24"/>
    <w:rsid w:val="00CB462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4E"/>
    <w:rsid w:val="00CC1BF5"/>
    <w:rsid w:val="00CC1E27"/>
    <w:rsid w:val="00CC3078"/>
    <w:rsid w:val="00CC3925"/>
    <w:rsid w:val="00CC3BD0"/>
    <w:rsid w:val="00CC45EE"/>
    <w:rsid w:val="00CC4E78"/>
    <w:rsid w:val="00CC4EEC"/>
    <w:rsid w:val="00CC4F9F"/>
    <w:rsid w:val="00CC50A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4D"/>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D1E"/>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DAC"/>
    <w:rsid w:val="00D27B3A"/>
    <w:rsid w:val="00D27E76"/>
    <w:rsid w:val="00D304B1"/>
    <w:rsid w:val="00D30CCE"/>
    <w:rsid w:val="00D30CD0"/>
    <w:rsid w:val="00D311C5"/>
    <w:rsid w:val="00D311EF"/>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4C"/>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723"/>
    <w:rsid w:val="00D60E01"/>
    <w:rsid w:val="00D611AB"/>
    <w:rsid w:val="00D61620"/>
    <w:rsid w:val="00D61638"/>
    <w:rsid w:val="00D62793"/>
    <w:rsid w:val="00D62B09"/>
    <w:rsid w:val="00D62B64"/>
    <w:rsid w:val="00D64F8A"/>
    <w:rsid w:val="00D65C16"/>
    <w:rsid w:val="00D6652F"/>
    <w:rsid w:val="00D6654D"/>
    <w:rsid w:val="00D66697"/>
    <w:rsid w:val="00D668C3"/>
    <w:rsid w:val="00D66A43"/>
    <w:rsid w:val="00D66C58"/>
    <w:rsid w:val="00D66F4C"/>
    <w:rsid w:val="00D67710"/>
    <w:rsid w:val="00D67D52"/>
    <w:rsid w:val="00D70555"/>
    <w:rsid w:val="00D707AB"/>
    <w:rsid w:val="00D70F8F"/>
    <w:rsid w:val="00D7155A"/>
    <w:rsid w:val="00D734C6"/>
    <w:rsid w:val="00D73765"/>
    <w:rsid w:val="00D7377C"/>
    <w:rsid w:val="00D740D9"/>
    <w:rsid w:val="00D74236"/>
    <w:rsid w:val="00D75062"/>
    <w:rsid w:val="00D76CA3"/>
    <w:rsid w:val="00D77078"/>
    <w:rsid w:val="00D77C14"/>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B7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B9"/>
    <w:rsid w:val="00DA05AB"/>
    <w:rsid w:val="00DA0A61"/>
    <w:rsid w:val="00DA0BE3"/>
    <w:rsid w:val="00DA1942"/>
    <w:rsid w:val="00DA1B9B"/>
    <w:rsid w:val="00DA22F0"/>
    <w:rsid w:val="00DA6066"/>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64A"/>
    <w:rsid w:val="00DB693A"/>
    <w:rsid w:val="00DB6BB0"/>
    <w:rsid w:val="00DB6D53"/>
    <w:rsid w:val="00DB7E29"/>
    <w:rsid w:val="00DB7F65"/>
    <w:rsid w:val="00DB7F9E"/>
    <w:rsid w:val="00DC0229"/>
    <w:rsid w:val="00DC09FD"/>
    <w:rsid w:val="00DC0DE3"/>
    <w:rsid w:val="00DC0F8F"/>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52"/>
    <w:rsid w:val="00DD1C9F"/>
    <w:rsid w:val="00DD21DA"/>
    <w:rsid w:val="00DD2519"/>
    <w:rsid w:val="00DD2736"/>
    <w:rsid w:val="00DD2A10"/>
    <w:rsid w:val="00DD2ADA"/>
    <w:rsid w:val="00DD2E82"/>
    <w:rsid w:val="00DD314D"/>
    <w:rsid w:val="00DD36B3"/>
    <w:rsid w:val="00DD3758"/>
    <w:rsid w:val="00DD37E7"/>
    <w:rsid w:val="00DD39A8"/>
    <w:rsid w:val="00DD47C8"/>
    <w:rsid w:val="00DD5A6E"/>
    <w:rsid w:val="00DD5EB4"/>
    <w:rsid w:val="00DD6064"/>
    <w:rsid w:val="00DD6138"/>
    <w:rsid w:val="00DD6240"/>
    <w:rsid w:val="00DD649E"/>
    <w:rsid w:val="00DD65A3"/>
    <w:rsid w:val="00DD7697"/>
    <w:rsid w:val="00DD772F"/>
    <w:rsid w:val="00DD7AF7"/>
    <w:rsid w:val="00DDB847"/>
    <w:rsid w:val="00DE0954"/>
    <w:rsid w:val="00DE0A53"/>
    <w:rsid w:val="00DE13C0"/>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B7F"/>
    <w:rsid w:val="00DF3DDF"/>
    <w:rsid w:val="00DF4D30"/>
    <w:rsid w:val="00DF5388"/>
    <w:rsid w:val="00DF5705"/>
    <w:rsid w:val="00DF58E2"/>
    <w:rsid w:val="00DF5C3F"/>
    <w:rsid w:val="00DF6558"/>
    <w:rsid w:val="00DF690E"/>
    <w:rsid w:val="00DF6A09"/>
    <w:rsid w:val="00DF6C8C"/>
    <w:rsid w:val="00DF75AC"/>
    <w:rsid w:val="00DF7808"/>
    <w:rsid w:val="00DF7D38"/>
    <w:rsid w:val="00DF7FC3"/>
    <w:rsid w:val="00E0152E"/>
    <w:rsid w:val="00E01599"/>
    <w:rsid w:val="00E0179C"/>
    <w:rsid w:val="00E02773"/>
    <w:rsid w:val="00E0288C"/>
    <w:rsid w:val="00E02E87"/>
    <w:rsid w:val="00E042BB"/>
    <w:rsid w:val="00E04697"/>
    <w:rsid w:val="00E04919"/>
    <w:rsid w:val="00E04BA0"/>
    <w:rsid w:val="00E05E2D"/>
    <w:rsid w:val="00E069E3"/>
    <w:rsid w:val="00E06E70"/>
    <w:rsid w:val="00E076BB"/>
    <w:rsid w:val="00E101B8"/>
    <w:rsid w:val="00E10741"/>
    <w:rsid w:val="00E110DE"/>
    <w:rsid w:val="00E113C6"/>
    <w:rsid w:val="00E1204F"/>
    <w:rsid w:val="00E121DF"/>
    <w:rsid w:val="00E123CC"/>
    <w:rsid w:val="00E12997"/>
    <w:rsid w:val="00E12FBA"/>
    <w:rsid w:val="00E1304E"/>
    <w:rsid w:val="00E1329C"/>
    <w:rsid w:val="00E13E63"/>
    <w:rsid w:val="00E14179"/>
    <w:rsid w:val="00E146F6"/>
    <w:rsid w:val="00E146F8"/>
    <w:rsid w:val="00E15A08"/>
    <w:rsid w:val="00E16072"/>
    <w:rsid w:val="00E160F5"/>
    <w:rsid w:val="00E161E7"/>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0C"/>
    <w:rsid w:val="00E25A55"/>
    <w:rsid w:val="00E25B02"/>
    <w:rsid w:val="00E25CFD"/>
    <w:rsid w:val="00E25D98"/>
    <w:rsid w:val="00E262E0"/>
    <w:rsid w:val="00E2694C"/>
    <w:rsid w:val="00E270AB"/>
    <w:rsid w:val="00E27A96"/>
    <w:rsid w:val="00E30A51"/>
    <w:rsid w:val="00E30EE4"/>
    <w:rsid w:val="00E30F82"/>
    <w:rsid w:val="00E3134A"/>
    <w:rsid w:val="00E32664"/>
    <w:rsid w:val="00E32C8E"/>
    <w:rsid w:val="00E33261"/>
    <w:rsid w:val="00E345D2"/>
    <w:rsid w:val="00E347D3"/>
    <w:rsid w:val="00E35254"/>
    <w:rsid w:val="00E355F1"/>
    <w:rsid w:val="00E3566E"/>
    <w:rsid w:val="00E3567D"/>
    <w:rsid w:val="00E356CE"/>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923"/>
    <w:rsid w:val="00E50D81"/>
    <w:rsid w:val="00E50F51"/>
    <w:rsid w:val="00E50F94"/>
    <w:rsid w:val="00E52B67"/>
    <w:rsid w:val="00E5399D"/>
    <w:rsid w:val="00E53CA2"/>
    <w:rsid w:val="00E53E12"/>
    <w:rsid w:val="00E54362"/>
    <w:rsid w:val="00E54BE2"/>
    <w:rsid w:val="00E55E04"/>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C5"/>
    <w:rsid w:val="00E729B9"/>
    <w:rsid w:val="00E75068"/>
    <w:rsid w:val="00E75835"/>
    <w:rsid w:val="00E76292"/>
    <w:rsid w:val="00E763CF"/>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C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3A"/>
    <w:rsid w:val="00EA3F16"/>
    <w:rsid w:val="00EA4193"/>
    <w:rsid w:val="00EA4195"/>
    <w:rsid w:val="00EA4970"/>
    <w:rsid w:val="00EA4E23"/>
    <w:rsid w:val="00EA56A6"/>
    <w:rsid w:val="00EA5C5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876"/>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42"/>
    <w:rsid w:val="00ED315B"/>
    <w:rsid w:val="00ED33FC"/>
    <w:rsid w:val="00ED394B"/>
    <w:rsid w:val="00ED4A3A"/>
    <w:rsid w:val="00ED4CED"/>
    <w:rsid w:val="00ED51C8"/>
    <w:rsid w:val="00ED55DB"/>
    <w:rsid w:val="00ED5A55"/>
    <w:rsid w:val="00ED5B78"/>
    <w:rsid w:val="00ED5C67"/>
    <w:rsid w:val="00ED5EE0"/>
    <w:rsid w:val="00ED60A5"/>
    <w:rsid w:val="00ED641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1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47F"/>
    <w:rsid w:val="00F03537"/>
    <w:rsid w:val="00F03EE0"/>
    <w:rsid w:val="00F0480A"/>
    <w:rsid w:val="00F0499F"/>
    <w:rsid w:val="00F04DFF"/>
    <w:rsid w:val="00F05F84"/>
    <w:rsid w:val="00F065D6"/>
    <w:rsid w:val="00F07198"/>
    <w:rsid w:val="00F07575"/>
    <w:rsid w:val="00F0779F"/>
    <w:rsid w:val="00F079E3"/>
    <w:rsid w:val="00F10EB1"/>
    <w:rsid w:val="00F11188"/>
    <w:rsid w:val="00F1174E"/>
    <w:rsid w:val="00F126A8"/>
    <w:rsid w:val="00F12806"/>
    <w:rsid w:val="00F1334C"/>
    <w:rsid w:val="00F133E3"/>
    <w:rsid w:val="00F13921"/>
    <w:rsid w:val="00F15C00"/>
    <w:rsid w:val="00F166A2"/>
    <w:rsid w:val="00F170D1"/>
    <w:rsid w:val="00F171C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37"/>
    <w:rsid w:val="00F36428"/>
    <w:rsid w:val="00F3656D"/>
    <w:rsid w:val="00F368F7"/>
    <w:rsid w:val="00F36AA8"/>
    <w:rsid w:val="00F37882"/>
    <w:rsid w:val="00F37A88"/>
    <w:rsid w:val="00F40BD7"/>
    <w:rsid w:val="00F40E95"/>
    <w:rsid w:val="00F412E1"/>
    <w:rsid w:val="00F41BF7"/>
    <w:rsid w:val="00F420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1AB"/>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3A1"/>
    <w:rsid w:val="00F7151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74"/>
    <w:rsid w:val="00F914B7"/>
    <w:rsid w:val="00F929A5"/>
    <w:rsid w:val="00F929B7"/>
    <w:rsid w:val="00F9327D"/>
    <w:rsid w:val="00F934CA"/>
    <w:rsid w:val="00F94AFD"/>
    <w:rsid w:val="00F94D71"/>
    <w:rsid w:val="00F952BE"/>
    <w:rsid w:val="00F953B3"/>
    <w:rsid w:val="00F9566B"/>
    <w:rsid w:val="00F9576C"/>
    <w:rsid w:val="00F966C7"/>
    <w:rsid w:val="00F96714"/>
    <w:rsid w:val="00F96DE5"/>
    <w:rsid w:val="00FA0E33"/>
    <w:rsid w:val="00FA144D"/>
    <w:rsid w:val="00FA19B4"/>
    <w:rsid w:val="00FA263B"/>
    <w:rsid w:val="00FA36EB"/>
    <w:rsid w:val="00FA3FAB"/>
    <w:rsid w:val="00FA56CE"/>
    <w:rsid w:val="00FA5EA4"/>
    <w:rsid w:val="00FA5ECB"/>
    <w:rsid w:val="00FA6816"/>
    <w:rsid w:val="00FA7142"/>
    <w:rsid w:val="00FA7269"/>
    <w:rsid w:val="00FA75F8"/>
    <w:rsid w:val="00FA7D78"/>
    <w:rsid w:val="00FB0339"/>
    <w:rsid w:val="00FB059B"/>
    <w:rsid w:val="00FB0B07"/>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4D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F7"/>
    <w:rsid w:val="00FF5672"/>
    <w:rsid w:val="00FF5BD4"/>
    <w:rsid w:val="00FF607F"/>
    <w:rsid w:val="00FF6252"/>
    <w:rsid w:val="00FF6DA7"/>
    <w:rsid w:val="00FF769F"/>
    <w:rsid w:val="00FF7969"/>
    <w:rsid w:val="00FF7A7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Lentelės celė"/>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72971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pt.lrv.lt/lt/metodine-pagalba/tiekejam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filter?lang=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26</Pages>
  <Words>26228</Words>
  <Characters>14951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Jolita Leimonienė</cp:lastModifiedBy>
  <cp:revision>120</cp:revision>
  <dcterms:created xsi:type="dcterms:W3CDTF">2024-10-17T11:30:00Z</dcterms:created>
  <dcterms:modified xsi:type="dcterms:W3CDTF">2024-11-20T08:21:00Z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