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69D7" w14:textId="77777777" w:rsidR="00E3144A" w:rsidRDefault="00E3144A" w:rsidP="00780ADE">
      <w:pPr>
        <w:rPr>
          <w:b/>
          <w:bCs/>
        </w:rPr>
      </w:pPr>
    </w:p>
    <w:p w14:paraId="2FDDFF9A" w14:textId="3D832A57" w:rsidR="00A40FAA" w:rsidRDefault="00C23224" w:rsidP="00A40FAA">
      <w:pPr>
        <w:jc w:val="right"/>
        <w:rPr>
          <w:b/>
          <w:bCs/>
        </w:rPr>
      </w:pPr>
      <w:r>
        <w:rPr>
          <w:b/>
          <w:bCs/>
        </w:rPr>
        <w:t>2024-</w:t>
      </w:r>
      <w:r w:rsidR="005D0D35">
        <w:rPr>
          <w:b/>
          <w:bCs/>
        </w:rPr>
        <w:t>12-23</w:t>
      </w:r>
    </w:p>
    <w:p w14:paraId="3DF8712F" w14:textId="6EF6BC71" w:rsidR="00372A52" w:rsidRDefault="002B3621" w:rsidP="00922D09">
      <w:pPr>
        <w:jc w:val="center"/>
        <w:rPr>
          <w:b/>
          <w:bCs/>
        </w:rPr>
      </w:pPr>
      <w:r>
        <w:rPr>
          <w:b/>
          <w:bCs/>
        </w:rPr>
        <w:t>„</w:t>
      </w:r>
      <w:r w:rsidR="006378C9" w:rsidRPr="006378C9">
        <w:rPr>
          <w:b/>
          <w:bCs/>
        </w:rPr>
        <w:t>Dumblo pūdytu</w:t>
      </w:r>
      <w:r w:rsidR="00E670B6">
        <w:rPr>
          <w:b/>
          <w:bCs/>
        </w:rPr>
        <w:t>vo P2</w:t>
      </w:r>
      <w:r w:rsidR="006378C9" w:rsidRPr="006378C9">
        <w:rPr>
          <w:b/>
          <w:bCs/>
        </w:rPr>
        <w:t xml:space="preserve"> technologinės įrangos atnaujinimas</w:t>
      </w:r>
      <w:r>
        <w:rPr>
          <w:b/>
          <w:bCs/>
        </w:rPr>
        <w:t>“</w:t>
      </w:r>
    </w:p>
    <w:p w14:paraId="07104B0B" w14:textId="122CD88C" w:rsidR="00A40FAA" w:rsidRPr="00922D09" w:rsidRDefault="00A40FAA" w:rsidP="00922D09">
      <w:pPr>
        <w:jc w:val="center"/>
        <w:rPr>
          <w:b/>
          <w:bCs/>
        </w:rPr>
      </w:pPr>
      <w:r>
        <w:rPr>
          <w:b/>
          <w:bCs/>
        </w:rPr>
        <w:t xml:space="preserve">Pirkimo Nr. </w:t>
      </w:r>
      <w:r w:rsidR="00E670B6" w:rsidRPr="00E670B6">
        <w:rPr>
          <w:b/>
          <w:bCs/>
        </w:rPr>
        <w:t xml:space="preserve">389023 </w:t>
      </w:r>
    </w:p>
    <w:p w14:paraId="0BC63045" w14:textId="202F72C6" w:rsidR="00922D09" w:rsidRDefault="00922D09" w:rsidP="00922D09">
      <w:pPr>
        <w:jc w:val="center"/>
        <w:rPr>
          <w:b/>
          <w:bCs/>
        </w:rPr>
      </w:pPr>
      <w:r w:rsidRPr="00922D09">
        <w:rPr>
          <w:b/>
          <w:bCs/>
        </w:rPr>
        <w:t>Pirkimo sąlygų paaiškinimas-</w:t>
      </w:r>
      <w:r w:rsidRPr="00372A52">
        <w:rPr>
          <w:b/>
          <w:bCs/>
        </w:rPr>
        <w:t>patikslinimas Nr. 1</w:t>
      </w:r>
    </w:p>
    <w:p w14:paraId="5752CBBA" w14:textId="5C496DE7" w:rsidR="00A40FAA" w:rsidRPr="00922D09" w:rsidRDefault="00A40FAA" w:rsidP="00A40FAA">
      <w:r>
        <w:t>Perkantysis subjektas atsako į tiekėjų pateiktus klausimus.</w:t>
      </w:r>
    </w:p>
    <w:tbl>
      <w:tblPr>
        <w:tblStyle w:val="Lentelstinklelis"/>
        <w:tblW w:w="14342" w:type="dxa"/>
        <w:tblLook w:val="04A0" w:firstRow="1" w:lastRow="0" w:firstColumn="1" w:lastColumn="0" w:noHBand="0" w:noVBand="1"/>
      </w:tblPr>
      <w:tblGrid>
        <w:gridCol w:w="562"/>
        <w:gridCol w:w="8340"/>
        <w:gridCol w:w="5440"/>
      </w:tblGrid>
      <w:tr w:rsidR="00922D09" w:rsidRPr="00922D09" w14:paraId="09218C98" w14:textId="77777777" w:rsidTr="27E425B1">
        <w:tc>
          <w:tcPr>
            <w:tcW w:w="562" w:type="dxa"/>
            <w:hideMark/>
          </w:tcPr>
          <w:p w14:paraId="74553803" w14:textId="14643590" w:rsidR="00922D09" w:rsidRPr="00922D09" w:rsidRDefault="00922D09" w:rsidP="00922D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8340" w:type="dxa"/>
            <w:hideMark/>
          </w:tcPr>
          <w:p w14:paraId="0452BB90" w14:textId="2D274B07" w:rsidR="00922D09" w:rsidRPr="00922D09" w:rsidRDefault="00922D09" w:rsidP="00922D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Tiekėjų klausimai</w:t>
            </w:r>
            <w:r w:rsidR="00881772">
              <w:rPr>
                <w:b/>
                <w:bCs/>
              </w:rPr>
              <w:t xml:space="preserve"> </w:t>
            </w:r>
          </w:p>
        </w:tc>
        <w:tc>
          <w:tcPr>
            <w:tcW w:w="5440" w:type="dxa"/>
            <w:hideMark/>
          </w:tcPr>
          <w:p w14:paraId="74F22926" w14:textId="3885EEC9" w:rsidR="00922D09" w:rsidRPr="00922D09" w:rsidRDefault="00A40FAA" w:rsidP="00922D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Perkančiojo subjekto </w:t>
            </w:r>
            <w:r w:rsidR="00922D09">
              <w:rPr>
                <w:b/>
                <w:bCs/>
              </w:rPr>
              <w:t>a</w:t>
            </w:r>
            <w:r w:rsidR="00922D09" w:rsidRPr="00922D09">
              <w:rPr>
                <w:b/>
                <w:bCs/>
              </w:rPr>
              <w:t>tsakymai</w:t>
            </w:r>
          </w:p>
        </w:tc>
      </w:tr>
      <w:tr w:rsidR="005F576E" w:rsidRPr="00922D09" w14:paraId="6DA871CA" w14:textId="77777777" w:rsidTr="27E425B1">
        <w:trPr>
          <w:trHeight w:val="864"/>
        </w:trPr>
        <w:tc>
          <w:tcPr>
            <w:tcW w:w="562" w:type="dxa"/>
            <w:noWrap/>
          </w:tcPr>
          <w:p w14:paraId="14FB7BB9" w14:textId="143D884A" w:rsidR="005F576E" w:rsidRDefault="005F576E" w:rsidP="005F576E">
            <w:r>
              <w:t>1</w:t>
            </w:r>
            <w:r w:rsidR="005F2898">
              <w:t>.</w:t>
            </w:r>
          </w:p>
        </w:tc>
        <w:tc>
          <w:tcPr>
            <w:tcW w:w="8340" w:type="dxa"/>
          </w:tcPr>
          <w:p w14:paraId="0EC61EC2" w14:textId="370E045E" w:rsidR="005F576E" w:rsidRPr="0047009E" w:rsidRDefault="005F2898" w:rsidP="005F576E">
            <w:pPr>
              <w:jc w:val="both"/>
            </w:pPr>
            <w:r w:rsidRPr="005F2898">
              <w:t>Prašome patvirtinti, jog tiekėjo turimi kvalifikacijos dokumentai suteikiantys teisę atlikti ypatingo statinio bendruosius statybos darbus: Statinių kategorija – ypatingieji statiniai; Statinių grupė – Kitos paskirties inžineriniai statiniai bus vertinami kaip atitinkantys pirkime keliamus kvalifikacinius reikalavimus, arba prašome patikslinti 4 priedo „Tiekėjų kvalifikacijos reikalavimai ir reikalaujami kokybės bei aplinkos apsaugos vadybos sistemų standartai“ lentelės  punktą 1.1. nurodant, jog tiekėjas privalo turėti &lt;...&gt; kvalifikacijos dokumentus, suteikiančius teisę atlikti prikimo dokumentuose nurodytus ypatingo statinio bendruosius statybos darbus: Statinių kategorija – ypatingieji statiniai; Statinių grupė – Kitos paskirties inžineriniai statiniai.</w:t>
            </w:r>
          </w:p>
        </w:tc>
        <w:tc>
          <w:tcPr>
            <w:tcW w:w="5440" w:type="dxa"/>
          </w:tcPr>
          <w:p w14:paraId="57D54519" w14:textId="01C0C2C5" w:rsidR="005F576E" w:rsidRPr="00A80945" w:rsidRDefault="21AF3F55" w:rsidP="5D39AAC3">
            <w:pPr>
              <w:spacing w:line="259" w:lineRule="auto"/>
              <w:jc w:val="both"/>
            </w:pPr>
            <w:r w:rsidRPr="00A80945">
              <w:t xml:space="preserve">Patiksliname kvalifikacinį reikalavimą: </w:t>
            </w:r>
          </w:p>
          <w:p w14:paraId="519C30FB" w14:textId="736B3DB6" w:rsidR="005F576E" w:rsidRPr="00EB7EAC" w:rsidRDefault="5908F9BB" w:rsidP="5D39AAC3">
            <w:pPr>
              <w:spacing w:after="160" w:line="276" w:lineRule="auto"/>
              <w:jc w:val="both"/>
            </w:pPr>
            <w:r w:rsidRPr="5D39AAC3">
              <w:rPr>
                <w:rFonts w:ascii="Calibri Light" w:eastAsia="Calibri Light" w:hAnsi="Calibri Light" w:cs="Calibri Light"/>
              </w:rPr>
              <w:t xml:space="preserve">Tiekėjas privalo turėti LR statybos įstatymo ir kitų teisės aktų nustatyta tvarka išduotus kvalifikacijos dokumentus, suteikiančius teisę atlikti prikimo dokumentuose nurodytus ypatingo statinio bendruosius statybos darbus: </w:t>
            </w:r>
          </w:p>
          <w:p w14:paraId="56D6E351" w14:textId="5B9B62D5" w:rsidR="005F576E" w:rsidRPr="00EB7EAC" w:rsidRDefault="5908F9BB" w:rsidP="5D39AAC3">
            <w:pPr>
              <w:spacing w:after="160" w:line="276" w:lineRule="auto"/>
              <w:jc w:val="both"/>
            </w:pPr>
            <w:r w:rsidRPr="5D39AAC3">
              <w:rPr>
                <w:rFonts w:ascii="Calibri Light" w:eastAsia="Calibri Light" w:hAnsi="Calibri Light" w:cs="Calibri Light"/>
                <w:b/>
                <w:bCs/>
                <w:i/>
                <w:iCs/>
              </w:rPr>
              <w:t>Statinių kategorija –</w:t>
            </w:r>
            <w:r w:rsidRPr="5D39AAC3">
              <w:rPr>
                <w:rFonts w:ascii="Calibri Light" w:eastAsia="Calibri Light" w:hAnsi="Calibri Light" w:cs="Calibri Light"/>
                <w:i/>
                <w:iCs/>
              </w:rPr>
              <w:t xml:space="preserve"> ypatingieji statiniai </w:t>
            </w:r>
          </w:p>
          <w:p w14:paraId="1941835D" w14:textId="28117F59" w:rsidR="00637C7F" w:rsidRDefault="5908F9BB" w:rsidP="5D39AAC3">
            <w:pPr>
              <w:spacing w:after="160" w:line="276" w:lineRule="auto"/>
              <w:jc w:val="both"/>
              <w:rPr>
                <w:rFonts w:ascii="Calibri Light" w:eastAsia="Calibri Light" w:hAnsi="Calibri Light" w:cs="Calibri Light"/>
                <w:b/>
                <w:bCs/>
                <w:i/>
                <w:iCs/>
              </w:rPr>
            </w:pPr>
            <w:r w:rsidRPr="5D39AAC3">
              <w:rPr>
                <w:rFonts w:ascii="Calibri Light" w:eastAsia="Calibri Light" w:hAnsi="Calibri Light" w:cs="Calibri Light"/>
                <w:b/>
                <w:bCs/>
                <w:i/>
                <w:iCs/>
              </w:rPr>
              <w:t xml:space="preserve">Statinių grupė </w:t>
            </w:r>
            <w:r w:rsidR="00637C7F">
              <w:rPr>
                <w:rFonts w:ascii="Calibri Light" w:eastAsia="Calibri Light" w:hAnsi="Calibri Light" w:cs="Calibri Light"/>
                <w:b/>
                <w:bCs/>
                <w:i/>
                <w:iCs/>
              </w:rPr>
              <w:t>–</w:t>
            </w:r>
            <w:r w:rsidRPr="5D39AAC3">
              <w:rPr>
                <w:rFonts w:ascii="Calibri Light" w:eastAsia="Calibri Light" w:hAnsi="Calibri Light" w:cs="Calibri Light"/>
                <w:b/>
                <w:bCs/>
                <w:i/>
                <w:iCs/>
              </w:rPr>
              <w:t xml:space="preserve"> </w:t>
            </w:r>
            <w:r w:rsidR="00637C7F" w:rsidRPr="00637C7F">
              <w:rPr>
                <w:rFonts w:ascii="Calibri Light" w:eastAsia="Calibri Light" w:hAnsi="Calibri Light" w:cs="Calibri Light"/>
                <w:i/>
                <w:iCs/>
              </w:rPr>
              <w:t>kiti inžineriniai statiniai</w:t>
            </w:r>
          </w:p>
          <w:p w14:paraId="5760CB82" w14:textId="73348A55" w:rsidR="005F576E" w:rsidRPr="00EB7EAC" w:rsidRDefault="00637C7F" w:rsidP="5D39AAC3">
            <w:pPr>
              <w:spacing w:after="160" w:line="276" w:lineRule="auto"/>
              <w:jc w:val="both"/>
            </w:pPr>
            <w:r>
              <w:rPr>
                <w:rFonts w:ascii="Calibri Light" w:eastAsia="Calibri Light" w:hAnsi="Calibri Light" w:cs="Calibri Light"/>
                <w:b/>
                <w:bCs/>
                <w:i/>
                <w:iCs/>
              </w:rPr>
              <w:t xml:space="preserve">Statinių pogrupis - </w:t>
            </w:r>
            <w:r w:rsidRPr="00637C7F">
              <w:rPr>
                <w:rFonts w:ascii="Calibri Light" w:eastAsia="Calibri Light" w:hAnsi="Calibri Light" w:cs="Calibri Light"/>
                <w:i/>
                <w:iCs/>
              </w:rPr>
              <w:t>k</w:t>
            </w:r>
            <w:r w:rsidR="5908F9BB" w:rsidRPr="5D39AAC3">
              <w:rPr>
                <w:rFonts w:ascii="Calibri Light" w:eastAsia="Calibri Light" w:hAnsi="Calibri Light" w:cs="Calibri Light"/>
                <w:i/>
                <w:iCs/>
              </w:rPr>
              <w:t>itos paskirties inžineriniai statiniai</w:t>
            </w:r>
          </w:p>
          <w:p w14:paraId="6196B4F1" w14:textId="178C07EA" w:rsidR="005F2898" w:rsidRPr="005D0D35" w:rsidRDefault="5908F9BB" w:rsidP="5D39AAC3">
            <w:pPr>
              <w:spacing w:after="160" w:line="276" w:lineRule="auto"/>
              <w:jc w:val="both"/>
              <w:rPr>
                <w:rFonts w:ascii="Calibri Light" w:eastAsia="Calibri Light" w:hAnsi="Calibri Light" w:cs="Calibri Light"/>
                <w:i/>
                <w:iCs/>
              </w:rPr>
            </w:pPr>
            <w:r w:rsidRPr="5D39AAC3">
              <w:rPr>
                <w:rFonts w:ascii="Calibri Light" w:eastAsia="Calibri Light" w:hAnsi="Calibri Light" w:cs="Calibri Light"/>
                <w:b/>
                <w:bCs/>
              </w:rPr>
              <w:t>Statybos darbų sritys</w:t>
            </w:r>
            <w:r w:rsidRPr="5D39AAC3">
              <w:rPr>
                <w:rFonts w:ascii="Calibri Light" w:eastAsia="Calibri Light" w:hAnsi="Calibri Light" w:cs="Calibri Light"/>
              </w:rPr>
              <w:t xml:space="preserve"> – </w:t>
            </w:r>
            <w:r w:rsidRPr="5D39AAC3">
              <w:rPr>
                <w:rFonts w:ascii="Calibri Light" w:eastAsia="Calibri Light" w:hAnsi="Calibri Light" w:cs="Calibri Light"/>
                <w:i/>
                <w:iCs/>
              </w:rPr>
              <w:t>statybos, rekonstrukcijos ar kapitalinio remonto darba</w:t>
            </w:r>
            <w:r w:rsidR="5C3CFD2A" w:rsidRPr="5D39AAC3">
              <w:rPr>
                <w:rFonts w:ascii="Calibri Light" w:eastAsia="Calibri Light" w:hAnsi="Calibri Light" w:cs="Calibri Light"/>
                <w:i/>
                <w:iCs/>
              </w:rPr>
              <w:t>i</w:t>
            </w:r>
          </w:p>
        </w:tc>
      </w:tr>
      <w:tr w:rsidR="005F576E" w:rsidRPr="00922D09" w14:paraId="10D188EA" w14:textId="77777777" w:rsidTr="27E425B1">
        <w:trPr>
          <w:trHeight w:val="864"/>
        </w:trPr>
        <w:tc>
          <w:tcPr>
            <w:tcW w:w="562" w:type="dxa"/>
            <w:noWrap/>
          </w:tcPr>
          <w:p w14:paraId="3022919A" w14:textId="30855D51" w:rsidR="005F576E" w:rsidRDefault="005F2898" w:rsidP="005F576E">
            <w:r>
              <w:t>2</w:t>
            </w:r>
            <w:r w:rsidR="005F576E">
              <w:t>.</w:t>
            </w:r>
          </w:p>
        </w:tc>
        <w:tc>
          <w:tcPr>
            <w:tcW w:w="8340" w:type="dxa"/>
          </w:tcPr>
          <w:p w14:paraId="39387E8A" w14:textId="21BEC0BC" w:rsidR="005F576E" w:rsidRPr="00A80945" w:rsidRDefault="005F2898" w:rsidP="005F576E">
            <w:pPr>
              <w:jc w:val="both"/>
            </w:pPr>
            <w:r>
              <w:rPr>
                <w:rStyle w:val="normaltextrun"/>
                <w:color w:val="000000"/>
                <w:shd w:val="clear" w:color="auto" w:fill="FFFFFF"/>
              </w:rPr>
              <w:t>&lt;...&gt; p</w:t>
            </w:r>
            <w:r>
              <w:rPr>
                <w:rStyle w:val="normaltextrun"/>
                <w:color w:val="333333"/>
                <w:shd w:val="clear" w:color="auto" w:fill="FFFFFF"/>
              </w:rPr>
              <w:t xml:space="preserve">rašome patvirtinti, jog tiekėjo specialistų, kurie laimėjimo atveju bus skiriami Sutarties vykdymui, per paskutinius 5 metus turima vadovavimo patirtis bent viename objekte, susijusiame su nuotekų valymo įrenginių ir/ar dumblo apdorojimo ir/ar </w:t>
            </w:r>
            <w:proofErr w:type="spellStart"/>
            <w:r>
              <w:rPr>
                <w:rStyle w:val="normaltextrun"/>
                <w:color w:val="333333"/>
                <w:shd w:val="clear" w:color="auto" w:fill="FFFFFF"/>
              </w:rPr>
              <w:t>vandenruošos</w:t>
            </w:r>
            <w:proofErr w:type="spellEnd"/>
            <w:r>
              <w:rPr>
                <w:rStyle w:val="normaltextrun"/>
                <w:color w:val="333333"/>
                <w:shd w:val="clear" w:color="auto" w:fill="FFFFFF"/>
              </w:rPr>
              <w:t xml:space="preserve"> paskirtis objektų paprastojo remonto darbams, bus vertinama kaip atitinkanti pirkime keliamus kvalifikacinius reikalavimus, arba prašome papildyti 4 priedo „Tiekėjų kvalifikacijos reikalavimai ir reikalaujami kokybės bei aplinkos apsaugos vadybos sistemų standartai“ lentelės  punktą 2.1. b) &lt;...&gt; objektų statyba rekonstrukcija ar kapitaliniu remontu </w:t>
            </w:r>
            <w:r>
              <w:rPr>
                <w:rStyle w:val="normaltextrun"/>
                <w:b/>
                <w:bCs/>
                <w:color w:val="333333"/>
                <w:u w:val="single"/>
                <w:shd w:val="clear" w:color="auto" w:fill="FFFFFF"/>
              </w:rPr>
              <w:t>ar paprastuoju remontu</w:t>
            </w:r>
            <w:r>
              <w:rPr>
                <w:rStyle w:val="normaltextrun"/>
                <w:color w:val="333333"/>
                <w:shd w:val="clear" w:color="auto" w:fill="FFFFFF"/>
              </w:rPr>
              <w:t>.</w:t>
            </w:r>
            <w:r>
              <w:rPr>
                <w:rStyle w:val="eop"/>
                <w:color w:val="333333"/>
                <w:shd w:val="clear" w:color="auto" w:fill="FFFFFF"/>
              </w:rPr>
              <w:t> </w:t>
            </w:r>
          </w:p>
        </w:tc>
        <w:tc>
          <w:tcPr>
            <w:tcW w:w="5440" w:type="dxa"/>
          </w:tcPr>
          <w:p w14:paraId="6B871A24" w14:textId="77777777" w:rsidR="005F576E" w:rsidRDefault="0099002D" w:rsidP="005F576E">
            <w:pPr>
              <w:jc w:val="both"/>
            </w:pPr>
            <w:r w:rsidRPr="0099002D">
              <w:t>Atitikimas kvalifikacijos reikalavimams bus vertinamas galimo pirkimo laimėtojo, reikalavimai tiekėjo kvalifikacijai nurodyti pirkimo sąlygų priede Nr. 4</w:t>
            </w:r>
            <w:r>
              <w:t>.</w:t>
            </w:r>
          </w:p>
          <w:p w14:paraId="475B3372" w14:textId="60FBD8C5" w:rsidR="0099002D" w:rsidRPr="00A80945" w:rsidRDefault="0099002D" w:rsidP="005F576E">
            <w:pPr>
              <w:jc w:val="both"/>
            </w:pPr>
            <w:r>
              <w:t>Pirkimo sąlygų 4 priedo 2.1. punkte nurodyti reikalavimai nebus keičiami.</w:t>
            </w:r>
          </w:p>
        </w:tc>
      </w:tr>
      <w:tr w:rsidR="00386CB4" w:rsidRPr="00922D09" w14:paraId="406A8930" w14:textId="77777777" w:rsidTr="27E425B1">
        <w:trPr>
          <w:trHeight w:val="864"/>
        </w:trPr>
        <w:tc>
          <w:tcPr>
            <w:tcW w:w="562" w:type="dxa"/>
            <w:noWrap/>
          </w:tcPr>
          <w:p w14:paraId="1D93F91E" w14:textId="4F9BF224" w:rsidR="00386CB4" w:rsidRDefault="00386CB4" w:rsidP="005F576E">
            <w:r>
              <w:lastRenderedPageBreak/>
              <w:t xml:space="preserve">3. </w:t>
            </w:r>
          </w:p>
        </w:tc>
        <w:tc>
          <w:tcPr>
            <w:tcW w:w="8340" w:type="dxa"/>
          </w:tcPr>
          <w:p w14:paraId="50C8C592" w14:textId="4E8FACC4" w:rsidR="00386CB4" w:rsidRDefault="00386CB4" w:rsidP="005F576E">
            <w:pPr>
              <w:jc w:val="both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Ar teikiant pasiūlymą, su pasiūlymu reikia pateikti tik EBVPD užpildytą, kaip nurodyta pirkimo sąlygų 3 priedas? Kitus dokumentus reikės pateikti tik ekonomiškai naudingiausio Tiekėjo.</w:t>
            </w:r>
          </w:p>
        </w:tc>
        <w:tc>
          <w:tcPr>
            <w:tcW w:w="5440" w:type="dxa"/>
          </w:tcPr>
          <w:p w14:paraId="41504B6E" w14:textId="2B32743A" w:rsidR="00386CB4" w:rsidRPr="0099002D" w:rsidRDefault="00386CB4" w:rsidP="005F576E">
            <w:pPr>
              <w:jc w:val="both"/>
            </w:pPr>
            <w:r>
              <w:t xml:space="preserve">Taip. Kartu su pasiūlymu turi būti pateiktas užpildytas EBVPD. Kvalifikacijos pagrindimą įrodantys dokumentai bus prašomi tik galimo pirkimo laimėtojo. </w:t>
            </w:r>
          </w:p>
        </w:tc>
      </w:tr>
    </w:tbl>
    <w:p w14:paraId="637560B4" w14:textId="77777777" w:rsidR="007177E9" w:rsidRPr="005F576E" w:rsidRDefault="007177E9"/>
    <w:p w14:paraId="792367C2" w14:textId="61417734" w:rsidR="007177E9" w:rsidRPr="00030652" w:rsidRDefault="452E716A" w:rsidP="269900BD">
      <w:r w:rsidRPr="00030652">
        <w:t>Pirkimo dokumentų skiltyje pridedami dokumentai</w:t>
      </w:r>
      <w:r w:rsidR="652479E2" w:rsidRPr="00030652">
        <w:t>:</w:t>
      </w:r>
    </w:p>
    <w:p w14:paraId="73EAD1A3" w14:textId="53ED93DC" w:rsidR="00030652" w:rsidRPr="00030652" w:rsidRDefault="00030652" w:rsidP="269900BD">
      <w:proofErr w:type="spellStart"/>
      <w:r w:rsidRPr="00030652">
        <w:t>AKTUALI_REDAKCIJA_Pirkimo</w:t>
      </w:r>
      <w:proofErr w:type="spellEnd"/>
      <w:r w:rsidRPr="00030652">
        <w:t xml:space="preserve"> sąlygų 4 </w:t>
      </w:r>
      <w:proofErr w:type="spellStart"/>
      <w:r w:rsidRPr="00030652">
        <w:t>priedas_Kvalifikaciniai</w:t>
      </w:r>
      <w:proofErr w:type="spellEnd"/>
      <w:r w:rsidRPr="00030652">
        <w:t xml:space="preserve"> reikalavimai</w:t>
      </w:r>
    </w:p>
    <w:p w14:paraId="3F0A6999" w14:textId="6081A06D" w:rsidR="269900BD" w:rsidRDefault="269900BD"/>
    <w:sectPr w:rsidR="269900BD" w:rsidSect="00780ADE">
      <w:pgSz w:w="16838" w:h="11906" w:orient="landscape"/>
      <w:pgMar w:top="1021" w:right="1077" w:bottom="1440" w:left="107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05A"/>
    <w:multiLevelType w:val="hybridMultilevel"/>
    <w:tmpl w:val="D9A42B84"/>
    <w:lvl w:ilvl="0" w:tplc="FBE07C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71C68"/>
    <w:multiLevelType w:val="multilevel"/>
    <w:tmpl w:val="F2AC712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 w15:restartNumberingAfterBreak="0">
    <w:nsid w:val="4A8A5C2F"/>
    <w:multiLevelType w:val="hybridMultilevel"/>
    <w:tmpl w:val="D44AD2A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15DA0"/>
    <w:multiLevelType w:val="hybridMultilevel"/>
    <w:tmpl w:val="9CA8585E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25A3C"/>
    <w:multiLevelType w:val="hybridMultilevel"/>
    <w:tmpl w:val="591ACC1A"/>
    <w:lvl w:ilvl="0" w:tplc="91E81BB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214315">
    <w:abstractNumId w:val="4"/>
  </w:num>
  <w:num w:numId="2" w16cid:durableId="2090034350">
    <w:abstractNumId w:val="3"/>
  </w:num>
  <w:num w:numId="3" w16cid:durableId="444888732">
    <w:abstractNumId w:val="0"/>
  </w:num>
  <w:num w:numId="4" w16cid:durableId="1673413859">
    <w:abstractNumId w:val="1"/>
  </w:num>
  <w:num w:numId="5" w16cid:durableId="101144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09"/>
    <w:rsid w:val="000063A3"/>
    <w:rsid w:val="00030652"/>
    <w:rsid w:val="000479C2"/>
    <w:rsid w:val="000A0719"/>
    <w:rsid w:val="000C0DB7"/>
    <w:rsid w:val="000D4B8E"/>
    <w:rsid w:val="00134C8E"/>
    <w:rsid w:val="00137B71"/>
    <w:rsid w:val="001504E3"/>
    <w:rsid w:val="001630E9"/>
    <w:rsid w:val="00165691"/>
    <w:rsid w:val="00186085"/>
    <w:rsid w:val="0018727E"/>
    <w:rsid w:val="001D4A49"/>
    <w:rsid w:val="00202AA0"/>
    <w:rsid w:val="0023221E"/>
    <w:rsid w:val="00267C7A"/>
    <w:rsid w:val="002B07D2"/>
    <w:rsid w:val="002B3621"/>
    <w:rsid w:val="002E2769"/>
    <w:rsid w:val="002E42BF"/>
    <w:rsid w:val="00372A52"/>
    <w:rsid w:val="00386CB4"/>
    <w:rsid w:val="003B5869"/>
    <w:rsid w:val="003B7503"/>
    <w:rsid w:val="003E0C93"/>
    <w:rsid w:val="00426BEA"/>
    <w:rsid w:val="00453490"/>
    <w:rsid w:val="0047009E"/>
    <w:rsid w:val="00476616"/>
    <w:rsid w:val="00477006"/>
    <w:rsid w:val="00494A44"/>
    <w:rsid w:val="004B6FB7"/>
    <w:rsid w:val="00514D18"/>
    <w:rsid w:val="00517B89"/>
    <w:rsid w:val="00523FA3"/>
    <w:rsid w:val="005310BC"/>
    <w:rsid w:val="00542388"/>
    <w:rsid w:val="0057448C"/>
    <w:rsid w:val="005A4486"/>
    <w:rsid w:val="005C4894"/>
    <w:rsid w:val="005D0D35"/>
    <w:rsid w:val="005E6FC7"/>
    <w:rsid w:val="005F2898"/>
    <w:rsid w:val="005F576E"/>
    <w:rsid w:val="006378C9"/>
    <w:rsid w:val="00637C7F"/>
    <w:rsid w:val="006A0603"/>
    <w:rsid w:val="007177E9"/>
    <w:rsid w:val="00723BAD"/>
    <w:rsid w:val="00780ADE"/>
    <w:rsid w:val="00787029"/>
    <w:rsid w:val="007A1D20"/>
    <w:rsid w:val="0080109B"/>
    <w:rsid w:val="00857211"/>
    <w:rsid w:val="00881772"/>
    <w:rsid w:val="008A5C71"/>
    <w:rsid w:val="008E1DCC"/>
    <w:rsid w:val="00916714"/>
    <w:rsid w:val="00922D09"/>
    <w:rsid w:val="00953FA3"/>
    <w:rsid w:val="00977895"/>
    <w:rsid w:val="00977C81"/>
    <w:rsid w:val="0099002D"/>
    <w:rsid w:val="00A10B87"/>
    <w:rsid w:val="00A214FB"/>
    <w:rsid w:val="00A40FAA"/>
    <w:rsid w:val="00A50705"/>
    <w:rsid w:val="00A540B1"/>
    <w:rsid w:val="00A7427A"/>
    <w:rsid w:val="00A80945"/>
    <w:rsid w:val="00A90906"/>
    <w:rsid w:val="00A94021"/>
    <w:rsid w:val="00AB3CDD"/>
    <w:rsid w:val="00B2195C"/>
    <w:rsid w:val="00B2655A"/>
    <w:rsid w:val="00B438A7"/>
    <w:rsid w:val="00BA0C9C"/>
    <w:rsid w:val="00BC0B0C"/>
    <w:rsid w:val="00C23224"/>
    <w:rsid w:val="00C502A7"/>
    <w:rsid w:val="00C54B69"/>
    <w:rsid w:val="00D00CB7"/>
    <w:rsid w:val="00D15070"/>
    <w:rsid w:val="00D870D5"/>
    <w:rsid w:val="00DB3197"/>
    <w:rsid w:val="00E0433A"/>
    <w:rsid w:val="00E05862"/>
    <w:rsid w:val="00E3144A"/>
    <w:rsid w:val="00E345E1"/>
    <w:rsid w:val="00E670B6"/>
    <w:rsid w:val="00EA3B2B"/>
    <w:rsid w:val="00EB7EAC"/>
    <w:rsid w:val="00EF376A"/>
    <w:rsid w:val="00F46905"/>
    <w:rsid w:val="00F51979"/>
    <w:rsid w:val="00F757A5"/>
    <w:rsid w:val="00F91AEF"/>
    <w:rsid w:val="00FC0989"/>
    <w:rsid w:val="00FF6416"/>
    <w:rsid w:val="015164E4"/>
    <w:rsid w:val="01CE4A02"/>
    <w:rsid w:val="05BE4527"/>
    <w:rsid w:val="067F7751"/>
    <w:rsid w:val="0D8D68E2"/>
    <w:rsid w:val="0E090B8E"/>
    <w:rsid w:val="0E48488E"/>
    <w:rsid w:val="10CDF330"/>
    <w:rsid w:val="11D0DE69"/>
    <w:rsid w:val="121FE3AA"/>
    <w:rsid w:val="135598FE"/>
    <w:rsid w:val="13E7921B"/>
    <w:rsid w:val="149B92EF"/>
    <w:rsid w:val="17B28427"/>
    <w:rsid w:val="1B22DA11"/>
    <w:rsid w:val="1B7C057C"/>
    <w:rsid w:val="1D667B0F"/>
    <w:rsid w:val="20DEF5A3"/>
    <w:rsid w:val="21AF3F55"/>
    <w:rsid w:val="250F7AAF"/>
    <w:rsid w:val="26615554"/>
    <w:rsid w:val="269900BD"/>
    <w:rsid w:val="275ECD5A"/>
    <w:rsid w:val="27E425B1"/>
    <w:rsid w:val="28250988"/>
    <w:rsid w:val="2845C924"/>
    <w:rsid w:val="2A0F8C66"/>
    <w:rsid w:val="311F235D"/>
    <w:rsid w:val="3155BCB5"/>
    <w:rsid w:val="3795B030"/>
    <w:rsid w:val="37D364F6"/>
    <w:rsid w:val="3937D9D1"/>
    <w:rsid w:val="3B07F561"/>
    <w:rsid w:val="3BC3601B"/>
    <w:rsid w:val="3D99A307"/>
    <w:rsid w:val="4186B3B5"/>
    <w:rsid w:val="452E716A"/>
    <w:rsid w:val="4981C21A"/>
    <w:rsid w:val="4BDAEA71"/>
    <w:rsid w:val="4E1CFEEC"/>
    <w:rsid w:val="4EF8ED44"/>
    <w:rsid w:val="50CCF6AC"/>
    <w:rsid w:val="52521748"/>
    <w:rsid w:val="57795F66"/>
    <w:rsid w:val="58CC08CC"/>
    <w:rsid w:val="5908F9BB"/>
    <w:rsid w:val="5973ED29"/>
    <w:rsid w:val="5C3CFD2A"/>
    <w:rsid w:val="5C4909FB"/>
    <w:rsid w:val="5C65669A"/>
    <w:rsid w:val="5D39AAC3"/>
    <w:rsid w:val="5EAABA5B"/>
    <w:rsid w:val="5F56516B"/>
    <w:rsid w:val="6011521C"/>
    <w:rsid w:val="60895EB0"/>
    <w:rsid w:val="60FA81BB"/>
    <w:rsid w:val="61D87368"/>
    <w:rsid w:val="65238240"/>
    <w:rsid w:val="652479E2"/>
    <w:rsid w:val="66D8EEC4"/>
    <w:rsid w:val="66DA4FCE"/>
    <w:rsid w:val="66F06948"/>
    <w:rsid w:val="68F5372A"/>
    <w:rsid w:val="6989855B"/>
    <w:rsid w:val="6CA818D8"/>
    <w:rsid w:val="6D946E0D"/>
    <w:rsid w:val="7325A178"/>
    <w:rsid w:val="73EB0DF1"/>
    <w:rsid w:val="7913F626"/>
    <w:rsid w:val="7ABB3099"/>
    <w:rsid w:val="7B23345F"/>
    <w:rsid w:val="7C396118"/>
    <w:rsid w:val="7C4425FE"/>
    <w:rsid w:val="7C52D683"/>
    <w:rsid w:val="7C59BE14"/>
    <w:rsid w:val="7F80ECE4"/>
    <w:rsid w:val="7F94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D3B7"/>
  <w15:chartTrackingRefBased/>
  <w15:docId w15:val="{1AA9AE7B-505C-47AC-A91C-4C898C04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2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53490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47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47009E"/>
    <w:rPr>
      <w:i/>
      <w:iCs/>
    </w:rPr>
  </w:style>
  <w:style w:type="character" w:styleId="Grietas">
    <w:name w:val="Strong"/>
    <w:basedOn w:val="Numatytasispastraiposriftas"/>
    <w:uiPriority w:val="22"/>
    <w:qFormat/>
    <w:rsid w:val="0047009E"/>
    <w:rPr>
      <w:b/>
      <w:bCs/>
    </w:rPr>
  </w:style>
  <w:style w:type="character" w:customStyle="1" w:styleId="normaltextrun">
    <w:name w:val="normaltextrun"/>
    <w:basedOn w:val="Numatytasispastraiposriftas"/>
    <w:rsid w:val="005F2898"/>
  </w:style>
  <w:style w:type="character" w:customStyle="1" w:styleId="eop">
    <w:name w:val="eop"/>
    <w:basedOn w:val="Numatytasispastraiposriftas"/>
    <w:rsid w:val="005F2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EF8E1133F210949B2F765A95D4B0551" ma:contentTypeVersion="11" ma:contentTypeDescription="Kurkite naują dokumentą." ma:contentTypeScope="" ma:versionID="a69125fa4bc80322597a9f5274868436">
  <xsd:schema xmlns:xsd="http://www.w3.org/2001/XMLSchema" xmlns:xs="http://www.w3.org/2001/XMLSchema" xmlns:p="http://schemas.microsoft.com/office/2006/metadata/properties" xmlns:ns2="726ee13e-ff57-4e24-827e-38faa93d2eb8" xmlns:ns3="876a6eb1-71d5-4569-931f-5ad701d9e2bc" targetNamespace="http://schemas.microsoft.com/office/2006/metadata/properties" ma:root="true" ma:fieldsID="6aeb6b8346f55dd520458de8bfb0e036" ns2:_="" ns3:_="">
    <xsd:import namespace="726ee13e-ff57-4e24-827e-38faa93d2eb8"/>
    <xsd:import namespace="876a6eb1-71d5-4569-931f-5ad701d9e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ee13e-ff57-4e24-827e-38faa93d2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94d2593-97c1-4bca-a7b7-289e06069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a6eb1-71d5-4569-931f-5ad701d9e2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6aa5d5-d4a6-4a9b-8c2e-40b45adb5630}" ma:internalName="TaxCatchAll" ma:showField="CatchAllData" ma:web="876a6eb1-71d5-4569-931f-5ad701d9e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ee13e-ff57-4e24-827e-38faa93d2eb8">
      <Terms xmlns="http://schemas.microsoft.com/office/infopath/2007/PartnerControls"/>
    </lcf76f155ced4ddcb4097134ff3c332f>
    <TaxCatchAll xmlns="876a6eb1-71d5-4569-931f-5ad701d9e2bc" xsi:nil="true"/>
  </documentManagement>
</p:properties>
</file>

<file path=customXml/itemProps1.xml><?xml version="1.0" encoding="utf-8"?>
<ds:datastoreItem xmlns:ds="http://schemas.openxmlformats.org/officeDocument/2006/customXml" ds:itemID="{83D1D996-B4B0-42EB-A854-F082619CC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881C9-3533-4BE6-8AE7-32D789C39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ee13e-ff57-4e24-827e-38faa93d2eb8"/>
    <ds:schemaRef ds:uri="876a6eb1-71d5-4569-931f-5ad701d9e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F3AEF-9CBA-4FD2-87E6-2042BA0C6579}">
  <ds:schemaRefs>
    <ds:schemaRef ds:uri="http://schemas.microsoft.com/office/2006/metadata/properties"/>
    <ds:schemaRef ds:uri="http://schemas.microsoft.com/office/infopath/2007/PartnerControls"/>
    <ds:schemaRef ds:uri="726ee13e-ff57-4e24-827e-38faa93d2eb8"/>
    <ds:schemaRef ds:uri="876a6eb1-71d5-4569-931f-5ad701d9e2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Betingis</dc:creator>
  <cp:keywords/>
  <dc:description/>
  <cp:lastModifiedBy>Vita Dudonė</cp:lastModifiedBy>
  <cp:revision>8</cp:revision>
  <dcterms:created xsi:type="dcterms:W3CDTF">2024-10-04T05:12:00Z</dcterms:created>
  <dcterms:modified xsi:type="dcterms:W3CDTF">2024-12-23T12:26:00Z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0x0101007EF8E1133F210949B2F765A95D4B0551</vt:lpwstr>
  </property>
  <property fmtid="{D5CDD505-2E9C-101B-9397-08002B2CF9AE}" pid="3" name="MediaServiceImageTags">
    <vt:lpwstr/>
  </property>
</Properties>
</file>