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6E91918"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2532B1">
            <w:rPr>
              <w:rFonts w:ascii="Times New Roman" w:hAnsi="Times New Roman" w:cs="Times New Roman"/>
              <w:sz w:val="24"/>
              <w:szCs w:val="24"/>
            </w:rPr>
            <w:t>12</w:t>
          </w:r>
          <w:r w:rsidR="00C70F39">
            <w:rPr>
              <w:rFonts w:ascii="Times New Roman" w:hAnsi="Times New Roman" w:cs="Times New Roman"/>
              <w:sz w:val="24"/>
              <w:szCs w:val="24"/>
            </w:rPr>
            <w:t>-</w:t>
          </w:r>
          <w:r w:rsidR="00B943BB">
            <w:rPr>
              <w:rFonts w:ascii="Times New Roman" w:hAnsi="Times New Roman" w:cs="Times New Roman"/>
              <w:sz w:val="24"/>
              <w:szCs w:val="24"/>
            </w:rPr>
            <w:t>29</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013AC8BD" w:rsidR="00D526C8" w:rsidRPr="00D25CFE" w:rsidRDefault="007A130B" w:rsidP="00492243">
          <w:pPr>
            <w:pStyle w:val="ColorfulShading-Accent31"/>
            <w:tabs>
              <w:tab w:val="left" w:pos="851"/>
            </w:tabs>
            <w:spacing w:after="0" w:line="240" w:lineRule="auto"/>
            <w:ind w:left="0"/>
            <w:jc w:val="center"/>
          </w:pPr>
          <w:r w:rsidRPr="00D25CFE">
            <w:rPr>
              <w:b/>
              <w:bCs/>
              <w:szCs w:val="24"/>
            </w:rPr>
            <w:t xml:space="preserve">TARPTAUTINIO </w:t>
          </w:r>
          <w:r w:rsidR="00D526C8" w:rsidRPr="00D25CFE">
            <w:rPr>
              <w:b/>
              <w:bCs/>
              <w:szCs w:val="24"/>
            </w:rPr>
            <w:t>VIEŠOJO PIRKIMO „</w:t>
          </w:r>
          <w:r w:rsidR="005C5A34" w:rsidRPr="00423F65">
            <w:rPr>
              <w:b/>
              <w:szCs w:val="24"/>
            </w:rPr>
            <w:t>TARPTAUTINIŲ TYRIMŲ ADMINISTRAVIMO MOKYKLOSE PASLAUGOS 2026 M.“</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D72D645"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B3F49">
                  <w:rPr>
                    <w:rFonts w:ascii="Times New Roman" w:hAnsi="Times New Roman" w:cs="Times New Roman"/>
                    <w:noProof/>
                    <w:webHidden/>
                    <w:sz w:val="24"/>
                    <w:szCs w:val="24"/>
                  </w:rPr>
                  <w:t>24</w:t>
                </w:r>
              </w:hyperlink>
            </w:p>
            <w:p w14:paraId="61E88A43" w14:textId="24D996F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F65D12">
                  <w:rPr>
                    <w:rFonts w:ascii="Times New Roman" w:hAnsi="Times New Roman" w:cs="Times New Roman"/>
                    <w:noProof/>
                    <w:webHidden/>
                    <w:sz w:val="24"/>
                    <w:szCs w:val="24"/>
                  </w:rPr>
                  <w:t>26</w:t>
                </w:r>
              </w:hyperlink>
            </w:p>
            <w:p w14:paraId="310D1EC2" w14:textId="225399C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F65D12">
                  <w:rPr>
                    <w:rFonts w:ascii="Times New Roman" w:hAnsi="Times New Roman" w:cs="Times New Roman"/>
                    <w:noProof/>
                    <w:webHidden/>
                    <w:sz w:val="24"/>
                    <w:szCs w:val="24"/>
                  </w:rPr>
                  <w:t>27</w:t>
                </w:r>
              </w:hyperlink>
            </w:p>
            <w:p w14:paraId="5F61B9F6" w14:textId="1AD0184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65D12">
                  <w:rPr>
                    <w:rFonts w:ascii="Times New Roman" w:hAnsi="Times New Roman" w:cs="Times New Roman"/>
                    <w:noProof/>
                    <w:webHidden/>
                    <w:sz w:val="24"/>
                    <w:szCs w:val="24"/>
                  </w:rPr>
                  <w:t>28</w:t>
                </w:r>
              </w:hyperlink>
            </w:p>
            <w:p w14:paraId="43280921" w14:textId="10ADCA1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65D12">
                  <w:rPr>
                    <w:rFonts w:ascii="Times New Roman" w:hAnsi="Times New Roman" w:cs="Times New Roman"/>
                    <w:noProof/>
                    <w:webHidden/>
                    <w:sz w:val="24"/>
                    <w:szCs w:val="24"/>
                  </w:rPr>
                  <w:t>29</w:t>
                </w:r>
              </w:hyperlink>
            </w:p>
            <w:p w14:paraId="1446CD49" w14:textId="6AD5B82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F65D12">
                  <w:rPr>
                    <w:rFonts w:ascii="Times New Roman" w:hAnsi="Times New Roman" w:cs="Times New Roman"/>
                    <w:noProof/>
                    <w:webHidden/>
                    <w:sz w:val="24"/>
                    <w:szCs w:val="24"/>
                  </w:rPr>
                  <w:t>30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01A9EDE" w:rsidR="00B41C66" w:rsidRPr="00690B25" w:rsidRDefault="005A1E1E"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8270A">
        <w:rPr>
          <w:rFonts w:ascii="Times New Roman" w:eastAsia="Times New Roman" w:hAnsi="Times New Roman" w:cs="Times New Roman"/>
          <w:kern w:val="1"/>
          <w:sz w:val="22"/>
          <w:szCs w:val="22"/>
        </w:rPr>
        <w:t xml:space="preserve">Nacionalinės švietimo agentūros Pasiekimų departamento Pasiekimų tyrimų skyrius vykdo </w:t>
      </w:r>
      <w:r w:rsidR="00A93184">
        <w:rPr>
          <w:rFonts w:ascii="Times New Roman" w:eastAsia="Times New Roman" w:hAnsi="Times New Roman" w:cs="Times New Roman"/>
          <w:kern w:val="1"/>
          <w:sz w:val="22"/>
          <w:szCs w:val="22"/>
        </w:rPr>
        <w:t>tarptautinius tyrimus</w:t>
      </w:r>
      <w:r w:rsidR="00F73202" w:rsidRPr="00690B25">
        <w:rPr>
          <w:rFonts w:ascii="Times New Roman" w:hAnsi="Times New Roman" w:cs="Times New Roman"/>
          <w:sz w:val="24"/>
          <w:szCs w:val="24"/>
          <w:shd w:val="clear" w:color="auto" w:fill="FFFFFF"/>
        </w:rPr>
        <w:t>.</w:t>
      </w:r>
      <w:r w:rsidR="00B72C85" w:rsidRPr="00690B25">
        <w:rPr>
          <w:rFonts w:ascii="Times New Roman" w:eastAsia="Times New Roman" w:hAnsi="Times New Roman" w:cs="Times New Roman"/>
          <w:color w:val="000000" w:themeColor="text1"/>
          <w:sz w:val="24"/>
          <w:szCs w:val="24"/>
        </w:rPr>
        <w:t xml:space="preserve"> </w:t>
      </w:r>
      <w:r w:rsidR="002E76D9" w:rsidRPr="00134A72">
        <w:rPr>
          <w:rFonts w:ascii="Times New Roman" w:eastAsia="Times New Roman" w:hAnsi="Times New Roman" w:cs="Times New Roman"/>
          <w:sz w:val="24"/>
          <w:szCs w:val="24"/>
        </w:rPr>
        <w:t>Tyrim</w:t>
      </w:r>
      <w:r w:rsidR="008928D5">
        <w:rPr>
          <w:rFonts w:ascii="Times New Roman" w:eastAsia="Times New Roman" w:hAnsi="Times New Roman" w:cs="Times New Roman"/>
          <w:sz w:val="24"/>
          <w:szCs w:val="24"/>
        </w:rPr>
        <w:t>ų</w:t>
      </w:r>
      <w:r w:rsidR="002E76D9" w:rsidRPr="00134A72">
        <w:rPr>
          <w:rFonts w:ascii="Times New Roman" w:eastAsia="Times New Roman" w:hAnsi="Times New Roman" w:cs="Times New Roman"/>
          <w:sz w:val="24"/>
          <w:szCs w:val="24"/>
        </w:rPr>
        <w:t xml:space="preserve"> tikslas –</w:t>
      </w:r>
      <w:r w:rsidR="002E76D9" w:rsidRPr="00134A72">
        <w:rPr>
          <w:rFonts w:ascii="Times New Roman" w:eastAsia="Times New Roman" w:hAnsi="Times New Roman" w:cs="Times New Roman"/>
          <w:b/>
          <w:bCs/>
          <w:sz w:val="24"/>
          <w:szCs w:val="24"/>
        </w:rPr>
        <w:t xml:space="preserve"> </w:t>
      </w:r>
      <w:r w:rsidR="002E76D9" w:rsidRPr="00134A72">
        <w:rPr>
          <w:rFonts w:ascii="Times New Roman" w:eastAsia="Times New Roman" w:hAnsi="Times New Roman" w:cs="Times New Roman"/>
          <w:sz w:val="24"/>
          <w:szCs w:val="24"/>
        </w:rPr>
        <w:t>analizuoti mokinių pasiekimų tendencijas bei skirtumus tarp įvairių švietimo sistemų</w:t>
      </w:r>
      <w:r w:rsidR="008928D5">
        <w:rPr>
          <w:rFonts w:ascii="Times New Roman" w:eastAsia="Times New Roman" w:hAnsi="Times New Roman" w:cs="Times New Roman"/>
          <w:sz w:val="24"/>
          <w:szCs w:val="24"/>
        </w:rPr>
        <w:t>.</w:t>
      </w:r>
      <w:r w:rsidR="002E76D9" w:rsidRPr="00690B25">
        <w:rPr>
          <w:rFonts w:ascii="Times New Roman" w:hAnsi="Times New Roman" w:cs="Times New Roman"/>
          <w:sz w:val="24"/>
          <w:szCs w:val="24"/>
        </w:rPr>
        <w:t xml:space="preserve"> </w:t>
      </w:r>
      <w:r w:rsidR="00B72C85" w:rsidRPr="00690B25">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51E5A898"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8928D5">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p>
    <w:p w14:paraId="5E29C699" w14:textId="3511EE23" w:rsidR="0084362A" w:rsidRPr="00406B8B"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406B8B">
        <w:rPr>
          <w:rFonts w:ascii="Times New Roman" w:hAnsi="Times New Roman" w:cs="Times New Roman"/>
          <w:sz w:val="24"/>
          <w:szCs w:val="24"/>
        </w:rPr>
        <w:t xml:space="preserve">2.2.1. </w:t>
      </w:r>
      <w:r w:rsidR="00F54957" w:rsidRPr="00406B8B">
        <w:rPr>
          <w:rFonts w:ascii="Times New Roman" w:hAnsi="Times New Roman" w:cs="Times New Roman"/>
          <w:b/>
          <w:bCs/>
          <w:sz w:val="24"/>
          <w:szCs w:val="24"/>
        </w:rPr>
        <w:t>1 dalis:</w:t>
      </w:r>
      <w:r w:rsidR="006013DC">
        <w:rPr>
          <w:rFonts w:ascii="Times New Roman" w:hAnsi="Times New Roman" w:cs="Times New Roman"/>
          <w:b/>
          <w:bCs/>
          <w:sz w:val="24"/>
          <w:szCs w:val="24"/>
        </w:rPr>
        <w:t xml:space="preserve"> </w:t>
      </w:r>
      <w:r w:rsidR="006013DC">
        <w:rPr>
          <w:rFonts w:ascii="Times New Roman" w:eastAsia="Times New Roman" w:hAnsi="Times New Roman" w:cs="Times New Roman"/>
          <w:bCs/>
          <w:sz w:val="24"/>
          <w:szCs w:val="24"/>
        </w:rPr>
        <w:t xml:space="preserve">tarptautinio tyrimo </w:t>
      </w:r>
      <w:r w:rsidR="006013DC" w:rsidRPr="00134A72">
        <w:rPr>
          <w:rFonts w:ascii="Times New Roman" w:eastAsia="Times New Roman" w:hAnsi="Times New Roman" w:cs="Times New Roman"/>
          <w:bCs/>
          <w:sz w:val="24"/>
          <w:szCs w:val="24"/>
        </w:rPr>
        <w:t>PIRLS</w:t>
      </w:r>
      <w:r w:rsidR="006013DC">
        <w:rPr>
          <w:rFonts w:ascii="Times New Roman" w:eastAsia="Times New Roman" w:hAnsi="Times New Roman" w:cs="Times New Roman"/>
          <w:bCs/>
          <w:sz w:val="24"/>
          <w:szCs w:val="24"/>
        </w:rPr>
        <w:t> 2026 </w:t>
      </w:r>
      <w:r w:rsidR="006013DC" w:rsidRPr="00134A72">
        <w:rPr>
          <w:rFonts w:ascii="Times New Roman" w:eastAsia="Times New Roman" w:hAnsi="Times New Roman" w:cs="Times New Roman"/>
          <w:bCs/>
          <w:sz w:val="24"/>
          <w:szCs w:val="24"/>
        </w:rPr>
        <w:t xml:space="preserve"> </w:t>
      </w:r>
      <w:r w:rsidR="006013DC">
        <w:rPr>
          <w:rFonts w:ascii="Times New Roman" w:eastAsia="Times New Roman" w:hAnsi="Times New Roman" w:cs="Times New Roman"/>
          <w:bCs/>
          <w:sz w:val="24"/>
          <w:szCs w:val="24"/>
        </w:rPr>
        <w:t xml:space="preserve">testavimo </w:t>
      </w:r>
      <w:r w:rsidR="006013DC" w:rsidRPr="00134A72">
        <w:rPr>
          <w:rFonts w:ascii="Times New Roman" w:eastAsia="Times New Roman" w:hAnsi="Times New Roman" w:cs="Times New Roman"/>
          <w:bCs/>
          <w:sz w:val="24"/>
          <w:szCs w:val="24"/>
        </w:rPr>
        <w:t>administravimo</w:t>
      </w:r>
      <w:r w:rsidR="006013DC" w:rsidRPr="00134A72">
        <w:rPr>
          <w:rFonts w:ascii="Times New Roman" w:eastAsia="Times New Roman" w:hAnsi="Times New Roman" w:cs="Times New Roman"/>
          <w:sz w:val="24"/>
          <w:szCs w:val="24"/>
        </w:rPr>
        <w:t xml:space="preserve"> mokyklose paslaug</w:t>
      </w:r>
      <w:r w:rsidR="006013DC">
        <w:rPr>
          <w:rFonts w:ascii="Times New Roman" w:eastAsia="Times New Roman" w:hAnsi="Times New Roman" w:cs="Times New Roman"/>
          <w:sz w:val="24"/>
          <w:szCs w:val="24"/>
        </w:rPr>
        <w:t>os</w:t>
      </w:r>
      <w:r w:rsidR="00017F61" w:rsidRPr="00CB25F3">
        <w:rPr>
          <w:rFonts w:ascii="Times New Roman" w:hAnsi="Times New Roman" w:cs="Times New Roman"/>
          <w:sz w:val="24"/>
          <w:szCs w:val="24"/>
        </w:rPr>
        <w:t>.</w:t>
      </w:r>
    </w:p>
    <w:p w14:paraId="16C0B59B" w14:textId="38A19F2B" w:rsidR="005C4E01" w:rsidRDefault="005C4E01" w:rsidP="005C4E01">
      <w:pPr>
        <w:pStyle w:val="Betarp"/>
        <w:tabs>
          <w:tab w:val="left" w:pos="851"/>
        </w:tabs>
        <w:ind w:firstLine="567"/>
        <w:contextualSpacing/>
        <w:jc w:val="both"/>
        <w:rPr>
          <w:rFonts w:ascii="Times New Roman" w:hAnsi="Times New Roman" w:cs="Times New Roman"/>
          <w:sz w:val="24"/>
          <w:szCs w:val="24"/>
        </w:rPr>
      </w:pPr>
      <w:r w:rsidRPr="00406B8B">
        <w:rPr>
          <w:rFonts w:ascii="Times New Roman" w:hAnsi="Times New Roman" w:cs="Times New Roman"/>
          <w:sz w:val="24"/>
          <w:szCs w:val="24"/>
        </w:rPr>
        <w:t>2.2</w:t>
      </w:r>
      <w:r w:rsidRPr="00DB30B0">
        <w:rPr>
          <w:rFonts w:ascii="Times New Roman" w:hAnsi="Times New Roman" w:cs="Times New Roman"/>
          <w:sz w:val="24"/>
          <w:szCs w:val="24"/>
        </w:rPr>
        <w:t xml:space="preserve">.2. </w:t>
      </w:r>
      <w:r w:rsidRPr="00DB30B0">
        <w:rPr>
          <w:rFonts w:ascii="Times New Roman" w:hAnsi="Times New Roman" w:cs="Times New Roman"/>
          <w:b/>
          <w:bCs/>
          <w:sz w:val="24"/>
          <w:szCs w:val="24"/>
        </w:rPr>
        <w:t>2 dalis:</w:t>
      </w:r>
      <w:r w:rsidR="003A0BAE">
        <w:rPr>
          <w:rFonts w:ascii="Times New Roman" w:hAnsi="Times New Roman" w:cs="Times New Roman"/>
          <w:b/>
          <w:bCs/>
          <w:sz w:val="24"/>
          <w:szCs w:val="24"/>
        </w:rPr>
        <w:t xml:space="preserve"> </w:t>
      </w:r>
      <w:r w:rsidR="003A0BAE" w:rsidRPr="005D751E">
        <w:rPr>
          <w:rFonts w:ascii="Times New Roman" w:eastAsia="Times New Roman" w:hAnsi="Times New Roman" w:cs="Times New Roman"/>
          <w:color w:val="000000" w:themeColor="text1"/>
          <w:sz w:val="22"/>
          <w:szCs w:val="22"/>
        </w:rPr>
        <w:t>tarptautinio TIMSS 2027 bandomojo tyrimo testavimo administravimo mokyklose paslaugos</w:t>
      </w:r>
      <w:r w:rsidR="00406B8B" w:rsidRPr="00DB30B0">
        <w:rPr>
          <w:rFonts w:ascii="Times New Roman" w:hAnsi="Times New Roman" w:cs="Times New Roman"/>
          <w:sz w:val="24"/>
          <w:szCs w:val="24"/>
        </w:rPr>
        <w:t>.</w:t>
      </w:r>
    </w:p>
    <w:p w14:paraId="3ED74548" w14:textId="7004938C" w:rsidR="003A0BAE" w:rsidRPr="00406B8B" w:rsidRDefault="003A0BAE" w:rsidP="003A0BAE">
      <w:pPr>
        <w:pStyle w:val="Betarp"/>
        <w:tabs>
          <w:tab w:val="left" w:pos="851"/>
        </w:tabs>
        <w:ind w:firstLine="567"/>
        <w:contextualSpacing/>
        <w:jc w:val="both"/>
        <w:rPr>
          <w:rFonts w:ascii="Times New Roman" w:hAnsi="Times New Roman" w:cs="Times New Roman"/>
          <w:sz w:val="24"/>
          <w:szCs w:val="24"/>
        </w:rPr>
      </w:pPr>
      <w:r w:rsidRPr="00406B8B">
        <w:rPr>
          <w:rFonts w:ascii="Times New Roman" w:hAnsi="Times New Roman" w:cs="Times New Roman"/>
          <w:sz w:val="24"/>
          <w:szCs w:val="24"/>
        </w:rPr>
        <w:t>2.2</w:t>
      </w:r>
      <w:r w:rsidRPr="00DB30B0">
        <w:rPr>
          <w:rFonts w:ascii="Times New Roman" w:hAnsi="Times New Roman" w:cs="Times New Roman"/>
          <w:sz w:val="24"/>
          <w:szCs w:val="24"/>
        </w:rPr>
        <w:t>.</w:t>
      </w:r>
      <w:r>
        <w:rPr>
          <w:rFonts w:ascii="Times New Roman" w:hAnsi="Times New Roman" w:cs="Times New Roman"/>
          <w:sz w:val="24"/>
          <w:szCs w:val="24"/>
        </w:rPr>
        <w:t>3</w:t>
      </w:r>
      <w:r w:rsidRPr="00DB30B0">
        <w:rPr>
          <w:rFonts w:ascii="Times New Roman" w:hAnsi="Times New Roman" w:cs="Times New Roman"/>
          <w:sz w:val="24"/>
          <w:szCs w:val="24"/>
        </w:rPr>
        <w:t xml:space="preserve">. </w:t>
      </w:r>
      <w:r>
        <w:rPr>
          <w:rFonts w:ascii="Times New Roman" w:hAnsi="Times New Roman" w:cs="Times New Roman"/>
          <w:b/>
          <w:bCs/>
          <w:sz w:val="24"/>
          <w:szCs w:val="24"/>
        </w:rPr>
        <w:t>3</w:t>
      </w:r>
      <w:r w:rsidRPr="00DB30B0">
        <w:rPr>
          <w:rFonts w:ascii="Times New Roman" w:hAnsi="Times New Roman" w:cs="Times New Roman"/>
          <w:b/>
          <w:bCs/>
          <w:sz w:val="24"/>
          <w:szCs w:val="24"/>
        </w:rPr>
        <w:t xml:space="preserve"> dalis:</w:t>
      </w:r>
      <w:r w:rsidR="005D751E" w:rsidRPr="005D751E">
        <w:rPr>
          <w:rFonts w:ascii="Times New Roman" w:eastAsia="Times New Roman" w:hAnsi="Times New Roman" w:cs="Times New Roman"/>
          <w:sz w:val="24"/>
          <w:szCs w:val="24"/>
        </w:rPr>
        <w:t xml:space="preserve"> </w:t>
      </w:r>
      <w:r w:rsidR="005D751E" w:rsidRPr="413F83EC">
        <w:rPr>
          <w:rFonts w:ascii="Times New Roman" w:eastAsia="Times New Roman" w:hAnsi="Times New Roman" w:cs="Times New Roman"/>
          <w:sz w:val="24"/>
          <w:szCs w:val="24"/>
        </w:rPr>
        <w:t>tarptautinio ICCS 2027 FT tyrimo bandomojo testavimo administravimo mokyklose paslaug</w:t>
      </w:r>
      <w:r w:rsidR="005D751E">
        <w:rPr>
          <w:rFonts w:ascii="Times New Roman" w:eastAsia="Times New Roman" w:hAnsi="Times New Roman" w:cs="Times New Roman"/>
          <w:sz w:val="24"/>
          <w:szCs w:val="24"/>
        </w:rPr>
        <w:t>os</w:t>
      </w:r>
      <w:r w:rsidRPr="00DB30B0">
        <w:rPr>
          <w:rFonts w:ascii="Times New Roman" w:hAnsi="Times New Roman" w:cs="Times New Roman"/>
          <w:sz w:val="24"/>
          <w:szCs w:val="24"/>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26700E">
        <w:rPr>
          <w:rFonts w:ascii="Times New Roman" w:hAnsi="Times New Roman" w:cs="Times New Roman"/>
          <w:sz w:val="24"/>
          <w:szCs w:val="24"/>
        </w:rPr>
        <w:lastRenderedPageBreak/>
        <w:t>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0ED2CF5"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r w:rsidR="0050661F">
        <w:rPr>
          <w:rFonts w:ascii="Times New Roman" w:hAnsi="Times New Roman" w:cs="Times New Roman"/>
          <w:sz w:val="24"/>
          <w:szCs w:val="24"/>
        </w:rPr>
        <w:t>.</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lastRenderedPageBreak/>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44822BF"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1911B7" w:rsidRPr="00ED5349">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001911B7" w:rsidRPr="00ED5349">
        <w:rPr>
          <w:rFonts w:ascii="Times New Roman" w:eastAsia="Calibri" w:hAnsi="Times New Roman" w:cs="Times New Roman"/>
          <w:sz w:val="24"/>
          <w:szCs w:val="24"/>
        </w:rPr>
        <w:t xml:space="preserve">specialiųjų pirkimo sąlygų </w:t>
      </w:r>
      <w:r w:rsidR="00A935AE" w:rsidRPr="00ED5349">
        <w:rPr>
          <w:rFonts w:ascii="Times New Roman" w:hAnsi="Times New Roman" w:cs="Times New Roman"/>
          <w:color w:val="00B050"/>
          <w:sz w:val="24"/>
          <w:szCs w:val="24"/>
          <w:shd w:val="clear" w:color="auto" w:fill="FFFFFF"/>
        </w:rPr>
        <w:t>6</w:t>
      </w:r>
      <w:bookmarkEnd w:id="38"/>
      <w:r w:rsidR="001911B7" w:rsidRPr="00ED5349">
        <w:rPr>
          <w:rFonts w:ascii="Times New Roman" w:eastAsia="Calibri" w:hAnsi="Times New Roman" w:cs="Times New Roman"/>
          <w:sz w:val="24"/>
          <w:szCs w:val="24"/>
        </w:rPr>
        <w:t xml:space="preserve"> priede.</w:t>
      </w:r>
      <w:r w:rsidR="001911B7" w:rsidRPr="000F4B8F">
        <w:rPr>
          <w:rFonts w:eastAsia="Calibri" w:cstheme="minorHAnsi"/>
          <w:color w:val="7030A0"/>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2" w:name="_Toc126333938"/>
      <w:r w:rsidRPr="00A96BE1">
        <w:rPr>
          <w:rFonts w:ascii="Times New Roman" w:hAnsi="Times New Roman" w:cs="Times New Roman"/>
          <w:b/>
          <w:sz w:val="24"/>
          <w:szCs w:val="24"/>
        </w:rPr>
        <w:t>Kitos sąlygos</w:t>
      </w:r>
      <w:bookmarkEnd w:id="42"/>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3"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3"/>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9" w:name="_Ref38285444"/>
      <w:bookmarkStart w:id="50" w:name="_Ref38291496"/>
      <w:bookmarkStart w:id="51"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52D002CE"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w:t>
            </w:r>
            <w:r w:rsidR="00C26859">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-10-10 kreipėsi į tiekėją prašydama iki 202</w:t>
            </w:r>
            <w:r w:rsidR="00C26859">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-10-14 pateikti įrodančius dokumentus, jie turi būti išduoti ne anksčiau kaip 180 dienų, jas skaičiuojant atgal nuo 202</w:t>
            </w:r>
            <w:r w:rsidR="00C26859">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 xml:space="preserve">-10-14.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30FF9F6C"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w:t>
            </w:r>
            <w:r w:rsidR="00E6788F">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-10-10 kreipėsi į tiekėją prašydama iki 202</w:t>
            </w:r>
            <w:r w:rsidR="00E6788F">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-10-14 pateikti įrodančius dokumentus, jie turi būti išduoti ne anksčiau kaip 120 dienų, jas skaičiuojant atgal nuo 202</w:t>
            </w:r>
            <w:r w:rsidR="00E6788F">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 xml:space="preserve">-10-14.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4E9887C8"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w:t>
            </w:r>
            <w:r w:rsidR="00AB1877">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-10-10 kreipėsi į tiekėją prašydama iki 202</w:t>
            </w:r>
            <w:r w:rsidR="00AB1877">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-10-14 pateikti įrodančius dokumentus, jie turi būti išduoti ne anksčiau kaip 120 dienų, jas skaičiuojant atgal nuo 202</w:t>
            </w:r>
            <w:r w:rsidR="00AB1877">
              <w:rPr>
                <w:rFonts w:ascii="Times New Roman" w:hAnsi="Times New Roman" w:cs="Times New Roman"/>
                <w:i/>
                <w:iCs/>
                <w:color w:val="000000" w:themeColor="text1"/>
                <w:sz w:val="24"/>
                <w:szCs w:val="24"/>
              </w:rPr>
              <w:t>5</w:t>
            </w:r>
            <w:r w:rsidRPr="00BA359A">
              <w:rPr>
                <w:rFonts w:ascii="Times New Roman" w:hAnsi="Times New Roman" w:cs="Times New Roman"/>
                <w:i/>
                <w:iCs/>
                <w:color w:val="000000" w:themeColor="text1"/>
                <w:sz w:val="24"/>
                <w:szCs w:val="24"/>
              </w:rPr>
              <w:t>-10-14.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6">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2">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8" w:name="_Ref38291379"/>
      <w:bookmarkStart w:id="59" w:name="_Ref38291394"/>
      <w:bookmarkStart w:id="60" w:name="_Ref38898251"/>
      <w:bookmarkStart w:id="61" w:name="_Toc126333943"/>
    </w:p>
    <w:p w14:paraId="2CC0F570" w14:textId="77777777" w:rsidR="007A702F" w:rsidRPr="007701AA" w:rsidRDefault="007A702F" w:rsidP="007A702F">
      <w:pPr>
        <w:pStyle w:val="Paantrat"/>
        <w:jc w:val="center"/>
        <w:rPr>
          <w:rFonts w:ascii="Times New Roman" w:eastAsia="Times New Roman" w:hAnsi="Times New Roman" w:cs="Times New Roman"/>
          <w:b/>
          <w:bCs/>
          <w:caps w:val="0"/>
          <w:sz w:val="22"/>
          <w:szCs w:val="22"/>
        </w:rPr>
      </w:pPr>
      <w:r w:rsidRPr="78621A41">
        <w:rPr>
          <w:rFonts w:ascii="Times New Roman" w:eastAsia="Times New Roman" w:hAnsi="Times New Roman" w:cs="Times New Roman"/>
          <w:b/>
          <w:bCs/>
          <w:smallCaps/>
          <w:sz w:val="22"/>
          <w:szCs w:val="22"/>
        </w:rPr>
        <w:t xml:space="preserve">TIEKĖJŲ KVALIFIKACIJOS REIKALAVIMAI IR REIKALAVIMAI LAIKYTIS </w:t>
      </w:r>
      <w:r w:rsidRPr="78621A41">
        <w:rPr>
          <w:rFonts w:ascii="Times New Roman" w:eastAsia="Times New Roman" w:hAnsi="Times New Roman" w:cs="Times New Roman"/>
          <w:b/>
          <w:bCs/>
          <w:sz w:val="22"/>
          <w:szCs w:val="22"/>
        </w:rPr>
        <w:t>KOKYBĖS VADYBOS SISTEMOS IR (ARBA) APLINKOS APSAUGOS VADYBOS SISTEMOS STANDARTŲ</w:t>
      </w:r>
    </w:p>
    <w:p w14:paraId="019496A5" w14:textId="77777777" w:rsidR="007A702F" w:rsidRPr="007701AA" w:rsidRDefault="007A702F" w:rsidP="007A702F">
      <w:pPr>
        <w:pStyle w:val="Sraopastraipa"/>
        <w:numPr>
          <w:ilvl w:val="0"/>
          <w:numId w:val="36"/>
        </w:numPr>
        <w:spacing w:after="0" w:line="278" w:lineRule="auto"/>
        <w:ind w:left="360" w:firstLine="709"/>
        <w:jc w:val="both"/>
        <w:rPr>
          <w:rFonts w:ascii="Times New Roman" w:eastAsia="Times New Roman" w:hAnsi="Times New Roman" w:cs="Times New Roman"/>
          <w:sz w:val="22"/>
          <w:szCs w:val="22"/>
        </w:rPr>
      </w:pPr>
      <w:r w:rsidRPr="78621A41">
        <w:rPr>
          <w:rFonts w:ascii="Times New Roman" w:eastAsia="Times New Roman"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C63D9F6" w14:textId="77777777" w:rsidR="007A702F" w:rsidRPr="007701AA" w:rsidRDefault="007A702F" w:rsidP="007A702F">
      <w:pPr>
        <w:pStyle w:val="Sraopastraipa"/>
        <w:numPr>
          <w:ilvl w:val="0"/>
          <w:numId w:val="36"/>
        </w:numPr>
        <w:spacing w:after="0" w:line="278" w:lineRule="auto"/>
        <w:ind w:left="360" w:firstLine="709"/>
        <w:jc w:val="both"/>
        <w:rPr>
          <w:rFonts w:ascii="Times New Roman" w:eastAsia="Times New Roman" w:hAnsi="Times New Roman" w:cs="Times New Roman"/>
          <w:sz w:val="22"/>
          <w:szCs w:val="22"/>
        </w:rPr>
      </w:pPr>
      <w:r w:rsidRPr="78621A41">
        <w:rPr>
          <w:rFonts w:ascii="Times New Roman" w:eastAsia="Times New Roman" w:hAnsi="Times New Roman" w:cs="Times New Roman"/>
          <w:sz w:val="22"/>
          <w:szCs w:val="22"/>
        </w:rPr>
        <w:t xml:space="preserve">Jei pasiūlymas teikiamas ūkio subjektų grupės jungtinės veiklos sutarties pagrindu visi ūkio subjektų grupės nariai kartu turi atitikti šiame priede nustatytus reikalavimus ir pateikti nurodytus dokumentus. </w:t>
      </w:r>
    </w:p>
    <w:p w14:paraId="5DAD77AD" w14:textId="77777777" w:rsidR="007A702F" w:rsidRPr="007701AA" w:rsidRDefault="007A702F" w:rsidP="007A702F">
      <w:pPr>
        <w:pStyle w:val="Sraopastraipa"/>
        <w:numPr>
          <w:ilvl w:val="0"/>
          <w:numId w:val="36"/>
        </w:numPr>
        <w:spacing w:after="0" w:line="278" w:lineRule="auto"/>
        <w:ind w:left="360" w:firstLine="709"/>
        <w:jc w:val="both"/>
        <w:rPr>
          <w:rFonts w:ascii="Times New Roman" w:eastAsia="Times New Roman" w:hAnsi="Times New Roman" w:cs="Times New Roman"/>
          <w:sz w:val="22"/>
          <w:szCs w:val="22"/>
        </w:rPr>
      </w:pPr>
      <w:r w:rsidRPr="78621A41">
        <w:rPr>
          <w:rFonts w:ascii="Times New Roman" w:eastAsia="Times New Roman" w:hAnsi="Times New Roman" w:cs="Times New Roman"/>
          <w:sz w:val="22"/>
          <w:szCs w:val="22"/>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2D50DD3" w14:textId="77777777" w:rsidR="007A702F" w:rsidRPr="007701AA" w:rsidRDefault="007A702F" w:rsidP="007A702F">
      <w:pPr>
        <w:pStyle w:val="Sraopastraipa"/>
        <w:numPr>
          <w:ilvl w:val="0"/>
          <w:numId w:val="36"/>
        </w:numPr>
        <w:spacing w:after="0" w:line="278" w:lineRule="auto"/>
        <w:ind w:left="360" w:firstLine="567"/>
        <w:jc w:val="both"/>
        <w:rPr>
          <w:rFonts w:ascii="Times New Roman" w:eastAsia="Times New Roman" w:hAnsi="Times New Roman" w:cs="Times New Roman"/>
          <w:sz w:val="22"/>
          <w:szCs w:val="22"/>
        </w:rPr>
      </w:pPr>
      <w:r w:rsidRPr="78621A41">
        <w:rPr>
          <w:rFonts w:ascii="Times New Roman" w:eastAsia="Times New Roman" w:hAnsi="Times New Roman" w:cs="Times New Roman"/>
          <w:sz w:val="22"/>
          <w:szCs w:val="22"/>
        </w:rPr>
        <w:t>Jeigu tiekėjas teikia lygiaverčius dokumentus, tai teikiamų dokumentų lygiavertiškumą turi įrodyti  pats tiekėjas.</w:t>
      </w:r>
    </w:p>
    <w:p w14:paraId="228039A9" w14:textId="77777777" w:rsidR="007A702F" w:rsidRDefault="007A702F" w:rsidP="007A702F">
      <w:pPr>
        <w:pStyle w:val="Sraopastraipa"/>
        <w:numPr>
          <w:ilvl w:val="0"/>
          <w:numId w:val="36"/>
        </w:numPr>
        <w:spacing w:after="0" w:line="278" w:lineRule="auto"/>
        <w:ind w:left="360" w:firstLine="567"/>
        <w:jc w:val="both"/>
        <w:rPr>
          <w:rFonts w:ascii="Times New Roman" w:eastAsia="Times New Roman" w:hAnsi="Times New Roman" w:cs="Times New Roman"/>
          <w:sz w:val="22"/>
          <w:szCs w:val="22"/>
        </w:rPr>
      </w:pPr>
      <w:r w:rsidRPr="78621A41">
        <w:rPr>
          <w:rFonts w:ascii="Times New Roman" w:eastAsia="Times New Roman" w:hAnsi="Times New Roman" w:cs="Times New Roman"/>
          <w:sz w:val="22"/>
          <w:szCs w:val="22"/>
          <w:u w:val="single"/>
        </w:rPr>
        <w:t>Tiekėjas, ūkio subjektas, kurio pajėgumais remiamasi, kvazisubtiekėjas</w:t>
      </w:r>
      <w:hyperlink r:id="rId23" w:anchor="_ftn1">
        <w:r w:rsidRPr="78621A41">
          <w:rPr>
            <w:rStyle w:val="Hipersaitas"/>
            <w:rFonts w:ascii="Times New Roman" w:eastAsia="Times New Roman" w:hAnsi="Times New Roman" w:cs="Times New Roman"/>
            <w:sz w:val="22"/>
            <w:szCs w:val="22"/>
            <w:u w:val="single"/>
            <w:vertAlign w:val="superscript"/>
          </w:rPr>
          <w:t>[1]</w:t>
        </w:r>
      </w:hyperlink>
      <w:r w:rsidRPr="78621A41">
        <w:rPr>
          <w:rFonts w:ascii="Times New Roman" w:eastAsia="Times New Roman" w:hAnsi="Times New Roman" w:cs="Times New Roman"/>
          <w:sz w:val="22"/>
          <w:szCs w:val="22"/>
        </w:rPr>
        <w:t xml:space="preserve"> dalyvaujantys Pirkime, turi atitikti žemiau nurodytus techninio ir profesinio pajėgumo kvalifikacijos reikalavimus.</w:t>
      </w:r>
    </w:p>
    <w:p w14:paraId="2C30D25A" w14:textId="77777777" w:rsidR="007A702F" w:rsidRPr="00B530D3" w:rsidRDefault="007A702F" w:rsidP="007A702F">
      <w:pPr>
        <w:pStyle w:val="Sraopastraipa"/>
        <w:numPr>
          <w:ilvl w:val="0"/>
          <w:numId w:val="36"/>
        </w:numPr>
        <w:spacing w:before="100" w:beforeAutospacing="1" w:after="100" w:afterAutospacing="1" w:line="240" w:lineRule="auto"/>
        <w:ind w:firstLine="131"/>
        <w:jc w:val="both"/>
        <w:rPr>
          <w:rFonts w:ascii="Times New Roman" w:hAnsi="Times New Roman" w:cs="Times New Roman"/>
          <w:sz w:val="24"/>
          <w:szCs w:val="24"/>
        </w:rPr>
      </w:pPr>
      <w:r w:rsidRPr="00B530D3">
        <w:rPr>
          <w:rFonts w:ascii="Times New Roman" w:hAnsi="Times New Roman" w:cs="Times New Roman"/>
          <w:sz w:val="24"/>
          <w:szCs w:val="24"/>
        </w:rPr>
        <w:t>Šie Kvalifikacijos reikalavimai taikomi kiekvienai pirkimo daliai.</w:t>
      </w:r>
    </w:p>
    <w:p w14:paraId="680284E2" w14:textId="77777777" w:rsidR="007A702F" w:rsidRPr="007701AA" w:rsidRDefault="007A702F" w:rsidP="007A702F">
      <w:pPr>
        <w:pStyle w:val="Sraopastraipa"/>
        <w:spacing w:after="0"/>
        <w:ind w:left="927"/>
        <w:jc w:val="both"/>
        <w:rPr>
          <w:rFonts w:ascii="Times New Roman" w:eastAsia="Times New Roman" w:hAnsi="Times New Roman" w:cs="Times New Roman"/>
          <w:sz w:val="22"/>
          <w:szCs w:val="22"/>
        </w:rPr>
      </w:pPr>
    </w:p>
    <w:p w14:paraId="43B0C92A" w14:textId="77777777" w:rsidR="007A702F" w:rsidRPr="007701AA" w:rsidRDefault="007A702F" w:rsidP="007A702F">
      <w:pPr>
        <w:tabs>
          <w:tab w:val="left" w:pos="993"/>
        </w:tabs>
        <w:spacing w:after="0"/>
        <w:jc w:val="both"/>
      </w:pPr>
      <w:r w:rsidRPr="78621A41">
        <w:rPr>
          <w:rFonts w:ascii="Times New Roman" w:eastAsia="Times New Roman" w:hAnsi="Times New Roman" w:cs="Times New Roman"/>
          <w:sz w:val="22"/>
          <w:szCs w:val="22"/>
        </w:rPr>
        <w:t xml:space="preserve"> </w:t>
      </w:r>
    </w:p>
    <w:tbl>
      <w:tblPr>
        <w:tblStyle w:val="Lentelstinklelis"/>
        <w:tblW w:w="0" w:type="auto"/>
        <w:tblInd w:w="0" w:type="dxa"/>
        <w:tblLook w:val="04A0" w:firstRow="1" w:lastRow="0" w:firstColumn="1" w:lastColumn="0" w:noHBand="0" w:noVBand="1"/>
      </w:tblPr>
      <w:tblGrid>
        <w:gridCol w:w="907"/>
        <w:gridCol w:w="4410"/>
        <w:gridCol w:w="4371"/>
      </w:tblGrid>
      <w:tr w:rsidR="007A702F" w14:paraId="20699F3C" w14:textId="77777777" w:rsidTr="003C4CE8">
        <w:trPr>
          <w:trHeight w:val="300"/>
        </w:trPr>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left w:w="108" w:type="dxa"/>
              <w:right w:w="108" w:type="dxa"/>
            </w:tcMar>
          </w:tcPr>
          <w:p w14:paraId="70221BC8" w14:textId="77777777" w:rsidR="007A702F" w:rsidRDefault="007A702F" w:rsidP="003C4CE8">
            <w:pPr>
              <w:spacing w:before="60" w:after="60" w:line="254" w:lineRule="auto"/>
              <w:jc w:val="center"/>
            </w:pPr>
            <w:r w:rsidRPr="78621A41">
              <w:rPr>
                <w:rFonts w:eastAsia="Times New Roman" w:hAnsi="Times New Roman" w:cs="Times New Roman"/>
                <w:b/>
                <w:bCs/>
                <w:color w:val="000000" w:themeColor="text1"/>
                <w:sz w:val="22"/>
                <w:szCs w:val="22"/>
              </w:rPr>
              <w:t>Eil. Nr.</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left w:w="108" w:type="dxa"/>
              <w:right w:w="108" w:type="dxa"/>
            </w:tcMar>
            <w:vAlign w:val="center"/>
          </w:tcPr>
          <w:p w14:paraId="6790CB74" w14:textId="77777777" w:rsidR="007A702F" w:rsidRDefault="007A702F" w:rsidP="003C4CE8">
            <w:pPr>
              <w:spacing w:before="60" w:after="60" w:line="254" w:lineRule="auto"/>
              <w:jc w:val="center"/>
            </w:pPr>
            <w:r w:rsidRPr="78621A41">
              <w:rPr>
                <w:rFonts w:eastAsia="Times New Roman" w:hAnsi="Times New Roman" w:cs="Times New Roman"/>
                <w:b/>
                <w:bCs/>
                <w:color w:val="000000" w:themeColor="text1"/>
                <w:sz w:val="22"/>
                <w:szCs w:val="22"/>
              </w:rPr>
              <w:t>Kvalifikacijos reikalavimas</w:t>
            </w:r>
          </w:p>
        </w:tc>
        <w:tc>
          <w:tcPr>
            <w:tcW w:w="4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left w:w="108" w:type="dxa"/>
              <w:right w:w="108" w:type="dxa"/>
            </w:tcMar>
            <w:vAlign w:val="center"/>
          </w:tcPr>
          <w:p w14:paraId="38DA0E76" w14:textId="77777777" w:rsidR="007A702F" w:rsidRDefault="007A702F" w:rsidP="003C4CE8">
            <w:pPr>
              <w:jc w:val="center"/>
            </w:pPr>
            <w:r w:rsidRPr="78621A41">
              <w:rPr>
                <w:rFonts w:eastAsia="Times New Roman" w:hAnsi="Times New Roman" w:cs="Times New Roman"/>
                <w:b/>
                <w:bCs/>
                <w:color w:val="000000" w:themeColor="text1"/>
                <w:sz w:val="22"/>
                <w:szCs w:val="22"/>
              </w:rPr>
              <w:t>Atitiktį reikalavimui įrodantys dokumentai</w:t>
            </w:r>
          </w:p>
        </w:tc>
      </w:tr>
      <w:tr w:rsidR="007A702F" w14:paraId="6FA653B4" w14:textId="77777777" w:rsidTr="003C4CE8">
        <w:trPr>
          <w:trHeight w:val="300"/>
        </w:trPr>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0E7686" w14:textId="77777777" w:rsidR="007A702F" w:rsidRDefault="007A702F" w:rsidP="003C4CE8">
            <w:pPr>
              <w:jc w:val="both"/>
            </w:pPr>
            <w:r w:rsidRPr="78621A41">
              <w:rPr>
                <w:rFonts w:eastAsia="Times New Roman" w:hAnsi="Times New Roman" w:cs="Times New Roman"/>
                <w:sz w:val="22"/>
                <w:szCs w:val="22"/>
              </w:rPr>
              <w:t>5.1</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E5AF39" w14:textId="77777777" w:rsidR="007A702F" w:rsidRDefault="007A702F" w:rsidP="003C4CE8">
            <w:pPr>
              <w:jc w:val="both"/>
            </w:pPr>
            <w:r w:rsidRPr="78621A41">
              <w:rPr>
                <w:rFonts w:eastAsia="Times New Roman" w:hAnsi="Times New Roman" w:cs="Times New Roman"/>
                <w:color w:val="000000" w:themeColor="text1"/>
                <w:sz w:val="22"/>
                <w:szCs w:val="22"/>
              </w:rPr>
              <w:t xml:space="preserve">Tiekėjas per paskutinius 5 (penkerius) metus arba per laiką nuo tiekėjo įregistravimo dienos (jeigu tiekėjas vykdė veiklą trumpiau nei 5 metus) pagal 1 (vieną) ar daugiau sutarčių yra tinkamai suteikęs testavimo / tyrimo / apklausų vykdymo paslaugų už ne mažiau nei 0,3 tiekėjo pasiūlymo kainos ( EUR be PVM) </w:t>
            </w:r>
          </w:p>
          <w:p w14:paraId="5E7FEE8E" w14:textId="77777777" w:rsidR="007A702F" w:rsidRDefault="007A702F" w:rsidP="003C4CE8">
            <w:pPr>
              <w:jc w:val="both"/>
            </w:pPr>
            <w:r w:rsidRPr="78621A41">
              <w:rPr>
                <w:rFonts w:eastAsia="Times New Roman" w:hAnsi="Times New Roman" w:cs="Times New Roman"/>
                <w:color w:val="000000" w:themeColor="text1"/>
                <w:sz w:val="22"/>
                <w:szCs w:val="22"/>
              </w:rPr>
              <w:t>Jei sutartis(-ys) buvo vykdoma(-os) subtiekimo arba jungtinės veiklos sutarties pagrindu, įvykdytų testavimo/tyrimo/apklausų vykdymo paslaugų dalis turi būti ne mažesnė nei 0,3 tiekėjo pasiūlymo kainos EUR be PVM.</w:t>
            </w:r>
          </w:p>
          <w:p w14:paraId="6CEF970C" w14:textId="77777777" w:rsidR="007A702F" w:rsidRDefault="007A702F" w:rsidP="003C4CE8">
            <w:pPr>
              <w:jc w:val="both"/>
            </w:pPr>
            <w:r w:rsidRPr="78621A41">
              <w:rPr>
                <w:rFonts w:eastAsia="Times New Roman" w:hAnsi="Times New Roman" w:cs="Times New Roman"/>
                <w:sz w:val="22"/>
                <w:szCs w:val="22"/>
              </w:rPr>
              <w:t xml:space="preserve"> </w:t>
            </w:r>
          </w:p>
          <w:p w14:paraId="3E82A2EB" w14:textId="77777777" w:rsidR="007A702F" w:rsidRDefault="007A702F" w:rsidP="003C4CE8">
            <w:pPr>
              <w:jc w:val="both"/>
            </w:pPr>
            <w:r w:rsidRPr="78621A41">
              <w:rPr>
                <w:rFonts w:eastAsia="Times New Roman" w:hAnsi="Times New Roman" w:cs="Times New Roman"/>
                <w:sz w:val="22"/>
                <w:szCs w:val="22"/>
              </w:rPr>
              <w:t xml:space="preserve">Jei tiekėjas teikia informaciją apie vykdomas sutartis, laikoma, kad jo patirtis atitinka keliamą </w:t>
            </w:r>
            <w:r w:rsidRPr="78621A41">
              <w:rPr>
                <w:rFonts w:eastAsia="Times New Roman" w:hAnsi="Times New Roman" w:cs="Times New Roman"/>
                <w:sz w:val="22"/>
                <w:szCs w:val="22"/>
              </w:rPr>
              <w:lastRenderedPageBreak/>
              <w:t>reikalavimą, jei pagal vykdomas pirkimo sutartis per pastaruosius 5 metus arba per laiką nuo tiekėjo įregistravimo dienos (jei tiekėjas vykdo veiklą mažiau nei 5 metus) tiekėjas yra suteikęs paslaugų už ne mažesnę, nei  aukščiau nurodytą vertę.</w:t>
            </w:r>
          </w:p>
          <w:p w14:paraId="34B0D914" w14:textId="77777777" w:rsidR="007A702F" w:rsidRDefault="007A702F" w:rsidP="003C4CE8">
            <w:pPr>
              <w:jc w:val="both"/>
            </w:pPr>
            <w:r w:rsidRPr="78621A41">
              <w:rPr>
                <w:rFonts w:eastAsia="Times New Roman" w:hAnsi="Times New Roman" w:cs="Times New Roman"/>
                <w:sz w:val="22"/>
                <w:szCs w:val="22"/>
              </w:rPr>
              <w:t xml:space="preserve"> </w:t>
            </w:r>
          </w:p>
          <w:p w14:paraId="7F84A795" w14:textId="77777777" w:rsidR="007A702F" w:rsidRDefault="007A702F" w:rsidP="003C4CE8">
            <w:pPr>
              <w:jc w:val="both"/>
            </w:pPr>
            <w:r w:rsidRPr="78621A41">
              <w:rPr>
                <w:rFonts w:eastAsia="Times New Roman" w:hAnsi="Times New Roman" w:cs="Times New Roman"/>
                <w:sz w:val="22"/>
                <w:szCs w:val="22"/>
              </w:rPr>
              <w:t>* Jeigu pasiūlymą teikia ūkio subjektų grupė – reikalavimą turi atitikti visi ūkio subjektų grupės nariai kartu (ūkio subjektų grupės narių turima patirtis sumuojama), atsižvelgiant į jų prisiimamus įsipareigojimus;</w:t>
            </w:r>
          </w:p>
          <w:p w14:paraId="1F1DFEBC" w14:textId="77777777" w:rsidR="007A702F" w:rsidRDefault="007A702F" w:rsidP="003C4CE8">
            <w:pPr>
              <w:jc w:val="both"/>
            </w:pPr>
            <w:r w:rsidRPr="78621A41">
              <w:rPr>
                <w:rFonts w:eastAsia="Times New Roman" w:hAnsi="Times New Roman" w:cs="Times New Roman"/>
                <w:sz w:val="22"/>
                <w:szCs w:val="22"/>
              </w:rPr>
              <w:t xml:space="preserve"> </w:t>
            </w:r>
          </w:p>
          <w:p w14:paraId="5CC232A9" w14:textId="77777777" w:rsidR="007A702F" w:rsidRDefault="007A702F" w:rsidP="003C4CE8">
            <w:pPr>
              <w:jc w:val="both"/>
            </w:pPr>
            <w:r w:rsidRPr="78621A41">
              <w:rPr>
                <w:rFonts w:eastAsia="Times New Roman" w:hAnsi="Times New Roman" w:cs="Times New Roman"/>
                <w:sz w:val="22"/>
                <w:szCs w:val="22"/>
              </w:rPr>
              <w:t>** Tiekėjas gali remtis kitų ūkio subjektų pajėgumais tik tuo atveju, jeigu tie subjektai patys vykdys tą pirkimo sutarties dalį, kuriai reikia jų turimų pajėgumų;</w:t>
            </w:r>
          </w:p>
          <w:p w14:paraId="211E585C" w14:textId="77777777" w:rsidR="007A702F" w:rsidRDefault="007A702F" w:rsidP="003C4CE8">
            <w:pPr>
              <w:jc w:val="both"/>
            </w:pPr>
            <w:r w:rsidRPr="78621A41">
              <w:rPr>
                <w:rFonts w:eastAsia="Times New Roman" w:hAnsi="Times New Roman" w:cs="Times New Roman"/>
                <w:sz w:val="22"/>
                <w:szCs w:val="22"/>
              </w:rPr>
              <w:t xml:space="preserve"> </w:t>
            </w:r>
          </w:p>
          <w:p w14:paraId="24308888" w14:textId="77777777" w:rsidR="007A702F" w:rsidRDefault="007A702F" w:rsidP="003C4CE8">
            <w:pPr>
              <w:jc w:val="both"/>
            </w:pPr>
            <w:r w:rsidRPr="78621A41">
              <w:rPr>
                <w:rFonts w:eastAsia="Times New Roman" w:hAnsi="Times New Roman" w:cs="Times New Roman"/>
                <w:sz w:val="22"/>
                <w:szCs w:val="22"/>
              </w:rPr>
              <w:t>*** Subtiekėjams šis reikalavimas nenustatomas.</w:t>
            </w:r>
          </w:p>
          <w:p w14:paraId="74F28B57" w14:textId="77777777" w:rsidR="007A702F" w:rsidRDefault="007A702F" w:rsidP="003C4CE8">
            <w:pPr>
              <w:jc w:val="both"/>
            </w:pPr>
            <w:r w:rsidRPr="78621A41">
              <w:rPr>
                <w:rFonts w:eastAsia="Times New Roman" w:hAnsi="Times New Roman" w:cs="Times New Roman"/>
                <w:color w:val="000000" w:themeColor="text1"/>
                <w:sz w:val="22"/>
                <w:szCs w:val="22"/>
              </w:rPr>
              <w:t xml:space="preserve"> </w:t>
            </w:r>
          </w:p>
        </w:tc>
        <w:tc>
          <w:tcPr>
            <w:tcW w:w="4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D882D1" w14:textId="77777777" w:rsidR="007A702F" w:rsidRDefault="007A702F" w:rsidP="003C4CE8">
            <w:pPr>
              <w:jc w:val="both"/>
            </w:pPr>
            <w:r w:rsidRPr="78621A41">
              <w:rPr>
                <w:rFonts w:eastAsia="Times New Roman" w:hAnsi="Times New Roman" w:cs="Times New Roman"/>
                <w:sz w:val="22"/>
                <w:szCs w:val="22"/>
              </w:rPr>
              <w:lastRenderedPageBreak/>
              <w:t>Pagrindinių per pastaruosius 5 (penkerius) metus paslaugų teikėjo pasirašytas suteiktų paslaugų sutarčių sąrašas, kuriame nurodyta paslaugų suteikimo vieta,</w:t>
            </w:r>
            <w:r w:rsidRPr="78621A41">
              <w:rPr>
                <w:rFonts w:eastAsia="Times New Roman" w:hAnsi="Times New Roman" w:cs="Times New Roman"/>
              </w:rPr>
              <w:t xml:space="preserve"> </w:t>
            </w:r>
            <w:r w:rsidRPr="78621A41">
              <w:rPr>
                <w:rFonts w:eastAsia="Times New Roman" w:hAnsi="Times New Roman" w:cs="Times New Roman"/>
                <w:sz w:val="22"/>
                <w:szCs w:val="22"/>
              </w:rPr>
              <w:t>paslaugų teikimo pradžios ir pabaigos datos, faktiškai įvykdyta sutarties vertė (už laikotarpį, ne ilgesnį negu nurodytas pirkimo sąlygų 5.1 punkto reikalavime) paslaugų gavėjai, jų kontaktinė informacija (tiek viešieji, tiek privatieji).</w:t>
            </w:r>
          </w:p>
          <w:p w14:paraId="681F494A" w14:textId="77777777" w:rsidR="007A702F" w:rsidRDefault="007A702F" w:rsidP="003C4CE8">
            <w:pPr>
              <w:spacing w:after="120"/>
              <w:jc w:val="both"/>
            </w:pPr>
            <w:r w:rsidRPr="78621A41">
              <w:rPr>
                <w:rFonts w:eastAsia="Times New Roman" w:hAnsi="Times New Roman" w:cs="Times New Roman"/>
                <w:sz w:val="22"/>
                <w:szCs w:val="22"/>
              </w:rPr>
              <w:t xml:space="preserve">Perkančioji organizacija, norėdama įsitikinti arba siekdama patikslinti pateiktą informaciją, atskiru prašymu gali prašyti pateikti vykdytų sutarčių kopijas arba išrašus iš sutarčių bei pirkimo objektą apibūdinančius dokumentus </w:t>
            </w:r>
            <w:r w:rsidRPr="78621A41">
              <w:rPr>
                <w:rFonts w:eastAsia="Times New Roman" w:hAnsi="Times New Roman" w:cs="Times New Roman"/>
                <w:sz w:val="22"/>
                <w:szCs w:val="22"/>
              </w:rPr>
              <w:lastRenderedPageBreak/>
              <w:t>(pvz., techninę užduotį, perdavimo–priėmimo aktus).</w:t>
            </w:r>
          </w:p>
          <w:p w14:paraId="134B9306" w14:textId="77777777" w:rsidR="007A702F" w:rsidRDefault="007A702F" w:rsidP="003C4CE8">
            <w:pPr>
              <w:jc w:val="both"/>
            </w:pPr>
            <w:r w:rsidRPr="78621A41">
              <w:rPr>
                <w:rFonts w:eastAsia="Times New Roman" w:hAnsi="Times New Roman" w:cs="Times New Roman"/>
                <w:sz w:val="22"/>
                <w:szCs w:val="22"/>
              </w:rPr>
              <w:t>Perkančioji organizacija, siekdama patikslinti informaciją apie vykdytą sutartį, pasilieka teisę be išankstinio įspėjimo susisiekti su tiekėjo nurodytu užsakovo kontaktiniu asmeniu.</w:t>
            </w:r>
          </w:p>
          <w:p w14:paraId="5553F950" w14:textId="77777777" w:rsidR="007A702F" w:rsidRDefault="007A702F" w:rsidP="003C4CE8">
            <w:pPr>
              <w:jc w:val="both"/>
            </w:pPr>
            <w:r w:rsidRPr="78621A41">
              <w:rPr>
                <w:rFonts w:eastAsia="Times New Roman" w:hAnsi="Times New Roman" w:cs="Times New Roman"/>
                <w:sz w:val="22"/>
                <w:szCs w:val="22"/>
              </w:rPr>
              <w:t xml:space="preserve"> </w:t>
            </w:r>
          </w:p>
          <w:p w14:paraId="11904B61" w14:textId="77777777" w:rsidR="007A702F" w:rsidRDefault="007A702F" w:rsidP="003C4CE8">
            <w:pPr>
              <w:jc w:val="both"/>
            </w:pPr>
            <w:r w:rsidRPr="78621A41">
              <w:rPr>
                <w:rFonts w:eastAsia="Times New Roman" w:hAnsi="Times New Roman" w:cs="Times New Roman"/>
                <w:sz w:val="22"/>
                <w:szCs w:val="22"/>
              </w:rPr>
              <w:t xml:space="preserve"> </w:t>
            </w:r>
          </w:p>
          <w:p w14:paraId="67A88F7E" w14:textId="77777777" w:rsidR="007A702F" w:rsidRDefault="007A702F" w:rsidP="003C4CE8">
            <w:pPr>
              <w:jc w:val="both"/>
            </w:pPr>
            <w:r w:rsidRPr="78621A41">
              <w:rPr>
                <w:rFonts w:eastAsia="Times New Roman" w:hAnsi="Times New Roman" w:cs="Times New Roman"/>
                <w:i/>
                <w:iCs/>
                <w:sz w:val="22"/>
                <w:szCs w:val="22"/>
              </w:rPr>
              <w:t>Pateikiamos tiekėjo skaitmeninės dokumentų kopijos.</w:t>
            </w:r>
          </w:p>
          <w:p w14:paraId="4895CB03" w14:textId="77777777" w:rsidR="007A702F" w:rsidRDefault="007A702F" w:rsidP="003C4CE8">
            <w:pPr>
              <w:jc w:val="both"/>
            </w:pPr>
            <w:r w:rsidRPr="78621A41">
              <w:rPr>
                <w:rFonts w:eastAsia="Times New Roman" w:hAnsi="Times New Roman" w:cs="Times New Roman"/>
                <w:i/>
                <w:iCs/>
                <w:sz w:val="22"/>
                <w:szCs w:val="22"/>
              </w:rPr>
              <w:t xml:space="preserve"> </w:t>
            </w:r>
          </w:p>
          <w:p w14:paraId="3599FDB2" w14:textId="77777777" w:rsidR="007A702F" w:rsidRDefault="007A702F" w:rsidP="003C4CE8">
            <w:pPr>
              <w:spacing w:line="257" w:lineRule="auto"/>
              <w:jc w:val="both"/>
            </w:pPr>
            <w:r w:rsidRPr="78621A41">
              <w:rPr>
                <w:rFonts w:eastAsia="Times New Roman" w:hAnsi="Times New Roman" w:cs="Times New Roman"/>
                <w:i/>
                <w:iCs/>
                <w:sz w:val="22"/>
                <w:szCs w:val="22"/>
              </w:rPr>
              <w:t xml:space="preserve"> </w:t>
            </w:r>
          </w:p>
        </w:tc>
      </w:tr>
    </w:tbl>
    <w:p w14:paraId="5AE60984" w14:textId="77777777" w:rsidR="007A702F" w:rsidRPr="007701AA" w:rsidRDefault="007A702F" w:rsidP="007A702F">
      <w:pPr>
        <w:tabs>
          <w:tab w:val="left" w:pos="720"/>
        </w:tabs>
        <w:spacing w:after="0"/>
        <w:ind w:firstLine="567"/>
        <w:jc w:val="both"/>
      </w:pPr>
      <w:r w:rsidRPr="78621A41">
        <w:rPr>
          <w:rFonts w:ascii="Times New Roman" w:eastAsia="Times New Roman" w:hAnsi="Times New Roman" w:cs="Times New Roman"/>
          <w:sz w:val="24"/>
          <w:szCs w:val="24"/>
        </w:rPr>
        <w:lastRenderedPageBreak/>
        <w:t xml:space="preserve"> </w:t>
      </w:r>
    </w:p>
    <w:p w14:paraId="4607E0CC" w14:textId="77777777" w:rsidR="007A702F" w:rsidRPr="007701AA" w:rsidRDefault="007A702F" w:rsidP="007A702F">
      <w:pPr>
        <w:pStyle w:val="Sraopastraipa"/>
        <w:numPr>
          <w:ilvl w:val="0"/>
          <w:numId w:val="36"/>
        </w:numPr>
        <w:spacing w:after="0"/>
        <w:jc w:val="both"/>
        <w:rPr>
          <w:rFonts w:ascii="Times New Roman" w:eastAsia="Times New Roman" w:hAnsi="Times New Roman" w:cs="Times New Roman"/>
        </w:rPr>
      </w:pPr>
      <w:r w:rsidRPr="78621A41">
        <w:rPr>
          <w:rFonts w:ascii="Times New Roman" w:eastAsia="Times New Roman" w:hAnsi="Times New Roman" w:cs="Times New Roman"/>
          <w:sz w:val="24"/>
          <w:szCs w:val="24"/>
        </w:rPr>
        <w:t>Perkančioji organizacija nereikalauja, kad tiekėjai laikytųsi kokybės vadybos sistemos ir (arba) aplinkos apsaugos vadybos sistemos standartų.</w:t>
      </w:r>
    </w:p>
    <w:p w14:paraId="3747D5C4" w14:textId="77777777" w:rsidR="007A702F" w:rsidRPr="007701AA" w:rsidRDefault="007A702F" w:rsidP="007A702F">
      <w:pPr>
        <w:pStyle w:val="Sraopastraipa"/>
        <w:numPr>
          <w:ilvl w:val="0"/>
          <w:numId w:val="36"/>
        </w:numPr>
        <w:spacing w:after="0" w:line="278" w:lineRule="auto"/>
        <w:jc w:val="both"/>
        <w:rPr>
          <w:rFonts w:ascii="Times New Roman" w:eastAsia="Times New Roman" w:hAnsi="Times New Roman" w:cs="Times New Roman"/>
        </w:rPr>
      </w:pPr>
      <w:r w:rsidRPr="78621A41">
        <w:rPr>
          <w:rFonts w:ascii="Times New Roman" w:eastAsia="Times New Roman" w:hAnsi="Times New Roman" w:cs="Times New Roman"/>
          <w:sz w:val="24"/>
          <w:szCs w:val="24"/>
        </w:rPr>
        <w:t>Šiame priede reikalaujama kvalifikacija reikalavimams turi būti įgyta iki pasiūlymų pateikimo termino pabaigos.</w:t>
      </w:r>
    </w:p>
    <w:p w14:paraId="59E08A02" w14:textId="77777777" w:rsidR="007A702F" w:rsidRPr="007701AA" w:rsidRDefault="007A702F" w:rsidP="007A702F">
      <w:pPr>
        <w:tabs>
          <w:tab w:val="left" w:pos="993"/>
        </w:tabs>
        <w:spacing w:after="0"/>
        <w:jc w:val="both"/>
      </w:pPr>
      <w:r w:rsidRPr="78621A41">
        <w:rPr>
          <w:rFonts w:ascii="Times New Roman" w:eastAsia="Times New Roman" w:hAnsi="Times New Roman" w:cs="Times New Roman"/>
          <w:sz w:val="22"/>
          <w:szCs w:val="22"/>
        </w:rPr>
        <w:t xml:space="preserve"> </w:t>
      </w:r>
    </w:p>
    <w:p w14:paraId="161B4559" w14:textId="77777777" w:rsidR="007A702F" w:rsidRPr="007701AA" w:rsidRDefault="007A702F" w:rsidP="007A702F">
      <w:pPr>
        <w:tabs>
          <w:tab w:val="left" w:pos="709"/>
        </w:tabs>
        <w:spacing w:after="0"/>
        <w:jc w:val="both"/>
      </w:pPr>
      <w:r w:rsidRPr="78621A41">
        <w:rPr>
          <w:rFonts w:ascii="Calibri" w:eastAsia="Calibri" w:hAnsi="Calibri" w:cs="Calibri"/>
          <w:b/>
          <w:bCs/>
          <w:i/>
          <w:iCs/>
          <w:color w:val="7030A0"/>
        </w:rPr>
        <w:t xml:space="preserve"> </w:t>
      </w:r>
    </w:p>
    <w:p w14:paraId="2F4019E9" w14:textId="77777777" w:rsidR="007A702F" w:rsidRPr="007701AA" w:rsidRDefault="007A702F" w:rsidP="007A702F">
      <w:pPr>
        <w:spacing w:after="0"/>
      </w:pPr>
    </w:p>
    <w:p w14:paraId="492ECA6C" w14:textId="77777777" w:rsidR="007A702F" w:rsidRPr="007701AA" w:rsidRDefault="007A702F" w:rsidP="007A702F">
      <w:pPr>
        <w:spacing w:after="0"/>
      </w:pPr>
    </w:p>
    <w:p w14:paraId="231875B7" w14:textId="77777777" w:rsidR="007A702F" w:rsidRPr="007701AA" w:rsidRDefault="007A702F" w:rsidP="007A702F">
      <w:hyperlink r:id="rId24" w:anchor="_ftnref1">
        <w:r w:rsidRPr="78621A41">
          <w:rPr>
            <w:rStyle w:val="Hipersaitas"/>
            <w:rFonts w:ascii="Times New Roman" w:eastAsia="Times New Roman" w:hAnsi="Times New Roman" w:cs="Times New Roman"/>
            <w:sz w:val="20"/>
            <w:szCs w:val="20"/>
            <w:vertAlign w:val="superscript"/>
          </w:rPr>
          <w:t>[1]</w:t>
        </w:r>
      </w:hyperlink>
      <w:r w:rsidRPr="78621A41">
        <w:rPr>
          <w:rFonts w:ascii="Times New Roman" w:eastAsia="Times New Roman" w:hAnsi="Times New Roman" w:cs="Times New Roman"/>
          <w:b/>
          <w:bCs/>
          <w:sz w:val="20"/>
          <w:szCs w:val="20"/>
        </w:rPr>
        <w:t xml:space="preserve"> Kvazisubtiekėjas</w:t>
      </w:r>
      <w:r w:rsidRPr="78621A41">
        <w:rPr>
          <w:rFonts w:ascii="Times New Roman" w:eastAsia="Times New Roman" w:hAnsi="Times New Roman" w:cs="Times New Roman"/>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7C68B735" w14:textId="77777777" w:rsidR="007A702F" w:rsidRDefault="007A702F" w:rsidP="007A702F">
      <w:pPr>
        <w:rPr>
          <w:rFonts w:ascii="Times New Roman" w:hAnsi="Times New Roman" w:cs="Times New Roman"/>
        </w:rPr>
      </w:pPr>
    </w:p>
    <w:p w14:paraId="36FF134D" w14:textId="77777777" w:rsidR="007A702F" w:rsidRDefault="007A702F" w:rsidP="007A702F">
      <w:pPr>
        <w:rPr>
          <w:rFonts w:ascii="Times New Roman" w:hAnsi="Times New Roman" w:cs="Times New Roman"/>
        </w:rPr>
      </w:pPr>
    </w:p>
    <w:p w14:paraId="0D10D8D1" w14:textId="77777777" w:rsidR="007A702F" w:rsidRDefault="007A702F" w:rsidP="007A702F">
      <w:pPr>
        <w:rPr>
          <w:rFonts w:ascii="Times New Roman" w:hAnsi="Times New Roman" w:cs="Times New Roman"/>
        </w:rPr>
      </w:pPr>
    </w:p>
    <w:p w14:paraId="12C657BA" w14:textId="77777777" w:rsidR="007A702F" w:rsidRDefault="007A702F" w:rsidP="007A702F">
      <w:pPr>
        <w:rPr>
          <w:rFonts w:ascii="Times New Roman" w:hAnsi="Times New Roman" w:cs="Times New Roman"/>
        </w:rPr>
      </w:pPr>
    </w:p>
    <w:p w14:paraId="21C9BA34" w14:textId="77777777" w:rsidR="007A702F" w:rsidRDefault="007A702F" w:rsidP="007A702F">
      <w:pPr>
        <w:rPr>
          <w:rFonts w:ascii="Times New Roman" w:hAnsi="Times New Roman" w:cs="Times New Roman"/>
        </w:rPr>
      </w:pPr>
    </w:p>
    <w:p w14:paraId="4A9676F5" w14:textId="77777777" w:rsidR="007A702F" w:rsidRDefault="007A702F" w:rsidP="007A702F">
      <w:pPr>
        <w:rPr>
          <w:rFonts w:ascii="Times New Roman" w:hAnsi="Times New Roman" w:cs="Times New Roman"/>
        </w:rPr>
      </w:pPr>
    </w:p>
    <w:p w14:paraId="55E10C41" w14:textId="77777777" w:rsidR="007A702F" w:rsidRPr="007701AA" w:rsidRDefault="007A702F" w:rsidP="007A702F">
      <w:pPr>
        <w:rPr>
          <w:rFonts w:ascii="Times New Roman" w:hAnsi="Times New Roman" w:cs="Times New Roman"/>
        </w:rPr>
      </w:pP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69" w:name="_Toc126333946"/>
      <w:bookmarkStart w:id="70" w:name="_Ref39586171"/>
      <w:bookmarkStart w:id="71" w:name="_Ref39673580"/>
      <w:bookmarkStart w:id="72" w:name="_Ref39674283"/>
    </w:p>
    <w:p w14:paraId="4CA9F0E2"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bookmarkStart w:id="73" w:name="_Hlk207197484"/>
      <w:r w:rsidRPr="00D04DA6">
        <w:rPr>
          <w:rFonts w:ascii="Times New Roman" w:eastAsia="Times New Roman" w:hAnsi="Times New Roman" w:cs="Times New Roman"/>
          <w:b/>
          <w:bCs/>
          <w:sz w:val="24"/>
          <w:szCs w:val="24"/>
        </w:rPr>
        <w:t>EKONOMIŠKAI NAUDINGIAUSIO PASIŪLYMO IŠRINKIMO KRITERIJAI </w:t>
      </w:r>
    </w:p>
    <w:bookmarkEnd w:id="73"/>
    <w:p w14:paraId="2E8AFD85"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p>
    <w:p w14:paraId="252CB4FB" w14:textId="5C2F2F5E" w:rsidR="00CD47B8" w:rsidRPr="00D04DA6" w:rsidRDefault="00CD47B8" w:rsidP="0050425E">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w:t>
      </w:r>
      <w:r w:rsidR="002F3D9E">
        <w:rPr>
          <w:rFonts w:ascii="Times New Roman" w:hAnsi="Times New Roman" w:cs="Times New Roman"/>
          <w:sz w:val="24"/>
          <w:szCs w:val="24"/>
        </w:rPr>
        <w:t>ą.</w:t>
      </w:r>
      <w:r w:rsidR="00CF75A6">
        <w:rPr>
          <w:rFonts w:ascii="Times New Roman" w:hAnsi="Times New Roman" w:cs="Times New Roman"/>
          <w:sz w:val="24"/>
          <w:szCs w:val="24"/>
        </w:rPr>
        <w:t xml:space="preserve"> </w:t>
      </w:r>
      <w:r w:rsidR="00CF75A6" w:rsidRPr="0026700E">
        <w:rPr>
          <w:rFonts w:ascii="Times New Roman" w:eastAsia="Arial" w:hAnsi="Times New Roman" w:cs="Times New Roman"/>
          <w:sz w:val="24"/>
          <w:szCs w:val="24"/>
        </w:rPr>
        <w:t xml:space="preserve">Tiekėjų pasiūlymuose nurodytos kainos bus vertinamos </w:t>
      </w:r>
      <w:r w:rsidR="00CF75A6" w:rsidRPr="0026700E">
        <w:rPr>
          <w:rFonts w:ascii="Times New Roman" w:hAnsi="Times New Roman" w:cs="Times New Roman"/>
          <w:sz w:val="24"/>
          <w:szCs w:val="24"/>
        </w:rPr>
        <w:t>ir lyginamos su visais mokesčiais, įskaitant PVM</w:t>
      </w:r>
      <w:r w:rsidR="00FB1164">
        <w:rPr>
          <w:rFonts w:ascii="Times New Roman" w:hAnsi="Times New Roman" w:cs="Times New Roman"/>
          <w:sz w:val="24"/>
          <w:szCs w:val="24"/>
        </w:rPr>
        <w:t>.</w:t>
      </w:r>
    </w:p>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46C6497" w14:textId="77777777" w:rsidR="004A57CA" w:rsidRDefault="004A57CA" w:rsidP="00993C57"/>
    <w:p w14:paraId="2A746693" w14:textId="77777777" w:rsidR="00C97177" w:rsidRDefault="00C97177" w:rsidP="00C97177">
      <w:pPr>
        <w:pStyle w:val="Antrat2"/>
        <w:rPr>
          <w:rFonts w:asciiTheme="minorHAnsi" w:hAnsiTheme="minorHAnsi"/>
          <w:color w:val="0070C0"/>
          <w:sz w:val="21"/>
          <w:szCs w:val="21"/>
        </w:rPr>
      </w:pPr>
      <w:bookmarkStart w:id="74" w:name="_Toc201839482"/>
    </w:p>
    <w:p w14:paraId="773B5C34" w14:textId="77777777" w:rsidR="00C97177" w:rsidRDefault="00C97177" w:rsidP="00C97177"/>
    <w:p w14:paraId="79A2E369" w14:textId="77777777" w:rsidR="00C97177" w:rsidRDefault="00C97177" w:rsidP="00C97177"/>
    <w:p w14:paraId="0D9040AC" w14:textId="77777777" w:rsidR="00C97177" w:rsidRDefault="00C97177" w:rsidP="00C97177"/>
    <w:p w14:paraId="4872113E" w14:textId="77777777" w:rsidR="00C97177" w:rsidRDefault="00C97177" w:rsidP="00C97177"/>
    <w:p w14:paraId="1F4E514D" w14:textId="77777777" w:rsidR="00C97177" w:rsidRDefault="00C97177" w:rsidP="00C97177"/>
    <w:p w14:paraId="718D1B0E" w14:textId="77777777" w:rsidR="00C97177" w:rsidRDefault="00C97177" w:rsidP="00C97177"/>
    <w:p w14:paraId="4A88593A" w14:textId="77777777" w:rsidR="00C97177" w:rsidRDefault="00C97177" w:rsidP="00C97177"/>
    <w:p w14:paraId="6674C5BD" w14:textId="77777777" w:rsidR="00C06808" w:rsidRDefault="00C06808" w:rsidP="00C97177"/>
    <w:p w14:paraId="0549BDAD" w14:textId="77777777" w:rsidR="00C06808" w:rsidRDefault="00C06808" w:rsidP="00C97177"/>
    <w:p w14:paraId="772CBDE0" w14:textId="77777777" w:rsidR="00C06808" w:rsidRDefault="00C06808" w:rsidP="00C97177"/>
    <w:p w14:paraId="2944BB48" w14:textId="77777777" w:rsidR="00C97177" w:rsidRDefault="00C97177" w:rsidP="00C97177"/>
    <w:p w14:paraId="37313BF5" w14:textId="77777777" w:rsidR="00C97177" w:rsidRDefault="00C97177" w:rsidP="00C97177"/>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4"/>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00C60E51" w14:textId="77777777" w:rsidR="009F0007" w:rsidRPr="0026700E" w:rsidRDefault="009F0007" w:rsidP="00D25CFE">
      <w:pPr>
        <w:spacing w:after="0" w:line="240" w:lineRule="auto"/>
        <w:rPr>
          <w:rFonts w:ascii="Times New Roman" w:hAnsi="Times New Roman" w:cs="Times New Roman"/>
          <w:sz w:val="24"/>
          <w:szCs w:val="24"/>
        </w:rPr>
      </w:pPr>
      <w:bookmarkStart w:id="75" w:name="_Toc126333948"/>
      <w:bookmarkEnd w:id="69"/>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2826B120" w14:textId="6C18788B" w:rsidR="008D704D" w:rsidRPr="0026700E" w:rsidRDefault="008D704D" w:rsidP="005C0057">
      <w:pPr>
        <w:spacing w:after="0" w:line="240" w:lineRule="auto"/>
        <w:jc w:val="both"/>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5E75" w14:textId="77777777" w:rsidR="000237A1" w:rsidRDefault="000237A1" w:rsidP="00D05666">
      <w:r>
        <w:separator/>
      </w:r>
    </w:p>
  </w:endnote>
  <w:endnote w:type="continuationSeparator" w:id="0">
    <w:p w14:paraId="0229FAB7" w14:textId="77777777" w:rsidR="000237A1" w:rsidRDefault="000237A1" w:rsidP="00D05666">
      <w:r>
        <w:continuationSeparator/>
      </w:r>
    </w:p>
  </w:endnote>
  <w:endnote w:type="continuationNotice" w:id="1">
    <w:p w14:paraId="24DD4A8F" w14:textId="77777777" w:rsidR="000237A1" w:rsidRDefault="00023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3BBE" w14:textId="77777777" w:rsidR="000237A1" w:rsidRDefault="000237A1" w:rsidP="00D05666">
      <w:r>
        <w:separator/>
      </w:r>
    </w:p>
  </w:footnote>
  <w:footnote w:type="continuationSeparator" w:id="0">
    <w:p w14:paraId="76DC2C29" w14:textId="77777777" w:rsidR="000237A1" w:rsidRDefault="000237A1" w:rsidP="00D05666">
      <w:r>
        <w:continuationSeparator/>
      </w:r>
    </w:p>
  </w:footnote>
  <w:footnote w:type="continuationNotice" w:id="1">
    <w:p w14:paraId="7CD7A2A6" w14:textId="77777777" w:rsidR="000237A1" w:rsidRDefault="000237A1">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0F7C46"/>
    <w:multiLevelType w:val="hybridMultilevel"/>
    <w:tmpl w:val="7DC219E2"/>
    <w:lvl w:ilvl="0" w:tplc="3D206FDC">
      <w:start w:val="1"/>
      <w:numFmt w:val="decimal"/>
      <w:lvlText w:val="%1."/>
      <w:lvlJc w:val="left"/>
      <w:pPr>
        <w:ind w:left="720" w:hanging="360"/>
      </w:pPr>
    </w:lvl>
    <w:lvl w:ilvl="1" w:tplc="C5A6F314">
      <w:start w:val="1"/>
      <w:numFmt w:val="lowerLetter"/>
      <w:lvlText w:val="%2."/>
      <w:lvlJc w:val="left"/>
      <w:pPr>
        <w:ind w:left="1440" w:hanging="360"/>
      </w:pPr>
    </w:lvl>
    <w:lvl w:ilvl="2" w:tplc="FA60F41A">
      <w:start w:val="1"/>
      <w:numFmt w:val="lowerRoman"/>
      <w:lvlText w:val="%3."/>
      <w:lvlJc w:val="right"/>
      <w:pPr>
        <w:ind w:left="2160" w:hanging="180"/>
      </w:pPr>
    </w:lvl>
    <w:lvl w:ilvl="3" w:tplc="3864C208">
      <w:start w:val="1"/>
      <w:numFmt w:val="decimal"/>
      <w:lvlText w:val="%4."/>
      <w:lvlJc w:val="left"/>
      <w:pPr>
        <w:ind w:left="2880" w:hanging="360"/>
      </w:pPr>
    </w:lvl>
    <w:lvl w:ilvl="4" w:tplc="62DE7A9E">
      <w:start w:val="1"/>
      <w:numFmt w:val="lowerLetter"/>
      <w:lvlText w:val="%5."/>
      <w:lvlJc w:val="left"/>
      <w:pPr>
        <w:ind w:left="3600" w:hanging="360"/>
      </w:pPr>
    </w:lvl>
    <w:lvl w:ilvl="5" w:tplc="7366A38C">
      <w:start w:val="1"/>
      <w:numFmt w:val="lowerRoman"/>
      <w:lvlText w:val="%6."/>
      <w:lvlJc w:val="right"/>
      <w:pPr>
        <w:ind w:left="4320" w:hanging="180"/>
      </w:pPr>
    </w:lvl>
    <w:lvl w:ilvl="6" w:tplc="CDAE4A9A">
      <w:start w:val="1"/>
      <w:numFmt w:val="decimal"/>
      <w:lvlText w:val="%7."/>
      <w:lvlJc w:val="left"/>
      <w:pPr>
        <w:ind w:left="5040" w:hanging="360"/>
      </w:pPr>
    </w:lvl>
    <w:lvl w:ilvl="7" w:tplc="62BC542E">
      <w:start w:val="1"/>
      <w:numFmt w:val="lowerLetter"/>
      <w:lvlText w:val="%8."/>
      <w:lvlJc w:val="left"/>
      <w:pPr>
        <w:ind w:left="5760" w:hanging="360"/>
      </w:pPr>
    </w:lvl>
    <w:lvl w:ilvl="8" w:tplc="EF0C240E">
      <w:start w:val="1"/>
      <w:numFmt w:val="lowerRoman"/>
      <w:lvlText w:val="%9."/>
      <w:lvlJc w:val="right"/>
      <w:pPr>
        <w:ind w:left="6480" w:hanging="180"/>
      </w:pPr>
    </w:lvl>
  </w:abstractNum>
  <w:abstractNum w:abstractNumId="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4084787">
    <w:abstractNumId w:val="7"/>
  </w:num>
  <w:num w:numId="2" w16cid:durableId="1011877788">
    <w:abstractNumId w:val="2"/>
  </w:num>
  <w:num w:numId="3" w16cid:durableId="686294073">
    <w:abstractNumId w:val="18"/>
  </w:num>
  <w:num w:numId="4" w16cid:durableId="1897278318">
    <w:abstractNumId w:val="14"/>
  </w:num>
  <w:num w:numId="5" w16cid:durableId="1687713226">
    <w:abstractNumId w:val="21"/>
  </w:num>
  <w:num w:numId="6" w16cid:durableId="934703678">
    <w:abstractNumId w:val="1"/>
  </w:num>
  <w:num w:numId="7" w16cid:durableId="498695098">
    <w:abstractNumId w:val="17"/>
  </w:num>
  <w:num w:numId="8" w16cid:durableId="1350912792">
    <w:abstractNumId w:val="12"/>
  </w:num>
  <w:num w:numId="9" w16cid:durableId="2061854076">
    <w:abstractNumId w:val="19"/>
  </w:num>
  <w:num w:numId="10" w16cid:durableId="1781294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7450894">
    <w:abstractNumId w:val="11"/>
  </w:num>
  <w:num w:numId="12" w16cid:durableId="494304879">
    <w:abstractNumId w:val="22"/>
  </w:num>
  <w:num w:numId="13" w16cid:durableId="2113283679">
    <w:abstractNumId w:val="4"/>
  </w:num>
  <w:num w:numId="14" w16cid:durableId="1893156125">
    <w:abstractNumId w:val="10"/>
  </w:num>
  <w:num w:numId="15" w16cid:durableId="251622054">
    <w:abstractNumId w:val="8"/>
  </w:num>
  <w:num w:numId="16" w16cid:durableId="292096996">
    <w:abstractNumId w:val="5"/>
  </w:num>
  <w:num w:numId="17" w16cid:durableId="334264310">
    <w:abstractNumId w:val="13"/>
  </w:num>
  <w:num w:numId="18" w16cid:durableId="842207802">
    <w:abstractNumId w:val="9"/>
  </w:num>
  <w:num w:numId="19" w16cid:durableId="772096252">
    <w:abstractNumId w:val="0"/>
  </w:num>
  <w:num w:numId="20" w16cid:durableId="145829344">
    <w:abstractNumId w:val="20"/>
  </w:num>
  <w:num w:numId="21" w16cid:durableId="1597327187">
    <w:abstractNumId w:val="15"/>
  </w:num>
  <w:num w:numId="22" w16cid:durableId="273445398">
    <w:abstractNumId w:val="3"/>
  </w:num>
  <w:num w:numId="23" w16cid:durableId="2067751147">
    <w:abstractNumId w:val="23"/>
  </w:num>
  <w:num w:numId="24" w16cid:durableId="1094742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0265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6836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414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45439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2544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9906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4758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7067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0681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8190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964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480354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37A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8A0"/>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4FD1"/>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0F2"/>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11B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70"/>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2A35"/>
    <w:rsid w:val="00253090"/>
    <w:rsid w:val="002532B1"/>
    <w:rsid w:val="00253B21"/>
    <w:rsid w:val="00253C3C"/>
    <w:rsid w:val="0025426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E76D9"/>
    <w:rsid w:val="002F05C1"/>
    <w:rsid w:val="002F0663"/>
    <w:rsid w:val="002F0FBA"/>
    <w:rsid w:val="002F12E7"/>
    <w:rsid w:val="002F148F"/>
    <w:rsid w:val="002F1998"/>
    <w:rsid w:val="002F1CD9"/>
    <w:rsid w:val="002F1D5C"/>
    <w:rsid w:val="002F396F"/>
    <w:rsid w:val="002F3D9E"/>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BAE"/>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3F65"/>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141A"/>
    <w:rsid w:val="004720C4"/>
    <w:rsid w:val="004724C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661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D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1E1E"/>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57"/>
    <w:rsid w:val="005C0258"/>
    <w:rsid w:val="005C0B37"/>
    <w:rsid w:val="005C0BF0"/>
    <w:rsid w:val="005C17C2"/>
    <w:rsid w:val="005C1E12"/>
    <w:rsid w:val="005C3F18"/>
    <w:rsid w:val="005C4E01"/>
    <w:rsid w:val="005C5A34"/>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1E"/>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3DC"/>
    <w:rsid w:val="006015A1"/>
    <w:rsid w:val="006015E1"/>
    <w:rsid w:val="00601B91"/>
    <w:rsid w:val="00601DD0"/>
    <w:rsid w:val="0060200D"/>
    <w:rsid w:val="00602136"/>
    <w:rsid w:val="00603D5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1F86"/>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02F"/>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3C5"/>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28D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430"/>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1B0"/>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7A"/>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2611"/>
    <w:rsid w:val="00A93184"/>
    <w:rsid w:val="00A934E0"/>
    <w:rsid w:val="00A935AE"/>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B1754"/>
    <w:rsid w:val="00AB1796"/>
    <w:rsid w:val="00AB1877"/>
    <w:rsid w:val="00AB1EF3"/>
    <w:rsid w:val="00AB2DB9"/>
    <w:rsid w:val="00AB2E78"/>
    <w:rsid w:val="00AB2FA0"/>
    <w:rsid w:val="00AB3B35"/>
    <w:rsid w:val="00AB3B5E"/>
    <w:rsid w:val="00AB3EA4"/>
    <w:rsid w:val="00AB46D2"/>
    <w:rsid w:val="00AB5541"/>
    <w:rsid w:val="00AB5657"/>
    <w:rsid w:val="00AB5E32"/>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2F05"/>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D76"/>
    <w:rsid w:val="00B70104"/>
    <w:rsid w:val="00B712C7"/>
    <w:rsid w:val="00B71986"/>
    <w:rsid w:val="00B71B06"/>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3B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3F49"/>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808"/>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6859"/>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5A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16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88F"/>
    <w:rsid w:val="00E67CF1"/>
    <w:rsid w:val="00E70410"/>
    <w:rsid w:val="00E7043E"/>
    <w:rsid w:val="00E729B9"/>
    <w:rsid w:val="00E740EC"/>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49"/>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D12"/>
    <w:rsid w:val="00F65FF2"/>
    <w:rsid w:val="00F6698E"/>
    <w:rsid w:val="00F67417"/>
    <w:rsid w:val="00F678A1"/>
    <w:rsid w:val="00F701DB"/>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164"/>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c-word-edit.officeapps.live.com/we/wordeditorframe.aspx?ui=lt&amp;rs=lt-LT&amp;wopisrc=https%3A%2F%2Fnsasmm.sharepoint.com%2Fsites%2Ftyrimai1%2F_vti_bin%2Fwopi.ashx%2Ffiles%2F5b96094196a446a294d47986135c04c8&amp;wdorigin=ItemsView&amp;wdenableroaming=1&amp;mscc=1&amp;hid=94F7E1A1-101F-E000-F399-2DF160BCD438.0&amp;uih=sharepointcom&amp;wdlcid=lt&amp;jsapi=1&amp;jsapiver=v2&amp;corrid=da193bbb-5b28-d562-7f94-07f174d485a7&amp;usid=da193bbb-5b28-d562-7f94-07f174d485a7&amp;newsession=1&amp;sftc=1&amp;uihit=docaspx&amp;muv=1&amp;ats=PairwiseBroker&amp;cac=1&amp;sams=1&amp;mtf=1&amp;sfp=1&amp;sdp=1&amp;hch=1&amp;hwfh=1&amp;dchat=1&amp;sc=%7B%22pmo%22%3A%22https%3A%2F%2Fnsasmm.sharepoint.com%22%2C%22pmshare%22%3Atrue%7D&amp;ctp=LeastProtected&amp;rct=Normal&amp;wdhostclicktime=1765454669860&amp;afdflight=93&amp;csiro=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uc-word-edit.officeapps.live.com/we/wordeditorframe.aspx?ui=lt&amp;rs=lt-LT&amp;wopisrc=https%3A%2F%2Fnsasmm.sharepoint.com%2Fsites%2Ftyrimai1%2F_vti_bin%2Fwopi.ashx%2Ffiles%2F5b96094196a446a294d47986135c04c8&amp;wdorigin=ItemsView&amp;wdenableroaming=1&amp;mscc=1&amp;hid=94F7E1A1-101F-E000-F399-2DF160BCD438.0&amp;uih=sharepointcom&amp;wdlcid=lt&amp;jsapi=1&amp;jsapiver=v2&amp;corrid=da193bbb-5b28-d562-7f94-07f174d485a7&amp;usid=da193bbb-5b28-d562-7f94-07f174d485a7&amp;newsession=1&amp;sftc=1&amp;uihit=docaspx&amp;muv=1&amp;ats=PairwiseBroker&amp;cac=1&amp;sams=1&amp;mtf=1&amp;sfp=1&amp;sdp=1&amp;hch=1&amp;hwfh=1&amp;dchat=1&amp;sc=%7B%22pmo%22%3A%22https%3A%2F%2Fnsasmm.sharepoint.com%22%2C%22pmshare%22%3Atrue%7D&amp;ctp=LeastProtected&amp;rct=Normal&amp;wdhostclicktime=1765454669860&amp;afdflight=93&amp;csiro=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Props1.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A91B-5E29-45D4-A8BF-01BB46AACF1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30978</Words>
  <Characters>17659</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34</cp:revision>
  <dcterms:created xsi:type="dcterms:W3CDTF">2025-12-23T07:34:00Z</dcterms:created>
  <dcterms:modified xsi:type="dcterms:W3CDTF">2025-12-29T06:51:00Z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