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3E54" w14:textId="77777777" w:rsidR="00C65BD3" w:rsidRDefault="00C65BD3" w:rsidP="00C65BD3">
      <w:pPr>
        <w:ind w:firstLine="1134"/>
        <w:jc w:val="center"/>
      </w:pPr>
      <w:r>
        <w:rPr>
          <w:noProof/>
          <w:lang w:eastAsia="lt-LT"/>
        </w:rPr>
        <w:drawing>
          <wp:inline distT="0" distB="0" distL="0" distR="0" wp14:anchorId="31915D80" wp14:editId="30BCD46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22E60019" w14:textId="77777777" w:rsidR="00C65BD3" w:rsidRPr="008A2C05" w:rsidRDefault="00C65BD3" w:rsidP="00C65BD3">
      <w:pPr>
        <w:overflowPunct w:val="0"/>
        <w:autoSpaceDE w:val="0"/>
        <w:autoSpaceDN w:val="0"/>
        <w:adjustRightInd w:val="0"/>
        <w:jc w:val="center"/>
        <w:rPr>
          <w:b/>
          <w:lang w:val="lt-LT" w:eastAsia="lt-LT"/>
        </w:rPr>
      </w:pPr>
      <w:r w:rsidRPr="008A2C05">
        <w:rPr>
          <w:b/>
          <w:lang w:val="lt-LT" w:eastAsia="lt-LT"/>
        </w:rPr>
        <w:t>JONAVOS PIRMINĖS SVEIKATOS PRIEŽIŪROS CENTRAS</w:t>
      </w:r>
    </w:p>
    <w:p w14:paraId="6C9E81EA" w14:textId="49434339" w:rsidR="00C65BD3" w:rsidRPr="008A2C05" w:rsidRDefault="00C65BD3" w:rsidP="00C65BD3">
      <w:pPr>
        <w:overflowPunct w:val="0"/>
        <w:autoSpaceDE w:val="0"/>
        <w:autoSpaceDN w:val="0"/>
        <w:adjustRightInd w:val="0"/>
        <w:jc w:val="center"/>
        <w:rPr>
          <w:color w:val="0000FF"/>
          <w:sz w:val="20"/>
          <w:szCs w:val="20"/>
          <w:u w:val="single"/>
          <w:lang w:val="lt-LT" w:eastAsia="lt-LT"/>
        </w:rPr>
      </w:pPr>
      <w:r w:rsidRPr="008A2C05">
        <w:rPr>
          <w:sz w:val="20"/>
          <w:szCs w:val="20"/>
          <w:lang w:val="lt-LT" w:eastAsia="lt-LT"/>
        </w:rPr>
        <w:t>Viešoji įstaiga, Žeimių g. 19, 55134 Jonava,  tel. (</w:t>
      </w:r>
      <w:r w:rsidR="00313E41">
        <w:rPr>
          <w:sz w:val="20"/>
          <w:szCs w:val="20"/>
          <w:lang w:val="lt-LT" w:eastAsia="lt-LT"/>
        </w:rPr>
        <w:t>0</w:t>
      </w:r>
      <w:r w:rsidRPr="008A2C05">
        <w:rPr>
          <w:sz w:val="20"/>
          <w:szCs w:val="20"/>
          <w:lang w:val="lt-LT" w:eastAsia="lt-LT"/>
        </w:rPr>
        <w:t xml:space="preserve"> 349) 690 11, el. p. </w:t>
      </w:r>
      <w:r w:rsidRPr="008A2C05">
        <w:rPr>
          <w:sz w:val="20"/>
          <w:lang w:val="lt-LT"/>
        </w:rPr>
        <w:t>info@jonavospspc.lt</w:t>
      </w:r>
    </w:p>
    <w:p w14:paraId="17EAEF1D" w14:textId="77777777" w:rsidR="00C65BD3" w:rsidRPr="008A2C05" w:rsidRDefault="00C65BD3" w:rsidP="00C65BD3">
      <w:pPr>
        <w:overflowPunct w:val="0"/>
        <w:autoSpaceDE w:val="0"/>
        <w:autoSpaceDN w:val="0"/>
        <w:adjustRightInd w:val="0"/>
        <w:jc w:val="center"/>
        <w:rPr>
          <w:sz w:val="20"/>
          <w:szCs w:val="20"/>
          <w:lang w:val="lt-LT" w:eastAsia="lt-LT"/>
        </w:rPr>
      </w:pPr>
      <w:r w:rsidRPr="008A2C05">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C65BD3" w:rsidRPr="00313E41" w14:paraId="02C149D6" w14:textId="77777777" w:rsidTr="00BC3318">
        <w:trPr>
          <w:trHeight w:val="106"/>
        </w:trPr>
        <w:tc>
          <w:tcPr>
            <w:tcW w:w="9252" w:type="dxa"/>
            <w:tcBorders>
              <w:top w:val="single" w:sz="4" w:space="0" w:color="auto"/>
              <w:left w:val="nil"/>
              <w:bottom w:val="nil"/>
              <w:right w:val="nil"/>
            </w:tcBorders>
          </w:tcPr>
          <w:p w14:paraId="2AE3DDD0" w14:textId="77777777" w:rsidR="00C65BD3" w:rsidRPr="008A2C05" w:rsidRDefault="00C65BD3" w:rsidP="00BC3318">
            <w:pPr>
              <w:jc w:val="center"/>
              <w:rPr>
                <w:lang w:val="lt-LT"/>
              </w:rPr>
            </w:pPr>
          </w:p>
        </w:tc>
      </w:tr>
    </w:tbl>
    <w:p w14:paraId="4C3A3EFA" w14:textId="77777777" w:rsidR="00B757D3" w:rsidRPr="00C65BD3" w:rsidRDefault="00B757D3" w:rsidP="00A96B4A">
      <w:pPr>
        <w:suppressAutoHyphens/>
        <w:ind w:firstLine="856"/>
        <w:jc w:val="center"/>
        <w:rPr>
          <w:rFonts w:eastAsia="Arial"/>
          <w:b/>
          <w:lang w:val="en-GB" w:eastAsia="ar-SA"/>
        </w:rPr>
      </w:pPr>
    </w:p>
    <w:p w14:paraId="718EE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2EA3640" w14:textId="77777777" w:rsidR="00B757D3" w:rsidRPr="00B757D3" w:rsidRDefault="00B757D3" w:rsidP="00B757D3">
      <w:pPr>
        <w:jc w:val="center"/>
        <w:rPr>
          <w:b/>
          <w:bCs/>
          <w:caps/>
          <w:smallCaps/>
          <w:color w:val="000000"/>
          <w:lang w:val="lt-LT" w:eastAsia="en-US"/>
        </w:rPr>
      </w:pPr>
      <w:r w:rsidRPr="00B757D3">
        <w:rPr>
          <w:b/>
          <w:color w:val="000000"/>
          <w:lang w:val="lt-LT" w:eastAsia="en-US"/>
        </w:rPr>
        <w:t>„</w:t>
      </w:r>
      <w:r w:rsidR="00C43F03" w:rsidRPr="00C43F03">
        <w:rPr>
          <w:b/>
          <w:color w:val="000000"/>
          <w:lang w:val="lt-LT" w:eastAsia="en-US"/>
        </w:rPr>
        <w:t>PRIVALOM</w:t>
      </w:r>
      <w:r w:rsidR="00C43F03">
        <w:rPr>
          <w:b/>
          <w:color w:val="000000"/>
          <w:lang w:val="lt-LT" w:eastAsia="en-US"/>
        </w:rPr>
        <w:t>OS</w:t>
      </w:r>
      <w:r w:rsidR="00C43F03" w:rsidRPr="00C43F03">
        <w:rPr>
          <w:b/>
          <w:color w:val="000000"/>
          <w:lang w:val="lt-LT" w:eastAsia="en-US"/>
        </w:rPr>
        <w:t xml:space="preserve"> SVEIKATOS STATISTIKOS APSKAITOS IR KIT</w:t>
      </w:r>
      <w:r w:rsidR="00C43F03">
        <w:rPr>
          <w:b/>
          <w:color w:val="000000"/>
          <w:lang w:val="lt-LT" w:eastAsia="en-US"/>
        </w:rPr>
        <w:t>OS</w:t>
      </w:r>
      <w:r w:rsidR="00C43F03" w:rsidRPr="00C43F03">
        <w:rPr>
          <w:b/>
          <w:color w:val="000000"/>
          <w:lang w:val="lt-LT" w:eastAsia="en-US"/>
        </w:rPr>
        <w:t xml:space="preserve"> FORM</w:t>
      </w:r>
      <w:r w:rsidR="00C43F03">
        <w:rPr>
          <w:b/>
          <w:color w:val="000000"/>
          <w:lang w:val="lt-LT" w:eastAsia="en-US"/>
        </w:rPr>
        <w:t>OS</w:t>
      </w:r>
      <w:r w:rsidRPr="00B757D3">
        <w:rPr>
          <w:b/>
          <w:bCs/>
          <w:smallCaps/>
          <w:color w:val="000000"/>
          <w:lang w:val="lt-LT" w:eastAsia="en-US"/>
        </w:rPr>
        <w:t>“</w:t>
      </w:r>
      <w:r>
        <w:rPr>
          <w:b/>
          <w:bCs/>
          <w:smallCaps/>
          <w:color w:val="000000"/>
          <w:lang w:val="lt-LT" w:eastAsia="en-US"/>
        </w:rPr>
        <w:t>,</w:t>
      </w:r>
    </w:p>
    <w:p w14:paraId="3E2FE8B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EFFF93E" w14:textId="77777777" w:rsidR="00B757D3" w:rsidRPr="00B757D3" w:rsidRDefault="00B757D3" w:rsidP="00B757D3">
      <w:pPr>
        <w:jc w:val="center"/>
        <w:rPr>
          <w:b/>
          <w:lang w:val="lt-LT" w:eastAsia="en-US"/>
        </w:rPr>
      </w:pPr>
    </w:p>
    <w:p w14:paraId="4D0998EA" w14:textId="77777777" w:rsidR="00B757D3" w:rsidRPr="00B757D3" w:rsidRDefault="00B757D3" w:rsidP="00B757D3">
      <w:pPr>
        <w:jc w:val="center"/>
        <w:rPr>
          <w:b/>
          <w:lang w:val="lt-LT" w:eastAsia="en-US"/>
        </w:rPr>
      </w:pPr>
    </w:p>
    <w:p w14:paraId="043C173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1054248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070B0134"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C39E26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3AFAAA9"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5331166"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32F677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CA24D1F"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975A44E"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12D42E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306BF6BA"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8E50581"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510E7BA"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34969773"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03CD83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093E993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489812B9" w14:textId="77777777" w:rsidR="00313E41"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13E41" w:rsidRPr="00313E41">
        <w:rPr>
          <w:lang w:val="lt-LT" w:eastAsia="en-US"/>
        </w:rPr>
        <w:t>Tiekėjo deklaracija dėl pašalinimo pagrindų</w:t>
      </w:r>
      <w:r w:rsidR="00313E41">
        <w:rPr>
          <w:lang w:val="lt-LT" w:eastAsia="en-US"/>
        </w:rPr>
        <w:t>;</w:t>
      </w:r>
      <w:r w:rsidR="00313E41" w:rsidRPr="00313E41">
        <w:rPr>
          <w:lang w:val="lt-LT" w:eastAsia="en-US"/>
        </w:rPr>
        <w:t xml:space="preserve"> </w:t>
      </w:r>
    </w:p>
    <w:p w14:paraId="41894693" w14:textId="29A7972C" w:rsidR="00B757D3" w:rsidRPr="00B757D3" w:rsidRDefault="00313E41" w:rsidP="00B757D3">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00B757D3" w:rsidRPr="00B757D3">
        <w:rPr>
          <w:lang w:val="lt-LT" w:eastAsia="en-US"/>
        </w:rPr>
        <w:t>Sutarties projektas.</w:t>
      </w:r>
    </w:p>
    <w:p w14:paraId="4A653C95" w14:textId="77777777" w:rsidR="00A96B4A" w:rsidRDefault="00A96B4A" w:rsidP="00A96B4A">
      <w:pPr>
        <w:rPr>
          <w:b/>
          <w:lang w:val="lt-LT"/>
        </w:rPr>
      </w:pPr>
    </w:p>
    <w:p w14:paraId="28D20F66" w14:textId="77777777" w:rsidR="00B757D3" w:rsidRDefault="00B757D3" w:rsidP="00A96B4A">
      <w:pPr>
        <w:rPr>
          <w:b/>
          <w:lang w:val="lt-LT"/>
        </w:rPr>
      </w:pPr>
    </w:p>
    <w:p w14:paraId="1DA58BC8" w14:textId="77777777" w:rsidR="00B757D3" w:rsidRDefault="00B757D3" w:rsidP="00A96B4A">
      <w:pPr>
        <w:rPr>
          <w:b/>
          <w:lang w:val="lt-LT"/>
        </w:rPr>
      </w:pPr>
    </w:p>
    <w:p w14:paraId="72F03552" w14:textId="77777777" w:rsidR="00B757D3" w:rsidRDefault="00B757D3" w:rsidP="00A96B4A">
      <w:pPr>
        <w:rPr>
          <w:b/>
          <w:lang w:val="lt-LT"/>
        </w:rPr>
      </w:pPr>
    </w:p>
    <w:p w14:paraId="043A7770" w14:textId="77777777" w:rsidR="00B757D3" w:rsidRDefault="00B757D3" w:rsidP="00A96B4A">
      <w:pPr>
        <w:rPr>
          <w:b/>
          <w:lang w:val="lt-LT"/>
        </w:rPr>
      </w:pPr>
    </w:p>
    <w:p w14:paraId="5204C5D9" w14:textId="77777777" w:rsidR="00B757D3" w:rsidRDefault="00B757D3" w:rsidP="00A96B4A">
      <w:pPr>
        <w:rPr>
          <w:b/>
          <w:lang w:val="lt-LT"/>
        </w:rPr>
      </w:pPr>
    </w:p>
    <w:p w14:paraId="1C26FE96" w14:textId="77777777" w:rsidR="00B757D3" w:rsidRDefault="00B757D3" w:rsidP="00A96B4A">
      <w:pPr>
        <w:rPr>
          <w:b/>
          <w:lang w:val="lt-LT"/>
        </w:rPr>
      </w:pPr>
    </w:p>
    <w:p w14:paraId="1F01716C" w14:textId="77777777" w:rsidR="00B757D3" w:rsidRDefault="00B757D3" w:rsidP="00A96B4A">
      <w:pPr>
        <w:rPr>
          <w:b/>
          <w:lang w:val="lt-LT"/>
        </w:rPr>
      </w:pPr>
    </w:p>
    <w:p w14:paraId="1569072A" w14:textId="77777777" w:rsidR="00B757D3" w:rsidRDefault="00B757D3" w:rsidP="00A96B4A">
      <w:pPr>
        <w:rPr>
          <w:b/>
          <w:lang w:val="lt-LT"/>
        </w:rPr>
      </w:pPr>
    </w:p>
    <w:p w14:paraId="7944A24F" w14:textId="77777777" w:rsidR="00B757D3" w:rsidRDefault="00B757D3" w:rsidP="00A96B4A">
      <w:pPr>
        <w:rPr>
          <w:b/>
          <w:lang w:val="lt-LT"/>
        </w:rPr>
      </w:pPr>
    </w:p>
    <w:p w14:paraId="5913988C" w14:textId="77777777" w:rsidR="00B757D3" w:rsidRDefault="00B757D3" w:rsidP="00A96B4A">
      <w:pPr>
        <w:rPr>
          <w:b/>
          <w:lang w:val="lt-LT"/>
        </w:rPr>
      </w:pPr>
    </w:p>
    <w:p w14:paraId="5FD029C5" w14:textId="77777777" w:rsidR="00B757D3" w:rsidRDefault="00B757D3" w:rsidP="00A96B4A">
      <w:pPr>
        <w:rPr>
          <w:b/>
          <w:lang w:val="lt-LT"/>
        </w:rPr>
      </w:pPr>
    </w:p>
    <w:p w14:paraId="4FDF4E85" w14:textId="77777777" w:rsidR="00B757D3" w:rsidRDefault="00B757D3" w:rsidP="00A96B4A">
      <w:pPr>
        <w:rPr>
          <w:b/>
          <w:lang w:val="lt-LT"/>
        </w:rPr>
      </w:pPr>
    </w:p>
    <w:p w14:paraId="51F11D01" w14:textId="77777777" w:rsidR="00E13623" w:rsidRDefault="00E13623" w:rsidP="00A96B4A">
      <w:pPr>
        <w:rPr>
          <w:b/>
          <w:lang w:val="lt-LT"/>
        </w:rPr>
      </w:pPr>
    </w:p>
    <w:p w14:paraId="18A43AF4" w14:textId="77777777" w:rsidR="00764D9A" w:rsidRPr="00A96B4A" w:rsidRDefault="00764D9A" w:rsidP="00A96B4A">
      <w:pPr>
        <w:rPr>
          <w:b/>
          <w:lang w:val="lt-LT"/>
        </w:rPr>
      </w:pPr>
    </w:p>
    <w:p w14:paraId="29F2926C"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9E7F1A7" w14:textId="77777777" w:rsidR="00B757D3" w:rsidRPr="008756B1" w:rsidRDefault="00B757D3" w:rsidP="00C43F03">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43F03" w:rsidRPr="00C43F03">
        <w:rPr>
          <w:rFonts w:eastAsia="Calibri"/>
          <w:color w:val="000000"/>
          <w:lang w:val="lt-LT" w:eastAsia="lt-LT"/>
        </w:rPr>
        <w:t>privalomų sveikatos statistikos apskaitos ir kitų formų</w:t>
      </w:r>
      <w:r w:rsidR="003A78E3">
        <w:rPr>
          <w:rFonts w:eastAsia="Calibri"/>
          <w:color w:val="000000"/>
          <w:lang w:val="lt-LT" w:eastAsia="lt-LT"/>
        </w:rPr>
        <w:t xml:space="preserve"> įsigijimui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C83D70" w:rsidRPr="00C83D70">
        <w:rPr>
          <w:lang w:val="lt-LT" w:eastAsia="lt-LT"/>
        </w:rPr>
        <w:t>22800000-8 – „Popieriniai arba kartoniniai žurnalai, apskaitos knygos, segtuvai, blankai ir kiti spausdinti raštinės reikmenys“</w:t>
      </w:r>
      <w:r w:rsidR="008756B1" w:rsidRPr="008756B1">
        <w:rPr>
          <w:lang w:val="lt-LT" w:eastAsia="lt-LT"/>
        </w:rPr>
        <w:t>.</w:t>
      </w:r>
    </w:p>
    <w:p w14:paraId="322E8B41"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EA1128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4451B88A"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0E214FA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2EF9015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21B49037"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70D574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45D9718B" w14:textId="74A742C0"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764D9A" w:rsidRPr="00AD19A8">
          <w:rPr>
            <w:rStyle w:val="Hipersaitas"/>
            <w:lang w:val="lt-LT" w:eastAsia="en-US"/>
          </w:rPr>
          <w:t>https://viesiejipirkimai.lt</w:t>
        </w:r>
      </w:hyperlink>
      <w:r w:rsidRPr="00B757D3">
        <w:rPr>
          <w:lang w:val="lt-LT" w:eastAsia="en-US"/>
        </w:rPr>
        <w:t>.</w:t>
      </w:r>
    </w:p>
    <w:p w14:paraId="41E5B0EC"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23C115E4"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F778818" w14:textId="425789DD" w:rsidR="00692C2F" w:rsidRPr="00B757D3" w:rsidRDefault="00B757D3" w:rsidP="00BD39A4">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67ACE99E" w14:textId="3D4E90F5" w:rsidR="00B757D3" w:rsidRPr="00B757D3" w:rsidRDefault="00692C2F" w:rsidP="00B757D3">
      <w:pPr>
        <w:ind w:firstLine="567"/>
        <w:jc w:val="both"/>
        <w:rPr>
          <w:lang w:val="lt-LT" w:eastAsia="lt-LT"/>
        </w:rPr>
      </w:pPr>
      <w:r>
        <w:rPr>
          <w:lang w:val="lt-LT" w:eastAsia="lt-LT"/>
        </w:rPr>
        <w:t>1.1</w:t>
      </w:r>
      <w:r w:rsidR="00BD39A4">
        <w:rPr>
          <w:lang w:val="lt-LT" w:eastAsia="lt-LT"/>
        </w:rPr>
        <w:t>0</w:t>
      </w:r>
      <w:r w:rsidR="00B757D3" w:rsidRPr="00B757D3">
        <w:rPr>
          <w:lang w:val="lt-LT" w:eastAsia="lt-LT"/>
        </w:rPr>
        <w:t>.</w:t>
      </w:r>
      <w:r w:rsidR="00B757D3" w:rsidRPr="00B757D3">
        <w:rPr>
          <w:lang w:val="lt-LT" w:eastAsia="lt-LT"/>
        </w:rPr>
        <w:tab/>
        <w:t xml:space="preserve">Pirkimo procedūras vykdo Pirkimo </w:t>
      </w:r>
      <w:r w:rsidR="008E342B">
        <w:rPr>
          <w:lang w:val="lt-LT" w:eastAsia="lt-LT"/>
        </w:rPr>
        <w:t>organizatorius</w:t>
      </w:r>
      <w:r w:rsidR="00B757D3" w:rsidRPr="00B757D3">
        <w:rPr>
          <w:lang w:val="lt-LT" w:eastAsia="lt-LT"/>
        </w:rPr>
        <w:t>.</w:t>
      </w:r>
    </w:p>
    <w:p w14:paraId="6F8B37A0" w14:textId="07ACFE5D" w:rsidR="00B757D3" w:rsidRPr="00B757D3" w:rsidRDefault="00692C2F" w:rsidP="00B757D3">
      <w:pPr>
        <w:ind w:firstLine="567"/>
        <w:contextualSpacing/>
        <w:jc w:val="both"/>
        <w:rPr>
          <w:lang w:val="lt-LT" w:eastAsia="en-US"/>
        </w:rPr>
      </w:pPr>
      <w:r>
        <w:rPr>
          <w:lang w:val="lt-LT" w:eastAsia="en-US"/>
        </w:rPr>
        <w:t>1.1</w:t>
      </w:r>
      <w:r w:rsidR="00BD39A4">
        <w:rPr>
          <w:lang w:val="lt-LT" w:eastAsia="en-US"/>
        </w:rPr>
        <w:t>1</w:t>
      </w:r>
      <w:r w:rsidR="00B757D3" w:rsidRPr="00B757D3">
        <w:rPr>
          <w:lang w:val="lt-LT" w:eastAsia="en-US"/>
        </w:rPr>
        <w:t>.</w:t>
      </w:r>
      <w:r w:rsidR="00B757D3"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1175C4">
        <w:rPr>
          <w:color w:val="000000"/>
          <w:lang w:val="lt-LT" w:eastAsia="lt-LT"/>
        </w:rPr>
        <w:t>+370</w:t>
      </w:r>
      <w:r w:rsidR="0067377D">
        <w:rPr>
          <w:color w:val="000000"/>
          <w:lang w:val="lt-LT" w:eastAsia="lt-LT"/>
        </w:rPr>
        <w:t>34969042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D34FD5" w:rsidRPr="00D34FD5">
        <w:rPr>
          <w:color w:val="000000"/>
          <w:lang w:val="lt-LT" w:eastAsia="lt-LT"/>
        </w:rPr>
        <w:t>t</w:t>
      </w:r>
      <w:r w:rsidR="00764D9A">
        <w:rPr>
          <w:color w:val="000000"/>
          <w:lang w:val="lt-LT" w:eastAsia="lt-LT"/>
        </w:rPr>
        <w:t>atjana.</w:t>
      </w:r>
      <w:r w:rsidR="00D34FD5" w:rsidRPr="00D34FD5">
        <w:rPr>
          <w:color w:val="000000"/>
          <w:lang w:val="lt-LT" w:eastAsia="lt-LT"/>
        </w:rPr>
        <w:t>seliugina@</w:t>
      </w:r>
      <w:r w:rsidR="00764D9A">
        <w:rPr>
          <w:color w:val="000000"/>
          <w:lang w:val="lt-LT" w:eastAsia="lt-LT"/>
        </w:rPr>
        <w:t>jonavospspc.lt</w:t>
      </w:r>
      <w:r w:rsidR="00D34FD5" w:rsidRPr="00D34FD5">
        <w:rPr>
          <w:lang w:val="lt-LT" w:eastAsia="lt-LT"/>
        </w:rPr>
        <w:t>.</w:t>
      </w:r>
      <w:r w:rsidR="00B757D3" w:rsidRPr="00B757D3">
        <w:rPr>
          <w:lang w:val="lt-LT" w:eastAsia="en-US"/>
        </w:rPr>
        <w:t xml:space="preserve"> </w:t>
      </w:r>
    </w:p>
    <w:p w14:paraId="4AE1DE2D" w14:textId="7FA7AB30" w:rsidR="00B757D3" w:rsidRPr="00B757D3" w:rsidRDefault="00692C2F" w:rsidP="009476FC">
      <w:pPr>
        <w:ind w:firstLine="567"/>
        <w:contextualSpacing/>
        <w:jc w:val="both"/>
        <w:rPr>
          <w:lang w:val="lt-LT" w:eastAsia="en-US"/>
        </w:rPr>
      </w:pPr>
      <w:r>
        <w:rPr>
          <w:lang w:val="lt-LT" w:eastAsia="en-US"/>
        </w:rPr>
        <w:t>1.1</w:t>
      </w:r>
      <w:r w:rsidR="00BD39A4">
        <w:rPr>
          <w:lang w:val="lt-LT" w:eastAsia="en-US"/>
        </w:rPr>
        <w:t>2</w:t>
      </w:r>
      <w:r w:rsidR="00B757D3" w:rsidRPr="00B757D3">
        <w:rPr>
          <w:lang w:val="lt-LT" w:eastAsia="en-US"/>
        </w:rPr>
        <w:t>.</w:t>
      </w:r>
      <w:r w:rsidR="00B757D3" w:rsidRPr="00B757D3">
        <w:rPr>
          <w:lang w:val="lt-LT" w:eastAsia="en-US"/>
        </w:rPr>
        <w:tab/>
        <w:t>Bendravimas vyks tik CVP IS susirašinėjimo priemonėmis.</w:t>
      </w:r>
    </w:p>
    <w:p w14:paraId="5615314C"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6111F5B" w14:textId="77777777" w:rsidR="00442655" w:rsidRDefault="007F4ED7" w:rsidP="00442655">
      <w:pPr>
        <w:pStyle w:val="Sraopastraipa"/>
        <w:numPr>
          <w:ilvl w:val="1"/>
          <w:numId w:val="2"/>
        </w:numPr>
        <w:ind w:left="0" w:firstLine="709"/>
        <w:jc w:val="both"/>
        <w:rPr>
          <w:lang w:val="lt-LT"/>
        </w:rPr>
      </w:pPr>
      <w:r w:rsidRPr="00112EB2">
        <w:rPr>
          <w:spacing w:val="-4"/>
          <w:lang w:val="lt-LT"/>
        </w:rPr>
        <w:t xml:space="preserve">Prekės </w:t>
      </w:r>
      <w:r w:rsidR="00442655" w:rsidRPr="008A65DD">
        <w:rPr>
          <w:lang w:val="lt-LT"/>
        </w:rPr>
        <w:t>reikalavimai ir numatomas įsigyti prekių kiekis pateikiami techninėje specifikacijoje, konkurso sąlygų priede Nr. 1. Siūlomos prekės turi atitikti specifikacijos reikalavimus. Tiekėjui neleidžiama siūlyti kitokias, negu numatytos konkurso dokumentuose, prekių charakteristikas</w:t>
      </w:r>
      <w:r w:rsidR="00442655">
        <w:rPr>
          <w:lang w:val="lt-LT"/>
        </w:rPr>
        <w:t xml:space="preserve"> (parametrus, formas)</w:t>
      </w:r>
      <w:r w:rsidR="00442655" w:rsidRPr="008A65DD">
        <w:rPr>
          <w:lang w:val="lt-LT"/>
        </w:rPr>
        <w:t xml:space="preserve">. Pasiūlymai, neatitinkantys specialiųjų reikalavimų, bus atmesti. Formų pavyzdžiai bus pateikti laimėtojui. </w:t>
      </w:r>
    </w:p>
    <w:p w14:paraId="59ECAB5E" w14:textId="77777777" w:rsidR="00B757D3" w:rsidRPr="00442655" w:rsidRDefault="00442655" w:rsidP="00442655">
      <w:pPr>
        <w:pStyle w:val="Sraopastraipa"/>
        <w:numPr>
          <w:ilvl w:val="1"/>
          <w:numId w:val="2"/>
        </w:numPr>
        <w:ind w:left="0" w:firstLine="709"/>
        <w:jc w:val="both"/>
        <w:rPr>
          <w:lang w:val="lt-LT"/>
        </w:rPr>
      </w:pPr>
      <w:r w:rsidRPr="00442655">
        <w:rPr>
          <w:lang w:val="lt-LT"/>
        </w:rPr>
        <w:t xml:space="preserve">Prekių kiekiai – </w:t>
      </w:r>
      <w:r w:rsidRPr="00442655">
        <w:rPr>
          <w:b/>
          <w:lang w:val="lt-LT"/>
        </w:rPr>
        <w:t>preliminarūs (planuojami)</w:t>
      </w:r>
      <w:r w:rsidRPr="00442655">
        <w:rPr>
          <w:lang w:val="lt-LT"/>
        </w:rPr>
        <w:t xml:space="preserve">, bus perkama pagal įstaigos poreikius ir finansines galimybes. </w:t>
      </w:r>
      <w:r w:rsidRPr="00442655">
        <w:rPr>
          <w:b/>
          <w:lang w:val="lt-LT"/>
        </w:rPr>
        <w:t>Pirkėjas užsako prekes dalimis pagal jų suvartojimą ir poreikius</w:t>
      </w:r>
      <w:r w:rsidRPr="00442655">
        <w:rPr>
          <w:lang w:val="lt-LT"/>
        </w:rPr>
        <w:t>. Prekių pirkimas bus vykdomas 12 mėnesių nuo sutarties pasirašymo. Planuojami prekių užsakymai – 1-2 kartus per mėnesį.</w:t>
      </w:r>
      <w:r w:rsidR="007F4ED7" w:rsidRPr="00442655">
        <w:rPr>
          <w:lang w:val="lt-LT"/>
        </w:rPr>
        <w:t xml:space="preserve"> </w:t>
      </w:r>
    </w:p>
    <w:p w14:paraId="67770FA9" w14:textId="77777777" w:rsidR="001B10F7" w:rsidRPr="001B10F7" w:rsidRDefault="00442655" w:rsidP="007F4ED7">
      <w:pPr>
        <w:ind w:firstLine="709"/>
        <w:jc w:val="both"/>
        <w:rPr>
          <w:color w:val="000000"/>
          <w:lang w:val="lt-LT" w:eastAsia="en-US"/>
        </w:rPr>
      </w:pPr>
      <w:r>
        <w:rPr>
          <w:color w:val="000000"/>
          <w:lang w:val="lt-LT" w:eastAsia="en-US"/>
        </w:rPr>
        <w:t>2.3</w:t>
      </w:r>
      <w:r w:rsidR="003A78E3">
        <w:rPr>
          <w:color w:val="000000"/>
          <w:lang w:val="lt-LT" w:eastAsia="en-US"/>
        </w:rPr>
        <w:t>.</w:t>
      </w:r>
      <w:r w:rsidR="003A78E3">
        <w:rPr>
          <w:color w:val="000000"/>
          <w:lang w:val="lt-LT" w:eastAsia="en-US"/>
        </w:rPr>
        <w:tab/>
      </w:r>
      <w:r w:rsidR="007F4ED7" w:rsidRPr="00991141">
        <w:rPr>
          <w:spacing w:val="-4"/>
          <w:lang w:val="lt-LT"/>
        </w:rPr>
        <w:t xml:space="preserve">Prekės </w:t>
      </w:r>
      <w:r w:rsidRPr="00442655">
        <w:rPr>
          <w:spacing w:val="-4"/>
          <w:lang w:val="lt-LT"/>
        </w:rPr>
        <w:t xml:space="preserve">turi būti pristatomos tiekėjo transportu į VŠĮ Jonavos PSPC, adresu: Jonava, Žeimių g. 19, 316 kabinetą (III aukštas). </w:t>
      </w:r>
      <w:r w:rsidRPr="00442655">
        <w:rPr>
          <w:b/>
          <w:spacing w:val="-4"/>
          <w:lang w:val="lt-LT"/>
        </w:rPr>
        <w:t>Pardavėjas savo jėgomis iškrauna prekes iš transporto ir pristato į nurodytą kabinetą.</w:t>
      </w:r>
      <w:r w:rsidRPr="00442655">
        <w:rPr>
          <w:spacing w:val="-4"/>
          <w:lang w:val="lt-LT"/>
        </w:rPr>
        <w:t xml:space="preserve"> </w:t>
      </w:r>
      <w:r w:rsidRPr="00442655">
        <w:rPr>
          <w:b/>
          <w:spacing w:val="-4"/>
          <w:lang w:val="lt-LT"/>
        </w:rPr>
        <w:t>Prekės turi būti pristatomos per 5 darbo dienas nuo paraiškos pateikimo</w:t>
      </w:r>
      <w:r w:rsidRPr="00442655">
        <w:rPr>
          <w:spacing w:val="-4"/>
          <w:lang w:val="lt-LT"/>
        </w:rPr>
        <w:t xml:space="preserve">. </w:t>
      </w:r>
      <w:r w:rsidRPr="00442655">
        <w:rPr>
          <w:b/>
          <w:spacing w:val="-4"/>
          <w:lang w:val="lt-LT"/>
        </w:rPr>
        <w:t>Į prekės kainą turi būti</w:t>
      </w:r>
      <w:r w:rsidRPr="00442655">
        <w:rPr>
          <w:spacing w:val="-4"/>
          <w:lang w:val="lt-LT"/>
        </w:rPr>
        <w:t xml:space="preserve"> </w:t>
      </w:r>
      <w:r w:rsidRPr="00442655">
        <w:rPr>
          <w:b/>
          <w:spacing w:val="-4"/>
          <w:lang w:val="lt-LT"/>
        </w:rPr>
        <w:t>įskaityti visi mokesčiai ir visos tiekėjo išlaidos.</w:t>
      </w:r>
    </w:p>
    <w:p w14:paraId="5DA0B06B" w14:textId="77777777" w:rsidR="00B757D3" w:rsidRPr="00B757D3" w:rsidRDefault="00B757D3" w:rsidP="001B10F7">
      <w:pPr>
        <w:ind w:firstLine="709"/>
        <w:jc w:val="both"/>
        <w:rPr>
          <w:b/>
          <w:color w:val="000000"/>
          <w:lang w:val="lt-LT" w:eastAsia="en-US"/>
        </w:rPr>
      </w:pPr>
      <w:r w:rsidRPr="00B757D3">
        <w:rPr>
          <w:color w:val="000000"/>
          <w:lang w:val="lt-LT" w:eastAsia="en-US"/>
        </w:rPr>
        <w:t>2.</w:t>
      </w:r>
      <w:r w:rsidR="00442655">
        <w:rPr>
          <w:color w:val="000000"/>
          <w:lang w:val="lt-LT" w:eastAsia="en-US"/>
        </w:rPr>
        <w:t>4</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00D04BDC">
        <w:rPr>
          <w:b/>
          <w:color w:val="000000"/>
          <w:lang w:val="lt-LT" w:eastAsia="en-US"/>
        </w:rPr>
        <w:t>ne</w:t>
      </w:r>
      <w:r w:rsidRPr="00B757D3">
        <w:rPr>
          <w:b/>
          <w:color w:val="000000"/>
          <w:lang w:val="lt-LT" w:eastAsia="en-US"/>
        </w:rPr>
        <w:t xml:space="preserve">skirstomas </w:t>
      </w:r>
      <w:r w:rsidR="00D04BDC">
        <w:rPr>
          <w:b/>
          <w:color w:val="000000"/>
          <w:lang w:val="lt-LT" w:eastAsia="en-US"/>
        </w:rPr>
        <w:t>į</w:t>
      </w:r>
      <w:r w:rsidR="00D453F9">
        <w:rPr>
          <w:b/>
          <w:color w:val="000000"/>
          <w:lang w:val="lt-LT" w:eastAsia="en-US"/>
        </w:rPr>
        <w:t xml:space="preserve"> </w:t>
      </w:r>
      <w:r w:rsidR="009B679B">
        <w:rPr>
          <w:b/>
          <w:color w:val="000000"/>
          <w:lang w:val="lt-LT" w:eastAsia="en-US"/>
        </w:rPr>
        <w:t>dalis</w:t>
      </w:r>
      <w:r w:rsidR="00D04BDC">
        <w:rPr>
          <w:b/>
          <w:color w:val="000000"/>
          <w:lang w:val="lt-LT" w:eastAsia="en-US"/>
        </w:rPr>
        <w:t>.</w:t>
      </w:r>
    </w:p>
    <w:p w14:paraId="789CD388"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lastRenderedPageBreak/>
        <w:t>2.</w:t>
      </w:r>
      <w:r w:rsidR="00442655">
        <w:rPr>
          <w:color w:val="000000"/>
          <w:lang w:val="lt-LT" w:eastAsia="en-US"/>
        </w:rPr>
        <w:t>5</w:t>
      </w:r>
      <w:r w:rsidRPr="00B757D3">
        <w:rPr>
          <w:color w:val="000000"/>
          <w:lang w:val="lt-LT" w:eastAsia="en-US"/>
        </w:rPr>
        <w:t>.</w:t>
      </w:r>
      <w:r w:rsidRPr="00B757D3">
        <w:rPr>
          <w:color w:val="000000"/>
          <w:lang w:val="lt-LT" w:eastAsia="en-US"/>
        </w:rPr>
        <w:tab/>
        <w:t>Tiekėjams neleidžiama pateikti alternatyvių pasiūlymų.</w:t>
      </w:r>
    </w:p>
    <w:p w14:paraId="336C005E" w14:textId="77777777" w:rsidR="00442655" w:rsidRDefault="00B757D3" w:rsidP="00442655">
      <w:pPr>
        <w:tabs>
          <w:tab w:val="left" w:pos="1418"/>
        </w:tabs>
        <w:ind w:firstLine="720"/>
        <w:rPr>
          <w:color w:val="000000"/>
          <w:lang w:val="lt-LT" w:eastAsia="en-US"/>
        </w:rPr>
      </w:pPr>
      <w:r w:rsidRPr="00B757D3">
        <w:rPr>
          <w:color w:val="000000"/>
          <w:lang w:val="lt-LT" w:eastAsia="en-US"/>
        </w:rPr>
        <w:t>2.</w:t>
      </w:r>
      <w:r w:rsidR="00442655">
        <w:rPr>
          <w:color w:val="000000"/>
          <w:lang w:val="lt-LT" w:eastAsia="en-US"/>
        </w:rPr>
        <w:t>6</w:t>
      </w:r>
      <w:r w:rsidR="009476FC">
        <w:rPr>
          <w:color w:val="000000"/>
          <w:lang w:val="lt-LT" w:eastAsia="en-US"/>
        </w:rPr>
        <w:t>.</w:t>
      </w:r>
      <w:r w:rsidR="009476FC">
        <w:rPr>
          <w:color w:val="000000"/>
          <w:lang w:val="lt-LT" w:eastAsia="en-US"/>
        </w:rPr>
        <w:tab/>
        <w:t>Pirkimo metu deramasi nebus.</w:t>
      </w:r>
    </w:p>
    <w:p w14:paraId="5156E8A5" w14:textId="77777777" w:rsidR="002A06A2" w:rsidRPr="009476FC" w:rsidRDefault="002A06A2" w:rsidP="00442655">
      <w:pPr>
        <w:tabs>
          <w:tab w:val="left" w:pos="1418"/>
        </w:tabs>
        <w:ind w:firstLine="720"/>
        <w:rPr>
          <w:color w:val="000000"/>
          <w:lang w:val="lt-LT" w:eastAsia="en-US"/>
        </w:rPr>
      </w:pPr>
    </w:p>
    <w:p w14:paraId="0E27DB42"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A133A3C" w14:textId="77777777" w:rsid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3EADDFAC" w14:textId="77777777" w:rsidR="002A06A2" w:rsidRPr="00B757D3" w:rsidRDefault="002A06A2" w:rsidP="009D399F">
      <w:pPr>
        <w:ind w:left="142" w:firstLine="568"/>
        <w:contextualSpacing/>
        <w:jc w:val="both"/>
        <w:rPr>
          <w:lang w:val="lt-LT" w:eastAsia="lt-LT"/>
        </w:rPr>
      </w:pPr>
    </w:p>
    <w:p w14:paraId="2F6A9517"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6E6516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CCD78D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1A0BDB3" w14:textId="77777777" w:rsidR="00B757D3"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2E9A3280" w14:textId="77777777" w:rsidR="002A06A2" w:rsidRPr="009476FC" w:rsidRDefault="002A06A2" w:rsidP="009476FC">
      <w:pPr>
        <w:tabs>
          <w:tab w:val="left" w:pos="851"/>
          <w:tab w:val="left" w:pos="1418"/>
        </w:tabs>
        <w:ind w:firstLine="720"/>
        <w:jc w:val="both"/>
        <w:rPr>
          <w:lang w:val="lt-LT" w:eastAsia="en-US"/>
        </w:rPr>
      </w:pPr>
    </w:p>
    <w:p w14:paraId="6C90345C"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7335A1C8"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6B8C794E" w14:textId="1898B3E3"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764D9A">
        <w:rPr>
          <w:lang w:val="lt-LT" w:eastAsia="en-US"/>
        </w:rPr>
        <w:t>6</w:t>
      </w:r>
      <w:hyperlink r:id="rId9" w:history="1">
        <w:r w:rsidR="00764D9A" w:rsidRPr="00AD19A8">
          <w:rPr>
            <w:rStyle w:val="Hipersaitas"/>
            <w:lang w:val="lt-LT" w:eastAsia="en-US"/>
          </w:rPr>
          <w:t>https://viesiejipirkimai.lt</w:t>
        </w:r>
      </w:hyperlink>
      <w:r w:rsidRPr="00B757D3">
        <w:rPr>
          <w:lang w:val="lt-LT" w:eastAsia="en-US"/>
        </w:rPr>
        <w:t xml:space="preserve">. </w:t>
      </w:r>
    </w:p>
    <w:p w14:paraId="071684B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5EE6987"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26531BFD"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5D65785F" w14:textId="1600A6E6"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E13623">
        <w:rPr>
          <w:b/>
          <w:bCs/>
          <w:iCs/>
          <w:color w:val="000000"/>
          <w:u w:val="single"/>
          <w:lang w:val="lt-LT" w:eastAsia="en-US"/>
        </w:rPr>
        <w:t>2</w:t>
      </w:r>
      <w:r w:rsidR="00764D9A">
        <w:rPr>
          <w:b/>
          <w:bCs/>
          <w:iCs/>
          <w:color w:val="000000"/>
          <w:u w:val="single"/>
          <w:lang w:val="lt-LT" w:eastAsia="en-US"/>
        </w:rPr>
        <w:t>6</w:t>
      </w:r>
      <w:r w:rsidR="00F553AC">
        <w:rPr>
          <w:b/>
          <w:bCs/>
          <w:iCs/>
          <w:color w:val="000000"/>
          <w:u w:val="single"/>
          <w:lang w:val="lt-LT" w:eastAsia="en-US"/>
        </w:rPr>
        <w:t xml:space="preserve"> m.</w:t>
      </w:r>
      <w:r w:rsidR="007F4ED7">
        <w:rPr>
          <w:b/>
          <w:bCs/>
          <w:iCs/>
          <w:color w:val="000000"/>
          <w:u w:val="single"/>
          <w:lang w:val="lt-LT" w:eastAsia="en-US"/>
        </w:rPr>
        <w:t xml:space="preserve"> </w:t>
      </w:r>
      <w:r w:rsidR="00764D9A">
        <w:rPr>
          <w:b/>
          <w:bCs/>
          <w:iCs/>
          <w:color w:val="000000"/>
          <w:u w:val="single"/>
          <w:lang w:val="lt-LT" w:eastAsia="en-US"/>
        </w:rPr>
        <w:t>sausio 6</w:t>
      </w:r>
      <w:r w:rsidR="00C818CD">
        <w:rPr>
          <w:b/>
          <w:bCs/>
          <w:iCs/>
          <w:color w:val="000000"/>
          <w:u w:val="single"/>
          <w:lang w:val="lt-LT" w:eastAsia="en-US"/>
        </w:rPr>
        <w:t xml:space="preserve"> d. </w:t>
      </w:r>
      <w:r w:rsidR="008E0592">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18C7CEF2" w14:textId="77777777" w:rsidR="00B757D3" w:rsidRPr="00B757D3" w:rsidRDefault="00B757D3" w:rsidP="00B757D3">
      <w:pPr>
        <w:ind w:firstLine="709"/>
        <w:contextualSpacing/>
        <w:jc w:val="both"/>
        <w:rPr>
          <w:spacing w:val="-4"/>
          <w:lang w:val="lt-LT" w:eastAsia="en-US"/>
        </w:rPr>
      </w:pPr>
      <w:r w:rsidRPr="00B757D3">
        <w:rPr>
          <w:lang w:val="lt-LT" w:eastAsia="en-US"/>
        </w:rPr>
        <w:lastRenderedPageBreak/>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445AEC1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F20D1F9"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59243B8F"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5E0DD1C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5335067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34471C1D"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270E668B"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E80AC7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9649C54"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03CE39BB"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19896E0A" w14:textId="704E5F1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725AC9">
        <w:rPr>
          <w:lang w:val="lt-LT" w:eastAsia="en-US"/>
        </w:rPr>
        <w:t>SABIS</w:t>
      </w:r>
      <w:r w:rsidRPr="00B757D3">
        <w:rPr>
          <w:lang w:val="lt-LT" w:eastAsia="en-US"/>
        </w:rPr>
        <w:t xml:space="preserve">“ sistema), susijusios su perkamomis Prekėms. Tiekėjas prisiima riziką už visas </w:t>
      </w:r>
      <w:r w:rsidRPr="00B757D3">
        <w:rPr>
          <w:lang w:val="lt-LT" w:eastAsia="en-US"/>
        </w:rPr>
        <w:lastRenderedPageBreak/>
        <w:t xml:space="preserve">išlaidas ir mokesčius, kuriuos, teikdamas pasiūlymą ir laikydamasis Apklausos sąlygų reikalavimų, privalėjo  įskaičiuoti į pasiūlymo kainą (atvežimas ir t.t.). </w:t>
      </w:r>
    </w:p>
    <w:p w14:paraId="484F2476"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1F36B0DD"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102BDAA4"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7D6F7C92"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90AF9AE"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5195FCD"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697D2246" w14:textId="77777777" w:rsid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3B1887" w:rsidRPr="003B1887">
        <w:rPr>
          <w:lang w:val="lt-LT" w:eastAsia="en-US"/>
        </w:rPr>
        <w:t>Pateikiamos kainos (nuolaida, suma) su PVM turi būti pateikta suapvalinta pagal aritmetikos taisykles iki šimtųjų, t.y. du skaičiai po kablelio</w:t>
      </w:r>
      <w:r w:rsidR="003B1887">
        <w:rPr>
          <w:lang w:val="lt-LT" w:eastAsia="en-US"/>
        </w:rPr>
        <w:t>.</w:t>
      </w:r>
      <w:r w:rsidR="009476FC">
        <w:rPr>
          <w:lang w:val="lt-LT" w:eastAsia="en-US"/>
        </w:rPr>
        <w:t xml:space="preserve">   </w:t>
      </w:r>
    </w:p>
    <w:p w14:paraId="0098B95D" w14:textId="77777777" w:rsidR="002A06A2" w:rsidRPr="00B757D3" w:rsidRDefault="002A06A2" w:rsidP="009476FC">
      <w:pPr>
        <w:ind w:firstLine="709"/>
        <w:jc w:val="both"/>
        <w:rPr>
          <w:lang w:val="lt-LT" w:eastAsia="en-US"/>
        </w:rPr>
      </w:pPr>
    </w:p>
    <w:p w14:paraId="7E0BE7C5"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29C7593E" w14:textId="77777777" w:rsidR="00B757D3"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5FB77B75" w14:textId="77777777" w:rsidR="002A06A2" w:rsidRPr="009476FC" w:rsidRDefault="002A06A2" w:rsidP="009476FC">
      <w:pPr>
        <w:widowControl w:val="0"/>
        <w:tabs>
          <w:tab w:val="left" w:pos="851"/>
        </w:tabs>
        <w:autoSpaceDE w:val="0"/>
        <w:autoSpaceDN w:val="0"/>
        <w:adjustRightInd w:val="0"/>
        <w:ind w:firstLine="709"/>
        <w:jc w:val="both"/>
        <w:rPr>
          <w:rFonts w:eastAsia="Calibri"/>
          <w:lang w:val="lt-LT" w:eastAsia="en-US"/>
        </w:rPr>
      </w:pPr>
    </w:p>
    <w:p w14:paraId="1D0832D7"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5E9314D5"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B93081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62AA5CF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CBCED7C" w14:textId="77777777" w:rsidR="00B757D3" w:rsidRPr="00B757D3" w:rsidRDefault="00B757D3" w:rsidP="00B757D3">
      <w:pPr>
        <w:tabs>
          <w:tab w:val="left" w:pos="1276"/>
        </w:tabs>
        <w:ind w:firstLine="851"/>
        <w:jc w:val="both"/>
        <w:rPr>
          <w:lang w:val="lt-LT" w:eastAsia="lt-LT"/>
        </w:rPr>
      </w:pPr>
      <w:r w:rsidRPr="00B757D3">
        <w:rPr>
          <w:lang w:val="lt-LT" w:eastAsia="lt-LT"/>
        </w:rPr>
        <w:lastRenderedPageBreak/>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6EF76A7"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BA7BEE2" w14:textId="77777777" w:rsidR="00B757D3"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0D52B241" w14:textId="77777777" w:rsidR="002A06A2" w:rsidRPr="00C818CD" w:rsidRDefault="002A06A2" w:rsidP="00C818CD">
      <w:pPr>
        <w:keepNext/>
        <w:tabs>
          <w:tab w:val="left" w:pos="1276"/>
        </w:tabs>
        <w:ind w:firstLine="851"/>
        <w:jc w:val="both"/>
        <w:outlineLvl w:val="1"/>
        <w:rPr>
          <w:bCs/>
          <w:iCs/>
          <w:lang w:val="lt-LT" w:eastAsia="en-US"/>
        </w:rPr>
      </w:pPr>
    </w:p>
    <w:p w14:paraId="388D2C66"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1AED1528"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145159AE"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0FEA19E4"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F003B7" w14:textId="77777777" w:rsidR="00B757D3" w:rsidRDefault="00B757D3" w:rsidP="009476FC">
      <w:pPr>
        <w:ind w:firstLine="851"/>
        <w:jc w:val="both"/>
        <w:rPr>
          <w:color w:val="000000"/>
          <w:lang w:val="lt-LT" w:eastAsia="lt-LT"/>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4E49C12C" w14:textId="77777777" w:rsidR="002A06A2" w:rsidRPr="00B757D3" w:rsidRDefault="002A06A2" w:rsidP="00BD39A4">
      <w:pPr>
        <w:jc w:val="both"/>
        <w:rPr>
          <w:b/>
          <w:lang w:val="lt-LT" w:eastAsia="en-US"/>
        </w:rPr>
      </w:pPr>
    </w:p>
    <w:p w14:paraId="7E848887"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3D769130" w14:textId="79A98F9C"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1175C4">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764D9A">
        <w:rPr>
          <w:b/>
          <w:bCs/>
          <w:color w:val="000000"/>
          <w:lang w:val="lt-LT" w:eastAsia="en-US"/>
        </w:rPr>
        <w:t>2026-01-06</w:t>
      </w:r>
      <w:r w:rsidRPr="00B757D3">
        <w:rPr>
          <w:b/>
          <w:bCs/>
          <w:color w:val="000000"/>
          <w:lang w:val="lt-LT" w:eastAsia="en-US"/>
        </w:rPr>
        <w:t xml:space="preserve">  </w:t>
      </w:r>
      <w:r w:rsidR="008E0592">
        <w:rPr>
          <w:b/>
          <w:bCs/>
          <w:color w:val="000000"/>
          <w:lang w:val="lt-LT" w:eastAsia="en-US"/>
        </w:rPr>
        <w:t>10</w:t>
      </w:r>
      <w:r w:rsidR="00F553AC">
        <w:rPr>
          <w:b/>
          <w:bCs/>
          <w:color w:val="000000"/>
          <w:lang w:val="lt-LT" w:eastAsia="en-US"/>
        </w:rPr>
        <w:t>.</w:t>
      </w:r>
      <w:r w:rsidR="00764D9A">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764D9A">
        <w:rPr>
          <w:b/>
          <w:bCs/>
          <w:color w:val="000000"/>
          <w:lang w:val="lt-LT" w:eastAsia="en-US"/>
        </w:rPr>
        <w:t>2026-01-06</w:t>
      </w:r>
      <w:r w:rsidR="00442655">
        <w:rPr>
          <w:b/>
          <w:bCs/>
          <w:color w:val="000000"/>
          <w:lang w:val="lt-LT" w:eastAsia="en-US"/>
        </w:rPr>
        <w:t xml:space="preserve"> </w:t>
      </w:r>
      <w:r w:rsidR="008E0592">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E13623">
        <w:rPr>
          <w:b/>
          <w:iCs/>
          <w:u w:val="single"/>
          <w:lang w:val="lt-LT" w:eastAsia="en-US"/>
        </w:rPr>
        <w:t>2</w:t>
      </w:r>
      <w:r w:rsidR="00764D9A">
        <w:rPr>
          <w:b/>
          <w:iCs/>
          <w:u w:val="single"/>
          <w:lang w:val="lt-LT" w:eastAsia="en-US"/>
        </w:rPr>
        <w:t>6</w:t>
      </w:r>
      <w:r w:rsidRPr="00B757D3">
        <w:rPr>
          <w:b/>
          <w:iCs/>
          <w:u w:val="single"/>
          <w:lang w:val="lt-LT" w:eastAsia="en-US"/>
        </w:rPr>
        <w:t xml:space="preserve"> m. </w:t>
      </w:r>
      <w:r w:rsidR="00764D9A">
        <w:rPr>
          <w:b/>
          <w:iCs/>
          <w:u w:val="single"/>
          <w:lang w:val="lt-LT" w:eastAsia="en-US"/>
        </w:rPr>
        <w:t>sausio</w:t>
      </w:r>
      <w:r w:rsidRPr="00B757D3">
        <w:rPr>
          <w:b/>
          <w:iCs/>
          <w:u w:val="single"/>
          <w:lang w:val="lt-LT" w:eastAsia="en-US"/>
        </w:rPr>
        <w:t xml:space="preserve"> mėn. </w:t>
      </w:r>
      <w:r w:rsidR="00764D9A">
        <w:rPr>
          <w:b/>
          <w:iCs/>
          <w:u w:val="single"/>
          <w:lang w:val="lt-LT" w:eastAsia="en-US"/>
        </w:rPr>
        <w:t>6</w:t>
      </w:r>
      <w:r w:rsidR="004E1FE0">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8E0592">
        <w:rPr>
          <w:b/>
          <w:iCs/>
          <w:u w:val="single"/>
          <w:lang w:val="lt-LT" w:eastAsia="en-US"/>
        </w:rPr>
        <w:t>10</w:t>
      </w:r>
      <w:r w:rsidR="00F553AC">
        <w:rPr>
          <w:iCs/>
          <w:u w:val="single"/>
          <w:lang w:val="lt-LT" w:eastAsia="en-US"/>
        </w:rPr>
        <w:t>.</w:t>
      </w:r>
      <w:r w:rsidRPr="00B757D3">
        <w:rPr>
          <w:b/>
          <w:iCs/>
          <w:u w:val="single"/>
          <w:lang w:val="lt-LT" w:eastAsia="en-US"/>
        </w:rPr>
        <w:t>00 –</w:t>
      </w:r>
      <w:r w:rsidR="00442655">
        <w:rPr>
          <w:b/>
          <w:iCs/>
          <w:u w:val="single"/>
          <w:lang w:val="lt-LT" w:eastAsia="en-US"/>
        </w:rPr>
        <w:t xml:space="preserve"> </w:t>
      </w:r>
      <w:r w:rsidR="008E0592">
        <w:rPr>
          <w:b/>
          <w:iCs/>
          <w:u w:val="single"/>
          <w:lang w:val="lt-LT" w:eastAsia="en-US"/>
        </w:rPr>
        <w:t>10</w:t>
      </w:r>
      <w:r w:rsidR="00F553AC">
        <w:rPr>
          <w:b/>
          <w:iCs/>
          <w:u w:val="single"/>
          <w:lang w:val="lt-LT" w:eastAsia="en-US"/>
        </w:rPr>
        <w:t>.</w:t>
      </w:r>
      <w:r w:rsidR="00764D9A">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08ACB8E1"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653D4C6E" w14:textId="2E7EE822" w:rsidR="00B757D3" w:rsidRDefault="00B757D3" w:rsidP="000837EA">
      <w:pPr>
        <w:tabs>
          <w:tab w:val="left" w:pos="1276"/>
        </w:tabs>
        <w:ind w:firstLine="851"/>
        <w:jc w:val="both"/>
        <w:rPr>
          <w:lang w:val="lt-LT" w:eastAsia="en-US"/>
        </w:rPr>
      </w:pPr>
      <w:r w:rsidRPr="00B757D3">
        <w:rPr>
          <w:lang w:val="lt-LT" w:eastAsia="en-US"/>
        </w:rPr>
        <w:t>9.</w:t>
      </w:r>
      <w:r w:rsidR="007F4ED7">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8E342B" w:rsidRPr="008E342B">
        <w:rPr>
          <w:lang w:val="lt-LT" w:eastAsia="en-US"/>
        </w:rPr>
        <w:t>organizator</w:t>
      </w:r>
      <w:r w:rsidR="00BD39A4">
        <w:rPr>
          <w:lang w:val="lt-LT" w:eastAsia="en-US"/>
        </w:rPr>
        <w:t>ius</w:t>
      </w:r>
      <w:r w:rsidRPr="00B757D3">
        <w:rPr>
          <w:lang w:val="lt-LT" w:eastAsia="en-US"/>
        </w:rPr>
        <w:t>, tiekėjams ar jų įgaliotiems atstovams nedalyvaujant.</w:t>
      </w:r>
    </w:p>
    <w:p w14:paraId="7BA9F6BE" w14:textId="77777777" w:rsidR="002A06A2" w:rsidRPr="000837EA" w:rsidRDefault="002A06A2" w:rsidP="000837EA">
      <w:pPr>
        <w:tabs>
          <w:tab w:val="left" w:pos="1276"/>
        </w:tabs>
        <w:ind w:firstLine="851"/>
        <w:jc w:val="both"/>
        <w:rPr>
          <w:lang w:val="lt-LT" w:eastAsia="en-US"/>
        </w:rPr>
      </w:pPr>
    </w:p>
    <w:p w14:paraId="426BCE9C"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3CE20C9D" w14:textId="52444EE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 xml:space="preserve">10.1. Iškilus klausimams dėl pasiūlymų turinio ir Pirkimo </w:t>
      </w:r>
      <w:r w:rsidR="008E342B" w:rsidRPr="008E342B">
        <w:rPr>
          <w:lang w:val="lt-LT" w:eastAsia="en-US"/>
        </w:rPr>
        <w:t>organizator</w:t>
      </w:r>
      <w:r w:rsidR="0005513B">
        <w:rPr>
          <w:lang w:val="lt-LT" w:eastAsia="en-US"/>
        </w:rPr>
        <w:t>i</w:t>
      </w:r>
      <w:r w:rsidR="008E342B">
        <w:rPr>
          <w:lang w:val="lt-LT" w:eastAsia="en-US"/>
        </w:rPr>
        <w:t>ui</w:t>
      </w:r>
      <w:r w:rsidRPr="00B757D3">
        <w:rPr>
          <w:lang w:val="lt-LT" w:eastAsia="en-US"/>
        </w:rPr>
        <w:t xml:space="preserve"> elektroninėmis priemonėmis CVP IS paprašius, tiekėjai privalo per Pirkimo </w:t>
      </w:r>
      <w:r w:rsidR="008E342B">
        <w:rPr>
          <w:lang w:val="lt-LT" w:eastAsia="lt-LT"/>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8E342B">
        <w:rPr>
          <w:lang w:val="lt-LT" w:eastAsia="lt-LT"/>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470AC9FD" w14:textId="4CDC735F"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8E342B">
        <w:rPr>
          <w:lang w:val="lt-LT" w:eastAsia="lt-LT"/>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03F3B86B" w14:textId="2023D2A0"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8E342B">
        <w:rPr>
          <w:lang w:val="lt-LT" w:eastAsia="lt-LT"/>
        </w:rPr>
        <w:t>organizatorius</w:t>
      </w:r>
      <w:r w:rsidRPr="00B757D3">
        <w:rPr>
          <w:lang w:val="lt-LT" w:eastAsia="en-US"/>
        </w:rPr>
        <w:t xml:space="preserve"> turi teisę tiekėjo paprašyti per Pirkimo </w:t>
      </w:r>
      <w:r w:rsidR="008E342B">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7F69B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ABCBF76" w14:textId="5E8A0A5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8E342B">
        <w:rPr>
          <w:lang w:val="lt-LT" w:eastAsia="lt-LT"/>
        </w:rPr>
        <w:t xml:space="preserve">organizatorius </w:t>
      </w:r>
      <w:r w:rsidRPr="00B757D3">
        <w:rPr>
          <w:lang w:val="lt-LT" w:eastAsia="en-US"/>
        </w:rPr>
        <w:t>atmeta pasiūlymą, jeigu:</w:t>
      </w:r>
    </w:p>
    <w:p w14:paraId="0609DB2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43290D02" w14:textId="381C1CD9"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8E342B">
        <w:rPr>
          <w:lang w:val="lt-LT" w:eastAsia="lt-LT"/>
        </w:rPr>
        <w:t>organizatorius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8E4D527" w14:textId="10F6F78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8E342B">
        <w:rPr>
          <w:lang w:val="lt-LT" w:eastAsia="lt-LT"/>
        </w:rPr>
        <w:t>organizatoriaus</w:t>
      </w:r>
      <w:r w:rsidRPr="00B757D3">
        <w:rPr>
          <w:lang w:val="lt-LT" w:eastAsia="en-US"/>
        </w:rPr>
        <w:t xml:space="preserve"> nurodytą terminą neištaisė aritmetinių klaidų ir (ar) nepaaiškino pasiūlymo;</w:t>
      </w:r>
    </w:p>
    <w:p w14:paraId="1DD2015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1C89A3EC" w14:textId="4561D1A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8E342B">
        <w:rPr>
          <w:lang w:val="lt-LT" w:eastAsia="lt-LT"/>
        </w:rPr>
        <w:t>organizatoriaus</w:t>
      </w:r>
      <w:r w:rsidRPr="00B757D3">
        <w:rPr>
          <w:lang w:val="lt-LT" w:eastAsia="en-US"/>
        </w:rPr>
        <w:t xml:space="preserve"> prašymu, nepateikė kainos sudėtinių dalių pagrindimo arba kitaip nepagrindė neįprastai mažos kainos;</w:t>
      </w:r>
    </w:p>
    <w:p w14:paraId="6762553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26D3AC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375163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45B15F24" w14:textId="559C3F82" w:rsidR="002A06A2" w:rsidRPr="00B757D3" w:rsidRDefault="00B757D3" w:rsidP="00BD39A4">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409BB089"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FD0440C"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63CF56C0" w14:textId="77777777" w:rsidR="00B757D3" w:rsidRDefault="00B757D3" w:rsidP="009476FC">
      <w:pPr>
        <w:tabs>
          <w:tab w:val="left" w:pos="1276"/>
        </w:tabs>
        <w:ind w:firstLine="709"/>
        <w:jc w:val="both"/>
        <w:rPr>
          <w:lang w:val="lt-LT" w:eastAsia="en-US"/>
        </w:rPr>
      </w:pPr>
      <w:r w:rsidRPr="00787D50">
        <w:rPr>
          <w:lang w:val="lt-LT" w:eastAsia="en-US"/>
        </w:rPr>
        <w:lastRenderedPageBreak/>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43FEE26" w14:textId="77777777" w:rsidR="002A06A2" w:rsidRPr="00B757D3" w:rsidRDefault="002A06A2" w:rsidP="009476FC">
      <w:pPr>
        <w:tabs>
          <w:tab w:val="left" w:pos="1276"/>
        </w:tabs>
        <w:ind w:firstLine="709"/>
        <w:jc w:val="both"/>
        <w:rPr>
          <w:lang w:val="lt-LT" w:eastAsia="en-US"/>
        </w:rPr>
      </w:pPr>
    </w:p>
    <w:p w14:paraId="439FFEF2"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C046D44"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0E0C45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49D9E49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7239FF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3CBDB37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549B583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6940A5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585DE667"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55CD0B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C0BBE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0F54D3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7D9FBE6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458283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50BCC2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60A4C07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w:t>
      </w:r>
      <w:r w:rsidRPr="00B757D3">
        <w:rPr>
          <w:lang w:val="lt-LT" w:eastAsia="en-US"/>
        </w:rPr>
        <w:lastRenderedPageBreak/>
        <w:t xml:space="preserve">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B78D1F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51C2C8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34E40BA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2BA1029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AEDB97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6CF0FD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742D4CE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08EB7A7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CC593D3"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52C4DDC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57C996B" w14:textId="77777777" w:rsidR="00B757D3"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8168951" w14:textId="77777777" w:rsidR="002A06A2" w:rsidRPr="009476FC" w:rsidRDefault="002A06A2"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p>
    <w:p w14:paraId="139ED467"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F471D2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763641AC"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A8261E4" w14:textId="77777777" w:rsidR="00B757D3" w:rsidRDefault="00B757D3" w:rsidP="00B757D3">
      <w:pPr>
        <w:tabs>
          <w:tab w:val="left" w:pos="3960"/>
        </w:tabs>
        <w:jc w:val="center"/>
        <w:rPr>
          <w:b/>
          <w:lang w:val="lt-LT" w:eastAsia="en-US"/>
        </w:rPr>
      </w:pPr>
    </w:p>
    <w:p w14:paraId="16F22BCA" w14:textId="77777777" w:rsidR="00467CFB" w:rsidRPr="00B757D3" w:rsidRDefault="00467CFB" w:rsidP="00B757D3">
      <w:pPr>
        <w:tabs>
          <w:tab w:val="left" w:pos="3960"/>
        </w:tabs>
        <w:jc w:val="center"/>
        <w:rPr>
          <w:b/>
          <w:lang w:val="lt-LT" w:eastAsia="en-US"/>
        </w:rPr>
      </w:pPr>
    </w:p>
    <w:p w14:paraId="41C99310" w14:textId="77777777" w:rsidR="00B757D3" w:rsidRDefault="00B757D3" w:rsidP="00B757D3">
      <w:pPr>
        <w:rPr>
          <w:sz w:val="20"/>
          <w:szCs w:val="20"/>
          <w:lang w:val="lt-LT" w:eastAsia="en-US"/>
        </w:rPr>
      </w:pPr>
    </w:p>
    <w:p w14:paraId="6D1BA0BB" w14:textId="77777777" w:rsidR="00467CFB" w:rsidRPr="00B757D3" w:rsidRDefault="00467CFB" w:rsidP="00B757D3">
      <w:pPr>
        <w:rPr>
          <w:sz w:val="20"/>
          <w:szCs w:val="20"/>
          <w:lang w:val="lt-LT" w:eastAsia="en-US"/>
        </w:rPr>
      </w:pPr>
    </w:p>
    <w:p w14:paraId="57F2108E"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260118F5" w14:textId="3C3DE4F4" w:rsidR="006C1332" w:rsidRPr="00BD39A4" w:rsidRDefault="006C1332" w:rsidP="00BD39A4">
      <w:pPr>
        <w:tabs>
          <w:tab w:val="left" w:pos="7520"/>
        </w:tabs>
        <w:rPr>
          <w:lang w:val="lt-LT"/>
        </w:rPr>
        <w:sectPr w:rsidR="006C1332" w:rsidRPr="00BD39A4" w:rsidSect="00E8201B">
          <w:footerReference w:type="default" r:id="rId11"/>
          <w:pgSz w:w="11906" w:h="16838"/>
          <w:pgMar w:top="1701" w:right="567" w:bottom="1134" w:left="1701" w:header="567" w:footer="567" w:gutter="0"/>
          <w:cols w:space="1296"/>
          <w:docGrid w:linePitch="360"/>
        </w:sectPr>
      </w:pPr>
    </w:p>
    <w:p w14:paraId="13272CC0"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60EC7646"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6A8241EE" w14:textId="77777777" w:rsidR="00787D50" w:rsidRPr="009476FC" w:rsidRDefault="00442655" w:rsidP="00787D50">
      <w:pPr>
        <w:jc w:val="center"/>
        <w:rPr>
          <w:b/>
          <w:color w:val="000000"/>
          <w:lang w:val="lt-LT" w:eastAsia="en-US"/>
        </w:rPr>
      </w:pPr>
      <w:r w:rsidRPr="00442655">
        <w:rPr>
          <w:b/>
          <w:color w:val="000000"/>
          <w:lang w:val="lt-LT" w:eastAsia="en-US"/>
        </w:rPr>
        <w:t>PRIVALOM</w:t>
      </w:r>
      <w:r>
        <w:rPr>
          <w:b/>
          <w:color w:val="000000"/>
          <w:lang w:val="lt-LT" w:eastAsia="en-US"/>
        </w:rPr>
        <w:t>Ų</w:t>
      </w:r>
      <w:r w:rsidRPr="00442655">
        <w:rPr>
          <w:b/>
          <w:color w:val="000000"/>
          <w:lang w:val="lt-LT" w:eastAsia="en-US"/>
        </w:rPr>
        <w:t xml:space="preserve"> SVEIKATOS STATISTIKOS APSKAITOS IR KIT</w:t>
      </w:r>
      <w:r>
        <w:rPr>
          <w:b/>
          <w:color w:val="000000"/>
          <w:lang w:val="lt-LT" w:eastAsia="en-US"/>
        </w:rPr>
        <w:t>Ų</w:t>
      </w:r>
      <w:r w:rsidRPr="00442655">
        <w:rPr>
          <w:b/>
          <w:color w:val="000000"/>
          <w:lang w:val="lt-LT" w:eastAsia="en-US"/>
        </w:rPr>
        <w:t xml:space="preserve"> FORM</w:t>
      </w:r>
      <w:r>
        <w:rPr>
          <w:b/>
          <w:color w:val="000000"/>
          <w:lang w:val="lt-LT" w:eastAsia="en-US"/>
        </w:rPr>
        <w:t>Ų</w:t>
      </w:r>
      <w:r w:rsidRPr="00442655">
        <w:rPr>
          <w:b/>
          <w:color w:val="000000"/>
          <w:lang w:val="lt-LT" w:eastAsia="en-US"/>
        </w:rPr>
        <w:t xml:space="preserve"> </w:t>
      </w:r>
      <w:r w:rsidR="00787D50" w:rsidRPr="009476FC">
        <w:rPr>
          <w:b/>
          <w:color w:val="000000"/>
          <w:lang w:val="lt-LT" w:eastAsia="en-US"/>
        </w:rPr>
        <w:t xml:space="preserve">PIRKIMUI </w:t>
      </w:r>
    </w:p>
    <w:p w14:paraId="222833E2"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7B5B3892"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75962036"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1B5EBC78"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313E41" w14:paraId="737AB929" w14:textId="77777777" w:rsidTr="0089667A">
        <w:tc>
          <w:tcPr>
            <w:tcW w:w="4820" w:type="dxa"/>
            <w:vAlign w:val="center"/>
          </w:tcPr>
          <w:p w14:paraId="1C70FD0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5A76FD9" w14:textId="77777777" w:rsidR="00787D50" w:rsidRPr="00787D50" w:rsidRDefault="00787D50" w:rsidP="00787D50">
            <w:pPr>
              <w:tabs>
                <w:tab w:val="left" w:pos="567"/>
                <w:tab w:val="left" w:pos="1276"/>
              </w:tabs>
              <w:ind w:right="142"/>
              <w:jc w:val="center"/>
              <w:rPr>
                <w:lang w:val="lt-LT" w:eastAsia="en-US"/>
              </w:rPr>
            </w:pPr>
          </w:p>
        </w:tc>
      </w:tr>
      <w:tr w:rsidR="00787D50" w:rsidRPr="00313E41" w14:paraId="3CFA27FA" w14:textId="77777777" w:rsidTr="0089667A">
        <w:tc>
          <w:tcPr>
            <w:tcW w:w="4820" w:type="dxa"/>
            <w:vAlign w:val="center"/>
          </w:tcPr>
          <w:p w14:paraId="461E583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52B6624" w14:textId="77777777" w:rsidR="00787D50" w:rsidRPr="00787D50" w:rsidRDefault="00787D50" w:rsidP="00787D50">
            <w:pPr>
              <w:tabs>
                <w:tab w:val="left" w:pos="567"/>
                <w:tab w:val="left" w:pos="1276"/>
              </w:tabs>
              <w:ind w:right="142"/>
              <w:jc w:val="center"/>
              <w:rPr>
                <w:lang w:val="lt-LT" w:eastAsia="en-US"/>
              </w:rPr>
            </w:pPr>
          </w:p>
        </w:tc>
      </w:tr>
      <w:tr w:rsidR="00787D50" w:rsidRPr="00313E41" w14:paraId="22E2E03A" w14:textId="77777777" w:rsidTr="0089667A">
        <w:tc>
          <w:tcPr>
            <w:tcW w:w="4820" w:type="dxa"/>
            <w:vAlign w:val="center"/>
          </w:tcPr>
          <w:p w14:paraId="63DC84CC"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1DDF844B" w14:textId="77777777" w:rsidR="00787D50" w:rsidRPr="00787D50" w:rsidRDefault="00787D50" w:rsidP="00787D50">
            <w:pPr>
              <w:tabs>
                <w:tab w:val="left" w:pos="567"/>
                <w:tab w:val="left" w:pos="1276"/>
              </w:tabs>
              <w:ind w:right="142"/>
              <w:jc w:val="center"/>
              <w:rPr>
                <w:lang w:val="lt-LT" w:eastAsia="en-US"/>
              </w:rPr>
            </w:pPr>
          </w:p>
        </w:tc>
      </w:tr>
      <w:tr w:rsidR="00787D50" w:rsidRPr="00313E41" w14:paraId="31E46F20" w14:textId="77777777" w:rsidTr="0089667A">
        <w:tc>
          <w:tcPr>
            <w:tcW w:w="4820" w:type="dxa"/>
            <w:vAlign w:val="center"/>
          </w:tcPr>
          <w:p w14:paraId="74C0E6A3"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5CE5B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85DF53F" w14:textId="77777777" w:rsidTr="0089667A">
        <w:tc>
          <w:tcPr>
            <w:tcW w:w="4820" w:type="dxa"/>
            <w:vAlign w:val="center"/>
          </w:tcPr>
          <w:p w14:paraId="2387DE77"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E6E4BC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11F9AEA4" w14:textId="77777777" w:rsidTr="0089667A">
        <w:tc>
          <w:tcPr>
            <w:tcW w:w="4820" w:type="dxa"/>
            <w:vAlign w:val="center"/>
          </w:tcPr>
          <w:p w14:paraId="2796579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DAA1BCF"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4A5F36B" w14:textId="77777777" w:rsidTr="0089667A">
        <w:tc>
          <w:tcPr>
            <w:tcW w:w="4820" w:type="dxa"/>
            <w:vAlign w:val="center"/>
          </w:tcPr>
          <w:p w14:paraId="32AD864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4604E3DA" w14:textId="77777777" w:rsidR="00787D50" w:rsidRPr="00787D50" w:rsidRDefault="00787D50" w:rsidP="00787D50">
            <w:pPr>
              <w:tabs>
                <w:tab w:val="left" w:pos="567"/>
                <w:tab w:val="left" w:pos="1276"/>
              </w:tabs>
              <w:ind w:right="142"/>
              <w:jc w:val="center"/>
              <w:rPr>
                <w:lang w:val="lt-LT" w:eastAsia="en-US"/>
              </w:rPr>
            </w:pPr>
          </w:p>
        </w:tc>
      </w:tr>
    </w:tbl>
    <w:p w14:paraId="2D7825D1" w14:textId="77777777" w:rsidR="00787D50" w:rsidRPr="00787D50" w:rsidRDefault="00787D50" w:rsidP="00787D50">
      <w:pPr>
        <w:tabs>
          <w:tab w:val="left" w:pos="567"/>
          <w:tab w:val="left" w:pos="1276"/>
        </w:tabs>
        <w:ind w:left="360" w:right="141"/>
        <w:rPr>
          <w:sz w:val="22"/>
          <w:szCs w:val="22"/>
          <w:lang w:val="lt-LT" w:eastAsia="en-US"/>
        </w:rPr>
      </w:pPr>
    </w:p>
    <w:p w14:paraId="754F8383"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06752876"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79DF1A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614DB6F7"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D710D40"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49A1E51F"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75164330"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721C7ADA"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911C6CA" w14:textId="77777777" w:rsidTr="0089667A">
        <w:tc>
          <w:tcPr>
            <w:tcW w:w="1418" w:type="dxa"/>
            <w:tcBorders>
              <w:top w:val="single" w:sz="4" w:space="0" w:color="auto"/>
              <w:left w:val="single" w:sz="4" w:space="0" w:color="auto"/>
              <w:bottom w:val="single" w:sz="4" w:space="0" w:color="auto"/>
              <w:right w:val="single" w:sz="4" w:space="0" w:color="auto"/>
            </w:tcBorders>
          </w:tcPr>
          <w:p w14:paraId="62DFADB4"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A17AB42" w14:textId="77777777" w:rsidR="00787D50" w:rsidRPr="00787D50" w:rsidRDefault="00787D50" w:rsidP="00787D50">
            <w:pPr>
              <w:tabs>
                <w:tab w:val="left" w:pos="567"/>
                <w:tab w:val="left" w:pos="1276"/>
              </w:tabs>
              <w:ind w:right="141" w:firstLine="851"/>
              <w:jc w:val="both"/>
              <w:rPr>
                <w:lang w:val="lt-LT" w:eastAsia="en-US"/>
              </w:rPr>
            </w:pPr>
          </w:p>
        </w:tc>
      </w:tr>
    </w:tbl>
    <w:p w14:paraId="7A03F59E"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4F29E1F"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6AA8B824"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313E41" w14:paraId="3FAC0987"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65AD35B6"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40F271E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0080B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5E03314" w14:textId="77777777" w:rsidTr="0089667A">
        <w:tc>
          <w:tcPr>
            <w:tcW w:w="851" w:type="dxa"/>
            <w:tcBorders>
              <w:top w:val="single" w:sz="4" w:space="0" w:color="auto"/>
              <w:left w:val="single" w:sz="4" w:space="0" w:color="auto"/>
              <w:bottom w:val="single" w:sz="4" w:space="0" w:color="auto"/>
              <w:right w:val="single" w:sz="4" w:space="0" w:color="auto"/>
            </w:tcBorders>
          </w:tcPr>
          <w:p w14:paraId="45F65636"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562B1D"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02C0B4AE" w14:textId="77777777" w:rsidR="00787D50" w:rsidRPr="00787D50" w:rsidRDefault="00787D50" w:rsidP="00787D50">
            <w:pPr>
              <w:tabs>
                <w:tab w:val="left" w:pos="567"/>
                <w:tab w:val="left" w:pos="1276"/>
              </w:tabs>
              <w:ind w:right="141"/>
              <w:jc w:val="both"/>
              <w:rPr>
                <w:lang w:val="lt-LT" w:eastAsia="en-US"/>
              </w:rPr>
            </w:pPr>
          </w:p>
        </w:tc>
      </w:tr>
    </w:tbl>
    <w:p w14:paraId="75146520"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2A786BD2"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8CD200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20532E26"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21E2DB7" w14:textId="77777777" w:rsidR="00EB1A39" w:rsidRDefault="00EB1A39" w:rsidP="00EB1A39">
      <w:pPr>
        <w:jc w:val="both"/>
        <w:rPr>
          <w:rFonts w:eastAsia="Lucida Sans Unicode"/>
          <w:kern w:val="2"/>
          <w:lang w:val="lt-LT" w:eastAsia="en-US"/>
        </w:rPr>
      </w:pPr>
    </w:p>
    <w:p w14:paraId="4ACC8B03" w14:textId="77777777" w:rsidR="009476FC" w:rsidRDefault="009476FC" w:rsidP="00EB1A39">
      <w:pPr>
        <w:jc w:val="both"/>
        <w:rPr>
          <w:rFonts w:eastAsia="Lucida Sans Unicode"/>
          <w:kern w:val="2"/>
          <w:lang w:val="lt-LT" w:eastAsia="en-US"/>
        </w:rPr>
      </w:pPr>
    </w:p>
    <w:p w14:paraId="23FDE183" w14:textId="77777777" w:rsidR="009476FC" w:rsidRDefault="009476FC" w:rsidP="00EB1A39">
      <w:pPr>
        <w:jc w:val="both"/>
        <w:rPr>
          <w:rFonts w:eastAsia="Lucida Sans Unicode"/>
          <w:kern w:val="2"/>
          <w:lang w:val="lt-LT" w:eastAsia="en-US"/>
        </w:rPr>
      </w:pPr>
    </w:p>
    <w:p w14:paraId="5DC115E3" w14:textId="77777777" w:rsidR="00160060" w:rsidRPr="00EB1A39" w:rsidRDefault="00160060" w:rsidP="00EB1A39">
      <w:pPr>
        <w:jc w:val="both"/>
        <w:rPr>
          <w:color w:val="000000"/>
          <w:sz w:val="22"/>
          <w:szCs w:val="22"/>
          <w:lang w:val="lt-LT" w:eastAsia="en-US"/>
        </w:rPr>
      </w:pPr>
    </w:p>
    <w:p w14:paraId="53718140" w14:textId="77777777" w:rsidR="00467CFB" w:rsidRDefault="00467CFB" w:rsidP="00A14D2D">
      <w:pPr>
        <w:ind w:firstLine="720"/>
        <w:jc w:val="both"/>
        <w:rPr>
          <w:b/>
          <w:sz w:val="22"/>
          <w:szCs w:val="22"/>
          <w:lang w:val="lt-LT" w:eastAsia="en-US"/>
        </w:rPr>
        <w:sectPr w:rsidR="00467CFB" w:rsidSect="00787D50">
          <w:pgSz w:w="11906" w:h="16838"/>
          <w:pgMar w:top="1701" w:right="567" w:bottom="1134" w:left="1701" w:header="567" w:footer="567" w:gutter="0"/>
          <w:cols w:space="1296"/>
          <w:docGrid w:linePitch="360"/>
        </w:sectPr>
      </w:pPr>
    </w:p>
    <w:p w14:paraId="447861A5" w14:textId="77777777" w:rsidR="002A42BF" w:rsidRPr="002A06A2" w:rsidRDefault="002A42BF" w:rsidP="002A42BF">
      <w:pPr>
        <w:ind w:firstLine="720"/>
        <w:jc w:val="both"/>
        <w:rPr>
          <w:b/>
          <w:sz w:val="22"/>
          <w:szCs w:val="22"/>
          <w:lang w:val="lt-LT" w:eastAsia="en-US"/>
        </w:rPr>
      </w:pPr>
    </w:p>
    <w:p w14:paraId="5946D846" w14:textId="77777777" w:rsidR="00603B90" w:rsidRDefault="00603B90" w:rsidP="002A06A2">
      <w:pPr>
        <w:jc w:val="both"/>
        <w:rPr>
          <w:b/>
          <w:i/>
          <w:iCs/>
          <w:sz w:val="22"/>
          <w:szCs w:val="22"/>
          <w:lang w:val="lt-LT"/>
        </w:rPr>
      </w:pPr>
      <w:r w:rsidRPr="00603B90">
        <w:rPr>
          <w:b/>
          <w:i/>
          <w:iCs/>
          <w:sz w:val="22"/>
          <w:szCs w:val="22"/>
          <w:highlight w:val="yellow"/>
          <w:lang w:val="lt-LT"/>
        </w:rPr>
        <w:t>Pateikti užpildytą PRIEDO Nr.1</w:t>
      </w:r>
      <w:r w:rsidR="00890530">
        <w:rPr>
          <w:b/>
          <w:i/>
          <w:iCs/>
          <w:sz w:val="22"/>
          <w:szCs w:val="22"/>
          <w:highlight w:val="yellow"/>
          <w:lang w:val="lt-LT"/>
        </w:rPr>
        <w:t>,</w:t>
      </w:r>
      <w:r w:rsidRPr="00603B90">
        <w:rPr>
          <w:b/>
          <w:i/>
          <w:iCs/>
          <w:sz w:val="22"/>
          <w:szCs w:val="22"/>
          <w:highlight w:val="yellow"/>
          <w:lang w:val="lt-LT"/>
        </w:rPr>
        <w:t xml:space="preserve"> 1 lentelę EXCEL formoje.</w:t>
      </w:r>
    </w:p>
    <w:p w14:paraId="0DE3CD66" w14:textId="77777777" w:rsidR="00603B90" w:rsidRPr="00603B90" w:rsidRDefault="00603B90" w:rsidP="002A06A2">
      <w:pPr>
        <w:jc w:val="both"/>
        <w:rPr>
          <w:b/>
          <w:i/>
          <w:iCs/>
          <w:sz w:val="22"/>
          <w:szCs w:val="22"/>
          <w:lang w:val="lt-LT"/>
        </w:rPr>
      </w:pPr>
    </w:p>
    <w:p w14:paraId="774B7EF8" w14:textId="77777777" w:rsidR="002A06A2" w:rsidRDefault="002A06A2" w:rsidP="002A06A2">
      <w:pPr>
        <w:jc w:val="both"/>
        <w:rPr>
          <w:sz w:val="22"/>
          <w:szCs w:val="22"/>
          <w:lang w:val="lt-LT"/>
        </w:rPr>
      </w:pPr>
      <w:r w:rsidRPr="00A41C8B">
        <w:rPr>
          <w:b/>
          <w:sz w:val="22"/>
          <w:szCs w:val="22"/>
          <w:lang w:val="lt-LT"/>
        </w:rPr>
        <w:t>Pastaba:</w:t>
      </w:r>
      <w:r w:rsidRPr="00A41C8B">
        <w:rPr>
          <w:sz w:val="22"/>
          <w:szCs w:val="22"/>
          <w:lang w:val="lt-LT"/>
        </w:rPr>
        <w:t xml:space="preserve"> Visų tyrimų blankai turi būti su atspausdintais įstaigos rekvizitais</w:t>
      </w:r>
    </w:p>
    <w:p w14:paraId="2652E3C9" w14:textId="77777777" w:rsidR="002A06A2" w:rsidRDefault="002A06A2" w:rsidP="002A06A2">
      <w:pPr>
        <w:jc w:val="both"/>
        <w:rPr>
          <w:sz w:val="22"/>
          <w:szCs w:val="22"/>
          <w:lang w:val="lt-LT"/>
        </w:rPr>
      </w:pPr>
      <w:r>
        <w:rPr>
          <w:sz w:val="22"/>
          <w:szCs w:val="22"/>
          <w:lang w:val="lt-LT"/>
        </w:rPr>
        <w:t xml:space="preserve">            </w:t>
      </w:r>
      <w:r w:rsidRPr="00A41C8B">
        <w:rPr>
          <w:sz w:val="22"/>
          <w:szCs w:val="22"/>
          <w:lang w:val="lt-LT"/>
        </w:rPr>
        <w:t xml:space="preserve"> Sutarties galiojimo laikotarpiu, blankai turi atitikti aktualią sveikatos apsaugos ministro įsakymo dėl privalomų sveikatos statistikos apskaitos ir kitų tipinių formų bei privalomų sveikatos statistikos ataskaitų formų redakciją. </w:t>
      </w:r>
    </w:p>
    <w:p w14:paraId="54F95AE1" w14:textId="77777777" w:rsidR="00996303" w:rsidRPr="002A06A2" w:rsidRDefault="002A06A2" w:rsidP="0045573C">
      <w:pPr>
        <w:jc w:val="both"/>
        <w:rPr>
          <w:sz w:val="22"/>
          <w:szCs w:val="22"/>
          <w:lang w:val="lt-LT"/>
        </w:rPr>
      </w:pPr>
      <w:r>
        <w:rPr>
          <w:sz w:val="22"/>
          <w:szCs w:val="22"/>
          <w:lang w:val="lt-LT"/>
        </w:rPr>
        <w:t xml:space="preserve">             </w:t>
      </w:r>
      <w:r w:rsidRPr="00A41C8B">
        <w:rPr>
          <w:b/>
          <w:sz w:val="22"/>
          <w:szCs w:val="22"/>
          <w:lang w:val="lt-LT"/>
        </w:rPr>
        <w:t>Pasikeitus formų turiniui ar įvedus naują formą – kaina skaičiuojama pagal analogiško formato ir turinio blanko formą</w:t>
      </w:r>
      <w:r>
        <w:rPr>
          <w:sz w:val="22"/>
          <w:szCs w:val="22"/>
          <w:lang w:val="lt-LT"/>
        </w:rPr>
        <w:t>.</w:t>
      </w:r>
    </w:p>
    <w:p w14:paraId="7D2040CD" w14:textId="77777777" w:rsidR="00925F09" w:rsidRDefault="00D04BDC" w:rsidP="0045573C">
      <w:pPr>
        <w:jc w:val="both"/>
        <w:rPr>
          <w:lang w:val="lt-LT"/>
        </w:rPr>
      </w:pPr>
      <w:r>
        <w:rPr>
          <w:lang w:val="lt-LT"/>
        </w:rPr>
        <w:t xml:space="preserve">         </w:t>
      </w:r>
    </w:p>
    <w:p w14:paraId="5962FB39" w14:textId="77777777" w:rsidR="0045573C" w:rsidRPr="0045573C" w:rsidRDefault="00925F09" w:rsidP="0045573C">
      <w:pPr>
        <w:jc w:val="both"/>
        <w:rPr>
          <w:lang w:val="lt-LT"/>
        </w:rPr>
      </w:pPr>
      <w:r>
        <w:rPr>
          <w:lang w:val="lt-LT"/>
        </w:rPr>
        <w:t xml:space="preserve">          </w:t>
      </w:r>
      <w:r w:rsidR="00D04BDC">
        <w:rPr>
          <w:lang w:val="lt-LT"/>
        </w:rPr>
        <w:t>P</w:t>
      </w:r>
      <w:r w:rsidR="0045573C" w:rsidRPr="0045573C">
        <w:rPr>
          <w:lang w:val="lt-LT"/>
        </w:rPr>
        <w:t xml:space="preserve">asiūlymo suma, € su PVM - </w:t>
      </w:r>
      <w:r w:rsidR="00996303">
        <w:rPr>
          <w:u w:val="single"/>
          <w:lang w:val="lt-LT"/>
        </w:rPr>
        <w:tab/>
      </w:r>
      <w:r w:rsidR="00D04BDC">
        <w:rPr>
          <w:u w:val="single"/>
          <w:lang w:val="lt-LT"/>
        </w:rPr>
        <w:t xml:space="preserve">          </w:t>
      </w:r>
      <w:r w:rsidR="00996303">
        <w:rPr>
          <w:u w:val="single"/>
          <w:lang w:val="lt-LT"/>
        </w:rPr>
        <w:tab/>
      </w:r>
      <w:r w:rsidR="0045573C" w:rsidRPr="0045573C">
        <w:rPr>
          <w:u w:val="single"/>
          <w:lang w:val="lt-LT"/>
        </w:rPr>
        <w:tab/>
      </w:r>
      <w:r w:rsidR="0045573C" w:rsidRPr="0045573C">
        <w:rPr>
          <w:u w:val="single"/>
          <w:lang w:val="lt-LT"/>
        </w:rPr>
        <w:tab/>
      </w:r>
      <w:r w:rsidR="00D04BDC">
        <w:rPr>
          <w:u w:val="single"/>
          <w:lang w:val="lt-LT"/>
        </w:rPr>
        <w:t xml:space="preserve">                    </w:t>
      </w:r>
      <w:r w:rsidR="0045573C" w:rsidRPr="0045573C">
        <w:rPr>
          <w:lang w:val="lt-LT"/>
        </w:rPr>
        <w:t>.</w:t>
      </w:r>
    </w:p>
    <w:p w14:paraId="454C9233" w14:textId="77777777" w:rsidR="0045573C" w:rsidRPr="0045573C" w:rsidRDefault="0045573C" w:rsidP="0045573C">
      <w:pPr>
        <w:ind w:left="720"/>
        <w:jc w:val="both"/>
        <w:rPr>
          <w:sz w:val="16"/>
          <w:szCs w:val="16"/>
          <w:lang w:val="lt-LT"/>
        </w:rPr>
      </w:pPr>
      <w:r w:rsidRPr="0045573C">
        <w:rPr>
          <w:lang w:val="lt-LT"/>
        </w:rPr>
        <w:tab/>
      </w:r>
      <w:r w:rsidRPr="0045573C">
        <w:rPr>
          <w:sz w:val="16"/>
          <w:szCs w:val="16"/>
          <w:lang w:val="lt-LT"/>
        </w:rPr>
        <w:t xml:space="preserve">                                                                                         </w:t>
      </w:r>
      <w:r>
        <w:rPr>
          <w:sz w:val="16"/>
          <w:szCs w:val="16"/>
          <w:lang w:val="lt-LT"/>
        </w:rPr>
        <w:t xml:space="preserve">                    </w:t>
      </w:r>
      <w:r w:rsidR="00D04BDC">
        <w:rPr>
          <w:sz w:val="16"/>
          <w:szCs w:val="16"/>
          <w:lang w:val="lt-LT"/>
        </w:rPr>
        <w:t xml:space="preserve">              </w:t>
      </w:r>
      <w:r w:rsidRPr="0045573C">
        <w:rPr>
          <w:sz w:val="16"/>
          <w:szCs w:val="16"/>
          <w:lang w:val="lt-LT"/>
        </w:rPr>
        <w:t>(žodžiu)</w:t>
      </w:r>
    </w:p>
    <w:p w14:paraId="259175DC" w14:textId="77777777" w:rsidR="0045573C" w:rsidRPr="0045573C" w:rsidRDefault="0045573C" w:rsidP="0045573C">
      <w:pPr>
        <w:ind w:left="720"/>
        <w:jc w:val="both"/>
        <w:rPr>
          <w:sz w:val="16"/>
          <w:szCs w:val="16"/>
          <w:lang w:val="lt-LT"/>
        </w:rPr>
      </w:pPr>
    </w:p>
    <w:p w14:paraId="58634FC3" w14:textId="77777777" w:rsidR="00925F09" w:rsidRDefault="00925F09" w:rsidP="00925F09">
      <w:pPr>
        <w:jc w:val="both"/>
        <w:rPr>
          <w:lang w:val="lt-LT"/>
        </w:rPr>
      </w:pPr>
      <w:r>
        <w:rPr>
          <w:lang w:val="lt-LT"/>
        </w:rPr>
        <w:t xml:space="preserve">        </w:t>
      </w:r>
      <w:r w:rsidR="0045573C" w:rsidRPr="0045573C">
        <w:rPr>
          <w:lang w:val="lt-LT"/>
        </w:rPr>
        <w:t xml:space="preserve"> </w:t>
      </w:r>
      <w:r>
        <w:rPr>
          <w:lang w:val="lt-LT"/>
        </w:rPr>
        <w:t xml:space="preserve"> </w:t>
      </w:r>
      <w:r w:rsidRPr="00A41C8B">
        <w:rPr>
          <w:lang w:val="lt-LT"/>
        </w:rPr>
        <w:t>Į šią sumą įeina visos išlaidos ir visi mokesčiai, taip pat ir PVM, kuris sudaro _____________€.</w:t>
      </w:r>
    </w:p>
    <w:p w14:paraId="74F7D9AF" w14:textId="77777777" w:rsidR="00925F09" w:rsidRPr="00A41C8B" w:rsidRDefault="00925F09" w:rsidP="00925F09">
      <w:pPr>
        <w:jc w:val="both"/>
        <w:rPr>
          <w:lang w:val="lt-LT"/>
        </w:rPr>
      </w:pPr>
    </w:p>
    <w:p w14:paraId="6366F35A" w14:textId="77777777" w:rsidR="00925F09" w:rsidRPr="00A41C8B" w:rsidRDefault="00925F09" w:rsidP="00925F09">
      <w:pPr>
        <w:ind w:firstLine="720"/>
        <w:jc w:val="both"/>
        <w:rPr>
          <w:i/>
          <w:sz w:val="22"/>
          <w:szCs w:val="22"/>
          <w:lang w:val="lt-LT"/>
        </w:rPr>
      </w:pPr>
      <w:r w:rsidRPr="00A41C8B">
        <w:rPr>
          <w:sz w:val="22"/>
          <w:szCs w:val="22"/>
          <w:lang w:val="lt-LT"/>
        </w:rPr>
        <w:t>Siūlomos prekės</w:t>
      </w:r>
      <w:r w:rsidRPr="00A41C8B">
        <w:rPr>
          <w:i/>
          <w:sz w:val="22"/>
          <w:szCs w:val="22"/>
          <w:lang w:val="lt-LT"/>
        </w:rPr>
        <w:t> </w:t>
      </w:r>
      <w:r w:rsidRPr="00A41C8B">
        <w:rPr>
          <w:sz w:val="22"/>
          <w:szCs w:val="22"/>
          <w:lang w:val="lt-LT"/>
        </w:rPr>
        <w:t>visiškai atitinka pirkimo dokumentuose nurodytus reikalavimus ir jų savybes.</w:t>
      </w:r>
    </w:p>
    <w:p w14:paraId="7F92A95F" w14:textId="77777777" w:rsidR="0045573C" w:rsidRDefault="0045573C" w:rsidP="00D04BDC">
      <w:pPr>
        <w:jc w:val="both"/>
        <w:rPr>
          <w:lang w:val="lt-LT"/>
        </w:rPr>
      </w:pPr>
    </w:p>
    <w:p w14:paraId="38788E02" w14:textId="77777777" w:rsidR="0089667A" w:rsidRDefault="0089667A" w:rsidP="00524B97">
      <w:pPr>
        <w:tabs>
          <w:tab w:val="center" w:pos="5812"/>
          <w:tab w:val="left" w:pos="7655"/>
        </w:tabs>
        <w:rPr>
          <w:color w:val="000000"/>
          <w:sz w:val="22"/>
          <w:szCs w:val="22"/>
          <w:lang w:val="lt-LT" w:eastAsia="en-US"/>
        </w:rPr>
      </w:pPr>
    </w:p>
    <w:p w14:paraId="03ECBD2B"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C1F5307" w14:textId="77777777" w:rsidTr="001D60E6">
        <w:tc>
          <w:tcPr>
            <w:tcW w:w="675" w:type="dxa"/>
          </w:tcPr>
          <w:p w14:paraId="2C21D751" w14:textId="77777777" w:rsidR="00682941" w:rsidRPr="00BD788C" w:rsidRDefault="00682941" w:rsidP="001D60E6">
            <w:pPr>
              <w:jc w:val="center"/>
              <w:rPr>
                <w:lang w:val="lt-LT"/>
              </w:rPr>
            </w:pPr>
            <w:r w:rsidRPr="00BD788C">
              <w:rPr>
                <w:lang w:val="lt-LT"/>
              </w:rPr>
              <w:t>Eil.Nr.</w:t>
            </w:r>
          </w:p>
        </w:tc>
        <w:tc>
          <w:tcPr>
            <w:tcW w:w="6521" w:type="dxa"/>
          </w:tcPr>
          <w:p w14:paraId="294DF6D9" w14:textId="77777777" w:rsidR="00682941" w:rsidRPr="00BD788C" w:rsidRDefault="00682941" w:rsidP="001D60E6">
            <w:pPr>
              <w:jc w:val="center"/>
              <w:rPr>
                <w:lang w:val="lt-LT"/>
              </w:rPr>
            </w:pPr>
            <w:r w:rsidRPr="00BD788C">
              <w:rPr>
                <w:lang w:val="lt-LT"/>
              </w:rPr>
              <w:t>Pateiktų dokumentų pavadinimas</w:t>
            </w:r>
          </w:p>
        </w:tc>
        <w:tc>
          <w:tcPr>
            <w:tcW w:w="2693" w:type="dxa"/>
          </w:tcPr>
          <w:p w14:paraId="2F03B40E" w14:textId="77777777" w:rsidR="00682941" w:rsidRPr="00BD788C" w:rsidRDefault="00682941" w:rsidP="001D60E6">
            <w:pPr>
              <w:jc w:val="center"/>
              <w:rPr>
                <w:lang w:val="lt-LT"/>
              </w:rPr>
            </w:pPr>
            <w:r w:rsidRPr="00BD788C">
              <w:rPr>
                <w:lang w:val="lt-LT"/>
              </w:rPr>
              <w:t>Dokumentų puslapių skaičius</w:t>
            </w:r>
          </w:p>
        </w:tc>
      </w:tr>
      <w:tr w:rsidR="00682941" w:rsidRPr="003B0B07" w14:paraId="0557E201" w14:textId="77777777" w:rsidTr="001D60E6">
        <w:tc>
          <w:tcPr>
            <w:tcW w:w="675" w:type="dxa"/>
          </w:tcPr>
          <w:p w14:paraId="18C11A7F" w14:textId="77777777" w:rsidR="00682941" w:rsidRPr="00BD788C" w:rsidRDefault="00682941" w:rsidP="001D60E6">
            <w:pPr>
              <w:jc w:val="both"/>
              <w:rPr>
                <w:lang w:val="lt-LT"/>
              </w:rPr>
            </w:pPr>
          </w:p>
        </w:tc>
        <w:tc>
          <w:tcPr>
            <w:tcW w:w="6521" w:type="dxa"/>
          </w:tcPr>
          <w:p w14:paraId="432243A4" w14:textId="77777777" w:rsidR="00682941" w:rsidRPr="00BD788C" w:rsidRDefault="00682941" w:rsidP="00AF7399">
            <w:pPr>
              <w:jc w:val="both"/>
              <w:rPr>
                <w:lang w:val="lt-LT"/>
              </w:rPr>
            </w:pPr>
          </w:p>
        </w:tc>
        <w:tc>
          <w:tcPr>
            <w:tcW w:w="2693" w:type="dxa"/>
          </w:tcPr>
          <w:p w14:paraId="1489CBB0" w14:textId="77777777" w:rsidR="00682941" w:rsidRPr="00BD788C" w:rsidRDefault="00682941" w:rsidP="001D60E6">
            <w:pPr>
              <w:jc w:val="both"/>
              <w:rPr>
                <w:lang w:val="lt-LT"/>
              </w:rPr>
            </w:pPr>
          </w:p>
        </w:tc>
      </w:tr>
      <w:tr w:rsidR="00682941" w:rsidRPr="003B0B07" w14:paraId="279EB9FD" w14:textId="77777777" w:rsidTr="001D60E6">
        <w:tc>
          <w:tcPr>
            <w:tcW w:w="675" w:type="dxa"/>
          </w:tcPr>
          <w:p w14:paraId="1785E348" w14:textId="77777777" w:rsidR="00682941" w:rsidRPr="00BD788C" w:rsidRDefault="00682941" w:rsidP="001D60E6">
            <w:pPr>
              <w:jc w:val="both"/>
              <w:rPr>
                <w:lang w:val="lt-LT"/>
              </w:rPr>
            </w:pPr>
          </w:p>
        </w:tc>
        <w:tc>
          <w:tcPr>
            <w:tcW w:w="6521" w:type="dxa"/>
          </w:tcPr>
          <w:p w14:paraId="066D0D5D" w14:textId="77777777" w:rsidR="00682941" w:rsidRPr="00BD788C" w:rsidRDefault="00682941" w:rsidP="001D60E6">
            <w:pPr>
              <w:tabs>
                <w:tab w:val="center" w:pos="4819"/>
                <w:tab w:val="right" w:pos="9638"/>
              </w:tabs>
              <w:rPr>
                <w:lang w:val="lt-LT"/>
              </w:rPr>
            </w:pPr>
          </w:p>
        </w:tc>
        <w:tc>
          <w:tcPr>
            <w:tcW w:w="2693" w:type="dxa"/>
          </w:tcPr>
          <w:p w14:paraId="20A651D9" w14:textId="77777777" w:rsidR="00682941" w:rsidRPr="00BD788C" w:rsidRDefault="00682941" w:rsidP="001D60E6">
            <w:pPr>
              <w:jc w:val="both"/>
              <w:rPr>
                <w:lang w:val="lt-LT"/>
              </w:rPr>
            </w:pPr>
          </w:p>
        </w:tc>
      </w:tr>
    </w:tbl>
    <w:p w14:paraId="0F51F5AE"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01EA2350" w14:textId="77777777" w:rsidTr="001D60E6">
        <w:trPr>
          <w:trHeight w:val="186"/>
        </w:trPr>
        <w:tc>
          <w:tcPr>
            <w:tcW w:w="3284" w:type="dxa"/>
            <w:tcBorders>
              <w:top w:val="single" w:sz="4" w:space="0" w:color="auto"/>
              <w:left w:val="nil"/>
              <w:bottom w:val="nil"/>
              <w:right w:val="nil"/>
            </w:tcBorders>
          </w:tcPr>
          <w:p w14:paraId="564AD4B9"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0FCFA61C"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2C243F0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5932553"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90B879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4A5D8CAA" w14:textId="77777777" w:rsidR="00682941" w:rsidRPr="00BD788C" w:rsidRDefault="00682941" w:rsidP="001D60E6">
            <w:pPr>
              <w:ind w:right="-1"/>
              <w:jc w:val="center"/>
              <w:rPr>
                <w:sz w:val="20"/>
                <w:szCs w:val="20"/>
                <w:lang w:val="lt-LT"/>
              </w:rPr>
            </w:pPr>
          </w:p>
        </w:tc>
      </w:tr>
    </w:tbl>
    <w:p w14:paraId="0E596777"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E30AF0" w14:textId="77777777" w:rsidR="006C1332" w:rsidRDefault="006C1332" w:rsidP="006A79C9">
      <w:pPr>
        <w:shd w:val="clear" w:color="auto" w:fill="FFFFFF"/>
        <w:jc w:val="right"/>
        <w:rPr>
          <w:lang w:val="lt-LT"/>
        </w:rPr>
        <w:sectPr w:rsidR="006C1332" w:rsidSect="00140335">
          <w:pgSz w:w="11906" w:h="16838"/>
          <w:pgMar w:top="1701" w:right="567" w:bottom="1134" w:left="1701" w:header="567" w:footer="567" w:gutter="0"/>
          <w:cols w:space="1296"/>
          <w:docGrid w:linePitch="360"/>
        </w:sectPr>
      </w:pPr>
    </w:p>
    <w:p w14:paraId="1F27675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FF827C0" w14:textId="77777777" w:rsidR="00764D9A" w:rsidRPr="0029127B" w:rsidRDefault="00764D9A" w:rsidP="00764D9A">
      <w:pPr>
        <w:keepNext/>
        <w:tabs>
          <w:tab w:val="left" w:pos="5174"/>
        </w:tabs>
        <w:spacing w:after="600"/>
        <w:ind w:right="142"/>
        <w:jc w:val="center"/>
        <w:outlineLvl w:val="0"/>
        <w:rPr>
          <w:b/>
          <w:lang w:val="lt-LT"/>
        </w:rPr>
      </w:pPr>
      <w:r w:rsidRPr="0029127B">
        <w:rPr>
          <w:b/>
          <w:lang w:val="lt-LT" w:eastAsia="x-none"/>
        </w:rPr>
        <w:t xml:space="preserve">TIEKĖJO DEKLARACIJA </w:t>
      </w:r>
      <w:r w:rsidRPr="0029127B">
        <w:rPr>
          <w:b/>
          <w:lang w:val="lt-LT"/>
        </w:rPr>
        <w:t xml:space="preserve">DĖL </w:t>
      </w:r>
      <w:r w:rsidRPr="0029127B">
        <w:rPr>
          <w:b/>
          <w:color w:val="333333"/>
          <w:shd w:val="clear" w:color="auto" w:fill="FFFFFF"/>
          <w:lang w:val="lt-LT"/>
        </w:rPr>
        <w:t>PAŠALINIMO PAGRINDO (VPĮ 46 STR.  2</w:t>
      </w:r>
      <w:r w:rsidRPr="0029127B">
        <w:rPr>
          <w:b/>
          <w:color w:val="333333"/>
          <w:shd w:val="clear" w:color="auto" w:fill="FFFFFF"/>
          <w:vertAlign w:val="superscript"/>
          <w:lang w:val="lt-LT"/>
        </w:rPr>
        <w:t>1</w:t>
      </w:r>
      <w:r w:rsidRPr="0029127B">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764D9A" w:rsidRPr="0029127B" w14:paraId="48B159AC" w14:textId="77777777" w:rsidTr="004953BB">
        <w:tc>
          <w:tcPr>
            <w:tcW w:w="851" w:type="dxa"/>
            <w:tcBorders>
              <w:top w:val="nil"/>
              <w:left w:val="nil"/>
              <w:bottom w:val="nil"/>
              <w:right w:val="nil"/>
            </w:tcBorders>
          </w:tcPr>
          <w:p w14:paraId="3E19B3D0" w14:textId="77777777" w:rsidR="00764D9A" w:rsidRPr="0029127B" w:rsidRDefault="00764D9A" w:rsidP="004953BB">
            <w:pPr>
              <w:keepNext/>
              <w:tabs>
                <w:tab w:val="left" w:pos="5174"/>
              </w:tabs>
              <w:ind w:right="140"/>
              <w:jc w:val="center"/>
              <w:outlineLvl w:val="0"/>
              <w:rPr>
                <w:b/>
                <w:lang w:val="lt-LT"/>
              </w:rPr>
            </w:pPr>
            <w:r w:rsidRPr="0029127B">
              <w:rPr>
                <w:lang w:val="lt-LT"/>
              </w:rPr>
              <w:t>Aš,</w:t>
            </w:r>
          </w:p>
        </w:tc>
        <w:tc>
          <w:tcPr>
            <w:tcW w:w="9072" w:type="dxa"/>
            <w:gridSpan w:val="3"/>
            <w:tcBorders>
              <w:top w:val="nil"/>
              <w:left w:val="nil"/>
              <w:bottom w:val="single" w:sz="4" w:space="0" w:color="auto"/>
              <w:right w:val="nil"/>
            </w:tcBorders>
          </w:tcPr>
          <w:p w14:paraId="7B13FBD7" w14:textId="77777777" w:rsidR="00764D9A" w:rsidRPr="0029127B" w:rsidRDefault="00764D9A" w:rsidP="004953BB">
            <w:pPr>
              <w:keepNext/>
              <w:tabs>
                <w:tab w:val="left" w:pos="5174"/>
              </w:tabs>
              <w:ind w:right="140"/>
              <w:jc w:val="center"/>
              <w:outlineLvl w:val="0"/>
              <w:rPr>
                <w:b/>
                <w:lang w:val="lt-LT"/>
              </w:rPr>
            </w:pPr>
          </w:p>
        </w:tc>
      </w:tr>
      <w:tr w:rsidR="00764D9A" w:rsidRPr="00764D9A" w14:paraId="4A7C5D21" w14:textId="77777777" w:rsidTr="004953BB">
        <w:tc>
          <w:tcPr>
            <w:tcW w:w="851" w:type="dxa"/>
            <w:tcBorders>
              <w:top w:val="nil"/>
              <w:left w:val="nil"/>
              <w:bottom w:val="nil"/>
              <w:right w:val="nil"/>
            </w:tcBorders>
          </w:tcPr>
          <w:p w14:paraId="56C9EAFB" w14:textId="77777777" w:rsidR="00764D9A" w:rsidRPr="0029127B" w:rsidRDefault="00764D9A" w:rsidP="004953BB">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1B4894AC" w14:textId="77777777" w:rsidR="00764D9A" w:rsidRPr="0029127B" w:rsidRDefault="00764D9A" w:rsidP="004953BB">
            <w:pPr>
              <w:keepNext/>
              <w:tabs>
                <w:tab w:val="left" w:pos="5174"/>
              </w:tabs>
              <w:ind w:right="140"/>
              <w:jc w:val="center"/>
              <w:outlineLvl w:val="0"/>
              <w:rPr>
                <w:b/>
                <w:sz w:val="18"/>
                <w:szCs w:val="18"/>
                <w:lang w:val="lt-LT"/>
              </w:rPr>
            </w:pPr>
            <w:r w:rsidRPr="0029127B">
              <w:rPr>
                <w:i/>
                <w:sz w:val="18"/>
                <w:szCs w:val="18"/>
                <w:lang w:val="lt-LT"/>
              </w:rPr>
              <w:t>(tiekėjo vadovo ar jo įgalioto asmens pareigų pavadinimas, vardas ir pavardė)</w:t>
            </w:r>
          </w:p>
        </w:tc>
      </w:tr>
      <w:tr w:rsidR="00764D9A" w:rsidRPr="0029127B" w14:paraId="4615E38A" w14:textId="77777777" w:rsidTr="004953BB">
        <w:tc>
          <w:tcPr>
            <w:tcW w:w="9923" w:type="dxa"/>
            <w:gridSpan w:val="4"/>
            <w:tcBorders>
              <w:top w:val="nil"/>
              <w:left w:val="nil"/>
              <w:bottom w:val="nil"/>
              <w:right w:val="nil"/>
            </w:tcBorders>
          </w:tcPr>
          <w:p w14:paraId="200DA23E" w14:textId="77777777" w:rsidR="00764D9A" w:rsidRPr="0029127B" w:rsidRDefault="00764D9A" w:rsidP="004953BB">
            <w:pPr>
              <w:keepNext/>
              <w:tabs>
                <w:tab w:val="left" w:pos="5174"/>
              </w:tabs>
              <w:spacing w:line="360" w:lineRule="auto"/>
              <w:ind w:right="142"/>
              <w:outlineLvl w:val="0"/>
              <w:rPr>
                <w:i/>
                <w:lang w:val="lt-LT"/>
              </w:rPr>
            </w:pPr>
            <w:r w:rsidRPr="0029127B">
              <w:rPr>
                <w:spacing w:val="8"/>
                <w:lang w:val="lt-LT"/>
              </w:rPr>
              <w:t>patvirtinu*, kad</w:t>
            </w:r>
          </w:p>
        </w:tc>
      </w:tr>
      <w:tr w:rsidR="00764D9A" w:rsidRPr="00764D9A" w14:paraId="4942B2D3" w14:textId="77777777" w:rsidTr="004953BB">
        <w:tc>
          <w:tcPr>
            <w:tcW w:w="851" w:type="dxa"/>
            <w:tcBorders>
              <w:top w:val="nil"/>
              <w:left w:val="nil"/>
              <w:bottom w:val="nil"/>
              <w:right w:val="nil"/>
            </w:tcBorders>
          </w:tcPr>
          <w:p w14:paraId="50C6F5C1" w14:textId="77777777" w:rsidR="00764D9A" w:rsidRPr="0029127B" w:rsidRDefault="00764D9A" w:rsidP="004953BB">
            <w:pPr>
              <w:keepNext/>
              <w:tabs>
                <w:tab w:val="left" w:pos="5174"/>
              </w:tabs>
              <w:spacing w:line="360" w:lineRule="auto"/>
              <w:ind w:right="142"/>
              <w:jc w:val="center"/>
              <w:outlineLvl w:val="0"/>
              <w:rPr>
                <w:lang w:val="lt-LT"/>
              </w:rPr>
            </w:pPr>
            <w:r w:rsidRPr="0029127B">
              <w:rPr>
                <w:lang w:val="lt-LT"/>
              </w:rPr>
              <w:t>1)</w:t>
            </w:r>
          </w:p>
        </w:tc>
        <w:tc>
          <w:tcPr>
            <w:tcW w:w="9072" w:type="dxa"/>
            <w:gridSpan w:val="3"/>
            <w:tcBorders>
              <w:top w:val="nil"/>
              <w:left w:val="nil"/>
              <w:bottom w:val="nil"/>
              <w:right w:val="nil"/>
            </w:tcBorders>
          </w:tcPr>
          <w:p w14:paraId="7BCED808" w14:textId="77777777" w:rsidR="00764D9A" w:rsidRPr="0029127B" w:rsidRDefault="00764D9A" w:rsidP="004953BB">
            <w:pPr>
              <w:keepNext/>
              <w:tabs>
                <w:tab w:val="left" w:pos="5174"/>
              </w:tabs>
              <w:spacing w:line="360" w:lineRule="auto"/>
              <w:ind w:right="142"/>
              <w:outlineLvl w:val="0"/>
              <w:rPr>
                <w:i/>
                <w:color w:val="FF0000"/>
                <w:lang w:val="lt-LT"/>
              </w:rPr>
            </w:pPr>
            <w:r w:rsidRPr="0029127B">
              <w:rPr>
                <w:color w:val="333333"/>
                <w:shd w:val="clear" w:color="auto" w:fill="FFFFFF"/>
                <w:lang w:val="lt-LT"/>
              </w:rPr>
              <w:t xml:space="preserve">Mano vadovaujama/atstovaujama organizacija (juridinis asmuo), </w:t>
            </w:r>
          </w:p>
        </w:tc>
      </w:tr>
      <w:tr w:rsidR="00764D9A" w:rsidRPr="00764D9A" w14:paraId="627D8BD0" w14:textId="77777777" w:rsidTr="004953BB">
        <w:tc>
          <w:tcPr>
            <w:tcW w:w="851" w:type="dxa"/>
            <w:tcBorders>
              <w:top w:val="nil"/>
              <w:left w:val="nil"/>
              <w:bottom w:val="nil"/>
              <w:right w:val="nil"/>
            </w:tcBorders>
          </w:tcPr>
          <w:p w14:paraId="1ED335AD" w14:textId="77777777" w:rsidR="00764D9A" w:rsidRPr="0029127B" w:rsidRDefault="00764D9A" w:rsidP="004953BB">
            <w:pPr>
              <w:keepNext/>
              <w:tabs>
                <w:tab w:val="left" w:pos="5174"/>
              </w:tabs>
              <w:spacing w:line="360" w:lineRule="auto"/>
              <w:ind w:right="142"/>
              <w:jc w:val="center"/>
              <w:outlineLvl w:val="0"/>
              <w:rPr>
                <w:lang w:val="lt-LT"/>
              </w:rPr>
            </w:pPr>
            <w:r w:rsidRPr="0029127B">
              <w:rPr>
                <w:lang w:val="lt-LT"/>
              </w:rPr>
              <w:t>2)</w:t>
            </w:r>
          </w:p>
        </w:tc>
        <w:tc>
          <w:tcPr>
            <w:tcW w:w="9072" w:type="dxa"/>
            <w:gridSpan w:val="3"/>
            <w:tcBorders>
              <w:top w:val="nil"/>
              <w:left w:val="nil"/>
              <w:bottom w:val="nil"/>
              <w:right w:val="nil"/>
            </w:tcBorders>
          </w:tcPr>
          <w:p w14:paraId="27BEEC57" w14:textId="77777777" w:rsidR="00764D9A" w:rsidRPr="0029127B" w:rsidRDefault="00764D9A" w:rsidP="004953BB">
            <w:pPr>
              <w:keepNext/>
              <w:tabs>
                <w:tab w:val="left" w:pos="5174"/>
              </w:tabs>
              <w:spacing w:line="360" w:lineRule="auto"/>
              <w:ind w:right="142"/>
              <w:outlineLvl w:val="0"/>
              <w:rPr>
                <w:i/>
                <w:color w:val="FF0000"/>
                <w:lang w:val="lt-LT"/>
              </w:rPr>
            </w:pPr>
            <w:r w:rsidRPr="0029127B">
              <w:rPr>
                <w:color w:val="333333"/>
                <w:shd w:val="clear" w:color="auto" w:fill="FFFFFF"/>
                <w:lang w:val="lt-LT"/>
              </w:rPr>
              <w:t>kiti jungtinės veiklos partneriai - juridiniai asmenys, su kuriais kartu teikiu pasiūlymą (taikoma, jei yra),</w:t>
            </w:r>
          </w:p>
        </w:tc>
      </w:tr>
      <w:tr w:rsidR="00764D9A" w:rsidRPr="00764D9A" w14:paraId="4A0E53B4" w14:textId="77777777" w:rsidTr="004953BB">
        <w:tc>
          <w:tcPr>
            <w:tcW w:w="851" w:type="dxa"/>
            <w:tcBorders>
              <w:top w:val="nil"/>
              <w:left w:val="nil"/>
              <w:bottom w:val="nil"/>
              <w:right w:val="nil"/>
            </w:tcBorders>
          </w:tcPr>
          <w:p w14:paraId="05698BF9" w14:textId="77777777" w:rsidR="00764D9A" w:rsidRPr="0029127B" w:rsidRDefault="00764D9A" w:rsidP="004953BB">
            <w:pPr>
              <w:keepNext/>
              <w:tabs>
                <w:tab w:val="left" w:pos="5174"/>
              </w:tabs>
              <w:spacing w:line="360" w:lineRule="auto"/>
              <w:ind w:right="142"/>
              <w:jc w:val="center"/>
              <w:outlineLvl w:val="0"/>
              <w:rPr>
                <w:lang w:val="lt-LT"/>
              </w:rPr>
            </w:pPr>
            <w:r w:rsidRPr="0029127B">
              <w:rPr>
                <w:lang w:val="lt-LT"/>
              </w:rPr>
              <w:t>3)</w:t>
            </w:r>
          </w:p>
        </w:tc>
        <w:tc>
          <w:tcPr>
            <w:tcW w:w="9072" w:type="dxa"/>
            <w:gridSpan w:val="3"/>
            <w:tcBorders>
              <w:top w:val="nil"/>
              <w:left w:val="nil"/>
              <w:bottom w:val="nil"/>
              <w:right w:val="nil"/>
            </w:tcBorders>
          </w:tcPr>
          <w:p w14:paraId="3D2B8807" w14:textId="77777777" w:rsidR="00764D9A" w:rsidRPr="0029127B" w:rsidRDefault="00764D9A" w:rsidP="004953BB">
            <w:pPr>
              <w:keepNext/>
              <w:tabs>
                <w:tab w:val="left" w:pos="5174"/>
              </w:tabs>
              <w:spacing w:line="360" w:lineRule="auto"/>
              <w:ind w:right="142"/>
              <w:outlineLvl w:val="0"/>
              <w:rPr>
                <w:i/>
                <w:color w:val="FF0000"/>
                <w:lang w:val="lt-LT"/>
              </w:rPr>
            </w:pPr>
            <w:r w:rsidRPr="0029127B">
              <w:rPr>
                <w:color w:val="333333"/>
                <w:shd w:val="clear" w:color="auto" w:fill="FFFFFF"/>
                <w:lang w:val="lt-LT"/>
              </w:rPr>
              <w:t>pasitelkti ūkio subjektai (juridiniai asmenys)</w:t>
            </w:r>
          </w:p>
        </w:tc>
      </w:tr>
      <w:tr w:rsidR="00764D9A" w:rsidRPr="00764D9A" w14:paraId="0593D00F" w14:textId="77777777" w:rsidTr="004953BB">
        <w:tc>
          <w:tcPr>
            <w:tcW w:w="9923" w:type="dxa"/>
            <w:gridSpan w:val="4"/>
            <w:tcBorders>
              <w:top w:val="nil"/>
              <w:left w:val="nil"/>
              <w:bottom w:val="nil"/>
              <w:right w:val="nil"/>
            </w:tcBorders>
          </w:tcPr>
          <w:p w14:paraId="22ADEE18" w14:textId="77777777" w:rsidR="00764D9A" w:rsidRPr="0029127B" w:rsidRDefault="00764D9A" w:rsidP="004953BB">
            <w:pPr>
              <w:keepNext/>
              <w:tabs>
                <w:tab w:val="left" w:pos="5174"/>
              </w:tabs>
              <w:spacing w:line="360" w:lineRule="auto"/>
              <w:ind w:right="142"/>
              <w:jc w:val="both"/>
              <w:outlineLvl w:val="0"/>
              <w:rPr>
                <w:color w:val="333333"/>
                <w:shd w:val="clear" w:color="auto" w:fill="FFFFFF"/>
                <w:lang w:val="lt-LT"/>
              </w:rPr>
            </w:pPr>
            <w:r w:rsidRPr="0029127B">
              <w:rPr>
                <w:color w:val="333333"/>
                <w:shd w:val="clear" w:color="auto" w:fill="FFFFFF"/>
                <w:lang w:val="lt-LT"/>
              </w:rPr>
              <w:t>neturi Viešųjų pirkimų įstatymo 46 straipsnio 2</w:t>
            </w:r>
            <w:r w:rsidRPr="0029127B">
              <w:rPr>
                <w:color w:val="333333"/>
                <w:shd w:val="clear" w:color="auto" w:fill="FFFFFF"/>
                <w:vertAlign w:val="superscript"/>
                <w:lang w:val="lt-LT"/>
              </w:rPr>
              <w:t>1</w:t>
            </w:r>
            <w:r w:rsidRPr="0029127B">
              <w:rPr>
                <w:color w:val="333333"/>
                <w:shd w:val="clear" w:color="auto" w:fill="FFFFFF"/>
                <w:lang w:val="lt-LT"/>
              </w:rPr>
              <w:t xml:space="preserve"> dalyje nurodyto pašalinimo pagrindo: „2</w:t>
            </w:r>
            <w:r w:rsidRPr="0029127B">
              <w:rPr>
                <w:color w:val="333333"/>
                <w:shd w:val="clear" w:color="auto" w:fill="FFFFFF"/>
                <w:vertAlign w:val="superscript"/>
                <w:lang w:val="lt-LT"/>
              </w:rPr>
              <w:t>1</w:t>
            </w:r>
            <w:r w:rsidRPr="0029127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764D9A" w:rsidRPr="00764D9A" w14:paraId="7A939AC7" w14:textId="77777777" w:rsidTr="004953BB">
        <w:tc>
          <w:tcPr>
            <w:tcW w:w="2461" w:type="dxa"/>
            <w:gridSpan w:val="2"/>
            <w:tcBorders>
              <w:top w:val="nil"/>
              <w:left w:val="nil"/>
              <w:bottom w:val="nil"/>
              <w:right w:val="nil"/>
            </w:tcBorders>
          </w:tcPr>
          <w:p w14:paraId="12A191EA" w14:textId="77777777" w:rsidR="00764D9A" w:rsidRPr="0029127B" w:rsidRDefault="00764D9A" w:rsidP="004953BB">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5B6775E7" w14:textId="77777777" w:rsidR="00764D9A" w:rsidRPr="0029127B" w:rsidRDefault="00764D9A" w:rsidP="004953BB">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B230C17" w14:textId="77777777" w:rsidR="00764D9A" w:rsidRPr="0029127B" w:rsidRDefault="00764D9A" w:rsidP="004953BB">
            <w:pPr>
              <w:keepNext/>
              <w:tabs>
                <w:tab w:val="left" w:pos="5174"/>
              </w:tabs>
              <w:ind w:right="140"/>
              <w:jc w:val="both"/>
              <w:outlineLvl w:val="0"/>
              <w:rPr>
                <w:color w:val="333333"/>
                <w:shd w:val="clear" w:color="auto" w:fill="FFFFFF"/>
                <w:lang w:val="lt-LT"/>
              </w:rPr>
            </w:pPr>
          </w:p>
        </w:tc>
      </w:tr>
      <w:tr w:rsidR="00764D9A" w:rsidRPr="0029127B" w14:paraId="369C9082" w14:textId="77777777" w:rsidTr="004953BB">
        <w:tc>
          <w:tcPr>
            <w:tcW w:w="2461" w:type="dxa"/>
            <w:gridSpan w:val="2"/>
            <w:tcBorders>
              <w:top w:val="single" w:sz="4" w:space="0" w:color="auto"/>
              <w:left w:val="nil"/>
              <w:bottom w:val="nil"/>
              <w:right w:val="nil"/>
            </w:tcBorders>
          </w:tcPr>
          <w:p w14:paraId="0BA5CEFD" w14:textId="77777777" w:rsidR="00764D9A" w:rsidRPr="0029127B" w:rsidRDefault="00764D9A" w:rsidP="004953BB">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(tiekėjo arba jo įgalioto asmens pareigų pavadinimas)**</w:t>
            </w:r>
          </w:p>
        </w:tc>
        <w:tc>
          <w:tcPr>
            <w:tcW w:w="3849" w:type="dxa"/>
            <w:tcBorders>
              <w:top w:val="single" w:sz="4" w:space="0" w:color="auto"/>
              <w:left w:val="nil"/>
              <w:bottom w:val="nil"/>
              <w:right w:val="nil"/>
            </w:tcBorders>
          </w:tcPr>
          <w:p w14:paraId="73027BC6" w14:textId="77777777" w:rsidR="00764D9A" w:rsidRPr="0029127B" w:rsidRDefault="00764D9A" w:rsidP="004953BB">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(parašas)</w:t>
            </w:r>
          </w:p>
        </w:tc>
        <w:tc>
          <w:tcPr>
            <w:tcW w:w="3613" w:type="dxa"/>
            <w:tcBorders>
              <w:top w:val="single" w:sz="4" w:space="0" w:color="auto"/>
              <w:left w:val="nil"/>
              <w:bottom w:val="nil"/>
              <w:right w:val="nil"/>
            </w:tcBorders>
          </w:tcPr>
          <w:p w14:paraId="41536027" w14:textId="77777777" w:rsidR="00764D9A" w:rsidRPr="0029127B" w:rsidRDefault="00764D9A" w:rsidP="004953BB">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(vardas ir pavardė)</w:t>
            </w:r>
          </w:p>
        </w:tc>
      </w:tr>
      <w:tr w:rsidR="00764D9A" w:rsidRPr="00764D9A" w14:paraId="7EE75EB9" w14:textId="77777777" w:rsidTr="004953BB">
        <w:tc>
          <w:tcPr>
            <w:tcW w:w="9923" w:type="dxa"/>
            <w:gridSpan w:val="4"/>
            <w:tcBorders>
              <w:top w:val="nil"/>
              <w:left w:val="nil"/>
              <w:bottom w:val="nil"/>
              <w:right w:val="nil"/>
            </w:tcBorders>
          </w:tcPr>
          <w:p w14:paraId="2F60AAFC" w14:textId="77777777" w:rsidR="00764D9A" w:rsidRPr="0029127B" w:rsidRDefault="00764D9A" w:rsidP="004953BB">
            <w:pPr>
              <w:keepNext/>
              <w:tabs>
                <w:tab w:val="left" w:pos="5174"/>
              </w:tabs>
              <w:ind w:right="140"/>
              <w:jc w:val="both"/>
              <w:outlineLvl w:val="0"/>
              <w:rPr>
                <w:color w:val="333333"/>
                <w:shd w:val="clear" w:color="auto" w:fill="FFFFFF"/>
                <w:lang w:val="lt-LT"/>
              </w:rPr>
            </w:pPr>
          </w:p>
          <w:p w14:paraId="2A8C64A2" w14:textId="77777777" w:rsidR="00764D9A" w:rsidRPr="0029127B" w:rsidRDefault="00764D9A" w:rsidP="004953BB">
            <w:pPr>
              <w:keepNext/>
              <w:tabs>
                <w:tab w:val="left" w:pos="5174"/>
              </w:tabs>
              <w:ind w:right="140"/>
              <w:jc w:val="both"/>
              <w:outlineLvl w:val="0"/>
              <w:rPr>
                <w:i/>
                <w:sz w:val="20"/>
                <w:szCs w:val="20"/>
                <w:lang w:val="lt-LT"/>
              </w:rPr>
            </w:pPr>
            <w:r w:rsidRPr="0029127B">
              <w:rPr>
                <w:color w:val="333333"/>
                <w:sz w:val="20"/>
                <w:szCs w:val="20"/>
                <w:shd w:val="clear" w:color="auto" w:fill="FFFFFF"/>
                <w:lang w:val="lt-LT"/>
              </w:rPr>
              <w:t>*</w:t>
            </w:r>
            <w:r w:rsidRPr="0029127B">
              <w:rPr>
                <w:i/>
                <w:sz w:val="20"/>
                <w:szCs w:val="20"/>
                <w:lang w:val="lt-LT"/>
              </w:rPr>
              <w:t xml:space="preserve"> Tiekėjas turi pateikti </w:t>
            </w:r>
            <w:r w:rsidRPr="0029127B">
              <w:rPr>
                <w:b/>
                <w:i/>
                <w:sz w:val="20"/>
                <w:szCs w:val="20"/>
                <w:lang w:val="lt-LT"/>
              </w:rPr>
              <w:t>pasiūlymo pateikimo dienai</w:t>
            </w:r>
            <w:r w:rsidRPr="0029127B">
              <w:rPr>
                <w:i/>
                <w:sz w:val="20"/>
                <w:szCs w:val="20"/>
                <w:lang w:val="lt-LT"/>
              </w:rPr>
              <w:t xml:space="preserve"> aktualius duomenis.</w:t>
            </w:r>
          </w:p>
          <w:p w14:paraId="66FD6195" w14:textId="77777777" w:rsidR="00764D9A" w:rsidRPr="0029127B" w:rsidRDefault="00764D9A" w:rsidP="004953BB">
            <w:pPr>
              <w:keepNext/>
              <w:tabs>
                <w:tab w:val="left" w:pos="5174"/>
              </w:tabs>
              <w:ind w:right="140"/>
              <w:jc w:val="both"/>
              <w:outlineLvl w:val="0"/>
              <w:rPr>
                <w:color w:val="333333"/>
                <w:sz w:val="20"/>
                <w:szCs w:val="20"/>
                <w:shd w:val="clear" w:color="auto" w:fill="FFFFFF"/>
                <w:lang w:val="lt-LT"/>
              </w:rPr>
            </w:pPr>
          </w:p>
          <w:p w14:paraId="21957CF4" w14:textId="77777777" w:rsidR="00764D9A" w:rsidRPr="0029127B" w:rsidRDefault="00764D9A" w:rsidP="004953BB">
            <w:pPr>
              <w:keepNext/>
              <w:tabs>
                <w:tab w:val="left" w:pos="5174"/>
              </w:tabs>
              <w:ind w:right="140"/>
              <w:jc w:val="both"/>
              <w:outlineLvl w:val="0"/>
              <w:rPr>
                <w:color w:val="333333"/>
                <w:shd w:val="clear" w:color="auto" w:fill="FFFFFF"/>
                <w:lang w:val="lt-LT"/>
              </w:rPr>
            </w:pPr>
            <w:r w:rsidRPr="0029127B">
              <w:rPr>
                <w:color w:val="333333"/>
                <w:sz w:val="20"/>
                <w:szCs w:val="20"/>
                <w:shd w:val="clear" w:color="auto" w:fill="FFFFFF"/>
                <w:lang w:val="lt-LT"/>
              </w:rPr>
              <w:t>**</w:t>
            </w:r>
            <w:r w:rsidRPr="0029127B">
              <w:rPr>
                <w:sz w:val="20"/>
                <w:szCs w:val="20"/>
                <w:lang w:val="lt-LT"/>
              </w:rPr>
              <w:t xml:space="preserve"> Pastaba. </w:t>
            </w:r>
            <w:r w:rsidRPr="0029127B">
              <w:rPr>
                <w:iCs/>
                <w:sz w:val="20"/>
                <w:szCs w:val="20"/>
                <w:lang w:val="lt-LT"/>
              </w:rPr>
              <w:t>Jei dokumentas pasirašytas ne Tiekėjo vadovo, kartu pateikiamas įgaliojimas, suteikiantis teisę šį dokumentą pasirašiusiam darbuotojui, atstovauti Tiekėją.</w:t>
            </w:r>
          </w:p>
        </w:tc>
      </w:tr>
    </w:tbl>
    <w:p w14:paraId="7CF64D15" w14:textId="77777777" w:rsidR="00764D9A" w:rsidRDefault="00764D9A" w:rsidP="003C11A3">
      <w:pPr>
        <w:jc w:val="right"/>
        <w:rPr>
          <w:lang w:val="lt-LT" w:eastAsia="en-US"/>
        </w:rPr>
      </w:pPr>
    </w:p>
    <w:p w14:paraId="761502C7" w14:textId="77777777" w:rsidR="00764D9A" w:rsidRDefault="00764D9A" w:rsidP="003C11A3">
      <w:pPr>
        <w:jc w:val="right"/>
        <w:rPr>
          <w:lang w:val="lt-LT" w:eastAsia="en-US"/>
        </w:rPr>
      </w:pPr>
    </w:p>
    <w:p w14:paraId="0B2BFD63" w14:textId="77777777" w:rsidR="00764D9A" w:rsidRDefault="00764D9A" w:rsidP="003C11A3">
      <w:pPr>
        <w:jc w:val="right"/>
        <w:rPr>
          <w:lang w:val="lt-LT" w:eastAsia="en-US"/>
        </w:rPr>
      </w:pPr>
    </w:p>
    <w:p w14:paraId="0F147037" w14:textId="77777777" w:rsidR="00764D9A" w:rsidRDefault="00764D9A" w:rsidP="003C11A3">
      <w:pPr>
        <w:jc w:val="right"/>
        <w:rPr>
          <w:lang w:val="lt-LT" w:eastAsia="en-US"/>
        </w:rPr>
      </w:pPr>
    </w:p>
    <w:p w14:paraId="0B0AF961" w14:textId="77777777" w:rsidR="00764D9A" w:rsidRDefault="00764D9A" w:rsidP="003C11A3">
      <w:pPr>
        <w:jc w:val="right"/>
        <w:rPr>
          <w:lang w:val="lt-LT" w:eastAsia="en-US"/>
        </w:rPr>
      </w:pPr>
    </w:p>
    <w:p w14:paraId="0A567771" w14:textId="77777777" w:rsidR="00764D9A" w:rsidRDefault="00764D9A" w:rsidP="003C11A3">
      <w:pPr>
        <w:jc w:val="right"/>
        <w:rPr>
          <w:lang w:val="lt-LT" w:eastAsia="en-US"/>
        </w:rPr>
      </w:pPr>
    </w:p>
    <w:p w14:paraId="18CBE8EA" w14:textId="77777777" w:rsidR="00764D9A" w:rsidRDefault="00764D9A" w:rsidP="003C11A3">
      <w:pPr>
        <w:jc w:val="right"/>
        <w:rPr>
          <w:lang w:val="lt-LT" w:eastAsia="en-US"/>
        </w:rPr>
      </w:pPr>
    </w:p>
    <w:p w14:paraId="2EFB0B50" w14:textId="77777777" w:rsidR="00764D9A" w:rsidRDefault="00764D9A" w:rsidP="003C11A3">
      <w:pPr>
        <w:jc w:val="right"/>
        <w:rPr>
          <w:lang w:val="lt-LT" w:eastAsia="en-US"/>
        </w:rPr>
      </w:pPr>
    </w:p>
    <w:p w14:paraId="0F960EBA" w14:textId="77777777" w:rsidR="00764D9A" w:rsidRDefault="00764D9A" w:rsidP="003C11A3">
      <w:pPr>
        <w:jc w:val="right"/>
        <w:rPr>
          <w:lang w:val="lt-LT" w:eastAsia="en-US"/>
        </w:rPr>
      </w:pPr>
    </w:p>
    <w:p w14:paraId="75E1C1BC" w14:textId="77777777" w:rsidR="00764D9A" w:rsidRDefault="00764D9A" w:rsidP="003C11A3">
      <w:pPr>
        <w:jc w:val="right"/>
        <w:rPr>
          <w:lang w:val="lt-LT" w:eastAsia="en-US"/>
        </w:rPr>
      </w:pPr>
    </w:p>
    <w:p w14:paraId="4DDC0AF0" w14:textId="77777777" w:rsidR="00764D9A" w:rsidRDefault="00764D9A" w:rsidP="003C11A3">
      <w:pPr>
        <w:jc w:val="right"/>
        <w:rPr>
          <w:lang w:val="lt-LT" w:eastAsia="en-US"/>
        </w:rPr>
      </w:pPr>
    </w:p>
    <w:p w14:paraId="45602BF1" w14:textId="77777777" w:rsidR="00764D9A" w:rsidRDefault="00764D9A" w:rsidP="003C11A3">
      <w:pPr>
        <w:jc w:val="right"/>
        <w:rPr>
          <w:lang w:val="lt-LT" w:eastAsia="en-US"/>
        </w:rPr>
      </w:pPr>
    </w:p>
    <w:p w14:paraId="4B5DA831" w14:textId="77777777" w:rsidR="00764D9A" w:rsidRDefault="00764D9A" w:rsidP="003C11A3">
      <w:pPr>
        <w:jc w:val="right"/>
        <w:rPr>
          <w:lang w:val="lt-LT" w:eastAsia="en-US"/>
        </w:rPr>
      </w:pPr>
    </w:p>
    <w:p w14:paraId="1CA7FF5A" w14:textId="77777777" w:rsidR="00764D9A" w:rsidRDefault="00764D9A" w:rsidP="003C11A3">
      <w:pPr>
        <w:jc w:val="right"/>
        <w:rPr>
          <w:lang w:val="lt-LT" w:eastAsia="en-US"/>
        </w:rPr>
      </w:pPr>
    </w:p>
    <w:p w14:paraId="2295A5FB" w14:textId="77777777" w:rsidR="00764D9A" w:rsidRDefault="00764D9A" w:rsidP="003C11A3">
      <w:pPr>
        <w:jc w:val="right"/>
        <w:rPr>
          <w:lang w:val="lt-LT" w:eastAsia="en-US"/>
        </w:rPr>
      </w:pPr>
    </w:p>
    <w:p w14:paraId="34B61E60" w14:textId="77777777" w:rsidR="00764D9A" w:rsidRDefault="00764D9A" w:rsidP="003C11A3">
      <w:pPr>
        <w:jc w:val="right"/>
        <w:rPr>
          <w:lang w:val="lt-LT" w:eastAsia="en-US"/>
        </w:rPr>
      </w:pPr>
    </w:p>
    <w:p w14:paraId="344D03DE" w14:textId="77777777" w:rsidR="00764D9A" w:rsidRDefault="00764D9A" w:rsidP="003C11A3">
      <w:pPr>
        <w:jc w:val="right"/>
        <w:rPr>
          <w:lang w:val="lt-LT" w:eastAsia="en-US"/>
        </w:rPr>
      </w:pPr>
    </w:p>
    <w:p w14:paraId="77F7FCA3" w14:textId="77777777" w:rsidR="00764D9A" w:rsidRDefault="00764D9A" w:rsidP="003C11A3">
      <w:pPr>
        <w:jc w:val="right"/>
        <w:rPr>
          <w:lang w:val="lt-LT" w:eastAsia="en-US"/>
        </w:rPr>
      </w:pPr>
    </w:p>
    <w:p w14:paraId="4EB0261F" w14:textId="77777777" w:rsidR="00764D9A" w:rsidRDefault="00764D9A" w:rsidP="003C11A3">
      <w:pPr>
        <w:jc w:val="right"/>
        <w:rPr>
          <w:lang w:val="lt-LT" w:eastAsia="en-US"/>
        </w:rPr>
      </w:pPr>
    </w:p>
    <w:p w14:paraId="36D8792C" w14:textId="77777777" w:rsidR="00764D9A" w:rsidRDefault="00764D9A" w:rsidP="003C11A3">
      <w:pPr>
        <w:jc w:val="right"/>
        <w:rPr>
          <w:lang w:val="lt-LT" w:eastAsia="en-US"/>
        </w:rPr>
      </w:pPr>
    </w:p>
    <w:p w14:paraId="797A1EE9" w14:textId="77777777" w:rsidR="00764D9A" w:rsidRDefault="00764D9A" w:rsidP="003C11A3">
      <w:pPr>
        <w:jc w:val="right"/>
        <w:rPr>
          <w:lang w:val="lt-LT" w:eastAsia="en-US"/>
        </w:rPr>
      </w:pPr>
    </w:p>
    <w:p w14:paraId="03AF22B4" w14:textId="77777777" w:rsidR="00764D9A" w:rsidRDefault="00764D9A" w:rsidP="003C11A3">
      <w:pPr>
        <w:jc w:val="right"/>
        <w:rPr>
          <w:lang w:val="lt-LT" w:eastAsia="en-US"/>
        </w:rPr>
      </w:pPr>
    </w:p>
    <w:p w14:paraId="6A6DA7CF" w14:textId="77777777" w:rsidR="00764D9A" w:rsidRDefault="00764D9A" w:rsidP="003C11A3">
      <w:pPr>
        <w:jc w:val="right"/>
        <w:rPr>
          <w:lang w:val="lt-LT" w:eastAsia="en-US"/>
        </w:rPr>
      </w:pPr>
    </w:p>
    <w:p w14:paraId="1F9A3856" w14:textId="77777777" w:rsidR="00764D9A" w:rsidRDefault="00764D9A" w:rsidP="003C11A3">
      <w:pPr>
        <w:jc w:val="right"/>
        <w:rPr>
          <w:lang w:val="lt-LT" w:eastAsia="en-US"/>
        </w:rPr>
      </w:pPr>
    </w:p>
    <w:p w14:paraId="332B9A42" w14:textId="77777777" w:rsidR="00764D9A" w:rsidRDefault="00764D9A" w:rsidP="003C11A3">
      <w:pPr>
        <w:jc w:val="right"/>
        <w:rPr>
          <w:lang w:val="lt-LT" w:eastAsia="en-US"/>
        </w:rPr>
      </w:pPr>
    </w:p>
    <w:p w14:paraId="0E064290" w14:textId="77777777" w:rsidR="00764D9A" w:rsidRDefault="00764D9A" w:rsidP="00764D9A">
      <w:pPr>
        <w:jc w:val="right"/>
        <w:rPr>
          <w:sz w:val="20"/>
          <w:szCs w:val="20"/>
          <w:lang w:val="lt-LT" w:eastAsia="en-US"/>
        </w:rPr>
      </w:pPr>
    </w:p>
    <w:p w14:paraId="50C0F8EC" w14:textId="6FB5328F" w:rsidR="00764D9A" w:rsidRDefault="00764D9A" w:rsidP="00764D9A">
      <w:pPr>
        <w:jc w:val="right"/>
        <w:rPr>
          <w:lang w:val="lt-LT" w:eastAsia="en-US"/>
        </w:rPr>
      </w:pPr>
      <w:r w:rsidRPr="003C11A3">
        <w:rPr>
          <w:sz w:val="20"/>
          <w:szCs w:val="20"/>
          <w:lang w:val="lt-LT" w:eastAsia="en-US"/>
        </w:rPr>
        <w:lastRenderedPageBreak/>
        <w:t>Priedas Nr.</w:t>
      </w:r>
      <w:r>
        <w:rPr>
          <w:sz w:val="20"/>
          <w:szCs w:val="20"/>
          <w:lang w:val="lt-LT" w:eastAsia="en-US"/>
        </w:rPr>
        <w:t>3</w:t>
      </w:r>
      <w:r w:rsidRPr="003C11A3">
        <w:rPr>
          <w:lang w:val="lt-LT" w:eastAsia="en-US"/>
        </w:rPr>
        <w:t>.</w:t>
      </w:r>
    </w:p>
    <w:p w14:paraId="74279B29" w14:textId="77777777" w:rsidR="00764D9A" w:rsidRPr="003C11A3" w:rsidRDefault="00764D9A" w:rsidP="003C11A3">
      <w:pPr>
        <w:jc w:val="right"/>
        <w:rPr>
          <w:lang w:val="lt-LT" w:eastAsia="en-US"/>
        </w:rPr>
      </w:pPr>
    </w:p>
    <w:p w14:paraId="1143B152" w14:textId="77777777" w:rsidR="00764D9A" w:rsidRPr="0029127B" w:rsidRDefault="00764D9A" w:rsidP="00764D9A">
      <w:pPr>
        <w:spacing w:line="259" w:lineRule="auto"/>
        <w:jc w:val="center"/>
        <w:rPr>
          <w:b/>
          <w:caps/>
          <w:sz w:val="22"/>
          <w:szCs w:val="22"/>
          <w:lang w:val="lt-LT"/>
        </w:rPr>
      </w:pPr>
      <w:r w:rsidRPr="0029127B">
        <w:rPr>
          <w:b/>
          <w:caps/>
          <w:sz w:val="22"/>
          <w:szCs w:val="22"/>
          <w:lang w:val="lt-LT"/>
        </w:rPr>
        <w:t>Prekių pirkimo</w:t>
      </w:r>
      <w:r w:rsidRPr="0029127B">
        <w:rPr>
          <w:rFonts w:eastAsia="Arial"/>
          <w:sz w:val="22"/>
          <w:szCs w:val="22"/>
          <w:lang w:val="lt-LT"/>
        </w:rPr>
        <w:t>–</w:t>
      </w:r>
      <w:r w:rsidRPr="0029127B">
        <w:rPr>
          <w:b/>
          <w:caps/>
          <w:sz w:val="22"/>
          <w:szCs w:val="22"/>
          <w:lang w:val="lt-LT"/>
        </w:rPr>
        <w:t>pardavimo sutarties Bendrosios sąlygos</w:t>
      </w:r>
    </w:p>
    <w:p w14:paraId="6CF6489D" w14:textId="77777777" w:rsidR="00764D9A" w:rsidRPr="0029127B" w:rsidRDefault="00764D9A" w:rsidP="00764D9A">
      <w:pPr>
        <w:keepNext/>
        <w:keepLines/>
        <w:tabs>
          <w:tab w:val="left" w:pos="426"/>
        </w:tabs>
        <w:spacing w:line="259" w:lineRule="auto"/>
        <w:jc w:val="center"/>
        <w:rPr>
          <w:rFonts w:eastAsia="Cambria"/>
          <w:b/>
          <w:bCs/>
          <w:caps/>
          <w:sz w:val="22"/>
          <w:szCs w:val="22"/>
          <w:lang w:val="lt-LT"/>
        </w:rPr>
      </w:pPr>
      <w:r w:rsidRPr="0029127B">
        <w:rPr>
          <w:rFonts w:eastAsia="Cambria"/>
          <w:b/>
          <w:bCs/>
          <w:caps/>
          <w:sz w:val="22"/>
          <w:szCs w:val="22"/>
          <w:lang w:val="lt-LT"/>
        </w:rPr>
        <w:t>1.</w:t>
      </w:r>
      <w:r w:rsidRPr="0029127B">
        <w:rPr>
          <w:rFonts w:eastAsia="Cambria"/>
          <w:b/>
          <w:bCs/>
          <w:caps/>
          <w:sz w:val="22"/>
          <w:szCs w:val="22"/>
          <w:lang w:val="lt-LT"/>
        </w:rPr>
        <w:tab/>
        <w:t>Pagrindinės sąvokos ir Sutarties aiškinimas</w:t>
      </w:r>
    </w:p>
    <w:p w14:paraId="3F4CA738" w14:textId="77777777" w:rsidR="00764D9A" w:rsidRPr="0029127B" w:rsidRDefault="00764D9A" w:rsidP="00764D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1.1.</w:t>
      </w:r>
      <w:r w:rsidRPr="0029127B">
        <w:rPr>
          <w:rFonts w:eastAsia="Arial"/>
          <w:b/>
          <w:bCs/>
          <w:sz w:val="22"/>
          <w:szCs w:val="22"/>
          <w:lang w:val="lt-LT"/>
        </w:rPr>
        <w:tab/>
      </w:r>
      <w:r w:rsidRPr="0029127B">
        <w:rPr>
          <w:rFonts w:eastAsia="Arial"/>
          <w:b/>
          <w:sz w:val="22"/>
          <w:szCs w:val="22"/>
          <w:lang w:val="lt-LT"/>
        </w:rPr>
        <w:t>Sąvokos</w:t>
      </w:r>
    </w:p>
    <w:p w14:paraId="7AB7F6AB" w14:textId="77777777" w:rsidR="00764D9A" w:rsidRPr="0029127B" w:rsidRDefault="00764D9A" w:rsidP="00764D9A">
      <w:pPr>
        <w:widowControl w:val="0"/>
        <w:tabs>
          <w:tab w:val="left" w:pos="567"/>
        </w:tabs>
        <w:spacing w:line="259" w:lineRule="auto"/>
        <w:jc w:val="both"/>
        <w:rPr>
          <w:rFonts w:eastAsia="Cambria"/>
          <w:b/>
          <w:bCs/>
          <w:sz w:val="22"/>
          <w:szCs w:val="22"/>
          <w:lang w:val="lt-LT"/>
        </w:rPr>
      </w:pPr>
      <w:r w:rsidRPr="0029127B">
        <w:rPr>
          <w:rFonts w:eastAsia="Cambria"/>
          <w:sz w:val="22"/>
          <w:szCs w:val="22"/>
          <w:lang w:val="lt-LT"/>
        </w:rPr>
        <w:t>1.1.1. Šioje Sutartyje didžiąja raide rašomos sąvokos turi paskiau nurodytas reikšmes:</w:t>
      </w:r>
    </w:p>
    <w:p w14:paraId="7E7EEA77"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w:t>
      </w:r>
      <w:r w:rsidRPr="0029127B">
        <w:rPr>
          <w:rFonts w:eastAsia="Arial"/>
          <w:sz w:val="22"/>
          <w:szCs w:val="22"/>
          <w:lang w:val="lt-LT"/>
        </w:rPr>
        <w:tab/>
      </w:r>
      <w:r w:rsidRPr="0029127B">
        <w:rPr>
          <w:rFonts w:eastAsia="Arial"/>
          <w:b/>
          <w:bCs/>
          <w:sz w:val="22"/>
          <w:szCs w:val="22"/>
          <w:lang w:val="lt-LT"/>
        </w:rPr>
        <w:t>Bendrosios sąlygos</w:t>
      </w:r>
      <w:r w:rsidRPr="0029127B">
        <w:rPr>
          <w:rFonts w:eastAsia="Arial"/>
          <w:sz w:val="22"/>
          <w:szCs w:val="22"/>
          <w:lang w:val="lt-LT"/>
        </w:rPr>
        <w:t xml:space="preserve"> – ši Sutarties dalis, kuri vadinasi „Prekių pirkimo–pardavimo sutarties Bendrosios sąlygos“;</w:t>
      </w:r>
    </w:p>
    <w:p w14:paraId="65F5CA3E"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1.1.1.2.</w:t>
      </w:r>
      <w:r w:rsidRPr="0029127B">
        <w:rPr>
          <w:rFonts w:eastAsia="Arial"/>
          <w:sz w:val="22"/>
          <w:szCs w:val="22"/>
          <w:lang w:val="lt-LT"/>
        </w:rPr>
        <w:tab/>
      </w:r>
      <w:r w:rsidRPr="0029127B">
        <w:rPr>
          <w:rFonts w:eastAsia="Arial"/>
          <w:b/>
          <w:bCs/>
          <w:sz w:val="22"/>
          <w:szCs w:val="22"/>
          <w:lang w:val="lt-LT"/>
        </w:rPr>
        <w:t>Pirkėjas</w:t>
      </w:r>
      <w:r w:rsidRPr="0029127B">
        <w:rPr>
          <w:rFonts w:eastAsia="Arial"/>
          <w:sz w:val="22"/>
          <w:szCs w:val="22"/>
          <w:lang w:val="lt-LT"/>
        </w:rPr>
        <w:t xml:space="preserve"> – asmuo, kuris Specialiosiose sąlygose yra įvardytas kaip Pirkėjas, </w:t>
      </w:r>
      <w:r w:rsidRPr="0029127B">
        <w:rPr>
          <w:sz w:val="22"/>
          <w:szCs w:val="22"/>
          <w:lang w:val="lt-LT"/>
        </w:rPr>
        <w:t>įsigyjantis Specialiosiose sąlygose ir Sutarties prieduose nurodytas Prekes</w:t>
      </w:r>
      <w:r w:rsidRPr="0029127B">
        <w:rPr>
          <w:rFonts w:eastAsia="Arial"/>
          <w:sz w:val="22"/>
          <w:szCs w:val="22"/>
          <w:lang w:val="lt-LT"/>
        </w:rPr>
        <w:t>;</w:t>
      </w:r>
    </w:p>
    <w:p w14:paraId="215CA5D6"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1.1.1.3.</w:t>
      </w:r>
      <w:r w:rsidRPr="0029127B">
        <w:rPr>
          <w:rFonts w:eastAsia="Arial"/>
          <w:sz w:val="22"/>
          <w:szCs w:val="22"/>
          <w:lang w:val="lt-LT"/>
        </w:rPr>
        <w:tab/>
      </w:r>
      <w:r w:rsidRPr="0029127B">
        <w:rPr>
          <w:rFonts w:eastAsia="Arial"/>
          <w:b/>
          <w:bCs/>
          <w:sz w:val="22"/>
          <w:szCs w:val="22"/>
          <w:lang w:val="lt-LT"/>
        </w:rPr>
        <w:t xml:space="preserve">Pradinės sutarties vertė </w:t>
      </w:r>
      <w:r w:rsidRPr="0029127B">
        <w:rPr>
          <w:rFonts w:eastAsia="Arial"/>
          <w:sz w:val="22"/>
          <w:szCs w:val="22"/>
          <w:lang w:val="lt-LT"/>
        </w:rPr>
        <w:t>– Specialiosiose sąlygose nurodyta</w:t>
      </w:r>
      <w:r w:rsidRPr="0029127B">
        <w:rPr>
          <w:rFonts w:eastAsia="Arial"/>
          <w:b/>
          <w:bCs/>
          <w:sz w:val="22"/>
          <w:szCs w:val="22"/>
          <w:lang w:val="lt-LT"/>
        </w:rPr>
        <w:t xml:space="preserve"> </w:t>
      </w:r>
      <w:r w:rsidRPr="0029127B">
        <w:rPr>
          <w:rFonts w:eastAsia="Arial"/>
          <w:sz w:val="22"/>
          <w:szCs w:val="22"/>
          <w:lang w:val="lt-LT"/>
        </w:rPr>
        <w:t>vertė (be PVM);</w:t>
      </w:r>
      <w:r w:rsidRPr="0029127B">
        <w:rPr>
          <w:rFonts w:eastAsia="Arial"/>
          <w:b/>
          <w:bCs/>
          <w:sz w:val="22"/>
          <w:szCs w:val="22"/>
          <w:lang w:val="lt-LT"/>
        </w:rPr>
        <w:t xml:space="preserve"> </w:t>
      </w:r>
    </w:p>
    <w:p w14:paraId="7A52B923" w14:textId="77777777" w:rsidR="00764D9A" w:rsidRPr="0029127B" w:rsidRDefault="00764D9A" w:rsidP="00764D9A">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1.1.1.4.</w:t>
      </w:r>
      <w:r w:rsidRPr="0029127B">
        <w:rPr>
          <w:sz w:val="22"/>
          <w:szCs w:val="22"/>
          <w:lang w:val="lt-LT"/>
        </w:rPr>
        <w:tab/>
      </w:r>
      <w:r w:rsidRPr="0029127B">
        <w:rPr>
          <w:rFonts w:eastAsia="Arial"/>
          <w:b/>
          <w:bCs/>
          <w:sz w:val="22"/>
          <w:szCs w:val="22"/>
          <w:lang w:val="lt-LT"/>
        </w:rPr>
        <w:t>Prekės</w:t>
      </w:r>
      <w:r w:rsidRPr="0029127B">
        <w:rPr>
          <w:rFonts w:eastAsia="Arial"/>
          <w:sz w:val="22"/>
          <w:szCs w:val="22"/>
          <w:lang w:val="lt-LT"/>
        </w:rPr>
        <w:t xml:space="preserve"> – </w:t>
      </w:r>
      <w:r w:rsidRPr="0029127B">
        <w:rPr>
          <w:sz w:val="22"/>
          <w:szCs w:val="22"/>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956EF9" w14:textId="77777777" w:rsidR="00764D9A" w:rsidRPr="0029127B" w:rsidRDefault="00764D9A" w:rsidP="00764D9A">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1.1.1.5.</w:t>
      </w:r>
      <w:r w:rsidRPr="0029127B">
        <w:rPr>
          <w:sz w:val="22"/>
          <w:szCs w:val="22"/>
          <w:lang w:val="lt-LT"/>
        </w:rPr>
        <w:tab/>
      </w:r>
      <w:r w:rsidRPr="0029127B">
        <w:rPr>
          <w:rFonts w:eastAsia="Arial"/>
          <w:b/>
          <w:bCs/>
          <w:sz w:val="22"/>
          <w:szCs w:val="22"/>
          <w:lang w:val="lt-LT"/>
        </w:rPr>
        <w:t xml:space="preserve">Prekių perdavimo–priėmimo aktas </w:t>
      </w:r>
      <w:r w:rsidRPr="0029127B">
        <w:rPr>
          <w:rFonts w:eastAsia="Arial"/>
          <w:sz w:val="22"/>
          <w:szCs w:val="22"/>
          <w:lang w:val="lt-LT"/>
        </w:rPr>
        <w:t>– dokumentas,</w:t>
      </w:r>
      <w:r w:rsidRPr="0029127B">
        <w:rPr>
          <w:rFonts w:eastAsia="Arial"/>
          <w:b/>
          <w:bCs/>
          <w:sz w:val="22"/>
          <w:szCs w:val="22"/>
          <w:lang w:val="lt-LT"/>
        </w:rPr>
        <w:t xml:space="preserve"> </w:t>
      </w:r>
      <w:r w:rsidRPr="0029127B">
        <w:rPr>
          <w:rFonts w:eastAsia="Arial"/>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CF18A7"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1.1.1.6.</w:t>
      </w:r>
      <w:r w:rsidRPr="0029127B">
        <w:rPr>
          <w:rFonts w:eastAsia="Arial"/>
          <w:sz w:val="22"/>
          <w:szCs w:val="22"/>
          <w:lang w:val="lt-LT"/>
        </w:rPr>
        <w:tab/>
      </w:r>
      <w:r w:rsidRPr="0029127B">
        <w:rPr>
          <w:b/>
          <w:bCs/>
          <w:sz w:val="22"/>
          <w:szCs w:val="22"/>
          <w:lang w:val="lt-LT"/>
        </w:rPr>
        <w:t>Prekių trūkumai</w:t>
      </w:r>
      <w:r w:rsidRPr="0029127B">
        <w:rPr>
          <w:sz w:val="22"/>
          <w:szCs w:val="22"/>
          <w:lang w:val="lt-LT"/>
        </w:rPr>
        <w:t xml:space="preserve"> – Prekių perdavimo–priėmimo metu ar Prekių garantinio termino galiojimo metu Pirkėjo ar (ir) trečiųjų asmenų nustatyti Prekių kokybės neatitikimai Sutarties ar (ir) įstatymų bei kitų teisės aktų reikalavimams</w:t>
      </w:r>
      <w:r w:rsidRPr="0029127B">
        <w:rPr>
          <w:rFonts w:eastAsia="Arial"/>
          <w:sz w:val="22"/>
          <w:szCs w:val="22"/>
          <w:lang w:val="lt-LT"/>
        </w:rPr>
        <w:t>,</w:t>
      </w:r>
      <w:r w:rsidRPr="0029127B">
        <w:rPr>
          <w:sz w:val="22"/>
          <w:szCs w:val="22"/>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8F1A279"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1.1.1.7.</w:t>
      </w:r>
      <w:r w:rsidRPr="0029127B">
        <w:rPr>
          <w:rFonts w:eastAsia="Arial"/>
          <w:sz w:val="22"/>
          <w:szCs w:val="22"/>
          <w:lang w:val="lt-LT"/>
        </w:rPr>
        <w:tab/>
      </w:r>
      <w:r w:rsidRPr="0029127B">
        <w:rPr>
          <w:rFonts w:eastAsia="Arial"/>
          <w:b/>
          <w:bCs/>
          <w:sz w:val="22"/>
          <w:szCs w:val="22"/>
          <w:lang w:val="lt-LT"/>
        </w:rPr>
        <w:t xml:space="preserve">Sąskaita </w:t>
      </w:r>
      <w:r w:rsidRPr="0029127B">
        <w:rPr>
          <w:rFonts w:eastAsia="Arial"/>
          <w:sz w:val="22"/>
          <w:szCs w:val="22"/>
          <w:lang w:val="lt-LT"/>
        </w:rPr>
        <w:t>–</w:t>
      </w:r>
      <w:r w:rsidRPr="0029127B">
        <w:rPr>
          <w:rFonts w:eastAsia="Arial"/>
          <w:b/>
          <w:bCs/>
          <w:sz w:val="22"/>
          <w:szCs w:val="22"/>
          <w:lang w:val="lt-LT"/>
        </w:rPr>
        <w:t xml:space="preserve"> </w:t>
      </w:r>
      <w:r w:rsidRPr="0029127B">
        <w:rPr>
          <w:sz w:val="22"/>
          <w:szCs w:val="22"/>
          <w:lang w:val="lt-LT"/>
        </w:rPr>
        <w:t xml:space="preserve">Tiekėjo išrašoma ir Pirkėjui apmokėjimui pateikiama sąskaita faktūra, PVM sąskaita faktūra ar kitas mokėjimo dokumentas už Tiekėjo perduotas bei Pirkėjo priimtas Prekes. </w:t>
      </w:r>
      <w:r w:rsidRPr="0029127B">
        <w:rPr>
          <w:rFonts w:eastAsia="Arial"/>
          <w:sz w:val="22"/>
          <w:szCs w:val="22"/>
          <w:lang w:val="lt-LT"/>
        </w:rPr>
        <w:t>Jeigu Sutartyje yra numatytas Prekių pristatymas dalimis, Sąskaita gali būti pateikiama dėl kiekvienos dalies atskirai;</w:t>
      </w:r>
    </w:p>
    <w:p w14:paraId="58F2D3B2"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1.1.1.8.</w:t>
      </w:r>
      <w:r w:rsidRPr="0029127B">
        <w:rPr>
          <w:rFonts w:eastAsia="Arial"/>
          <w:sz w:val="22"/>
          <w:szCs w:val="22"/>
          <w:lang w:val="lt-LT"/>
        </w:rPr>
        <w:tab/>
      </w:r>
      <w:r w:rsidRPr="0029127B">
        <w:rPr>
          <w:rFonts w:eastAsia="Arial"/>
          <w:b/>
          <w:bCs/>
          <w:sz w:val="22"/>
          <w:szCs w:val="22"/>
          <w:lang w:val="lt-LT"/>
        </w:rPr>
        <w:t>Specialiosios sąlygos</w:t>
      </w:r>
      <w:r w:rsidRPr="0029127B">
        <w:rPr>
          <w:rFonts w:eastAsia="Arial"/>
          <w:sz w:val="22"/>
          <w:szCs w:val="22"/>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B04866"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1.1.1.9.</w:t>
      </w:r>
      <w:r w:rsidRPr="0029127B">
        <w:rPr>
          <w:rFonts w:eastAsia="Arial"/>
          <w:sz w:val="22"/>
          <w:szCs w:val="22"/>
          <w:lang w:val="lt-LT"/>
        </w:rPr>
        <w:tab/>
      </w:r>
      <w:r w:rsidRPr="0029127B">
        <w:rPr>
          <w:rFonts w:eastAsia="Arial"/>
          <w:b/>
          <w:bCs/>
          <w:sz w:val="22"/>
          <w:szCs w:val="22"/>
          <w:lang w:val="lt-LT"/>
        </w:rPr>
        <w:t xml:space="preserve">Susitarimas </w:t>
      </w:r>
      <w:r w:rsidRPr="0029127B">
        <w:rPr>
          <w:rFonts w:eastAsia="Arial"/>
          <w:sz w:val="22"/>
          <w:szCs w:val="22"/>
          <w:lang w:val="lt-LT"/>
        </w:rPr>
        <w:t>– tai dokumentas, kurį Šalys sudaro keisdamos Sutarties sąlygas VPĮ leidžiama apimtimi;</w:t>
      </w:r>
    </w:p>
    <w:p w14:paraId="63D6711B"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1.1.1.10.</w:t>
      </w:r>
      <w:r w:rsidRPr="0029127B">
        <w:rPr>
          <w:rFonts w:eastAsia="Arial"/>
          <w:sz w:val="22"/>
          <w:szCs w:val="22"/>
          <w:lang w:val="lt-LT"/>
        </w:rPr>
        <w:tab/>
      </w:r>
      <w:r w:rsidRPr="0029127B">
        <w:rPr>
          <w:rFonts w:eastAsia="Arial"/>
          <w:b/>
          <w:bCs/>
          <w:sz w:val="22"/>
          <w:szCs w:val="22"/>
          <w:lang w:val="lt-LT"/>
        </w:rPr>
        <w:t>Sutarties kaina</w:t>
      </w:r>
      <w:r w:rsidRPr="0029127B">
        <w:rPr>
          <w:rFonts w:eastAsia="Arial"/>
          <w:sz w:val="22"/>
          <w:szCs w:val="22"/>
          <w:lang w:val="lt-LT"/>
        </w:rPr>
        <w:t xml:space="preserve"> – pagal Sutartį Tiekėjui mokėtina galutinė suma, įskaitant visus privalomus mokesčius ir išlaidas;</w:t>
      </w:r>
    </w:p>
    <w:p w14:paraId="34BE02FC"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1.1.1.11.</w:t>
      </w:r>
      <w:r w:rsidRPr="0029127B">
        <w:rPr>
          <w:rFonts w:eastAsia="Arial"/>
          <w:sz w:val="22"/>
          <w:szCs w:val="22"/>
          <w:lang w:val="lt-LT"/>
        </w:rPr>
        <w:tab/>
      </w:r>
      <w:r w:rsidRPr="0029127B">
        <w:rPr>
          <w:rFonts w:eastAsia="Arial"/>
          <w:b/>
          <w:bCs/>
          <w:sz w:val="22"/>
          <w:szCs w:val="22"/>
          <w:lang w:val="lt-LT"/>
        </w:rPr>
        <w:t xml:space="preserve">Sutarties sąlygos </w:t>
      </w:r>
      <w:r w:rsidRPr="0029127B">
        <w:rPr>
          <w:rFonts w:eastAsia="Arial"/>
          <w:sz w:val="22"/>
          <w:szCs w:val="22"/>
          <w:lang w:val="lt-LT"/>
        </w:rPr>
        <w:t>– Bendrosios sąlygos ir Specialiosios sąlygos kartu;</w:t>
      </w:r>
    </w:p>
    <w:p w14:paraId="78853FC8"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1.1.1.12.</w:t>
      </w:r>
      <w:r w:rsidRPr="0029127B">
        <w:rPr>
          <w:rFonts w:eastAsia="Arial"/>
          <w:sz w:val="22"/>
          <w:szCs w:val="22"/>
          <w:lang w:val="lt-LT"/>
        </w:rPr>
        <w:tab/>
      </w:r>
      <w:r w:rsidRPr="0029127B">
        <w:rPr>
          <w:rFonts w:eastAsia="Arial"/>
          <w:b/>
          <w:bCs/>
          <w:sz w:val="22"/>
          <w:szCs w:val="22"/>
          <w:lang w:val="lt-LT"/>
        </w:rPr>
        <w:t xml:space="preserve">Sutartis </w:t>
      </w:r>
      <w:r w:rsidRPr="0029127B">
        <w:rPr>
          <w:rFonts w:eastAsia="Arial"/>
          <w:sz w:val="22"/>
          <w:szCs w:val="22"/>
          <w:lang w:val="lt-LT"/>
        </w:rPr>
        <w:t>– Prekių pirkimo–pardavimo sutartis, kurią sudaro Sutarties sąlygos, Specialiosiose sąlygose išvardyti priedai ir Susitarimai;</w:t>
      </w:r>
    </w:p>
    <w:p w14:paraId="2AECCB60"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1.1.1.13.</w:t>
      </w:r>
      <w:r w:rsidRPr="0029127B">
        <w:rPr>
          <w:rFonts w:eastAsia="Arial"/>
          <w:sz w:val="22"/>
          <w:szCs w:val="22"/>
          <w:lang w:val="lt-LT"/>
        </w:rPr>
        <w:tab/>
      </w:r>
      <w:r w:rsidRPr="0029127B">
        <w:rPr>
          <w:rFonts w:eastAsia="Arial"/>
          <w:b/>
          <w:bCs/>
          <w:sz w:val="22"/>
          <w:szCs w:val="22"/>
          <w:lang w:val="lt-LT"/>
        </w:rPr>
        <w:t>Šalis</w:t>
      </w:r>
      <w:r w:rsidRPr="0029127B">
        <w:rPr>
          <w:rFonts w:eastAsia="Arial"/>
          <w:sz w:val="22"/>
          <w:szCs w:val="22"/>
          <w:lang w:val="lt-LT"/>
        </w:rPr>
        <w:t xml:space="preserve"> – Pirkėjas arba Tiekėjas, kiekvienas atskirai, priklausomai nuo konteksto;</w:t>
      </w:r>
    </w:p>
    <w:p w14:paraId="5942F51E"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1.1.1.14.</w:t>
      </w:r>
      <w:r w:rsidRPr="0029127B">
        <w:rPr>
          <w:rFonts w:eastAsia="Arial"/>
          <w:sz w:val="22"/>
          <w:szCs w:val="22"/>
          <w:lang w:val="lt-LT"/>
        </w:rPr>
        <w:tab/>
      </w:r>
      <w:r w:rsidRPr="0029127B">
        <w:rPr>
          <w:rFonts w:eastAsia="Arial"/>
          <w:b/>
          <w:bCs/>
          <w:sz w:val="22"/>
          <w:szCs w:val="22"/>
          <w:lang w:val="lt-LT"/>
        </w:rPr>
        <w:t>Šalys</w:t>
      </w:r>
      <w:r w:rsidRPr="0029127B">
        <w:rPr>
          <w:rFonts w:eastAsia="Arial"/>
          <w:sz w:val="22"/>
          <w:szCs w:val="22"/>
          <w:lang w:val="lt-LT"/>
        </w:rPr>
        <w:t xml:space="preserve"> – Pirkėjas ir Tiekėjas kartu;</w:t>
      </w:r>
    </w:p>
    <w:p w14:paraId="78C27888" w14:textId="77777777" w:rsidR="00764D9A" w:rsidRPr="0029127B" w:rsidRDefault="00764D9A" w:rsidP="00764D9A">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1.1.1.15.</w:t>
      </w:r>
      <w:r w:rsidRPr="0029127B">
        <w:rPr>
          <w:sz w:val="22"/>
          <w:szCs w:val="22"/>
          <w:lang w:val="lt-LT"/>
        </w:rPr>
        <w:tab/>
      </w:r>
      <w:r w:rsidRPr="0029127B">
        <w:rPr>
          <w:rFonts w:eastAsia="Arial"/>
          <w:b/>
          <w:bCs/>
          <w:sz w:val="22"/>
          <w:szCs w:val="22"/>
          <w:lang w:val="lt-LT"/>
        </w:rPr>
        <w:t>Tiekėjas</w:t>
      </w:r>
      <w:r w:rsidRPr="0029127B">
        <w:rPr>
          <w:rFonts w:eastAsia="Arial"/>
          <w:sz w:val="22"/>
          <w:szCs w:val="22"/>
          <w:lang w:val="lt-LT"/>
        </w:rPr>
        <w:t xml:space="preserve"> – asmuo, kuris Specialiosiose sąlygose yra įvardytas kaip Tiekėjas, </w:t>
      </w:r>
      <w:r w:rsidRPr="0029127B">
        <w:rPr>
          <w:sz w:val="22"/>
          <w:szCs w:val="22"/>
          <w:lang w:val="lt-LT"/>
        </w:rPr>
        <w:t>tiekiantis Specialiosiose sąlygose nurodytas Prekes;</w:t>
      </w:r>
    </w:p>
    <w:p w14:paraId="5796E42E"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1.1.1.16.</w:t>
      </w:r>
      <w:r w:rsidRPr="0029127B">
        <w:rPr>
          <w:rFonts w:eastAsia="Arial"/>
          <w:sz w:val="22"/>
          <w:szCs w:val="22"/>
          <w:lang w:val="lt-LT"/>
        </w:rPr>
        <w:tab/>
      </w:r>
      <w:r w:rsidRPr="0029127B">
        <w:rPr>
          <w:rFonts w:eastAsia="Arial"/>
          <w:b/>
          <w:bCs/>
          <w:sz w:val="22"/>
          <w:szCs w:val="22"/>
          <w:lang w:val="lt-LT"/>
        </w:rPr>
        <w:t xml:space="preserve">VPĮ </w:t>
      </w:r>
      <w:r w:rsidRPr="0029127B">
        <w:rPr>
          <w:rFonts w:eastAsia="Arial"/>
          <w:sz w:val="22"/>
          <w:szCs w:val="22"/>
          <w:lang w:val="lt-LT"/>
        </w:rPr>
        <w:t>– Lietuvos Respublikos viešųjų pirkimų įstatymas.</w:t>
      </w:r>
    </w:p>
    <w:p w14:paraId="52BC8C68"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1.1.1.17.</w:t>
      </w:r>
      <w:r w:rsidRPr="0029127B">
        <w:rPr>
          <w:rFonts w:eastAsia="Arial"/>
          <w:sz w:val="22"/>
          <w:szCs w:val="22"/>
          <w:lang w:val="lt-LT"/>
        </w:rPr>
        <w:tab/>
        <w:t>Kitų Sutartyje didžiąja raide rašomų sąvokų reikšmės yra nurodytos Sutarties tekste.</w:t>
      </w:r>
    </w:p>
    <w:p w14:paraId="26634780"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1.1.1.18.</w:t>
      </w:r>
      <w:r w:rsidRPr="0029127B">
        <w:rPr>
          <w:rFonts w:eastAsia="Arial"/>
          <w:sz w:val="22"/>
          <w:szCs w:val="22"/>
          <w:lang w:val="lt-LT"/>
        </w:rPr>
        <w:tab/>
        <w:t xml:space="preserve">Sutartyje neapibrėžtos sąvokos suprantamos ir aiškinamos taip, kaip jas apibrėžia VPĮ ir kiti </w:t>
      </w:r>
      <w:r w:rsidRPr="0029127B">
        <w:rPr>
          <w:sz w:val="22"/>
          <w:szCs w:val="22"/>
          <w:lang w:val="lt-LT"/>
        </w:rPr>
        <w:t>įstatymai bei teisės aktai</w:t>
      </w:r>
      <w:r w:rsidRPr="0029127B">
        <w:rPr>
          <w:rFonts w:eastAsia="Arial"/>
          <w:sz w:val="22"/>
          <w:szCs w:val="22"/>
          <w:lang w:val="lt-LT"/>
        </w:rPr>
        <w:t>, galiojantys Sutarties sudarymo ir vykdymo metu.</w:t>
      </w:r>
    </w:p>
    <w:p w14:paraId="49BACB8C"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1.1.1.19.</w:t>
      </w:r>
      <w:r w:rsidRPr="0029127B">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1E1F8FBB" w14:textId="77777777" w:rsidR="00764D9A" w:rsidRPr="0029127B" w:rsidRDefault="00764D9A" w:rsidP="00764D9A">
      <w:pPr>
        <w:keepNext/>
        <w:keepLines/>
        <w:tabs>
          <w:tab w:val="left" w:pos="567"/>
        </w:tabs>
        <w:spacing w:line="259" w:lineRule="auto"/>
        <w:jc w:val="center"/>
        <w:rPr>
          <w:rFonts w:eastAsia="Cambria"/>
          <w:b/>
          <w:bCs/>
          <w:sz w:val="22"/>
          <w:szCs w:val="22"/>
          <w:lang w:val="lt-LT"/>
        </w:rPr>
      </w:pPr>
      <w:r w:rsidRPr="0029127B">
        <w:rPr>
          <w:rFonts w:eastAsia="Cambria"/>
          <w:b/>
          <w:bCs/>
          <w:sz w:val="22"/>
          <w:szCs w:val="22"/>
          <w:lang w:val="lt-LT"/>
        </w:rPr>
        <w:lastRenderedPageBreak/>
        <w:t>1.2.</w:t>
      </w:r>
      <w:r w:rsidRPr="0029127B">
        <w:rPr>
          <w:rFonts w:eastAsia="Cambria"/>
          <w:b/>
          <w:bCs/>
          <w:sz w:val="22"/>
          <w:szCs w:val="22"/>
          <w:lang w:val="lt-LT"/>
        </w:rPr>
        <w:tab/>
        <w:t>Sutarties aiškinimas</w:t>
      </w:r>
    </w:p>
    <w:p w14:paraId="3BD9B28E"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1.2.1.</w:t>
      </w:r>
      <w:r w:rsidRPr="0029127B">
        <w:rPr>
          <w:rFonts w:eastAsia="Arial"/>
          <w:sz w:val="22"/>
          <w:szCs w:val="22"/>
          <w:lang w:val="lt-LT"/>
        </w:rPr>
        <w:tab/>
        <w:t>Sutartis yra sudaryta ir turi būti aiškinama pagal Lietuvos Respublikos teisės aktus.</w:t>
      </w:r>
    </w:p>
    <w:p w14:paraId="29A3BF37"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w:t>
      </w:r>
      <w:r w:rsidRPr="0029127B">
        <w:rPr>
          <w:rFonts w:eastAsia="Arial"/>
          <w:sz w:val="22"/>
          <w:szCs w:val="22"/>
          <w:lang w:val="lt-LT"/>
        </w:rPr>
        <w:tab/>
        <w:t xml:space="preserve">Jei Bendrosios sąlygos ir (ar) Specialiosios sąlygos prieštarauja VPĮ ir kitų teisės aktų reikalavimams, taikomos VPĮ ir kitų teisės aktų nuostatos. </w:t>
      </w:r>
    </w:p>
    <w:p w14:paraId="09EB5B5A"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w:t>
      </w:r>
      <w:r w:rsidRPr="0029127B">
        <w:rPr>
          <w:rFonts w:eastAsia="Arial"/>
          <w:sz w:val="22"/>
          <w:szCs w:val="22"/>
          <w:lang w:val="lt-LT"/>
        </w:rPr>
        <w:tab/>
        <w:t>Diena Sutartyje reiškia kalendorinę dieną.</w:t>
      </w:r>
    </w:p>
    <w:p w14:paraId="251C5248"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1.2.4.</w:t>
      </w:r>
      <w:r w:rsidRPr="0029127B">
        <w:rPr>
          <w:rFonts w:eastAsia="Arial"/>
          <w:sz w:val="22"/>
          <w:szCs w:val="22"/>
          <w:lang w:val="lt-LT"/>
        </w:rPr>
        <w:tab/>
        <w:t>Darbo diena Sutartyje reiškia bet kurią dieną, išskyrus šeštadienį, sekmadienį ir švenčių dienas Lietuvoje, nurodytas Lietuvos Respublikos darbo kodekse.</w:t>
      </w:r>
    </w:p>
    <w:p w14:paraId="4A8D4BAE"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1.2.5.</w:t>
      </w:r>
      <w:r w:rsidRPr="0029127B">
        <w:rPr>
          <w:rFonts w:eastAsia="Arial"/>
          <w:sz w:val="22"/>
          <w:szCs w:val="22"/>
          <w:lang w:val="lt-LT"/>
        </w:rPr>
        <w:tab/>
        <w:t>Terminai pagal Sutartį yra skaičiuojami metais, mėnesiais, savaitėmis, darbo dienomis, kalendorinėmis dienomis ir valandomis.</w:t>
      </w:r>
    </w:p>
    <w:p w14:paraId="299D1C8B"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1.2.6.</w:t>
      </w:r>
      <w:r w:rsidRPr="0029127B">
        <w:rPr>
          <w:rFonts w:eastAsia="Arial"/>
          <w:sz w:val="22"/>
          <w:szCs w:val="22"/>
          <w:lang w:val="lt-LT"/>
        </w:rPr>
        <w:tab/>
        <w:t>Kvalifikacija, rėmimasis kitų ūkio subjektų pajėgumais, Prekių apimtis, peržiūra suprantami taip, kaip nustatyta VPĮ bei jį įgyvendinančiuose teisės aktuose.</w:t>
      </w:r>
    </w:p>
    <w:p w14:paraId="0B5CBB2B"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1.2.7.</w:t>
      </w:r>
      <w:r w:rsidRPr="0029127B">
        <w:rPr>
          <w:rFonts w:eastAsia="Arial"/>
          <w:sz w:val="22"/>
          <w:szCs w:val="22"/>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851CB6"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1.2.8.</w:t>
      </w:r>
      <w:r w:rsidRPr="0029127B">
        <w:rPr>
          <w:rFonts w:eastAsia="Arial"/>
          <w:sz w:val="22"/>
          <w:szCs w:val="22"/>
          <w:lang w:val="lt-LT"/>
        </w:rPr>
        <w:tab/>
        <w:t>Informuoti, pranešti, įspėti arba atsakyti reiškia pateikti informaciją, pranešimą, įspėjimą arba atsakymą Bendrosiose ir (ar) Specialiosiose sąlygose nustatyta tvarka.</w:t>
      </w:r>
    </w:p>
    <w:p w14:paraId="30AB65E2"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1.2.9.</w:t>
      </w:r>
      <w:r w:rsidRPr="0029127B">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3A705B01"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1.2.10.</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600F48"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1.2.11.</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nurodyta reikšmė skaičiais ir žodžiais skiriasi, vadovaujamasi žodžiais nurodyta reikšme.</w:t>
      </w:r>
    </w:p>
    <w:p w14:paraId="1736EF70"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1.2.12.</w:t>
      </w:r>
      <w:r w:rsidRPr="0029127B">
        <w:rPr>
          <w:rFonts w:eastAsia="Arial"/>
          <w:color w:val="000000"/>
          <w:sz w:val="22"/>
          <w:szCs w:val="22"/>
          <w:lang w:val="lt-LT"/>
        </w:rPr>
        <w:tab/>
      </w:r>
      <w:r w:rsidRPr="0029127B">
        <w:rPr>
          <w:rFonts w:eastAsia="Arial"/>
          <w:color w:val="000000"/>
          <w:sz w:val="22"/>
          <w:szCs w:val="22"/>
          <w:shd w:val="clear" w:color="auto" w:fill="FFFFFF"/>
          <w:lang w:val="lt-LT"/>
        </w:rPr>
        <w:t>Jei pateikiamos nuorodos į teisės aktus, turi būti taikomos aktualios teisės aktų redakcijos, jeigu nenurodyta kitaip.</w:t>
      </w:r>
    </w:p>
    <w:p w14:paraId="318C4A98"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1.3.</w:t>
      </w:r>
      <w:r w:rsidRPr="0029127B">
        <w:rPr>
          <w:rFonts w:eastAsia="Arial"/>
          <w:b/>
          <w:sz w:val="22"/>
          <w:szCs w:val="22"/>
          <w:lang w:val="lt-LT"/>
        </w:rPr>
        <w:tab/>
        <w:t>Dokumentų viršenybė</w:t>
      </w:r>
    </w:p>
    <w:p w14:paraId="6E1677D1"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1.3.1.</w:t>
      </w:r>
      <w:r w:rsidRPr="0029127B">
        <w:rPr>
          <w:rFonts w:eastAsia="Cambria"/>
          <w:sz w:val="22"/>
          <w:szCs w:val="22"/>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EFF7B84" w14:textId="77777777" w:rsidR="00764D9A" w:rsidRPr="0029127B" w:rsidRDefault="00764D9A" w:rsidP="00764D9A">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color w:val="000000"/>
          <w:sz w:val="22"/>
          <w:szCs w:val="22"/>
          <w:lang w:val="lt-LT" w:eastAsia="lt-LT"/>
        </w:rPr>
        <w:t xml:space="preserve">1.3.1.1. </w:t>
      </w:r>
      <w:r w:rsidRPr="0029127B">
        <w:rPr>
          <w:rFonts w:eastAsia="Trebuchet MS"/>
          <w:bCs/>
          <w:color w:val="000000"/>
          <w:sz w:val="22"/>
          <w:szCs w:val="22"/>
          <w:lang w:val="lt-LT" w:eastAsia="lt-LT"/>
        </w:rPr>
        <w:t>Techninė specifikacija;</w:t>
      </w:r>
    </w:p>
    <w:p w14:paraId="5A327B0D" w14:textId="77777777" w:rsidR="00764D9A" w:rsidRPr="0029127B" w:rsidRDefault="00764D9A" w:rsidP="00764D9A">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1.3.1.2. Specialiosios sąlygos;</w:t>
      </w:r>
    </w:p>
    <w:p w14:paraId="5DA7848D" w14:textId="77777777" w:rsidR="00764D9A" w:rsidRPr="0029127B" w:rsidRDefault="00764D9A" w:rsidP="00764D9A">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1.3.1.3. Bendrosios sąlygos;</w:t>
      </w:r>
    </w:p>
    <w:p w14:paraId="7E950576" w14:textId="77777777" w:rsidR="00764D9A" w:rsidRPr="0029127B" w:rsidRDefault="00764D9A" w:rsidP="00764D9A">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1.3.1.4. Pirkimo dokumentai (išskyrus techninę specifikaciją);</w:t>
      </w:r>
    </w:p>
    <w:p w14:paraId="35FF83D1" w14:textId="77777777" w:rsidR="00764D9A" w:rsidRPr="0029127B" w:rsidRDefault="00764D9A" w:rsidP="00764D9A">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1.3.1.5. Pasiūlymas;</w:t>
      </w:r>
    </w:p>
    <w:p w14:paraId="2670BDD2" w14:textId="77777777" w:rsidR="00764D9A" w:rsidRPr="0029127B" w:rsidRDefault="00764D9A" w:rsidP="00764D9A">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1.3.1.6. Kiti Specialiosiose sąlygose išvardinti priedai.</w:t>
      </w:r>
    </w:p>
    <w:p w14:paraId="4E2EF369"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1.3.2.</w:t>
      </w:r>
      <w:r w:rsidRPr="0029127B">
        <w:rPr>
          <w:rFonts w:eastAsia="Cambria"/>
          <w:sz w:val="22"/>
          <w:szCs w:val="22"/>
          <w:lang w:val="lt-LT"/>
        </w:rPr>
        <w:tab/>
        <w:t xml:space="preserve"> Tuo atveju, kai Šalių Susitarimu yra keičiamos Sutarties sąlygos, naujai sutartos Sutarties sąlygos turi viršenybę prieš pakeistąsias.</w:t>
      </w:r>
    </w:p>
    <w:p w14:paraId="7A3CDFFA"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1.3.3.</w:t>
      </w:r>
      <w:r w:rsidRPr="0029127B">
        <w:rPr>
          <w:rFonts w:eastAsia="Cambria"/>
          <w:sz w:val="22"/>
          <w:szCs w:val="22"/>
          <w:lang w:val="lt-LT"/>
        </w:rPr>
        <w:tab/>
        <w:t>Jeigu Šalys susitaria dėl Sutarties sąlygų arba priedo papildymo nauja sąlyga, neatitikimo ar neaiškumo atveju tokia sąlyga turi viršenybę atitinkamai kitų Sutarties sąlygų arba kitų to priedo sąlygų atžvilgiu.</w:t>
      </w:r>
    </w:p>
    <w:p w14:paraId="0C697C0D"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127B">
        <w:rPr>
          <w:rFonts w:eastAsia="Arial"/>
          <w:sz w:val="22"/>
          <w:szCs w:val="22"/>
          <w:vertAlign w:val="superscript"/>
          <w:lang w:val="lt-LT"/>
        </w:rPr>
        <w:t>1</w:t>
      </w:r>
      <w:r w:rsidRPr="0029127B">
        <w:rPr>
          <w:rFonts w:eastAsia="Arial"/>
          <w:sz w:val="22"/>
          <w:szCs w:val="22"/>
          <w:lang w:val="lt-LT"/>
        </w:rPr>
        <w:t xml:space="preserve">). </w:t>
      </w:r>
    </w:p>
    <w:p w14:paraId="45C8A682"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p>
    <w:p w14:paraId="3DA8B460" w14:textId="77777777" w:rsidR="00764D9A" w:rsidRPr="0029127B" w:rsidRDefault="00764D9A" w:rsidP="00764D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2.</w:t>
      </w:r>
      <w:r w:rsidRPr="0029127B">
        <w:rPr>
          <w:rFonts w:eastAsia="Arial"/>
          <w:b/>
          <w:caps/>
          <w:sz w:val="22"/>
          <w:szCs w:val="22"/>
          <w:lang w:val="lt-LT"/>
        </w:rPr>
        <w:tab/>
        <w:t>Sutarties dalykas</w:t>
      </w:r>
    </w:p>
    <w:p w14:paraId="0C1C96FA" w14:textId="77777777" w:rsidR="00764D9A" w:rsidRPr="0029127B" w:rsidRDefault="00764D9A" w:rsidP="00764D9A">
      <w:pPr>
        <w:widowControl w:val="0"/>
        <w:tabs>
          <w:tab w:val="left" w:pos="426"/>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2.1.</w:t>
      </w:r>
      <w:r w:rsidRPr="0029127B">
        <w:rPr>
          <w:rFonts w:eastAsia="Cambria"/>
          <w:sz w:val="22"/>
          <w:szCs w:val="22"/>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FD8AEF7" w14:textId="77777777" w:rsidR="00764D9A" w:rsidRPr="0029127B" w:rsidRDefault="00764D9A" w:rsidP="00764D9A">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2.2.</w:t>
      </w:r>
      <w:r w:rsidRPr="0029127B">
        <w:rPr>
          <w:rFonts w:eastAsia="Arial"/>
          <w:sz w:val="22"/>
          <w:szCs w:val="22"/>
          <w:lang w:val="lt-LT"/>
        </w:rPr>
        <w:tab/>
        <w:t xml:space="preserve">Šalys, vykdydamos Sutartį, įsipareigoja laikytis visų Sutarties vykdymui taikytinų </w:t>
      </w:r>
      <w:r w:rsidRPr="0029127B">
        <w:rPr>
          <w:sz w:val="22"/>
          <w:szCs w:val="22"/>
          <w:lang w:val="lt-LT"/>
        </w:rPr>
        <w:t>įstatymų bei kitų teisės aktų</w:t>
      </w:r>
      <w:r w:rsidRPr="0029127B">
        <w:rPr>
          <w:rFonts w:eastAsia="Arial"/>
          <w:sz w:val="22"/>
          <w:szCs w:val="22"/>
          <w:lang w:val="lt-LT"/>
        </w:rPr>
        <w:t xml:space="preserve"> reikalavimų. Šalis turi teisę reikalauti, kad kita Šalis įvykdytų visus</w:t>
      </w:r>
      <w:r w:rsidRPr="0029127B">
        <w:rPr>
          <w:sz w:val="22"/>
          <w:szCs w:val="22"/>
          <w:lang w:val="lt-LT"/>
        </w:rPr>
        <w:t xml:space="preserve"> įstatymų bei kitų teisės aktų</w:t>
      </w:r>
      <w:r w:rsidRPr="0029127B">
        <w:rPr>
          <w:rFonts w:eastAsia="Arial"/>
          <w:sz w:val="22"/>
          <w:szCs w:val="22"/>
          <w:lang w:val="lt-LT"/>
        </w:rPr>
        <w:t xml:space="preserve"> reikalavimus, taikomus Sutarties vykdymui. Nė viena iš Sutarties sąlygų nereiškia ir negali būti aiškinama kaip Pirkėjo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Pirkėjo kitų teisių ir garantijų, susijusių su netinkamu Prekių tiekimu ar jų kokybe, arba kaip Tiekėjo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Tiekėjo kitų teisių ir garantijų dėl atlyginimo už Prekes gavimo.</w:t>
      </w:r>
    </w:p>
    <w:p w14:paraId="76BD11C5" w14:textId="77777777" w:rsidR="00764D9A" w:rsidRPr="0029127B" w:rsidRDefault="00764D9A" w:rsidP="00764D9A">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2.3.</w:t>
      </w:r>
      <w:r w:rsidRPr="0029127B">
        <w:rPr>
          <w:rFonts w:eastAsia="Arial"/>
          <w:sz w:val="22"/>
          <w:szCs w:val="22"/>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5F9CD0" w14:textId="77777777" w:rsidR="00764D9A" w:rsidRPr="0029127B" w:rsidRDefault="00764D9A" w:rsidP="00764D9A">
      <w:pPr>
        <w:widowControl w:val="0"/>
        <w:tabs>
          <w:tab w:val="left" w:pos="426"/>
          <w:tab w:val="left" w:pos="567"/>
          <w:tab w:val="left" w:pos="851"/>
          <w:tab w:val="left" w:pos="992"/>
          <w:tab w:val="left" w:pos="1134"/>
        </w:tabs>
        <w:spacing w:line="259" w:lineRule="auto"/>
        <w:jc w:val="both"/>
        <w:rPr>
          <w:rFonts w:eastAsia="Arial"/>
          <w:sz w:val="22"/>
          <w:szCs w:val="22"/>
          <w:lang w:val="lt-LT"/>
        </w:rPr>
      </w:pPr>
    </w:p>
    <w:p w14:paraId="450FC748" w14:textId="77777777" w:rsidR="00764D9A" w:rsidRPr="0029127B" w:rsidRDefault="00764D9A" w:rsidP="00764D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3.</w:t>
      </w:r>
      <w:r w:rsidRPr="0029127B">
        <w:rPr>
          <w:rFonts w:eastAsia="Arial"/>
          <w:b/>
          <w:caps/>
          <w:sz w:val="22"/>
          <w:szCs w:val="22"/>
          <w:lang w:val="lt-LT"/>
        </w:rPr>
        <w:tab/>
        <w:t>TIEKĖJAS ir kiti Sutarties vykdymui pasitelkiami asmenys</w:t>
      </w:r>
    </w:p>
    <w:p w14:paraId="095CE855" w14:textId="77777777" w:rsidR="00764D9A" w:rsidRPr="0029127B" w:rsidRDefault="00764D9A" w:rsidP="00764D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3.1.</w:t>
      </w:r>
      <w:r w:rsidRPr="0029127B">
        <w:rPr>
          <w:rFonts w:eastAsia="Arial"/>
          <w:b/>
          <w:sz w:val="22"/>
          <w:szCs w:val="22"/>
          <w:lang w:val="lt-LT"/>
        </w:rPr>
        <w:tab/>
        <w:t>Kvalifikacija ir kiti Tiekėjo pasiūlymu prisiimti įsipareigojimai</w:t>
      </w:r>
    </w:p>
    <w:p w14:paraId="4C49A9D1"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3.1.1.</w:t>
      </w:r>
      <w:r w:rsidRPr="0029127B">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4104A5D2"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3.1.1.1.</w:t>
      </w:r>
      <w:r w:rsidRPr="0029127B">
        <w:rPr>
          <w:rFonts w:eastAsia="Arial"/>
          <w:sz w:val="22"/>
          <w:szCs w:val="22"/>
          <w:lang w:val="lt-LT"/>
        </w:rPr>
        <w:tab/>
        <w:t>turėtų teisę verstis ta veikla, kuri yra reikalinga Sutarčiai įvykdyti;</w:t>
      </w:r>
    </w:p>
    <w:p w14:paraId="6A5A3C88"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3.1.1.2.</w:t>
      </w:r>
      <w:r w:rsidRPr="0029127B">
        <w:rPr>
          <w:rFonts w:eastAsia="Arial"/>
          <w:sz w:val="22"/>
          <w:szCs w:val="22"/>
          <w:lang w:val="lt-LT"/>
        </w:rPr>
        <w:tab/>
        <w:t>atitiktų tiekėjų kvalifikacijai pirkimo dokumentuose nustatytus Sutarties tinkamam vykdymui būtinus reikalavimus bei neturėtų pirkimo dokumentuose nustatytų pašalinimo pagrindų;</w:t>
      </w:r>
    </w:p>
    <w:p w14:paraId="22D1260B"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3.1.1.3.</w:t>
      </w:r>
      <w:r w:rsidRPr="0029127B">
        <w:rPr>
          <w:rFonts w:eastAsia="Arial"/>
          <w:sz w:val="22"/>
          <w:szCs w:val="22"/>
          <w:lang w:val="lt-LT"/>
        </w:rPr>
        <w:tab/>
        <w:t>laikytųsi Tiekėjo pasiūlyme nurodytų įsipareigojimų, įskaitant, bet neapsiribojant – atitiktų pirkimo dokumentuose nustatytus kokybinių kriterijų reikšmes ir parametrus;</w:t>
      </w:r>
    </w:p>
    <w:p w14:paraId="4CAD3868"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3.1.1.4.</w:t>
      </w:r>
      <w:r w:rsidRPr="0029127B">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2C59C167"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3.1.1.5. </w:t>
      </w:r>
      <w:r w:rsidRPr="0029127B">
        <w:rPr>
          <w:rFonts w:eastAsia="Arial"/>
          <w:color w:val="000000"/>
          <w:sz w:val="22"/>
          <w:szCs w:val="22"/>
          <w:shd w:val="clear" w:color="auto" w:fill="FFFFFF"/>
          <w:lang w:val="lt-LT"/>
        </w:rPr>
        <w:t>atitiktų nacionalinio saugumo interesus bei kilmės reikalavimus, jei tokie reikalavimai buvo numatyti pirkimo dokumentuose</w:t>
      </w:r>
      <w:r w:rsidRPr="0029127B">
        <w:rPr>
          <w:sz w:val="22"/>
          <w:szCs w:val="22"/>
          <w:lang w:val="lt-LT"/>
        </w:rPr>
        <w:t>.</w:t>
      </w:r>
    </w:p>
    <w:p w14:paraId="0A5D5B2C"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3.1.2.</w:t>
      </w:r>
      <w:r w:rsidRPr="0029127B">
        <w:rPr>
          <w:rFonts w:eastAsia="Arial"/>
          <w:color w:val="000000"/>
          <w:sz w:val="22"/>
          <w:szCs w:val="22"/>
          <w:lang w:val="lt-LT"/>
        </w:rPr>
        <w:tab/>
        <w:t xml:space="preserve">Tuo atveju, kai Tiekėjas yra jungtinės veiklos partneriai, jie Pirkėjui už Sutarties vykdymą atsako solidariai. </w:t>
      </w:r>
      <w:r w:rsidRPr="0029127B">
        <w:rPr>
          <w:rFonts w:eastAsia="Arial"/>
          <w:color w:val="000000"/>
          <w:sz w:val="22"/>
          <w:szCs w:val="22"/>
          <w:shd w:val="clear" w:color="auto" w:fill="FFFFFF"/>
          <w:lang w:val="lt-LT"/>
        </w:rPr>
        <w:t xml:space="preserve">Jeigu Tiekėjas remiasi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 xml:space="preserve">subjektų pajėgumais, siekdamas atitikti finansinio ir ekonominio pajėgumo reikalavimus, Tiekėjas su tokiais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subjektais už Sutarties vykdymą atsako solidariai (jeigu to buvo reikalaujama pirkimo dokumentuose).</w:t>
      </w:r>
    </w:p>
    <w:p w14:paraId="3A7F56CA"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3.1.3.</w:t>
      </w:r>
      <w:r w:rsidRPr="0029127B">
        <w:rPr>
          <w:rFonts w:eastAsia="Arial"/>
          <w:sz w:val="22"/>
          <w:szCs w:val="22"/>
          <w:lang w:val="lt-LT"/>
        </w:rPr>
        <w:tab/>
        <w:t xml:space="preserve">Tiekėjas taip pat atsako už tai, kad Tiekėjas, Sutartį tiesiogiai vykdantys subtiekėjai ir specialistai atitiktų jiems </w:t>
      </w:r>
      <w:r w:rsidRPr="0029127B">
        <w:rPr>
          <w:sz w:val="22"/>
          <w:szCs w:val="22"/>
          <w:lang w:val="lt-LT"/>
        </w:rPr>
        <w:t>įstatymų bei kitų teisės aktų</w:t>
      </w:r>
      <w:r w:rsidRPr="0029127B">
        <w:rPr>
          <w:rFonts w:eastAsia="Arial"/>
          <w:sz w:val="22"/>
          <w:szCs w:val="22"/>
          <w:lang w:val="lt-LT"/>
        </w:rPr>
        <w:t xml:space="preserve"> ir (arba) pirkimo dokumentų nustatytus profesinės kvalifikacijos ir kitus reikalavimus bei turėtų teisę verstis ta veikla, kuriai jie pasitelkiami. </w:t>
      </w:r>
    </w:p>
    <w:p w14:paraId="423158E0"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lang w:val="lt-LT"/>
        </w:rPr>
      </w:pPr>
      <w:r w:rsidRPr="0029127B">
        <w:rPr>
          <w:rFonts w:eastAsia="Arial"/>
          <w:b/>
          <w:bCs/>
          <w:sz w:val="22"/>
          <w:szCs w:val="22"/>
          <w:lang w:val="lt-LT"/>
        </w:rPr>
        <w:t>3.2.</w:t>
      </w:r>
      <w:r w:rsidRPr="0029127B">
        <w:rPr>
          <w:rFonts w:eastAsia="Arial"/>
          <w:sz w:val="22"/>
          <w:szCs w:val="22"/>
          <w:lang w:val="lt-LT"/>
        </w:rPr>
        <w:tab/>
      </w:r>
      <w:r w:rsidRPr="0029127B">
        <w:rPr>
          <w:rFonts w:eastAsia="Arial"/>
          <w:b/>
          <w:bCs/>
          <w:sz w:val="22"/>
          <w:szCs w:val="22"/>
          <w:lang w:val="lt-LT"/>
        </w:rPr>
        <w:t>Subtiekėjų bei specialistų pasitelkimas ir keitimas</w:t>
      </w:r>
    </w:p>
    <w:p w14:paraId="7A2B6CE0"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3.2.1.</w:t>
      </w:r>
      <w:r w:rsidRPr="0029127B">
        <w:rPr>
          <w:rFonts w:eastAsia="Arial"/>
          <w:sz w:val="22"/>
          <w:szCs w:val="22"/>
          <w:lang w:val="lt-LT"/>
        </w:rPr>
        <w:tab/>
      </w:r>
      <w:r w:rsidRPr="0029127B">
        <w:rPr>
          <w:rFonts w:eastAsia="Arial"/>
          <w:color w:val="000000"/>
          <w:sz w:val="22"/>
          <w:szCs w:val="22"/>
          <w:shd w:val="clear" w:color="auto" w:fill="FFFFFF"/>
          <w:lang w:val="lt-LT"/>
        </w:rPr>
        <w:t>Tiekėjas įsipareigoja užtikrinti, kad Sutartį vykdys pirkime pasiūlyti ir kvalifikaci</w:t>
      </w:r>
      <w:r w:rsidRPr="0029127B">
        <w:rPr>
          <w:rFonts w:eastAsia="Arial"/>
          <w:color w:val="000000"/>
          <w:sz w:val="22"/>
          <w:szCs w:val="22"/>
          <w:lang w:val="lt-LT"/>
        </w:rPr>
        <w:t>jos</w:t>
      </w:r>
      <w:r w:rsidRPr="0029127B">
        <w:rPr>
          <w:rFonts w:eastAsia="Arial"/>
          <w:color w:val="000000"/>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127B">
        <w:rPr>
          <w:rFonts w:eastAsia="Arial"/>
          <w:color w:val="000000"/>
          <w:sz w:val="22"/>
          <w:szCs w:val="22"/>
          <w:lang w:val="lt-LT"/>
        </w:rPr>
        <w:t xml:space="preserve">ir specialistų </w:t>
      </w:r>
      <w:r w:rsidRPr="0029127B">
        <w:rPr>
          <w:rFonts w:eastAsia="Arial"/>
          <w:color w:val="000000"/>
          <w:sz w:val="22"/>
          <w:szCs w:val="22"/>
          <w:shd w:val="clear" w:color="auto" w:fill="FFFFFF"/>
          <w:lang w:val="lt-LT"/>
        </w:rPr>
        <w:t>veiksmus ar neveikimą. </w:t>
      </w:r>
    </w:p>
    <w:p w14:paraId="6EFCD5F7"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3.2.2.</w:t>
      </w:r>
      <w:r w:rsidRPr="0029127B">
        <w:rPr>
          <w:rFonts w:eastAsia="Arial"/>
          <w:sz w:val="22"/>
          <w:szCs w:val="22"/>
          <w:lang w:val="lt-LT"/>
        </w:rPr>
        <w:tab/>
      </w:r>
      <w:r w:rsidRPr="0029127B">
        <w:rPr>
          <w:rFonts w:eastAsia="Arial"/>
          <w:color w:val="000000"/>
          <w:sz w:val="22"/>
          <w:szCs w:val="22"/>
          <w:shd w:val="clear" w:color="auto" w:fill="FFFFFF"/>
          <w:lang w:val="lt-LT"/>
        </w:rPr>
        <w:t>Sutarties vykdymui pasitelkiami subtiekėjai ir (ar) specialistai (jeigu tokie pasitelkiami) nurodomi Specialiosiose sąlygose. </w:t>
      </w:r>
    </w:p>
    <w:p w14:paraId="74A96A06" w14:textId="77777777" w:rsidR="00764D9A" w:rsidRPr="0029127B" w:rsidRDefault="00764D9A" w:rsidP="00764D9A">
      <w:pPr>
        <w:widowControl w:val="0"/>
        <w:pBdr>
          <w:top w:val="nil"/>
          <w:left w:val="nil"/>
          <w:bottom w:val="nil"/>
          <w:right w:val="nil"/>
          <w:between w:val="nil"/>
        </w:pBdr>
        <w:spacing w:line="259" w:lineRule="auto"/>
        <w:jc w:val="both"/>
        <w:rPr>
          <w:sz w:val="22"/>
          <w:szCs w:val="22"/>
          <w:lang w:val="lt-LT"/>
        </w:rPr>
      </w:pPr>
      <w:r w:rsidRPr="0029127B">
        <w:rPr>
          <w:rFonts w:eastAsia="Arial"/>
          <w:sz w:val="22"/>
          <w:szCs w:val="22"/>
          <w:lang w:val="lt-LT"/>
        </w:rPr>
        <w:t>3.2.3.</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turi teisę Sutarties vykdymui pasitelkti naujus, Specialiosiose sąlygose nenurodytus subtiekėjus, kurių pajėgumais </w:t>
      </w:r>
      <w:r w:rsidRPr="0029127B">
        <w:rPr>
          <w:rFonts w:eastAsia="Cambria"/>
          <w:color w:val="000000"/>
          <w:sz w:val="22"/>
          <w:szCs w:val="22"/>
          <w:shd w:val="clear" w:color="auto" w:fill="FFFFFF"/>
          <w:lang w:val="lt-LT"/>
        </w:rPr>
        <w:t>nesirėmė pirkimo dokumentuose numatytiems kvalifikacijos reikalavimams pagrįsti</w:t>
      </w:r>
      <w:r w:rsidRPr="0029127B">
        <w:rPr>
          <w:rFonts w:eastAsia="Arial"/>
          <w:color w:val="000000"/>
          <w:sz w:val="22"/>
          <w:szCs w:val="22"/>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9127B">
        <w:rPr>
          <w:rFonts w:eastAsia="Cambria"/>
          <w:color w:val="000000"/>
          <w:sz w:val="22"/>
          <w:szCs w:val="22"/>
          <w:shd w:val="clear" w:color="auto" w:fill="FFFFFF"/>
          <w:lang w:val="lt-LT"/>
        </w:rPr>
        <w:t>ne vėliau nei prieš 5 (penkias) darbo dienas</w:t>
      </w:r>
      <w:r w:rsidRPr="0029127B">
        <w:rPr>
          <w:rFonts w:eastAsia="Arial"/>
          <w:color w:val="000000"/>
          <w:sz w:val="22"/>
          <w:szCs w:val="22"/>
          <w:shd w:val="clear" w:color="auto" w:fill="FFFFFF"/>
          <w:lang w:val="lt-LT"/>
        </w:rPr>
        <w:t xml:space="preserve"> informuotų apie minėtos informacijos pasikeitimus </w:t>
      </w:r>
      <w:r w:rsidRPr="0029127B">
        <w:rPr>
          <w:sz w:val="22"/>
          <w:szCs w:val="22"/>
          <w:lang w:val="lt-LT"/>
        </w:rPr>
        <w:t>bei naujų subtiekėjų pasitelkimą</w:t>
      </w:r>
      <w:r w:rsidRPr="0029127B">
        <w:rPr>
          <w:rFonts w:eastAsia="Arial"/>
          <w:color w:val="000000"/>
          <w:sz w:val="22"/>
          <w:szCs w:val="22"/>
          <w:shd w:val="clear" w:color="auto" w:fill="FFFFFF"/>
          <w:lang w:val="lt-LT"/>
        </w:rPr>
        <w:t xml:space="preserve"> visu Sutarties vykdymo metu. </w:t>
      </w:r>
      <w:r w:rsidRPr="0029127B">
        <w:rPr>
          <w:color w:val="000000"/>
          <w:sz w:val="22"/>
          <w:szCs w:val="22"/>
          <w:lang w:val="lt-LT"/>
        </w:rPr>
        <w:t xml:space="preserve">Pirkėjas (jeigu buvo taikoma pirkimo dokumentuose) turi patikrinti, ar nėra </w:t>
      </w:r>
      <w:r w:rsidRPr="0029127B">
        <w:rPr>
          <w:rFonts w:eastAsia="Cambria"/>
          <w:color w:val="000000"/>
          <w:sz w:val="22"/>
          <w:szCs w:val="22"/>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9127B">
        <w:rPr>
          <w:color w:val="000000"/>
          <w:sz w:val="22"/>
          <w:szCs w:val="22"/>
          <w:lang w:val="lt-LT"/>
        </w:rPr>
        <w:t xml:space="preserve"> </w:t>
      </w:r>
      <w:r w:rsidRPr="0029127B">
        <w:rPr>
          <w:rFonts w:eastAsia="Cambria"/>
          <w:color w:val="000000"/>
          <w:sz w:val="22"/>
          <w:szCs w:val="22"/>
          <w:lang w:val="lt-LT"/>
        </w:rPr>
        <w:t>Pirkėjas</w:t>
      </w:r>
      <w:r w:rsidRPr="0029127B">
        <w:rPr>
          <w:color w:val="000000"/>
          <w:sz w:val="22"/>
          <w:szCs w:val="22"/>
          <w:lang w:val="lt-LT"/>
        </w:rPr>
        <w:t xml:space="preserve"> per 5 (penkias) darbo dienas raštu informuoja Tiekėją apie leidimą pasitelkti naują subtiekėją, kurio pajėgumais Tiekėjas nesirėmė pirkimo dokumentuose numatytiems kvalifikacijos reikalavimams pagrįsti. </w:t>
      </w:r>
      <w:r w:rsidRPr="0029127B">
        <w:rPr>
          <w:color w:val="000000"/>
          <w:sz w:val="22"/>
          <w:szCs w:val="22"/>
          <w:lang w:val="lt-LT"/>
        </w:rPr>
        <w:lastRenderedPageBreak/>
        <w:t>Pirkėjui sutikus, Šalys pasirašo Susitarimą, kuris laikomas neatsiejama Sutarties dalimi.</w:t>
      </w:r>
    </w:p>
    <w:p w14:paraId="22556DC7"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3.2.4.</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gali keisti Sutartyje nurodytus subtiekėjus ir (ar) specialistus šiame Sutarties poskyryje nustatytais atvejais ir tvarka gavęs Pirkėjo rašytinį sutikimą. </w:t>
      </w:r>
    </w:p>
    <w:p w14:paraId="42614009"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3.2.5.</w:t>
      </w:r>
      <w:r w:rsidRPr="0029127B">
        <w:rPr>
          <w:sz w:val="22"/>
          <w:szCs w:val="22"/>
          <w:lang w:val="lt-LT"/>
        </w:rPr>
        <w:tab/>
      </w:r>
      <w:r w:rsidRPr="0029127B">
        <w:rPr>
          <w:rFonts w:eastAsia="Cambria"/>
          <w:color w:val="000000"/>
          <w:sz w:val="22"/>
          <w:szCs w:val="22"/>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9127B">
        <w:rPr>
          <w:color w:val="000000"/>
          <w:sz w:val="22"/>
          <w:szCs w:val="22"/>
          <w:lang w:val="lt-LT"/>
        </w:rPr>
        <w:t>(jeigu buvo taikoma pirkimo dokumentuose)</w:t>
      </w:r>
      <w:r w:rsidRPr="0029127B">
        <w:rPr>
          <w:rFonts w:eastAsia="Cambria"/>
          <w:color w:val="000000"/>
          <w:sz w:val="22"/>
          <w:szCs w:val="22"/>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7E283D2"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3.2.6.</w:t>
      </w:r>
      <w:r w:rsidRPr="0029127B">
        <w:rPr>
          <w:rFonts w:eastAsia="Arial"/>
          <w:sz w:val="22"/>
          <w:szCs w:val="22"/>
          <w:lang w:val="lt-LT"/>
        </w:rPr>
        <w:tab/>
      </w:r>
      <w:r w:rsidRPr="0029127B">
        <w:rPr>
          <w:rFonts w:eastAsia="Arial"/>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37E7CE01"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3.2.6.1.</w:t>
      </w:r>
      <w:r w:rsidRPr="0029127B">
        <w:rPr>
          <w:rFonts w:eastAsia="Cambria"/>
          <w:sz w:val="22"/>
          <w:szCs w:val="22"/>
          <w:lang w:val="lt-LT"/>
        </w:rPr>
        <w:tab/>
      </w:r>
      <w:r w:rsidRPr="0029127B">
        <w:rPr>
          <w:rFonts w:eastAsia="Cambria"/>
          <w:color w:val="000000"/>
          <w:sz w:val="22"/>
          <w:szCs w:val="22"/>
          <w:shd w:val="clear" w:color="auto" w:fill="FFFFFF"/>
          <w:lang w:val="lt-LT"/>
        </w:rPr>
        <w:t xml:space="preserve">kai subtiekėjui </w:t>
      </w:r>
      <w:r w:rsidRPr="0029127B">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29127B">
        <w:rPr>
          <w:rFonts w:eastAsia="Cambria"/>
          <w:color w:val="000000"/>
          <w:sz w:val="22"/>
          <w:szCs w:val="22"/>
          <w:shd w:val="clear" w:color="auto" w:fill="FFFFFF"/>
          <w:lang w:val="lt-LT"/>
        </w:rPr>
        <w:t>; </w:t>
      </w:r>
    </w:p>
    <w:p w14:paraId="52D6D77A"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3.2.6.2.</w:t>
      </w:r>
      <w:r w:rsidRPr="0029127B">
        <w:rPr>
          <w:rFonts w:eastAsia="Cambria"/>
          <w:sz w:val="22"/>
          <w:szCs w:val="22"/>
          <w:lang w:val="lt-LT"/>
        </w:rPr>
        <w:tab/>
      </w:r>
      <w:r w:rsidRPr="0029127B">
        <w:rPr>
          <w:rFonts w:eastAsia="Cambria"/>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1715385E"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3.2.6.3.</w:t>
      </w:r>
      <w:r w:rsidRPr="0029127B">
        <w:rPr>
          <w:rFonts w:eastAsia="Cambria"/>
          <w:sz w:val="22"/>
          <w:szCs w:val="22"/>
          <w:lang w:val="lt-LT"/>
        </w:rPr>
        <w:tab/>
      </w:r>
      <w:r w:rsidRPr="0029127B">
        <w:rPr>
          <w:rFonts w:eastAsia="Cambria"/>
          <w:color w:val="000000"/>
          <w:sz w:val="22"/>
          <w:szCs w:val="22"/>
          <w:shd w:val="clear" w:color="auto" w:fill="FFFFFF"/>
          <w:lang w:val="lt-LT"/>
        </w:rPr>
        <w:t xml:space="preserve">Naujas subtiekėjas, kuris keičiamas vietoje subtiekėjo, </w:t>
      </w:r>
      <w:r w:rsidRPr="0029127B">
        <w:rPr>
          <w:rFonts w:eastAsia="Arial"/>
          <w:color w:val="000000"/>
          <w:sz w:val="22"/>
          <w:szCs w:val="22"/>
          <w:shd w:val="clear" w:color="auto" w:fill="FFFFFF"/>
          <w:lang w:val="lt-LT"/>
        </w:rPr>
        <w:t>kurio pajėgumais Tiekėjas rėmėsi, kad atitiktų pirkimo dokumentuose nustatytus kvalifikacijos reikalavimus (toliau – naujas subtiekėjas),</w:t>
      </w:r>
      <w:r w:rsidRPr="0029127B">
        <w:rPr>
          <w:rFonts w:eastAsia="Cambria"/>
          <w:color w:val="000000"/>
          <w:sz w:val="22"/>
          <w:szCs w:val="22"/>
          <w:shd w:val="clear" w:color="auto" w:fill="FFFFFF"/>
          <w:lang w:val="lt-LT"/>
        </w:rPr>
        <w:t xml:space="preserve"> turi atitikti pirkimo dokumentuose nustatytus reikalavimus dėl pašalinimo pagrindų nebuvimo</w:t>
      </w:r>
      <w:r w:rsidRPr="0029127B">
        <w:rPr>
          <w:color w:val="000000"/>
          <w:sz w:val="22"/>
          <w:szCs w:val="22"/>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29127B">
        <w:rPr>
          <w:rFonts w:eastAsia="Cambria"/>
          <w:color w:val="000000"/>
          <w:sz w:val="22"/>
          <w:szCs w:val="22"/>
          <w:shd w:val="clear" w:color="auto" w:fill="FFFFFF"/>
          <w:lang w:val="lt-LT"/>
        </w:rPr>
        <w:t xml:space="preserve">. </w:t>
      </w:r>
    </w:p>
    <w:p w14:paraId="242027D8"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w:t>
      </w:r>
      <w:r w:rsidRPr="0029127B">
        <w:rPr>
          <w:rFonts w:eastAsia="Cambria"/>
          <w:sz w:val="22"/>
          <w:szCs w:val="22"/>
          <w:lang w:val="lt-LT"/>
        </w:rPr>
        <w:tab/>
      </w:r>
      <w:r w:rsidRPr="0029127B">
        <w:rPr>
          <w:rFonts w:eastAsia="Cambria"/>
          <w:color w:val="000000"/>
          <w:sz w:val="22"/>
          <w:szCs w:val="22"/>
          <w:shd w:val="clear" w:color="auto" w:fill="FFFFFF"/>
          <w:lang w:val="lt-LT"/>
        </w:rPr>
        <w:t>Tiekėjo (ar subtiekėjų) specialista</w:t>
      </w:r>
      <w:r w:rsidRPr="0029127B">
        <w:rPr>
          <w:rFonts w:eastAsia="Cambria"/>
          <w:color w:val="000000"/>
          <w:sz w:val="22"/>
          <w:szCs w:val="22"/>
          <w:lang w:val="lt-LT"/>
        </w:rPr>
        <w:t>s</w:t>
      </w:r>
      <w:r w:rsidRPr="0029127B">
        <w:rPr>
          <w:rFonts w:eastAsia="Cambria"/>
          <w:color w:val="000000"/>
          <w:sz w:val="22"/>
          <w:szCs w:val="22"/>
          <w:shd w:val="clear" w:color="auto" w:fill="FFFFFF"/>
          <w:lang w:val="lt-LT"/>
        </w:rPr>
        <w:t>, vykdysiant</w:t>
      </w:r>
      <w:r w:rsidRPr="0029127B">
        <w:rPr>
          <w:rFonts w:eastAsia="Cambria"/>
          <w:color w:val="000000"/>
          <w:sz w:val="22"/>
          <w:szCs w:val="22"/>
          <w:lang w:val="lt-LT"/>
        </w:rPr>
        <w:t>i</w:t>
      </w:r>
      <w:r w:rsidRPr="0029127B">
        <w:rPr>
          <w:rFonts w:eastAsia="Cambria"/>
          <w:color w:val="000000"/>
          <w:sz w:val="22"/>
          <w:szCs w:val="22"/>
          <w:shd w:val="clear" w:color="auto" w:fill="FFFFFF"/>
          <w:lang w:val="lt-LT"/>
        </w:rPr>
        <w:t>s Sutartį, gali būti pakeisti šiais atvejais: </w:t>
      </w:r>
    </w:p>
    <w:p w14:paraId="00A55E11"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3.2.7.1.</w:t>
      </w:r>
      <w:r w:rsidRPr="0029127B">
        <w:rPr>
          <w:rFonts w:eastAsia="Cambria"/>
          <w:sz w:val="22"/>
          <w:szCs w:val="22"/>
          <w:lang w:val="lt-LT"/>
        </w:rPr>
        <w:tab/>
      </w:r>
      <w:r w:rsidRPr="0029127B">
        <w:rPr>
          <w:rFonts w:eastAsia="Cambria"/>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16686C"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3.2.7.2.</w:t>
      </w:r>
      <w:r w:rsidRPr="0029127B">
        <w:rPr>
          <w:rFonts w:eastAsia="Cambria"/>
          <w:sz w:val="22"/>
          <w:szCs w:val="22"/>
          <w:lang w:val="lt-LT"/>
        </w:rPr>
        <w:tab/>
      </w:r>
      <w:r w:rsidRPr="0029127B">
        <w:rPr>
          <w:rFonts w:eastAsia="Cambria"/>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6DB0E48E"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3.2.7.3.</w:t>
      </w:r>
      <w:r w:rsidRPr="0029127B">
        <w:rPr>
          <w:rFonts w:eastAsia="Cambria"/>
          <w:sz w:val="22"/>
          <w:szCs w:val="22"/>
          <w:lang w:val="lt-LT"/>
        </w:rPr>
        <w:tab/>
      </w:r>
      <w:r w:rsidRPr="0029127B">
        <w:rPr>
          <w:rFonts w:eastAsia="Cambria"/>
          <w:color w:val="000000"/>
          <w:sz w:val="22"/>
          <w:szCs w:val="22"/>
          <w:shd w:val="clear" w:color="auto" w:fill="FFFFFF"/>
          <w:lang w:val="lt-LT"/>
        </w:rPr>
        <w:t>Naujas specialistas</w:t>
      </w:r>
      <w:r w:rsidRPr="0029127B">
        <w:rPr>
          <w:rFonts w:eastAsia="Cambria"/>
          <w:color w:val="000000"/>
          <w:sz w:val="22"/>
          <w:szCs w:val="22"/>
          <w:lang w:val="lt-LT"/>
        </w:rPr>
        <w:t xml:space="preserve"> </w:t>
      </w:r>
      <w:r w:rsidRPr="0029127B">
        <w:rPr>
          <w:rFonts w:eastAsia="Cambria"/>
          <w:color w:val="000000"/>
          <w:sz w:val="22"/>
          <w:szCs w:val="22"/>
          <w:shd w:val="clear" w:color="auto" w:fill="FFFFFF"/>
          <w:lang w:val="lt-LT"/>
        </w:rPr>
        <w:t>turi turėti ne žemesnę nei pirkimo dokumentuose specialistui keliamą kvalifikaciją</w:t>
      </w:r>
      <w:r w:rsidRPr="0029127B">
        <w:rPr>
          <w:rFonts w:eastAsia="Cambria"/>
          <w:color w:val="000000"/>
          <w:sz w:val="22"/>
          <w:szCs w:val="22"/>
          <w:lang w:val="lt-LT"/>
        </w:rPr>
        <w:t xml:space="preserve">, Tiekėjo pasiūlyme nurodytą keičiamo specialisto kvalifikaciją pirkimo dokumentuose nustatytiems kokybiniams kriterijams pagrįsti ir </w:t>
      </w:r>
      <w:r w:rsidRPr="0029127B">
        <w:rPr>
          <w:rFonts w:eastAsia="Arial"/>
          <w:color w:val="000000"/>
          <w:sz w:val="22"/>
          <w:szCs w:val="22"/>
          <w:shd w:val="clear" w:color="auto" w:fill="FFFFFF"/>
          <w:lang w:val="lt-LT"/>
        </w:rPr>
        <w:t>nacionalinio saugumo interesus bei kilmės reikalavimus, nurodytus pirkimo dokumentuose</w:t>
      </w:r>
      <w:r w:rsidRPr="0029127B">
        <w:rPr>
          <w:rFonts w:eastAsia="Cambria"/>
          <w:color w:val="000000"/>
          <w:sz w:val="22"/>
          <w:szCs w:val="22"/>
          <w:lang w:val="lt-LT"/>
        </w:rPr>
        <w:t xml:space="preserve"> (jei taikoma)</w:t>
      </w:r>
      <w:r w:rsidRPr="0029127B">
        <w:rPr>
          <w:rFonts w:eastAsia="Cambria"/>
          <w:color w:val="000000"/>
          <w:sz w:val="22"/>
          <w:szCs w:val="22"/>
          <w:shd w:val="clear" w:color="auto" w:fill="FFFFFF"/>
          <w:lang w:val="lt-LT"/>
        </w:rPr>
        <w:t xml:space="preserve">. </w:t>
      </w:r>
    </w:p>
    <w:p w14:paraId="363D016A"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w:t>
      </w:r>
      <w:r w:rsidRPr="0029127B">
        <w:rPr>
          <w:rFonts w:eastAsia="Cambria"/>
          <w:sz w:val="22"/>
          <w:szCs w:val="22"/>
          <w:lang w:val="lt-LT"/>
        </w:rPr>
        <w:tab/>
      </w:r>
      <w:r w:rsidRPr="0029127B">
        <w:rPr>
          <w:rFonts w:eastAsia="Cambria"/>
          <w:color w:val="000000"/>
          <w:sz w:val="22"/>
          <w:szCs w:val="22"/>
          <w:shd w:val="clear" w:color="auto" w:fill="FFFFFF"/>
          <w:lang w:val="lt-LT"/>
        </w:rPr>
        <w:t xml:space="preserve">Tiekėjas privalo ne vėliau nei prieš 5 (penkias) darbo dienas iki numatomo subtiekėjo, </w:t>
      </w:r>
      <w:r w:rsidRPr="0029127B">
        <w:rPr>
          <w:rFonts w:eastAsia="Arial"/>
          <w:color w:val="000000"/>
          <w:sz w:val="22"/>
          <w:szCs w:val="22"/>
          <w:shd w:val="clear" w:color="auto" w:fill="FFFFFF"/>
          <w:lang w:val="lt-LT"/>
        </w:rPr>
        <w:t xml:space="preserve">kurio pajėgumais Tiekėjas rėmėsi, kad atitiktų pirkimo dokumentuose nustatytus kvalifikacijos reikalavimus, ar specialisto </w:t>
      </w:r>
      <w:r w:rsidRPr="0029127B">
        <w:rPr>
          <w:rFonts w:eastAsia="Cambria"/>
          <w:color w:val="000000"/>
          <w:sz w:val="22"/>
          <w:szCs w:val="22"/>
          <w:shd w:val="clear" w:color="auto" w:fill="FFFFFF"/>
          <w:lang w:val="lt-LT"/>
        </w:rPr>
        <w:t xml:space="preserve">keitimo pateikti Pirkėjui argumentuotą rašytinį prašymą ir šiuos dokumentus: </w:t>
      </w:r>
    </w:p>
    <w:p w14:paraId="5D6C13A7"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3.2.8.1.</w:t>
      </w:r>
      <w:r w:rsidRPr="0029127B">
        <w:rPr>
          <w:rFonts w:eastAsia="Cambria"/>
          <w:sz w:val="22"/>
          <w:szCs w:val="22"/>
          <w:lang w:val="lt-LT"/>
        </w:rPr>
        <w:tab/>
      </w:r>
      <w:r w:rsidRPr="0029127B">
        <w:rPr>
          <w:rFonts w:eastAsia="Cambria"/>
          <w:color w:val="000000"/>
          <w:sz w:val="22"/>
          <w:szCs w:val="22"/>
          <w:shd w:val="clear" w:color="auto" w:fill="FFFFFF"/>
          <w:lang w:val="lt-LT"/>
        </w:rPr>
        <w:t xml:space="preserve"> prašymą pakeisti subtiekėją ar specialistą, paaiškinant keitimo aplinkybę. Pirkėjas pasilieka teisę paprašyti įrodymų, pagrindžiančių keitimo aplinkybę; </w:t>
      </w:r>
    </w:p>
    <w:p w14:paraId="163AC6D6"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3.2.8.2.</w:t>
      </w:r>
      <w:r w:rsidRPr="0029127B">
        <w:rPr>
          <w:rFonts w:eastAsia="Cambria"/>
          <w:sz w:val="22"/>
          <w:szCs w:val="22"/>
          <w:lang w:val="lt-LT"/>
        </w:rPr>
        <w:tab/>
      </w:r>
      <w:r w:rsidRPr="0029127B">
        <w:rPr>
          <w:rFonts w:eastAsia="Cambria"/>
          <w:color w:val="000000"/>
          <w:sz w:val="22"/>
          <w:szCs w:val="22"/>
          <w:lang w:val="lt-LT"/>
        </w:rPr>
        <w:t xml:space="preserve">naujo subtiekėjo ar specialisto kvalifikaciją, pašalinimo pagrindų nebuvimą ir atitiktį </w:t>
      </w:r>
      <w:r w:rsidRPr="0029127B">
        <w:rPr>
          <w:rFonts w:eastAsia="Arial"/>
          <w:color w:val="000000"/>
          <w:sz w:val="22"/>
          <w:szCs w:val="22"/>
          <w:shd w:val="clear" w:color="auto" w:fill="FFFFFF"/>
          <w:lang w:val="lt-LT"/>
        </w:rPr>
        <w:t>nacionalinio saugumo interesams bei kilmės reikalavimams</w:t>
      </w:r>
      <w:r w:rsidRPr="0029127B">
        <w:rPr>
          <w:rFonts w:eastAsia="Cambria"/>
          <w:color w:val="000000"/>
          <w:sz w:val="22"/>
          <w:szCs w:val="22"/>
          <w:lang w:val="lt-LT"/>
        </w:rPr>
        <w:t xml:space="preserve"> įrodančius dokumentus pagal Sutarties reikalavimus. </w:t>
      </w:r>
    </w:p>
    <w:p w14:paraId="67EAB90F"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3.2.9.</w:t>
      </w:r>
      <w:r w:rsidRPr="0029127B">
        <w:rPr>
          <w:rFonts w:eastAsia="Cambria"/>
          <w:sz w:val="22"/>
          <w:szCs w:val="22"/>
          <w:lang w:val="lt-LT"/>
        </w:rPr>
        <w:tab/>
      </w:r>
      <w:r w:rsidRPr="0029127B">
        <w:rPr>
          <w:rFonts w:eastAsia="Cambria"/>
          <w:color w:val="000000"/>
          <w:sz w:val="22"/>
          <w:szCs w:val="22"/>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2CA72EE"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3.2.10.</w:t>
      </w:r>
      <w:r w:rsidRPr="0029127B">
        <w:rPr>
          <w:rFonts w:eastAsia="Cambria"/>
          <w:sz w:val="22"/>
          <w:szCs w:val="22"/>
          <w:lang w:val="lt-LT"/>
        </w:rPr>
        <w:tab/>
      </w:r>
      <w:r w:rsidRPr="0029127B">
        <w:rPr>
          <w:rFonts w:eastAsia="Cambria"/>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1BA7DF51"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3.2.11.</w:t>
      </w:r>
      <w:r w:rsidRPr="0029127B">
        <w:rPr>
          <w:rFonts w:eastAsia="Cambria"/>
          <w:sz w:val="22"/>
          <w:szCs w:val="22"/>
          <w:lang w:val="lt-LT"/>
        </w:rPr>
        <w:tab/>
      </w:r>
      <w:r w:rsidRPr="0029127B">
        <w:rPr>
          <w:rFonts w:eastAsia="Cambria"/>
          <w:color w:val="000000"/>
          <w:sz w:val="22"/>
          <w:szCs w:val="22"/>
          <w:lang w:val="lt-LT"/>
        </w:rPr>
        <w:t xml:space="preserve">Tiekėjas privalo pakeisti subtiekėją ar specialistą, jei paaiškėja, kad jis neatitinka jam pirkimo dokumentuose keliamų reikalavimų. </w:t>
      </w:r>
    </w:p>
    <w:p w14:paraId="122EEB83"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lang w:val="lt-LT"/>
        </w:rPr>
      </w:pPr>
      <w:r w:rsidRPr="0029127B">
        <w:rPr>
          <w:rFonts w:eastAsia="Cambria"/>
          <w:color w:val="000000"/>
          <w:sz w:val="22"/>
          <w:szCs w:val="22"/>
          <w:lang w:val="lt-LT"/>
        </w:rPr>
        <w:t>3.2.12.</w:t>
      </w:r>
      <w:r w:rsidRPr="0029127B">
        <w:rPr>
          <w:rFonts w:eastAsia="Cambria"/>
          <w:color w:val="000000"/>
          <w:sz w:val="22"/>
          <w:szCs w:val="22"/>
          <w:lang w:val="lt-LT"/>
        </w:rPr>
        <w:tab/>
      </w:r>
      <w:r w:rsidRPr="0029127B">
        <w:rPr>
          <w:rFonts w:eastAsia="Cambria"/>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29127B">
        <w:rPr>
          <w:rFonts w:eastAsia="Cambria"/>
          <w:color w:val="D13438"/>
          <w:sz w:val="22"/>
          <w:szCs w:val="22"/>
          <w:shd w:val="clear" w:color="auto" w:fill="FFFFFF"/>
          <w:lang w:val="lt-LT"/>
        </w:rPr>
        <w:t xml:space="preserve"> </w:t>
      </w:r>
      <w:r w:rsidRPr="0029127B">
        <w:rPr>
          <w:rFonts w:eastAsia="Cambria"/>
          <w:color w:val="000000"/>
          <w:sz w:val="22"/>
          <w:szCs w:val="22"/>
          <w:shd w:val="clear" w:color="auto" w:fill="FFFFFF"/>
          <w:lang w:val="lt-LT"/>
        </w:rPr>
        <w:t xml:space="preserve">ar specialistai, neatitinkantys </w:t>
      </w:r>
      <w:r w:rsidRPr="0029127B">
        <w:rPr>
          <w:rFonts w:eastAsia="Cambria"/>
          <w:color w:val="000000"/>
          <w:sz w:val="22"/>
          <w:szCs w:val="22"/>
          <w:shd w:val="clear" w:color="auto" w:fill="FFFFFF"/>
          <w:lang w:val="lt-LT"/>
        </w:rPr>
        <w:lastRenderedPageBreak/>
        <w:t>pirkimo dokumentuose nustatytų kvalifikacijos reikalavimų</w:t>
      </w:r>
      <w:r w:rsidRPr="0029127B">
        <w:rPr>
          <w:rFonts w:eastAsia="Cambria"/>
          <w:color w:val="000000"/>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127B">
        <w:rPr>
          <w:rFonts w:eastAsia="Cambria"/>
          <w:color w:val="000000"/>
          <w:sz w:val="22"/>
          <w:szCs w:val="22"/>
          <w:shd w:val="clear" w:color="auto" w:fill="FFFFFF"/>
          <w:lang w:val="lt-LT"/>
        </w:rPr>
        <w:t>, Tiekėjui taikoma Specialiosiose sąlygose nustatyto dydžio bauda.</w:t>
      </w:r>
    </w:p>
    <w:p w14:paraId="2D0DC633"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lang w:val="lt-LT"/>
        </w:rPr>
      </w:pPr>
      <w:r w:rsidRPr="0029127B">
        <w:rPr>
          <w:rFonts w:eastAsia="Cambria"/>
          <w:b/>
          <w:bCs/>
          <w:color w:val="000000"/>
          <w:sz w:val="22"/>
          <w:szCs w:val="22"/>
          <w:lang w:val="lt-LT"/>
        </w:rPr>
        <w:t>3.3. Jungtinės veiklos partnerių keitimas</w:t>
      </w:r>
    </w:p>
    <w:p w14:paraId="0479628E" w14:textId="77777777" w:rsidR="00764D9A" w:rsidRPr="0029127B" w:rsidRDefault="00764D9A" w:rsidP="00764D9A">
      <w:pPr>
        <w:widowControl w:val="0"/>
        <w:pBdr>
          <w:top w:val="nil"/>
          <w:left w:val="nil"/>
          <w:bottom w:val="nil"/>
          <w:right w:val="nil"/>
          <w:between w:val="nil"/>
        </w:pBdr>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FC694C3"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045D900"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52A2BEDF"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3.3.3.1. prašymą pakeisti Tiekėjo sudėtį ir įrodymus, pagrindžiančius bent vieną partnerio atsisakymo ar keitimo aplinkybę, nurodytą Sutartyje; </w:t>
      </w:r>
    </w:p>
    <w:p w14:paraId="4881641A"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EA1349"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127B">
        <w:rPr>
          <w:rFonts w:eastAsia="Cambria"/>
          <w:color w:val="000000"/>
          <w:sz w:val="22"/>
          <w:szCs w:val="22"/>
          <w:lang w:val="lt-LT"/>
        </w:rPr>
        <w:t>nacionalinio saugumo interesams bei kilmės reikalavimams</w:t>
      </w:r>
      <w:r w:rsidRPr="0029127B">
        <w:rPr>
          <w:rFonts w:eastAsia="Cambria"/>
          <w:color w:val="000000"/>
          <w:sz w:val="22"/>
          <w:szCs w:val="22"/>
          <w:shd w:val="clear" w:color="auto" w:fill="FFFFFF"/>
          <w:lang w:val="lt-LT"/>
        </w:rPr>
        <w:t xml:space="preserve"> (jei taikoma). </w:t>
      </w:r>
    </w:p>
    <w:p w14:paraId="7CF2A930"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4519632"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3.4.</w:t>
      </w:r>
      <w:r w:rsidRPr="0029127B">
        <w:rPr>
          <w:rFonts w:eastAsia="Arial"/>
          <w:b/>
          <w:color w:val="000000"/>
          <w:sz w:val="22"/>
          <w:szCs w:val="22"/>
          <w:lang w:val="lt-LT"/>
        </w:rPr>
        <w:tab/>
      </w:r>
      <w:r w:rsidRPr="0029127B">
        <w:rPr>
          <w:rFonts w:eastAsia="Arial"/>
          <w:b/>
          <w:sz w:val="22"/>
          <w:szCs w:val="22"/>
          <w:lang w:val="lt-LT"/>
        </w:rPr>
        <w:t>Susitarimai dėl tiesioginio atsiskaitymo su subtiekėjais</w:t>
      </w:r>
    </w:p>
    <w:p w14:paraId="48FBA41A"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3.4.1.</w:t>
      </w:r>
      <w:r w:rsidRPr="0029127B">
        <w:rPr>
          <w:rFonts w:eastAsia="Arial"/>
          <w:sz w:val="22"/>
          <w:szCs w:val="22"/>
          <w:lang w:val="lt-LT"/>
        </w:rPr>
        <w:tab/>
      </w:r>
      <w:r w:rsidRPr="0029127B">
        <w:rPr>
          <w:rFonts w:eastAsia="Arial"/>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78D34C2A"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3.4.1.1.</w:t>
      </w:r>
      <w:r w:rsidRPr="0029127B">
        <w:rPr>
          <w:rFonts w:eastAsia="Cambria"/>
          <w:sz w:val="22"/>
          <w:szCs w:val="22"/>
          <w:lang w:val="lt-LT"/>
        </w:rPr>
        <w:tab/>
      </w:r>
      <w:r w:rsidRPr="0029127B">
        <w:rPr>
          <w:rFonts w:eastAsia="Cambria"/>
          <w:color w:val="000000"/>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127B">
        <w:rPr>
          <w:b/>
          <w:bCs/>
          <w:color w:val="5C5D5D"/>
          <w:sz w:val="22"/>
          <w:szCs w:val="22"/>
          <w:lang w:val="lt-LT"/>
        </w:rPr>
        <w:t xml:space="preserve"> </w:t>
      </w:r>
      <w:r w:rsidRPr="0029127B">
        <w:rPr>
          <w:rFonts w:eastAsia="Cambria"/>
          <w:color w:val="000000"/>
          <w:sz w:val="22"/>
          <w:szCs w:val="22"/>
          <w:shd w:val="clear" w:color="auto" w:fill="FFFFFF"/>
          <w:lang w:val="lt-LT"/>
        </w:rPr>
        <w:t>naujų subtiekėjų pasitelkimą visu Sutarties vykdymo metu;</w:t>
      </w:r>
    </w:p>
    <w:p w14:paraId="5D1DD57A"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3.4.1.2.</w:t>
      </w:r>
      <w:r w:rsidRPr="0029127B">
        <w:rPr>
          <w:rFonts w:eastAsia="Cambria"/>
          <w:sz w:val="22"/>
          <w:szCs w:val="22"/>
          <w:lang w:val="lt-LT"/>
        </w:rPr>
        <w:tab/>
      </w:r>
      <w:r w:rsidRPr="0029127B">
        <w:rPr>
          <w:rFonts w:eastAsia="Cambria"/>
          <w:color w:val="000000"/>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5C938AA7"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3.4.1.3.</w:t>
      </w:r>
      <w:r w:rsidRPr="0029127B">
        <w:rPr>
          <w:rFonts w:eastAsia="Cambria"/>
          <w:sz w:val="22"/>
          <w:szCs w:val="22"/>
          <w:lang w:val="lt-LT"/>
        </w:rPr>
        <w:tab/>
      </w:r>
      <w:r w:rsidRPr="0029127B">
        <w:rPr>
          <w:rFonts w:eastAsia="Cambria"/>
          <w:color w:val="000000"/>
          <w:sz w:val="22"/>
          <w:szCs w:val="22"/>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3B00A3"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3.4.1.4.</w:t>
      </w:r>
      <w:r w:rsidRPr="0029127B">
        <w:rPr>
          <w:rFonts w:eastAsia="Cambria"/>
          <w:sz w:val="22"/>
          <w:szCs w:val="22"/>
          <w:lang w:val="lt-LT"/>
        </w:rPr>
        <w:tab/>
      </w:r>
      <w:r w:rsidRPr="0029127B">
        <w:rPr>
          <w:rFonts w:eastAsia="Cambria"/>
          <w:color w:val="000000"/>
          <w:sz w:val="22"/>
          <w:szCs w:val="22"/>
          <w:shd w:val="clear" w:color="auto" w:fill="FFFFFF"/>
          <w:lang w:val="lt-LT"/>
        </w:rPr>
        <w:t>tiesioginio atsiskaitymo su subtiekėjais galimybė nekeičia Tiekėjo atsakomybės dėl Sutarties įvykdymo.</w:t>
      </w:r>
    </w:p>
    <w:p w14:paraId="29942A22"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caps/>
          <w:sz w:val="22"/>
          <w:szCs w:val="22"/>
          <w:lang w:val="lt-LT"/>
        </w:rPr>
        <w:t>4.</w:t>
      </w:r>
      <w:r w:rsidRPr="0029127B">
        <w:rPr>
          <w:rFonts w:eastAsia="Arial"/>
          <w:b/>
          <w:caps/>
          <w:sz w:val="22"/>
          <w:szCs w:val="22"/>
          <w:lang w:val="lt-LT"/>
        </w:rPr>
        <w:tab/>
        <w:t>Šalių bendradarbiavimas</w:t>
      </w:r>
    </w:p>
    <w:p w14:paraId="342127AE"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lastRenderedPageBreak/>
        <w:t>4.1.</w:t>
      </w:r>
      <w:r w:rsidRPr="0029127B">
        <w:rPr>
          <w:rFonts w:eastAsia="Arial"/>
          <w:b/>
          <w:sz w:val="22"/>
          <w:szCs w:val="22"/>
          <w:lang w:val="lt-LT"/>
        </w:rPr>
        <w:tab/>
        <w:t>Šalių bendradarbiavimo pareiga</w:t>
      </w:r>
    </w:p>
    <w:p w14:paraId="76FC0311"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4.1.1.</w:t>
      </w:r>
      <w:r w:rsidRPr="0029127B">
        <w:rPr>
          <w:rFonts w:eastAsia="Arial"/>
          <w:sz w:val="22"/>
          <w:szCs w:val="22"/>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D0EA09B"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4.1.2.</w:t>
      </w:r>
      <w:r w:rsidRPr="0029127B">
        <w:rPr>
          <w:rFonts w:eastAsia="Arial"/>
          <w:sz w:val="22"/>
          <w:szCs w:val="22"/>
          <w:lang w:val="lt-LT"/>
        </w:rPr>
        <w:tab/>
        <w:t>Šalys įsipareigoja užtikrinti, kad viena kitai teiks dokumentus ir (ar) kitą informaciją, kurie yra būtini Šalių tinkamam įsipareigojimų įvykdymui pagal Sutartį.</w:t>
      </w:r>
    </w:p>
    <w:p w14:paraId="753436D8"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4.1.3.</w:t>
      </w:r>
      <w:r w:rsidRPr="0029127B">
        <w:rPr>
          <w:rFonts w:eastAsia="Arial"/>
          <w:sz w:val="22"/>
          <w:szCs w:val="22"/>
          <w:lang w:val="lt-LT"/>
        </w:rPr>
        <w:tab/>
      </w:r>
      <w:r w:rsidRPr="0029127B">
        <w:rPr>
          <w:rFonts w:eastAsia="Arial"/>
          <w:sz w:val="22"/>
          <w:szCs w:val="22"/>
          <w:shd w:val="clear" w:color="auto" w:fill="FFFFFF"/>
          <w:lang w:val="lt-LT"/>
        </w:rPr>
        <w:t xml:space="preserve">Jeigu Šalis susiduria su </w:t>
      </w:r>
      <w:r w:rsidRPr="0029127B">
        <w:rPr>
          <w:rFonts w:eastAsia="Arial"/>
          <w:sz w:val="22"/>
          <w:szCs w:val="22"/>
          <w:lang w:val="lt-LT"/>
        </w:rPr>
        <w:t>S</w:t>
      </w:r>
      <w:r w:rsidRPr="0029127B">
        <w:rPr>
          <w:rFonts w:eastAsia="Arial"/>
          <w:sz w:val="22"/>
          <w:szCs w:val="22"/>
          <w:shd w:val="clear" w:color="auto" w:fill="FFFFFF"/>
          <w:lang w:val="lt-LT"/>
        </w:rPr>
        <w:t>utarties vykdymo kliūtimi, ji turi nedelsdama, bet ne vėliau kaip per 5 (penkias) darbo dienas, įspėti kitą Šalį apie tokia</w:t>
      </w:r>
      <w:r w:rsidRPr="0029127B">
        <w:rPr>
          <w:rFonts w:eastAsia="Arial"/>
          <w:sz w:val="22"/>
          <w:szCs w:val="22"/>
          <w:lang w:val="lt-LT"/>
        </w:rPr>
        <w:t>s</w:t>
      </w:r>
      <w:r w:rsidRPr="0029127B">
        <w:rPr>
          <w:rFonts w:eastAsia="Arial"/>
          <w:sz w:val="22"/>
          <w:szCs w:val="22"/>
          <w:shd w:val="clear" w:color="auto" w:fill="FFFFFF"/>
          <w:lang w:val="lt-LT"/>
        </w:rPr>
        <w:t xml:space="preserve"> kliūtis</w:t>
      </w:r>
      <w:r w:rsidRPr="0029127B">
        <w:rPr>
          <w:rFonts w:eastAsia="Arial"/>
          <w:sz w:val="22"/>
          <w:szCs w:val="22"/>
          <w:lang w:val="lt-LT"/>
        </w:rPr>
        <w:t xml:space="preserve"> ir imtis visų nuo jos priklausančių protingų priemonių toms kliūtims pašalinti. </w:t>
      </w:r>
    </w:p>
    <w:p w14:paraId="6F28E2D1"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4.2.</w:t>
      </w:r>
      <w:r w:rsidRPr="0029127B">
        <w:rPr>
          <w:rFonts w:eastAsia="Arial"/>
          <w:b/>
          <w:color w:val="000000"/>
          <w:sz w:val="22"/>
          <w:szCs w:val="22"/>
          <w:lang w:val="lt-LT"/>
        </w:rPr>
        <w:tab/>
      </w:r>
      <w:r w:rsidRPr="0029127B">
        <w:rPr>
          <w:rFonts w:eastAsia="Arial"/>
          <w:b/>
          <w:sz w:val="22"/>
          <w:szCs w:val="22"/>
          <w:lang w:val="lt-LT"/>
        </w:rPr>
        <w:t>Kontaktiniai asmenys</w:t>
      </w:r>
    </w:p>
    <w:p w14:paraId="0E9270ED" w14:textId="77777777" w:rsidR="00764D9A" w:rsidRPr="0029127B" w:rsidRDefault="00764D9A" w:rsidP="00764D9A">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4.2.1.</w:t>
      </w:r>
      <w:r w:rsidRPr="0029127B">
        <w:rPr>
          <w:rFonts w:eastAsia="Arial"/>
          <w:sz w:val="22"/>
          <w:szCs w:val="22"/>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302F776" w14:textId="77777777" w:rsidR="00764D9A" w:rsidRPr="0029127B" w:rsidRDefault="00764D9A" w:rsidP="00764D9A">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4.2.2.</w:t>
      </w:r>
      <w:r w:rsidRPr="0029127B">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127B">
        <w:rPr>
          <w:sz w:val="22"/>
          <w:szCs w:val="22"/>
          <w:lang w:val="lt-LT"/>
        </w:rPr>
        <w:t xml:space="preserve"> </w:t>
      </w:r>
      <w:r w:rsidRPr="0029127B">
        <w:rPr>
          <w:rFonts w:eastAsia="Arial"/>
          <w:sz w:val="22"/>
          <w:szCs w:val="22"/>
          <w:lang w:val="lt-LT"/>
        </w:rPr>
        <w:t>vardą, pavardę, el. paštą ir telefono numerį.</w:t>
      </w:r>
    </w:p>
    <w:p w14:paraId="43DC28A8" w14:textId="77777777" w:rsidR="00764D9A" w:rsidRPr="0029127B" w:rsidRDefault="00764D9A" w:rsidP="00764D9A">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4.2.3.</w:t>
      </w:r>
      <w:r w:rsidRPr="0029127B">
        <w:rPr>
          <w:rFonts w:eastAsia="Arial"/>
          <w:sz w:val="22"/>
          <w:szCs w:val="22"/>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010971C" w14:textId="77777777" w:rsidR="00764D9A" w:rsidRPr="0029127B" w:rsidRDefault="00764D9A" w:rsidP="00764D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5.</w:t>
      </w:r>
      <w:r w:rsidRPr="0029127B">
        <w:rPr>
          <w:rFonts w:eastAsia="Arial"/>
          <w:b/>
          <w:caps/>
          <w:sz w:val="22"/>
          <w:szCs w:val="22"/>
          <w:lang w:val="lt-LT"/>
        </w:rPr>
        <w:tab/>
        <w:t>SUTARTIES VYKDYMO METU PATEIKIAMI dokumentai</w:t>
      </w:r>
    </w:p>
    <w:p w14:paraId="47820475" w14:textId="77777777" w:rsidR="00764D9A" w:rsidRPr="0029127B" w:rsidRDefault="00764D9A" w:rsidP="00764D9A">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5.1.</w:t>
      </w:r>
      <w:r w:rsidRPr="0029127B">
        <w:rPr>
          <w:rFonts w:eastAsia="Arial"/>
          <w:sz w:val="22"/>
          <w:szCs w:val="22"/>
          <w:lang w:val="lt-LT"/>
        </w:rPr>
        <w:tab/>
        <w:t>Jeigu Tiekėjas turi parengti ir (ar) pateikti Pirkėjui Prekių naudojimo instrukcijas, jos turi būti aiškios ir detalios, kad Pirkėjas, vadovaudamasis jomis, galėtų tinkamai naudoti patiektas Prekes.</w:t>
      </w:r>
    </w:p>
    <w:p w14:paraId="61F1DCEF" w14:textId="77777777" w:rsidR="00764D9A" w:rsidRPr="0029127B" w:rsidRDefault="00764D9A" w:rsidP="00764D9A">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5.2.</w:t>
      </w:r>
      <w:r w:rsidRPr="0029127B">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B5B443" w14:textId="77777777" w:rsidR="00764D9A" w:rsidRPr="0029127B" w:rsidRDefault="00764D9A" w:rsidP="00764D9A">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5.3. </w:t>
      </w:r>
      <w:r w:rsidRPr="0029127B">
        <w:rPr>
          <w:rFonts w:eastAsia="Arial"/>
          <w:sz w:val="22"/>
          <w:szCs w:val="22"/>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53D13658"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6.</w:t>
      </w:r>
      <w:r w:rsidRPr="0029127B">
        <w:rPr>
          <w:rFonts w:eastAsia="Arial"/>
          <w:b/>
          <w:caps/>
          <w:sz w:val="22"/>
          <w:szCs w:val="22"/>
          <w:lang w:val="lt-LT"/>
        </w:rPr>
        <w:tab/>
        <w:t>PREKIŲ TIEKIMO PABAIGA IR PREKIŲ priėmimas</w:t>
      </w:r>
    </w:p>
    <w:p w14:paraId="1C1EBD2A"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6.1.</w:t>
      </w:r>
      <w:r w:rsidRPr="0029127B">
        <w:rPr>
          <w:rFonts w:eastAsia="Arial"/>
          <w:b/>
          <w:sz w:val="22"/>
          <w:szCs w:val="22"/>
          <w:lang w:val="lt-LT"/>
        </w:rPr>
        <w:tab/>
        <w:t>Prekių tiekimo pabaiga</w:t>
      </w:r>
    </w:p>
    <w:p w14:paraId="624BBD03"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w:t>
      </w:r>
      <w:r w:rsidRPr="0029127B">
        <w:rPr>
          <w:rFonts w:eastAsia="Arial"/>
          <w:sz w:val="22"/>
          <w:szCs w:val="22"/>
          <w:lang w:val="lt-LT"/>
        </w:rPr>
        <w:tab/>
        <w:t xml:space="preserve">Prekių tiekimas laikomas užbaigtu, kai yra įvykdytos visos šios sąlygos: </w:t>
      </w:r>
    </w:p>
    <w:p w14:paraId="0E9F043E"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6.1.1.1.</w:t>
      </w:r>
      <w:r w:rsidRPr="0029127B">
        <w:rPr>
          <w:rFonts w:eastAsia="Arial"/>
          <w:sz w:val="22"/>
          <w:szCs w:val="22"/>
          <w:lang w:val="lt-LT"/>
        </w:rPr>
        <w:tab/>
        <w:t xml:space="preserve">Tiekėjas pristatė visas Prekes pagal Sutarties ir </w:t>
      </w:r>
      <w:r w:rsidRPr="0029127B">
        <w:rPr>
          <w:sz w:val="22"/>
          <w:szCs w:val="22"/>
          <w:lang w:val="lt-LT"/>
        </w:rPr>
        <w:t>įstatymų bei kitų teisės aktų</w:t>
      </w:r>
      <w:r w:rsidRPr="0029127B">
        <w:rPr>
          <w:rFonts w:eastAsia="Arial"/>
          <w:sz w:val="22"/>
          <w:szCs w:val="22"/>
          <w:lang w:val="lt-LT"/>
        </w:rPr>
        <w:t xml:space="preserve"> reikalavimus (ir kai suteiktos visos su Prekėmis susijusios paslaugos, jei to reikalaujama), </w:t>
      </w:r>
    </w:p>
    <w:p w14:paraId="0572846F"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6.1.1.2.</w:t>
      </w:r>
      <w:r w:rsidRPr="0029127B">
        <w:rPr>
          <w:rFonts w:eastAsia="Arial"/>
          <w:sz w:val="22"/>
          <w:szCs w:val="22"/>
          <w:lang w:val="lt-LT"/>
        </w:rPr>
        <w:tab/>
        <w:t>Tiekėjas perdavė Pirkėjui visą reikalingą dokumentaciją, įskaitant naudojimo instrukcijas ir garantijas (jei to reikalaujama),</w:t>
      </w:r>
    </w:p>
    <w:p w14:paraId="154F5BDC"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6.1.1.3.</w:t>
      </w:r>
      <w:r w:rsidRPr="0029127B">
        <w:rPr>
          <w:rFonts w:eastAsia="Arial"/>
          <w:sz w:val="22"/>
          <w:szCs w:val="22"/>
          <w:lang w:val="lt-LT"/>
        </w:rPr>
        <w:tab/>
        <w:t>Tiekėjas apmokė Pirkėjo personalą, kaip naudoti Prekes (jeigu to reikalaujama),</w:t>
      </w:r>
    </w:p>
    <w:p w14:paraId="2083CFFB"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6.1.1.4.</w:t>
      </w:r>
      <w:r w:rsidRPr="0029127B">
        <w:rPr>
          <w:rFonts w:eastAsia="Arial"/>
          <w:sz w:val="22"/>
          <w:szCs w:val="22"/>
          <w:lang w:val="lt-LT"/>
        </w:rPr>
        <w:tab/>
        <w:t>buvo įformintas Prekių perdavimo-priėmimo aktas ar Prekių perdavimo–priėmimo aktai, jei numatytas Prekių pristatymas dalimis, ar kitas Sutartyje numatytas dokumentas, nuo kurio pasirašymo laikoma, kad Prekės buvo priimtos,</w:t>
      </w:r>
    </w:p>
    <w:p w14:paraId="7BCE877A"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6.1.1.5.</w:t>
      </w:r>
      <w:r w:rsidRPr="0029127B">
        <w:rPr>
          <w:rFonts w:eastAsia="Arial"/>
          <w:sz w:val="22"/>
          <w:szCs w:val="22"/>
          <w:lang w:val="lt-LT"/>
        </w:rPr>
        <w:tab/>
        <w:t xml:space="preserve">Tiekėjas įvykdė kitas sąlygas, numatytas </w:t>
      </w:r>
      <w:r w:rsidRPr="0029127B">
        <w:rPr>
          <w:sz w:val="22"/>
          <w:szCs w:val="22"/>
          <w:lang w:val="lt-LT"/>
        </w:rPr>
        <w:t>įstatymuose bei kituose teisės aktuose</w:t>
      </w:r>
      <w:r w:rsidRPr="0029127B">
        <w:rPr>
          <w:rFonts w:eastAsia="Arial"/>
          <w:sz w:val="22"/>
          <w:szCs w:val="22"/>
          <w:lang w:val="lt-LT"/>
        </w:rPr>
        <w:t>, Sutartyje ir pasiūlyme, kurios turi būti įvykdytos tam, kad būtų laikoma, jog Prekių tiekimas yra užbaigtas, ir pateikė Pirkėjui tai įrodančius dokumentus.</w:t>
      </w:r>
    </w:p>
    <w:p w14:paraId="3D305579"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p>
    <w:p w14:paraId="024BCA11"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6.2.</w:t>
      </w:r>
      <w:r w:rsidRPr="0029127B">
        <w:rPr>
          <w:rFonts w:eastAsia="Arial"/>
          <w:b/>
          <w:sz w:val="22"/>
          <w:szCs w:val="22"/>
          <w:lang w:val="lt-LT"/>
        </w:rPr>
        <w:tab/>
        <w:t>Prekių perdavimas–priėmimas</w:t>
      </w:r>
    </w:p>
    <w:p w14:paraId="3093B01D" w14:textId="77777777" w:rsidR="00764D9A" w:rsidRPr="0029127B" w:rsidRDefault="00764D9A" w:rsidP="00764D9A">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6.2.1.</w:t>
      </w:r>
      <w:r w:rsidRPr="0029127B">
        <w:rPr>
          <w:rFonts w:eastAsia="Arial"/>
          <w:sz w:val="22"/>
          <w:szCs w:val="22"/>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D81C62" w14:textId="77777777" w:rsidR="00764D9A" w:rsidRPr="0029127B" w:rsidRDefault="00764D9A" w:rsidP="00764D9A">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6.2.2.</w:t>
      </w:r>
      <w:r w:rsidRPr="0029127B">
        <w:rPr>
          <w:rFonts w:eastAsia="Arial"/>
          <w:sz w:val="22"/>
          <w:szCs w:val="22"/>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9C5AFE5" w14:textId="77777777" w:rsidR="00764D9A" w:rsidRPr="0029127B" w:rsidRDefault="00764D9A" w:rsidP="00764D9A">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w:t>
      </w:r>
      <w:r w:rsidRPr="0029127B">
        <w:rPr>
          <w:rFonts w:eastAsia="Arial"/>
          <w:sz w:val="22"/>
          <w:szCs w:val="22"/>
          <w:lang w:val="lt-LT"/>
        </w:rPr>
        <w:tab/>
        <w:t xml:space="preserve">Tiekėjui pristačius Prekes, Pirkėjas atlieka jų patikrinimą ir privalo: </w:t>
      </w:r>
    </w:p>
    <w:p w14:paraId="2FF9CB4B"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6.2.3.1.</w:t>
      </w:r>
      <w:r w:rsidRPr="0029127B">
        <w:rPr>
          <w:rFonts w:eastAsia="Arial"/>
          <w:sz w:val="22"/>
          <w:szCs w:val="22"/>
          <w:lang w:val="lt-LT"/>
        </w:rPr>
        <w:tab/>
        <w:t>ne vėliau kaip per 5 (penkias) darbo dienas nuo faktinio Prekių perdavimo priimti Prekes, pasirašydamas Prekių perdavimo–priėmimo aktą; arba</w:t>
      </w:r>
    </w:p>
    <w:p w14:paraId="1CF8D3B1"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6.2.3.2.</w:t>
      </w:r>
      <w:r w:rsidRPr="0029127B">
        <w:rPr>
          <w:rFonts w:eastAsia="Arial"/>
          <w:sz w:val="22"/>
          <w:szCs w:val="22"/>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127B">
        <w:rPr>
          <w:rFonts w:eastAsia="Arial"/>
          <w:b/>
          <w:bCs/>
          <w:sz w:val="22"/>
          <w:szCs w:val="22"/>
          <w:lang w:val="lt-LT"/>
        </w:rPr>
        <w:t>Defektų aktas</w:t>
      </w:r>
      <w:r w:rsidRPr="0029127B">
        <w:rPr>
          <w:rFonts w:eastAsia="Arial"/>
          <w:sz w:val="22"/>
          <w:szCs w:val="22"/>
          <w:lang w:val="lt-LT"/>
        </w:rPr>
        <w:t>); arba</w:t>
      </w:r>
    </w:p>
    <w:p w14:paraId="10DDDFCE"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6.2.3.3.</w:t>
      </w:r>
      <w:r w:rsidRPr="0029127B">
        <w:rPr>
          <w:rFonts w:eastAsia="Arial"/>
          <w:sz w:val="22"/>
          <w:szCs w:val="22"/>
          <w:lang w:val="lt-LT"/>
        </w:rPr>
        <w:tab/>
        <w:t xml:space="preserve">atsisakyti priimti Prekes ar jų dalį ir įteikti (arba išsiųsti) Defektų aktą Tiekėjui dėl netinkamų Prekių ar jų dalies.  </w:t>
      </w:r>
    </w:p>
    <w:p w14:paraId="2ADFA5A6"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6.2.4.</w:t>
      </w:r>
      <w:r w:rsidRPr="0029127B">
        <w:rPr>
          <w:rFonts w:eastAsia="Arial"/>
          <w:sz w:val="22"/>
          <w:szCs w:val="22"/>
          <w:lang w:val="lt-LT"/>
        </w:rPr>
        <w:tab/>
        <w:t xml:space="preserve">Prekių perdavimo–priėmimo akte turi būti nurodoma data, kada Tiekėjas pristatė visas Prekes (ar atitinkamą jų dalį, kai Sutartyje numatytas pristatymas dalimis) ir pateikė visus reikiamus dokumentus. </w:t>
      </w:r>
    </w:p>
    <w:p w14:paraId="60E2938A"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6.2.5.</w:t>
      </w:r>
      <w:r w:rsidRPr="0029127B">
        <w:rPr>
          <w:rFonts w:eastAsia="Arial"/>
          <w:sz w:val="22"/>
          <w:szCs w:val="22"/>
          <w:lang w:val="lt-LT"/>
        </w:rPr>
        <w:tab/>
        <w:t xml:space="preserve">Prekes, neatitinkančias Sutarties, </w:t>
      </w:r>
      <w:r w:rsidRPr="0029127B">
        <w:rPr>
          <w:sz w:val="22"/>
          <w:szCs w:val="22"/>
          <w:lang w:val="lt-LT"/>
        </w:rPr>
        <w:t>įstatymų bei kitų teisės aktų</w:t>
      </w:r>
      <w:r w:rsidRPr="0029127B">
        <w:rPr>
          <w:rFonts w:eastAsia="Arial"/>
          <w:sz w:val="22"/>
          <w:szCs w:val="22"/>
          <w:lang w:val="lt-LT"/>
        </w:rPr>
        <w:t xml:space="preserve"> (jei taikoma) reikalavimų, Tiekėjas privalo atsiimti savo sąskaita per Pirkėjo Defektų akte nustatytą terminą, taip pat Pirkėjo reikalavimu atlyginti tokių Prekių saugojimo išlaidas.</w:t>
      </w:r>
    </w:p>
    <w:p w14:paraId="6F4304D9"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6.2.6.</w:t>
      </w:r>
      <w:r w:rsidRPr="0029127B">
        <w:rPr>
          <w:rFonts w:eastAsia="Arial"/>
          <w:sz w:val="22"/>
          <w:szCs w:val="22"/>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1DF25D"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6.2.7.</w:t>
      </w:r>
      <w:r w:rsidRPr="0029127B">
        <w:rPr>
          <w:rFonts w:eastAsia="Arial"/>
          <w:sz w:val="22"/>
          <w:szCs w:val="22"/>
          <w:lang w:val="lt-LT"/>
        </w:rPr>
        <w:tab/>
        <w:t>Jeigu Pirkėjas per 5 (penkias) darbo dienas nepateikia (neišsiunčia) Tiekėjui  Defektų akto, laikoma, kad Pirkėjas Prekes priėmė ir joms pretenzijų neturi.</w:t>
      </w:r>
    </w:p>
    <w:p w14:paraId="0CE7CB9B" w14:textId="77777777" w:rsidR="00764D9A" w:rsidRPr="0029127B" w:rsidRDefault="00764D9A" w:rsidP="00764D9A">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6.2.8.</w:t>
      </w:r>
      <w:r w:rsidRPr="0029127B">
        <w:rPr>
          <w:rFonts w:eastAsia="Arial"/>
          <w:sz w:val="22"/>
          <w:szCs w:val="22"/>
          <w:lang w:val="lt-LT"/>
        </w:rPr>
        <w:tab/>
        <w:t>Prekių praradimo ar sugadinimo ar atsitiktinio žuvimo rizika Pirkėjui iš Tiekėjo pereina nuo faktinio Prekių priėmimo momento.</w:t>
      </w:r>
    </w:p>
    <w:p w14:paraId="337AA97D" w14:textId="77777777" w:rsidR="00764D9A" w:rsidRPr="0029127B" w:rsidRDefault="00764D9A" w:rsidP="00764D9A">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6.2.9.</w:t>
      </w:r>
      <w:r w:rsidRPr="0029127B">
        <w:rPr>
          <w:rFonts w:eastAsia="Arial"/>
          <w:sz w:val="22"/>
          <w:szCs w:val="22"/>
          <w:lang w:val="lt-LT"/>
        </w:rPr>
        <w:tab/>
        <w:t xml:space="preserve">Pirkėjas turi teisę naudotis Prekėmis tik po Prekių perdavimo-priėmimo akto pasirašymo. </w:t>
      </w:r>
    </w:p>
    <w:p w14:paraId="03C4F263"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5936881" w14:textId="77777777" w:rsidR="00764D9A" w:rsidRPr="0029127B" w:rsidRDefault="00764D9A" w:rsidP="00764D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7.</w:t>
      </w:r>
      <w:r w:rsidRPr="0029127B">
        <w:rPr>
          <w:rFonts w:eastAsia="Arial"/>
          <w:b/>
          <w:caps/>
          <w:sz w:val="22"/>
          <w:szCs w:val="22"/>
          <w:lang w:val="lt-LT"/>
        </w:rPr>
        <w:tab/>
        <w:t>Tiekėjo garantiniai įsipareigojimai</w:t>
      </w:r>
    </w:p>
    <w:p w14:paraId="731CDA9A"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lang w:val="lt-LT"/>
        </w:rPr>
      </w:pPr>
      <w:r w:rsidRPr="0029127B">
        <w:rPr>
          <w:rFonts w:eastAsia="Arial"/>
          <w:b/>
          <w:bCs/>
          <w:sz w:val="22"/>
          <w:szCs w:val="22"/>
          <w:lang w:val="lt-LT"/>
        </w:rPr>
        <w:t>7.1.</w:t>
      </w:r>
      <w:r w:rsidRPr="0029127B">
        <w:rPr>
          <w:rFonts w:eastAsia="Arial"/>
          <w:b/>
          <w:bCs/>
          <w:sz w:val="22"/>
          <w:szCs w:val="22"/>
          <w:lang w:val="lt-LT"/>
        </w:rPr>
        <w:tab/>
      </w:r>
      <w:r w:rsidRPr="0029127B">
        <w:rPr>
          <w:rFonts w:eastAsia="Arial"/>
          <w:b/>
          <w:sz w:val="22"/>
          <w:szCs w:val="22"/>
          <w:lang w:val="lt-LT"/>
        </w:rPr>
        <w:t>Garantiniai terminai (jei taikoma)</w:t>
      </w:r>
    </w:p>
    <w:p w14:paraId="34FB3990" w14:textId="77777777" w:rsidR="00764D9A" w:rsidRPr="0029127B" w:rsidRDefault="00764D9A" w:rsidP="00764D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7.1.1.</w:t>
      </w:r>
      <w:r w:rsidRPr="0029127B">
        <w:rPr>
          <w:rFonts w:eastAsia="Arial"/>
          <w:sz w:val="22"/>
          <w:szCs w:val="22"/>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DC0748" w14:textId="77777777" w:rsidR="00764D9A" w:rsidRPr="0029127B" w:rsidRDefault="00764D9A" w:rsidP="00764D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7.1.2.</w:t>
      </w:r>
      <w:r w:rsidRPr="0029127B">
        <w:rPr>
          <w:rFonts w:eastAsia="Arial"/>
          <w:sz w:val="22"/>
          <w:szCs w:val="22"/>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81010F3" w14:textId="77777777" w:rsidR="00764D9A" w:rsidRPr="0029127B" w:rsidRDefault="00764D9A" w:rsidP="00764D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7.1.3.</w:t>
      </w:r>
      <w:r w:rsidRPr="0029127B">
        <w:rPr>
          <w:rFonts w:eastAsia="Arial"/>
          <w:sz w:val="22"/>
          <w:szCs w:val="22"/>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67122C" w14:textId="77777777" w:rsidR="00764D9A" w:rsidRPr="0029127B" w:rsidRDefault="00764D9A" w:rsidP="00764D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p>
    <w:p w14:paraId="0C30D7F0"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7.2.</w:t>
      </w:r>
      <w:r w:rsidRPr="0029127B">
        <w:rPr>
          <w:rFonts w:eastAsia="Arial"/>
          <w:b/>
          <w:bCs/>
          <w:sz w:val="22"/>
          <w:szCs w:val="22"/>
          <w:lang w:val="lt-LT"/>
        </w:rPr>
        <w:tab/>
      </w:r>
      <w:r w:rsidRPr="0029127B">
        <w:rPr>
          <w:rFonts w:eastAsia="Arial"/>
          <w:b/>
          <w:sz w:val="22"/>
          <w:szCs w:val="22"/>
          <w:lang w:val="lt-LT"/>
        </w:rPr>
        <w:t>Pretenzijos dėl Prekių trūkumų</w:t>
      </w:r>
    </w:p>
    <w:p w14:paraId="48D8BD45"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7.2.1.</w:t>
      </w:r>
      <w:r w:rsidRPr="0029127B">
        <w:rPr>
          <w:rFonts w:eastAsia="Arial"/>
          <w:sz w:val="22"/>
          <w:szCs w:val="22"/>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DE1EAEA"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7.2.2.</w:t>
      </w:r>
      <w:r w:rsidRPr="0029127B">
        <w:rPr>
          <w:rFonts w:eastAsia="Arial"/>
          <w:sz w:val="22"/>
          <w:szCs w:val="22"/>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FDED99" w14:textId="77777777" w:rsidR="00764D9A" w:rsidRPr="0029127B" w:rsidRDefault="00764D9A" w:rsidP="00764D9A">
      <w:pPr>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E90D137" w14:textId="77777777" w:rsidR="00764D9A" w:rsidRPr="0029127B" w:rsidRDefault="00764D9A" w:rsidP="00764D9A">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7.2.3.1. jei Prekės atitinka Sutartyje nurodytus reikalavimus – Pirkėjas;</w:t>
      </w:r>
    </w:p>
    <w:p w14:paraId="64B6DB28" w14:textId="77777777" w:rsidR="00764D9A" w:rsidRPr="0029127B" w:rsidRDefault="00764D9A" w:rsidP="00764D9A">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7.2.3.2. jei Prekės neatitinka Sutartyje nurodytų reikalavimų – Tiekėjas.</w:t>
      </w:r>
    </w:p>
    <w:p w14:paraId="560285DD"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7.3.</w:t>
      </w:r>
      <w:r w:rsidRPr="0029127B">
        <w:rPr>
          <w:rFonts w:eastAsia="Arial"/>
          <w:b/>
          <w:bCs/>
          <w:sz w:val="22"/>
          <w:szCs w:val="22"/>
          <w:lang w:val="lt-LT"/>
        </w:rPr>
        <w:tab/>
      </w:r>
      <w:r w:rsidRPr="0029127B">
        <w:rPr>
          <w:rFonts w:eastAsia="Arial"/>
          <w:b/>
          <w:sz w:val="22"/>
          <w:szCs w:val="22"/>
          <w:lang w:val="lt-LT"/>
        </w:rPr>
        <w:t>Prekių trūkumų šalinimas</w:t>
      </w:r>
    </w:p>
    <w:p w14:paraId="39D6648C"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7.3.1.</w:t>
      </w:r>
      <w:r w:rsidRPr="0029127B">
        <w:rPr>
          <w:rFonts w:eastAsia="Arial"/>
          <w:sz w:val="22"/>
          <w:szCs w:val="22"/>
          <w:lang w:val="lt-LT"/>
        </w:rPr>
        <w:tab/>
        <w:t xml:space="preserve">Tiekėjas privalo pašalinti Prekių trūkumus, sutaisydamas Prekes ar jų dalį arba pakeisdamas Prekę nauja Preke ar jos dalimi. </w:t>
      </w:r>
    </w:p>
    <w:p w14:paraId="70DC32F6"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7.3.2.</w:t>
      </w:r>
      <w:r w:rsidRPr="0029127B">
        <w:rPr>
          <w:rFonts w:eastAsia="Arial"/>
          <w:sz w:val="22"/>
          <w:szCs w:val="22"/>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A9BFAFB"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7.3.3.</w:t>
      </w:r>
      <w:r w:rsidRPr="0029127B">
        <w:rPr>
          <w:rFonts w:eastAsia="Arial"/>
          <w:sz w:val="22"/>
          <w:szCs w:val="22"/>
          <w:lang w:val="lt-LT"/>
        </w:rPr>
        <w:tab/>
        <w:t>Sutaisytoje Prekių dalyje pakartotinai nustačius Prekių trūkumų, Tiekėjas privalo pakeisti Prekes naujomis kokybiškomis Prekėmis, nebent Pirkėjas raštu sutiktų Prekes dar kartą taisyti.</w:t>
      </w:r>
    </w:p>
    <w:p w14:paraId="5CF85383"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7.3.4.</w:t>
      </w:r>
      <w:r w:rsidRPr="0029127B">
        <w:rPr>
          <w:rFonts w:eastAsia="Arial"/>
          <w:sz w:val="22"/>
          <w:szCs w:val="22"/>
          <w:lang w:val="lt-LT"/>
        </w:rPr>
        <w:tab/>
        <w:t>Pašalinus Prekių trūkumus, garantinis terminas sutaisytajai Prekių daliai ar naujoms Prekėms vėl pradedamas skaičiuoti nuo tinkamai sutaisytų ar pakeistų Prekių (ar jų dalių) perdavimo Pirkėjui dienos.</w:t>
      </w:r>
    </w:p>
    <w:p w14:paraId="3DA8AABF"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7.3.5.</w:t>
      </w:r>
      <w:r w:rsidRPr="0029127B">
        <w:rPr>
          <w:rFonts w:eastAsia="Arial"/>
          <w:sz w:val="22"/>
          <w:szCs w:val="22"/>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AAB3948"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7.3.6.</w:t>
      </w:r>
      <w:r w:rsidRPr="0029127B">
        <w:rPr>
          <w:rFonts w:eastAsia="Arial"/>
          <w:sz w:val="22"/>
          <w:szCs w:val="22"/>
          <w:lang w:val="lt-LT"/>
        </w:rPr>
        <w:tab/>
        <w:t>Tiekėjas, pašalinęs visus Prekių trūkumus, privalo apie tai informuoti Pirkėją.</w:t>
      </w:r>
    </w:p>
    <w:p w14:paraId="65C1351A"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7.3.7.</w:t>
      </w:r>
      <w:r w:rsidRPr="0029127B">
        <w:rPr>
          <w:rFonts w:eastAsia="Arial"/>
          <w:sz w:val="22"/>
          <w:szCs w:val="22"/>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401F1E42"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7.4.</w:t>
      </w:r>
      <w:r w:rsidRPr="0029127B">
        <w:rPr>
          <w:rFonts w:eastAsia="Arial"/>
          <w:b/>
          <w:bCs/>
          <w:sz w:val="22"/>
          <w:szCs w:val="22"/>
          <w:lang w:val="lt-LT"/>
        </w:rPr>
        <w:tab/>
      </w:r>
      <w:r w:rsidRPr="0029127B">
        <w:rPr>
          <w:rFonts w:eastAsia="Arial"/>
          <w:b/>
          <w:sz w:val="22"/>
          <w:szCs w:val="22"/>
          <w:lang w:val="lt-LT"/>
        </w:rPr>
        <w:t>Pirkėjo teisės, Tiekėjui nepašalinus Prekių trūkumų</w:t>
      </w:r>
    </w:p>
    <w:p w14:paraId="04D88E77"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w:t>
      </w:r>
      <w:r w:rsidRPr="0029127B">
        <w:rPr>
          <w:rFonts w:eastAsia="Arial"/>
          <w:sz w:val="22"/>
          <w:szCs w:val="22"/>
          <w:lang w:val="lt-LT"/>
        </w:rPr>
        <w:tab/>
        <w:t>Jeigu Tiekėjas atsisako pašalinti arba nepašalina Prekių trūkumų per Pirkėjo nustatytus protingus terminus, Pirkėjas turi teisę:</w:t>
      </w:r>
    </w:p>
    <w:p w14:paraId="02DE1F76"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7.4.1.1.</w:t>
      </w:r>
      <w:r w:rsidRPr="0029127B">
        <w:rPr>
          <w:rFonts w:eastAsia="Arial"/>
          <w:sz w:val="22"/>
          <w:szCs w:val="22"/>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E699623"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7.4.1.2.</w:t>
      </w:r>
      <w:r w:rsidRPr="0029127B">
        <w:rPr>
          <w:rFonts w:eastAsia="Arial"/>
          <w:sz w:val="22"/>
          <w:szCs w:val="22"/>
          <w:lang w:val="lt-LT"/>
        </w:rPr>
        <w:tab/>
        <w:t>reikalauti sumažinti Tiekėjui mokėtiną sumą ir grąžinti dėl šios sumos sumažinimo susidariusią permoką per 30 (trisdešimt) dienų nuo Tiekėjui nustatyto termino pašalinti Prekių trūkumus pabaigos; arba</w:t>
      </w:r>
    </w:p>
    <w:p w14:paraId="53B16CE5"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7.4.1.3. grąžinti Prekes Tiekėjui ir nemokėti už tokias Prekes ar reikalauti grąžinti už Prekes sumokėtą sumą bei nutraukti Sutartį.</w:t>
      </w:r>
    </w:p>
    <w:p w14:paraId="58AB762A"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7.4.2.</w:t>
      </w:r>
      <w:r w:rsidRPr="0029127B">
        <w:rPr>
          <w:rFonts w:eastAsia="Arial"/>
          <w:sz w:val="22"/>
          <w:szCs w:val="22"/>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E11574"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7.4.3.</w:t>
      </w:r>
      <w:r w:rsidRPr="0029127B">
        <w:rPr>
          <w:rFonts w:eastAsia="Arial"/>
          <w:sz w:val="22"/>
          <w:szCs w:val="22"/>
          <w:lang w:val="lt-LT"/>
        </w:rPr>
        <w:tab/>
        <w:t xml:space="preserve">Tiekėjas privalo patenkinti Pirkėjo pagal Bendrųjų sąlygų 7.4.4 punktą pareikštą piniginį reikalavimą per 30 (trisdešimt) dienų arba per ilgesnį Pirkėjo reikalavime nurodytą protingą terminą. </w:t>
      </w:r>
    </w:p>
    <w:p w14:paraId="0A00E813"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7.4.4.</w:t>
      </w:r>
      <w:r w:rsidRPr="0029127B">
        <w:rPr>
          <w:rFonts w:eastAsia="Arial"/>
          <w:sz w:val="22"/>
          <w:szCs w:val="22"/>
          <w:lang w:val="lt-LT"/>
        </w:rPr>
        <w:tab/>
        <w:t>Už vėlavimą pašalinti Prekių trūkumus Pirkėjas privalo reikalauti Tiekėjo sumokėti Specialiosiose sąlygose nustatyto dydžio netesybas.</w:t>
      </w:r>
    </w:p>
    <w:p w14:paraId="5FD3C7B7" w14:textId="77777777" w:rsidR="00764D9A" w:rsidRPr="0029127B" w:rsidRDefault="00764D9A" w:rsidP="00764D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8.</w:t>
      </w:r>
      <w:r w:rsidRPr="0029127B">
        <w:rPr>
          <w:rFonts w:eastAsia="Arial"/>
          <w:b/>
          <w:bCs/>
          <w:caps/>
          <w:sz w:val="22"/>
          <w:szCs w:val="22"/>
          <w:lang w:val="lt-LT"/>
        </w:rPr>
        <w:tab/>
      </w:r>
      <w:r w:rsidRPr="0029127B">
        <w:rPr>
          <w:rFonts w:eastAsia="Arial"/>
          <w:b/>
          <w:caps/>
          <w:sz w:val="22"/>
          <w:szCs w:val="22"/>
          <w:lang w:val="lt-LT"/>
        </w:rPr>
        <w:t>PRISTATYMO terminai</w:t>
      </w:r>
    </w:p>
    <w:p w14:paraId="5AA194C4"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8.1.</w:t>
      </w:r>
      <w:r w:rsidRPr="0029127B">
        <w:rPr>
          <w:rFonts w:eastAsia="Arial"/>
          <w:b/>
          <w:bCs/>
          <w:sz w:val="22"/>
          <w:szCs w:val="22"/>
          <w:lang w:val="lt-LT"/>
        </w:rPr>
        <w:tab/>
      </w:r>
      <w:r w:rsidRPr="0029127B">
        <w:rPr>
          <w:rFonts w:eastAsia="Arial"/>
          <w:b/>
          <w:sz w:val="22"/>
          <w:szCs w:val="22"/>
          <w:lang w:val="lt-LT"/>
        </w:rPr>
        <w:t>Pristatymo terminai ir Prekių tiekimo grafikas</w:t>
      </w:r>
    </w:p>
    <w:p w14:paraId="03D50284"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8.1.1.</w:t>
      </w:r>
      <w:r w:rsidRPr="0029127B">
        <w:rPr>
          <w:rFonts w:eastAsia="Arial"/>
          <w:sz w:val="22"/>
          <w:szCs w:val="22"/>
          <w:lang w:val="lt-LT"/>
        </w:rPr>
        <w:tab/>
        <w:t xml:space="preserve">Tiekėjas privalo pristatyti Prekes laikydamasis terminų, nurodytų Specialiosiose sąlygose. </w:t>
      </w:r>
    </w:p>
    <w:p w14:paraId="1DCE373B"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8.1.2.</w:t>
      </w:r>
      <w:r w:rsidRPr="0029127B">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9127B">
        <w:rPr>
          <w:rFonts w:eastAsia="Arial"/>
          <w:b/>
          <w:bCs/>
          <w:sz w:val="22"/>
          <w:szCs w:val="22"/>
          <w:lang w:val="lt-LT"/>
        </w:rPr>
        <w:t>Grafikas</w:t>
      </w:r>
      <w:r w:rsidRPr="0029127B">
        <w:rPr>
          <w:rFonts w:eastAsia="Arial"/>
          <w:sz w:val="22"/>
          <w:szCs w:val="22"/>
          <w:lang w:val="lt-LT"/>
        </w:rPr>
        <w:t>).</w:t>
      </w:r>
    </w:p>
    <w:p w14:paraId="0B298B88"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8.1.3.</w:t>
      </w:r>
      <w:r w:rsidRPr="0029127B">
        <w:rPr>
          <w:rFonts w:eastAsia="Arial"/>
          <w:sz w:val="22"/>
          <w:szCs w:val="22"/>
          <w:lang w:val="lt-LT"/>
        </w:rPr>
        <w:tab/>
        <w:t>Jei aktualu, Grafike turi būti pažymėta, kurios Prekės gali būti pristatomos lygiagrečiai, o kurios gali būti pristatomos tik numatytu eiliškumu.</w:t>
      </w:r>
    </w:p>
    <w:p w14:paraId="53DAA39E"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8.2.</w:t>
      </w:r>
      <w:r w:rsidRPr="0029127B">
        <w:rPr>
          <w:rFonts w:eastAsia="Arial"/>
          <w:b/>
          <w:bCs/>
          <w:sz w:val="22"/>
          <w:szCs w:val="22"/>
          <w:lang w:val="lt-LT"/>
        </w:rPr>
        <w:tab/>
      </w:r>
      <w:r w:rsidRPr="0029127B">
        <w:rPr>
          <w:rFonts w:eastAsia="Arial"/>
          <w:b/>
          <w:sz w:val="22"/>
          <w:szCs w:val="22"/>
          <w:lang w:val="lt-LT"/>
        </w:rPr>
        <w:t>Netesybos už Prekių pristatymo vėlavimą</w:t>
      </w:r>
    </w:p>
    <w:p w14:paraId="05C3BB9E"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8.2.1.</w:t>
      </w:r>
      <w:r w:rsidRPr="0029127B">
        <w:rPr>
          <w:rFonts w:eastAsia="Arial"/>
          <w:sz w:val="22"/>
          <w:szCs w:val="22"/>
          <w:lang w:val="lt-LT"/>
        </w:rPr>
        <w:tab/>
        <w:t xml:space="preserve">Jeigu Tiekėjas praleidžia Prekių pristatymo terminus, nustatytus Specialiosiose sąlygose, Tiekėjui iki Prekių pristatymo datos taikomos Specialiosiose sąlygose nurodyto dydžio netesybos. </w:t>
      </w:r>
    </w:p>
    <w:p w14:paraId="4101605C"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8.2.2.</w:t>
      </w:r>
      <w:r w:rsidRPr="0029127B">
        <w:rPr>
          <w:rFonts w:eastAsia="Arial"/>
          <w:sz w:val="22"/>
          <w:szCs w:val="22"/>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6CDA7998"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lang w:val="lt-LT"/>
        </w:rPr>
      </w:pPr>
      <w:r w:rsidRPr="0029127B">
        <w:rPr>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77A3B3" w14:textId="77777777" w:rsidR="00764D9A" w:rsidRPr="0029127B" w:rsidRDefault="00764D9A" w:rsidP="00764D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9.</w:t>
      </w:r>
      <w:r w:rsidRPr="0029127B">
        <w:rPr>
          <w:rFonts w:eastAsia="Arial"/>
          <w:b/>
          <w:bCs/>
          <w:caps/>
          <w:sz w:val="22"/>
          <w:szCs w:val="22"/>
          <w:lang w:val="lt-LT"/>
        </w:rPr>
        <w:tab/>
      </w:r>
      <w:r w:rsidRPr="0029127B">
        <w:rPr>
          <w:rFonts w:eastAsia="Arial"/>
          <w:b/>
          <w:caps/>
          <w:sz w:val="22"/>
          <w:szCs w:val="22"/>
          <w:lang w:val="lt-LT"/>
        </w:rPr>
        <w:t>Prievolių pagal Sutartį įvykdymo užtikrinimo būdai</w:t>
      </w:r>
    </w:p>
    <w:p w14:paraId="4CCFB7A9"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C5999F"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10.</w:t>
      </w:r>
      <w:r w:rsidRPr="0029127B">
        <w:rPr>
          <w:rFonts w:eastAsia="Arial"/>
          <w:b/>
          <w:bCs/>
          <w:caps/>
          <w:sz w:val="22"/>
          <w:szCs w:val="22"/>
          <w:lang w:val="lt-LT"/>
        </w:rPr>
        <w:tab/>
      </w:r>
      <w:r w:rsidRPr="0029127B">
        <w:rPr>
          <w:rFonts w:eastAsia="Arial"/>
          <w:b/>
          <w:caps/>
          <w:sz w:val="22"/>
          <w:szCs w:val="22"/>
          <w:lang w:val="lt-LT"/>
        </w:rPr>
        <w:t>Sutarties įvykdymo užtikrinimas (JEI TAIKOMA)</w:t>
      </w:r>
    </w:p>
    <w:p w14:paraId="52A350B0"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E5B474D"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lang w:val="lt-LT"/>
        </w:rPr>
      </w:pPr>
      <w:r w:rsidRPr="0029127B">
        <w:rPr>
          <w:b/>
          <w:bCs/>
          <w:color w:val="000000"/>
          <w:sz w:val="22"/>
          <w:szCs w:val="22"/>
          <w:lang w:val="lt-LT"/>
        </w:rPr>
        <w:t>Pastaba.</w:t>
      </w:r>
      <w:r w:rsidRPr="0029127B">
        <w:rPr>
          <w:color w:val="000000"/>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B4D3B" w14:textId="77777777" w:rsidR="00764D9A" w:rsidRPr="0029127B" w:rsidRDefault="00764D9A" w:rsidP="00764D9A">
      <w:pPr>
        <w:tabs>
          <w:tab w:val="left" w:pos="567"/>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9127B">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29127B">
        <w:rPr>
          <w:rFonts w:eastAsia="Cambria"/>
          <w:color w:val="000000"/>
          <w:sz w:val="22"/>
          <w:szCs w:val="22"/>
          <w:shd w:val="clear" w:color="auto" w:fill="FFFFFF"/>
          <w:lang w:val="lt-LT"/>
        </w:rPr>
        <w:t xml:space="preserve">), atitinkantį Bendrųjų sąlygų 10 skyriuje nurodytas sąlygas, per Specialiosiose sąlygose nustatytą terminą (toliau – </w:t>
      </w:r>
      <w:r w:rsidRPr="0029127B">
        <w:rPr>
          <w:rFonts w:eastAsia="Cambria"/>
          <w:b/>
          <w:bCs/>
          <w:color w:val="000000"/>
          <w:sz w:val="22"/>
          <w:szCs w:val="22"/>
          <w:shd w:val="clear" w:color="auto" w:fill="FFFFFF"/>
          <w:lang w:val="lt-LT"/>
        </w:rPr>
        <w:t>Sutarties įvykdymo užtikrinimas</w:t>
      </w:r>
      <w:r w:rsidRPr="0029127B">
        <w:rPr>
          <w:rFonts w:eastAsia="Cambria"/>
          <w:color w:val="000000"/>
          <w:sz w:val="22"/>
          <w:szCs w:val="22"/>
          <w:shd w:val="clear" w:color="auto" w:fill="FFFFFF"/>
          <w:lang w:val="lt-LT"/>
        </w:rPr>
        <w:t>).</w:t>
      </w:r>
      <w:r w:rsidRPr="0029127B">
        <w:rPr>
          <w:rFonts w:eastAsia="Cambria"/>
          <w:sz w:val="22"/>
          <w:szCs w:val="22"/>
          <w:lang w:val="lt-LT"/>
        </w:rPr>
        <w:t xml:space="preserve"> </w:t>
      </w:r>
    </w:p>
    <w:p w14:paraId="085EBEBB"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5C7CDCC"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2ED7FC"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20C653"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w:t>
      </w:r>
      <w:r w:rsidRPr="0029127B">
        <w:rPr>
          <w:sz w:val="22"/>
          <w:szCs w:val="22"/>
          <w:lang w:val="lt-LT"/>
        </w:rPr>
        <w:lastRenderedPageBreak/>
        <w:t>pasirašydamas Sutartį ir pateikdamas Sutarties įvykdymo užtikrinimą, patvirtina, kad Sutarties įvykdymo užtikrinimo suma laikytina minimaliais neįrodinėjamais Pirkėjo nuostoliais. </w:t>
      </w:r>
    </w:p>
    <w:p w14:paraId="19652796"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10.7. Sutarties įvykdymo užtikrinimas turi įsigalioti ne vėliau negu jo pateikimo Pirkėjui dieną. </w:t>
      </w:r>
    </w:p>
    <w:p w14:paraId="58AC5944"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10.8. Sutarties įvykdymo užtikrinimo suma turi būti nurodoma ir išmokama eurais. </w:t>
      </w:r>
    </w:p>
    <w:p w14:paraId="66E9733F"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10.9. Sutarties įvykdymo užtikrinimas turi būti surašytas lietuvių arba kita kalba (esant Pirkėjo prašymui, turi būti pateiktas vertimas į lietuvių kalbą). </w:t>
      </w:r>
    </w:p>
    <w:p w14:paraId="24F72728"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10.10. Sutarties įvykdymo užtikrinime nurodytas jo galiojimo terminas turi būti ne trumpesnis nei Sutarties galiojimo terminas. </w:t>
      </w:r>
    </w:p>
    <w:p w14:paraId="38A5F941"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5816A4"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8697E3A"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1C3916" w14:textId="77777777" w:rsidR="00764D9A" w:rsidRPr="0029127B" w:rsidRDefault="00764D9A" w:rsidP="00764D9A">
      <w:pPr>
        <w:tabs>
          <w:tab w:val="left" w:pos="567"/>
        </w:tabs>
        <w:spacing w:line="259" w:lineRule="auto"/>
        <w:jc w:val="both"/>
        <w:rPr>
          <w:sz w:val="22"/>
          <w:szCs w:val="22"/>
          <w:lang w:val="lt-LT"/>
        </w:rPr>
      </w:pPr>
      <w:r w:rsidRPr="0029127B">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C6B571"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2B8F95"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 xml:space="preserve">10.16. Pirkėjas </w:t>
      </w:r>
      <w:r w:rsidRPr="0029127B">
        <w:rPr>
          <w:color w:val="000000"/>
          <w:sz w:val="22"/>
          <w:szCs w:val="22"/>
          <w:lang w:val="lt-LT"/>
        </w:rPr>
        <w:t>gali pasinaudoti Sutarties įvykdymo užtikrinimu, esant bet kuriai iš žemiau nurodytų aplinkybių:  </w:t>
      </w:r>
    </w:p>
    <w:p w14:paraId="233037AC"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color w:val="000000"/>
          <w:sz w:val="22"/>
          <w:szCs w:val="22"/>
          <w:lang w:val="lt-LT"/>
        </w:rPr>
        <w:t>10.16.1. Tiekėjas neįvykdė, nevykdo arba netinkamai vykdo savo įsipareigojimus pagal Sutartį;  </w:t>
      </w:r>
    </w:p>
    <w:p w14:paraId="0BD494BC"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color w:val="000000"/>
          <w:sz w:val="22"/>
          <w:szCs w:val="22"/>
          <w:lang w:val="lt-LT"/>
        </w:rPr>
        <w:t>10.16.2. Tiekėjas per protingai nustatytą laikotarpį neįvykdo Pirkėjo nurodymo ištaisyti Prekių trūkumus;  </w:t>
      </w:r>
    </w:p>
    <w:p w14:paraId="755A9C34"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2761AA"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color w:val="000000"/>
          <w:sz w:val="22"/>
          <w:szCs w:val="22"/>
          <w:lang w:val="lt-LT"/>
        </w:rPr>
        <w:t>10.16.4. Tiekėjas be pateisinamos priežasties (ne Sutartyje nustatytais atvejais) vienašališkai nutraukia Sutartį. </w:t>
      </w:r>
    </w:p>
    <w:p w14:paraId="71DA8A73" w14:textId="77777777" w:rsidR="00764D9A" w:rsidRPr="0029127B" w:rsidRDefault="00764D9A" w:rsidP="00764D9A">
      <w:pPr>
        <w:keepNext/>
        <w:keepLines/>
        <w:tabs>
          <w:tab w:val="left" w:pos="567"/>
          <w:tab w:val="left" w:pos="851"/>
          <w:tab w:val="left" w:pos="992"/>
          <w:tab w:val="left" w:pos="1134"/>
        </w:tabs>
        <w:spacing w:line="259" w:lineRule="auto"/>
        <w:jc w:val="center"/>
        <w:rPr>
          <w:rFonts w:eastAsia="Cambria"/>
          <w:caps/>
          <w:sz w:val="22"/>
          <w:szCs w:val="22"/>
          <w:lang w:val="lt-LT"/>
        </w:rPr>
      </w:pPr>
      <w:r w:rsidRPr="0029127B">
        <w:rPr>
          <w:rFonts w:eastAsia="Cambria"/>
          <w:b/>
          <w:bCs/>
          <w:caps/>
          <w:sz w:val="22"/>
          <w:szCs w:val="22"/>
          <w:lang w:val="lt-LT"/>
        </w:rPr>
        <w:t>11.</w:t>
      </w:r>
      <w:r w:rsidRPr="0029127B">
        <w:rPr>
          <w:rFonts w:eastAsia="Cambria"/>
          <w:b/>
          <w:bCs/>
          <w:caps/>
          <w:sz w:val="22"/>
          <w:szCs w:val="22"/>
          <w:lang w:val="lt-LT"/>
        </w:rPr>
        <w:tab/>
        <w:t>SUTARTIES KAINA IR JOS PERSKAIČIAVIMAS</w:t>
      </w:r>
    </w:p>
    <w:p w14:paraId="67FE59DB"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CA1EF8"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11.2. Pradinės sutarties vertė yra nurodyta Specialiosiose sąlygose.</w:t>
      </w:r>
    </w:p>
    <w:p w14:paraId="1C12E5F7"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C0CEE5A"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11.4. Sutarties kainos peržiūra atliekama Specialiosiose sąlygose nustatyta tvarka.</w:t>
      </w:r>
    </w:p>
    <w:p w14:paraId="3720C052" w14:textId="77777777" w:rsidR="00764D9A" w:rsidRPr="0029127B" w:rsidRDefault="00764D9A" w:rsidP="00764D9A">
      <w:pPr>
        <w:keepNext/>
        <w:keepLines/>
        <w:tabs>
          <w:tab w:val="left" w:pos="567"/>
          <w:tab w:val="left" w:pos="851"/>
          <w:tab w:val="left" w:pos="992"/>
          <w:tab w:val="left" w:pos="1134"/>
        </w:tabs>
        <w:spacing w:line="259" w:lineRule="auto"/>
        <w:jc w:val="center"/>
        <w:rPr>
          <w:rFonts w:eastAsia="Cambria"/>
          <w:b/>
          <w:bCs/>
          <w:caps/>
          <w:sz w:val="22"/>
          <w:szCs w:val="22"/>
          <w:lang w:val="lt-LT"/>
        </w:rPr>
      </w:pPr>
      <w:r w:rsidRPr="0029127B">
        <w:rPr>
          <w:rFonts w:eastAsia="Cambria"/>
          <w:b/>
          <w:bCs/>
          <w:caps/>
          <w:sz w:val="22"/>
          <w:szCs w:val="22"/>
          <w:lang w:val="lt-LT"/>
        </w:rPr>
        <w:lastRenderedPageBreak/>
        <w:t>12.</w:t>
      </w:r>
      <w:r w:rsidRPr="0029127B">
        <w:rPr>
          <w:rFonts w:eastAsia="Cambria"/>
          <w:b/>
          <w:bCs/>
          <w:caps/>
          <w:sz w:val="22"/>
          <w:szCs w:val="22"/>
          <w:lang w:val="lt-LT"/>
        </w:rPr>
        <w:tab/>
        <w:t>ATSISKAITYMO TVARKA</w:t>
      </w:r>
    </w:p>
    <w:p w14:paraId="7E7EEA85"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12.1.</w:t>
      </w:r>
      <w:r w:rsidRPr="0029127B">
        <w:rPr>
          <w:rFonts w:eastAsia="Arial"/>
          <w:b/>
          <w:bCs/>
          <w:sz w:val="22"/>
          <w:szCs w:val="22"/>
          <w:lang w:val="lt-LT"/>
        </w:rPr>
        <w:tab/>
      </w:r>
      <w:r w:rsidRPr="0029127B">
        <w:rPr>
          <w:rFonts w:eastAsia="Arial"/>
          <w:b/>
          <w:sz w:val="22"/>
          <w:szCs w:val="22"/>
          <w:lang w:val="lt-LT"/>
        </w:rPr>
        <w:t>Išankstinis mokėjimas (avansas) (jei taikoma)</w:t>
      </w:r>
    </w:p>
    <w:p w14:paraId="65F7DD43"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12.1.1. Bendrųjų sąlygų 12.1 poskyrio sąlygos taikomos tuo atveju, jei Specialiosiose sąlygose yra nurodyta, kad Tiekėjui mokamas išankstinis mokėjimas (avansas) (toliau – avansas). </w:t>
      </w:r>
    </w:p>
    <w:p w14:paraId="70F0315F"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12.1.2. Pirkėjas sumoka Tiekėjui avansą – ne daugiau kaip Specialiosiose sąlygose nurodytas avanso dydis.</w:t>
      </w:r>
    </w:p>
    <w:p w14:paraId="49A30824" w14:textId="77777777" w:rsidR="00764D9A" w:rsidRPr="0029127B" w:rsidRDefault="00764D9A" w:rsidP="00764D9A">
      <w:pPr>
        <w:tabs>
          <w:tab w:val="left" w:pos="567"/>
        </w:tabs>
        <w:spacing w:line="259" w:lineRule="auto"/>
        <w:jc w:val="both"/>
        <w:textAlignment w:val="baseline"/>
        <w:rPr>
          <w:color w:val="000000"/>
          <w:sz w:val="22"/>
          <w:szCs w:val="22"/>
          <w:lang w:val="lt-LT"/>
        </w:rPr>
      </w:pPr>
      <w:r w:rsidRPr="0029127B">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9127B">
        <w:rPr>
          <w:color w:val="000000"/>
          <w:sz w:val="22"/>
          <w:szCs w:val="22"/>
          <w:lang w:val="lt-LT"/>
        </w:rPr>
        <w:t xml:space="preserve">arba draudimo bendrovės laidavimo draudimo raštą arba kitą sutartinių įsipareigojimų įvykdymo užtikrinimą </w:t>
      </w:r>
      <w:r w:rsidRPr="0029127B">
        <w:rPr>
          <w:sz w:val="22"/>
          <w:szCs w:val="22"/>
          <w:lang w:val="lt-LT"/>
        </w:rPr>
        <w:t xml:space="preserve">ne mažesnei kaip Specialiosiose sąlygose prašomo avanso dydžio sumai (toliau – </w:t>
      </w:r>
      <w:r w:rsidRPr="0029127B">
        <w:rPr>
          <w:b/>
          <w:bCs/>
          <w:sz w:val="22"/>
          <w:szCs w:val="22"/>
          <w:lang w:val="lt-LT"/>
        </w:rPr>
        <w:t>Avanso užtikrinimas</w:t>
      </w:r>
      <w:r w:rsidRPr="0029127B">
        <w:rPr>
          <w:sz w:val="22"/>
          <w:szCs w:val="22"/>
          <w:lang w:val="lt-LT"/>
        </w:rPr>
        <w:t>)</w:t>
      </w:r>
      <w:r w:rsidRPr="0029127B">
        <w:rPr>
          <w:color w:val="000000"/>
          <w:sz w:val="22"/>
          <w:szCs w:val="22"/>
          <w:lang w:val="lt-LT"/>
        </w:rPr>
        <w:t>. </w:t>
      </w:r>
    </w:p>
    <w:p w14:paraId="0E7C2605"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b/>
          <w:bCs/>
          <w:sz w:val="22"/>
          <w:szCs w:val="22"/>
          <w:lang w:val="lt-LT"/>
        </w:rPr>
        <w:t>Pastaba.</w:t>
      </w:r>
      <w:r w:rsidRPr="0029127B">
        <w:rPr>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127B">
        <w:rPr>
          <w:sz w:val="22"/>
          <w:szCs w:val="22"/>
          <w:lang w:val="lt-LT"/>
        </w:rPr>
        <w:t xml:space="preserve"> </w:t>
      </w:r>
      <w:r w:rsidRPr="0029127B">
        <w:rPr>
          <w:rFonts w:eastAsia="Arial"/>
          <w:color w:val="000000"/>
          <w:sz w:val="22"/>
          <w:szCs w:val="22"/>
          <w:shd w:val="clear" w:color="auto" w:fill="FFFFFF"/>
          <w:lang w:val="lt-LT"/>
        </w:rPr>
        <w:t>įstatymų bei kitų teisės aktų</w:t>
      </w:r>
      <w:r w:rsidRPr="0029127B">
        <w:rPr>
          <w:rFonts w:eastAsia="Arial"/>
          <w:sz w:val="22"/>
          <w:szCs w:val="22"/>
          <w:lang w:val="lt-LT"/>
        </w:rPr>
        <w:t xml:space="preserve"> </w:t>
      </w:r>
      <w:r w:rsidRPr="0029127B">
        <w:rPr>
          <w:rFonts w:eastAsia="Arial"/>
          <w:color w:val="000000"/>
          <w:sz w:val="22"/>
          <w:szCs w:val="22"/>
          <w:shd w:val="clear" w:color="auto" w:fill="FFFFFF"/>
          <w:lang w:val="lt-LT"/>
        </w:rPr>
        <w:t>nuostatas.</w:t>
      </w:r>
    </w:p>
    <w:p w14:paraId="4BCB5898"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color w:val="000000"/>
          <w:sz w:val="22"/>
          <w:szCs w:val="22"/>
          <w:lang w:val="lt-LT"/>
        </w:rPr>
        <w:t xml:space="preserve">12.1.4. </w:t>
      </w:r>
      <w:r w:rsidRPr="0029127B">
        <w:rPr>
          <w:sz w:val="22"/>
          <w:szCs w:val="22"/>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12A3B2"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color w:val="000000"/>
          <w:sz w:val="22"/>
          <w:szCs w:val="22"/>
          <w:lang w:val="lt-LT"/>
        </w:rPr>
        <w:t xml:space="preserve">12.1.5. </w:t>
      </w:r>
      <w:r w:rsidRPr="0029127B">
        <w:rPr>
          <w:sz w:val="22"/>
          <w:szCs w:val="22"/>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1ED3C3"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AE891F"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12.1.7. Avanso užtikrinimo suma turi būti nurodoma ir išmokama eurais. </w:t>
      </w:r>
    </w:p>
    <w:p w14:paraId="2CCF6DB0"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12.1.8. Avanso užtikrinimas turi būti surašytas lietuvių arba kita kalba (esant Pirkėjo prašymui, turi būti pateiktas vertimas į lietuvių kalbą). </w:t>
      </w:r>
    </w:p>
    <w:p w14:paraId="2CAFC37E"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12.1.9. Avanso užtikrinimas, neatitinkantis šiame Sutarties poskyryje nustatytų reikalavimų, nebus priimamas. </w:t>
      </w:r>
    </w:p>
    <w:p w14:paraId="6DEB8858"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FDA946C"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7F7CE832"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E4B4D5"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12.2.</w:t>
      </w:r>
      <w:r w:rsidRPr="0029127B">
        <w:rPr>
          <w:rFonts w:eastAsia="Arial"/>
          <w:b/>
          <w:bCs/>
          <w:sz w:val="22"/>
          <w:szCs w:val="22"/>
          <w:lang w:val="lt-LT"/>
        </w:rPr>
        <w:tab/>
      </w:r>
      <w:r w:rsidRPr="0029127B">
        <w:rPr>
          <w:rFonts w:eastAsia="Arial"/>
          <w:b/>
          <w:sz w:val="22"/>
          <w:szCs w:val="22"/>
          <w:lang w:val="lt-LT"/>
        </w:rPr>
        <w:t>Mokėjimų tvarka</w:t>
      </w:r>
    </w:p>
    <w:p w14:paraId="61FA3428"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w:t>
      </w:r>
      <w:r w:rsidRPr="0029127B">
        <w:rPr>
          <w:rFonts w:eastAsia="Arial"/>
          <w:sz w:val="22"/>
          <w:szCs w:val="22"/>
          <w:lang w:val="lt-LT"/>
        </w:rPr>
        <w:tab/>
      </w:r>
      <w:r w:rsidRPr="0029127B">
        <w:rPr>
          <w:sz w:val="22"/>
          <w:szCs w:val="22"/>
          <w:lang w:val="lt-LT"/>
        </w:rPr>
        <w:t>Tiekėjas išrašo Sąskaitą tik Šalims pasirašius Prekių perdavimo–priėmimo aktą, jeigu kitaip nenumatyta Specialiosiose sąlygose</w:t>
      </w:r>
      <w:r w:rsidRPr="0029127B">
        <w:rPr>
          <w:rFonts w:eastAsia="Arial"/>
          <w:sz w:val="22"/>
          <w:szCs w:val="22"/>
          <w:lang w:val="lt-LT"/>
        </w:rPr>
        <w:t>:</w:t>
      </w:r>
    </w:p>
    <w:p w14:paraId="56AFC835"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12.2.1.1.</w:t>
      </w:r>
      <w:r w:rsidRPr="0029127B">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9127B">
        <w:rPr>
          <w:rFonts w:eastAsia="Arial"/>
          <w:color w:val="0563C1"/>
          <w:sz w:val="22"/>
          <w:szCs w:val="22"/>
          <w:u w:val="single"/>
          <w:lang w:val="lt-LT"/>
        </w:rPr>
        <w:t>2014/55/ES</w:t>
      </w:r>
      <w:r w:rsidRPr="0029127B">
        <w:rPr>
          <w:rFonts w:eastAsia="Arial"/>
          <w:sz w:val="22"/>
          <w:szCs w:val="22"/>
          <w:lang w:val="lt-LT"/>
        </w:rPr>
        <w:t xml:space="preserve"> (toliau – </w:t>
      </w:r>
      <w:r w:rsidRPr="0029127B">
        <w:rPr>
          <w:rFonts w:eastAsia="Arial"/>
          <w:b/>
          <w:bCs/>
          <w:sz w:val="22"/>
          <w:szCs w:val="22"/>
          <w:lang w:val="lt-LT"/>
        </w:rPr>
        <w:t>Europos elektroninių sąskaitų faktūrų</w:t>
      </w:r>
      <w:r w:rsidRPr="0029127B">
        <w:rPr>
          <w:rFonts w:eastAsia="Arial"/>
          <w:sz w:val="22"/>
          <w:szCs w:val="22"/>
          <w:lang w:val="lt-LT"/>
        </w:rPr>
        <w:t xml:space="preserve"> </w:t>
      </w:r>
      <w:r w:rsidRPr="0029127B">
        <w:rPr>
          <w:rFonts w:eastAsia="Arial"/>
          <w:b/>
          <w:bCs/>
          <w:sz w:val="22"/>
          <w:szCs w:val="22"/>
          <w:lang w:val="lt-LT"/>
        </w:rPr>
        <w:t>standartas</w:t>
      </w:r>
      <w:r w:rsidRPr="0029127B">
        <w:rPr>
          <w:rFonts w:eastAsia="Arial"/>
          <w:sz w:val="22"/>
          <w:szCs w:val="22"/>
          <w:lang w:val="lt-LT"/>
        </w:rPr>
        <w:t>), Tiekėjas gali pateikti per informacinę sistemą „SABIS“ arba per kitą savo pasirinktą informacinę sistemą;</w:t>
      </w:r>
    </w:p>
    <w:p w14:paraId="30A085C0"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12.2.1.2.</w:t>
      </w:r>
      <w:r w:rsidRPr="0029127B">
        <w:rPr>
          <w:rFonts w:eastAsia="Arial"/>
          <w:sz w:val="22"/>
          <w:szCs w:val="22"/>
          <w:lang w:val="lt-LT"/>
        </w:rPr>
        <w:tab/>
        <w:t xml:space="preserve">Europos elektroninių sąskaitų faktūrų standarto neatitinkančią elektroninę sąskaitą faktūrą Tiekėjas </w:t>
      </w:r>
      <w:r w:rsidRPr="0029127B">
        <w:rPr>
          <w:rFonts w:eastAsia="Arial"/>
          <w:sz w:val="22"/>
          <w:szCs w:val="22"/>
          <w:lang w:val="lt-LT"/>
        </w:rPr>
        <w:lastRenderedPageBreak/>
        <w:t>privalo pateikti, naudodamasis informacinės sistemos „SABIS“ priemonėmis.</w:t>
      </w:r>
    </w:p>
    <w:p w14:paraId="1937F131"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12.2.2.</w:t>
      </w:r>
      <w:r w:rsidRPr="0029127B">
        <w:rPr>
          <w:rFonts w:eastAsia="Arial"/>
          <w:sz w:val="22"/>
          <w:szCs w:val="22"/>
          <w:lang w:val="lt-LT"/>
        </w:rPr>
        <w:tab/>
        <w:t xml:space="preserve"> Pirkėjas elektronines sąskaitas faktūras priima ir apdoroja naudodamasis informacinės sistemos „SABIS“ priemonėmis, išskyrus VPĮ nustatytus išimtinius atvejus.</w:t>
      </w:r>
    </w:p>
    <w:p w14:paraId="122CA17F" w14:textId="77777777" w:rsidR="00764D9A" w:rsidRPr="0029127B" w:rsidRDefault="00764D9A" w:rsidP="00764D9A">
      <w:pPr>
        <w:tabs>
          <w:tab w:val="left" w:pos="567"/>
          <w:tab w:val="left" w:pos="851"/>
          <w:tab w:val="left" w:pos="992"/>
          <w:tab w:val="left" w:pos="1134"/>
        </w:tabs>
        <w:spacing w:line="259" w:lineRule="auto"/>
        <w:jc w:val="both"/>
        <w:rPr>
          <w:sz w:val="22"/>
          <w:szCs w:val="22"/>
          <w:lang w:val="lt-LT"/>
        </w:rPr>
      </w:pPr>
      <w:r w:rsidRPr="0029127B">
        <w:rPr>
          <w:sz w:val="22"/>
          <w:szCs w:val="22"/>
          <w:lang w:val="lt-LT"/>
        </w:rPr>
        <w:t>12.2.3.</w:t>
      </w:r>
      <w:r w:rsidRPr="0029127B">
        <w:rPr>
          <w:sz w:val="22"/>
          <w:szCs w:val="22"/>
          <w:lang w:val="lt-LT"/>
        </w:rPr>
        <w:tab/>
        <w:t>Išankstinio mokėjimo sąskaitas (jeigu Specialiosiose sąlygose yra numatytas avanso mokėjimas) Tiekėjas privalo pateikti šiame Sutarties poskyryje nustatyta tvarka.</w:t>
      </w:r>
    </w:p>
    <w:p w14:paraId="553C3D8F"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12.2.4.</w:t>
      </w:r>
      <w:r w:rsidRPr="0029127B">
        <w:rPr>
          <w:rFonts w:eastAsia="Arial"/>
          <w:sz w:val="22"/>
          <w:szCs w:val="22"/>
          <w:lang w:val="lt-LT"/>
        </w:rPr>
        <w:tab/>
        <w:t>Pirkėjas atlieka mokėjimus už Prekes Specialiosiose sąlygose nustatytais terminais.</w:t>
      </w:r>
    </w:p>
    <w:p w14:paraId="0312682D"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12.2.5.</w:t>
      </w:r>
      <w:r w:rsidRPr="0029127B">
        <w:rPr>
          <w:rFonts w:eastAsia="Arial"/>
          <w:sz w:val="22"/>
          <w:szCs w:val="22"/>
          <w:lang w:val="lt-LT"/>
        </w:rPr>
        <w:tab/>
        <w:t>Už mokėjimų pagal Sutartį vėlavimus, Pirkėjui taikomos netesybos Specialiosiose sąlygose nustatyta tvarka.</w:t>
      </w:r>
    </w:p>
    <w:p w14:paraId="743335ED"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12.2.6.</w:t>
      </w:r>
      <w:r w:rsidRPr="0029127B">
        <w:rPr>
          <w:rFonts w:eastAsia="Arial"/>
          <w:sz w:val="22"/>
          <w:szCs w:val="22"/>
          <w:lang w:val="lt-LT"/>
        </w:rPr>
        <w:tab/>
        <w:t>Jei Prekės pristatomos dalimis, aukščiau nurodyta atsiskaitymo tvarka galioja kiekvienai tokiai daliai, jei Specialiosiose sąlygose nenustatyta kitaip.</w:t>
      </w:r>
    </w:p>
    <w:p w14:paraId="6BA8AC0D" w14:textId="77777777" w:rsidR="00764D9A" w:rsidRPr="0029127B" w:rsidRDefault="00764D9A" w:rsidP="00764D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12.2.7.</w:t>
      </w:r>
      <w:r w:rsidRPr="0029127B">
        <w:rPr>
          <w:rFonts w:eastAsia="Arial"/>
          <w:sz w:val="22"/>
          <w:szCs w:val="22"/>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DD4F4E"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12.3.</w:t>
      </w:r>
      <w:r w:rsidRPr="0029127B">
        <w:rPr>
          <w:rFonts w:eastAsia="Arial"/>
          <w:b/>
          <w:bCs/>
          <w:sz w:val="22"/>
          <w:szCs w:val="22"/>
          <w:lang w:val="lt-LT"/>
        </w:rPr>
        <w:tab/>
      </w:r>
      <w:r w:rsidRPr="0029127B">
        <w:rPr>
          <w:rFonts w:eastAsia="Arial"/>
          <w:b/>
          <w:sz w:val="22"/>
          <w:szCs w:val="22"/>
          <w:lang w:val="lt-LT"/>
        </w:rPr>
        <w:t>Kiti atsiskaitymo klausimai</w:t>
      </w:r>
    </w:p>
    <w:p w14:paraId="0538426D"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12.3.1.</w:t>
      </w:r>
      <w:r w:rsidRPr="0029127B">
        <w:rPr>
          <w:rFonts w:eastAsia="Arial"/>
          <w:sz w:val="22"/>
          <w:szCs w:val="22"/>
          <w:lang w:val="lt-LT"/>
        </w:rPr>
        <w:tab/>
        <w:t>Pirkėjas privalo pervesti mokėjimus Tiekėjui į Tiekėjo banko sąskaitą, nurodytą Specialiosiose sąlygose.</w:t>
      </w:r>
    </w:p>
    <w:p w14:paraId="5A58EFF7"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12.3.2.</w:t>
      </w:r>
      <w:r w:rsidRPr="0029127B">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FAC28E"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12.3.3.</w:t>
      </w:r>
      <w:r w:rsidRPr="0029127B">
        <w:rPr>
          <w:rFonts w:eastAsia="Arial"/>
          <w:sz w:val="22"/>
          <w:szCs w:val="22"/>
          <w:lang w:val="lt-LT"/>
        </w:rPr>
        <w:tab/>
        <w:t>Visi mokėjimai pagal Sutartį atliekami eurais.</w:t>
      </w:r>
    </w:p>
    <w:p w14:paraId="4F0683AC"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12.3.4.</w:t>
      </w:r>
      <w:r w:rsidRPr="0029127B">
        <w:rPr>
          <w:rFonts w:eastAsia="Arial"/>
          <w:sz w:val="22"/>
          <w:szCs w:val="22"/>
          <w:lang w:val="lt-LT"/>
        </w:rPr>
        <w:tab/>
        <w:t>Už pavėluotus mokėjimus pagal Sutartį mokančioji Šalis privalo sumokėti kitai Šaliai Specialiosiose sąlygose nurodyto dydžio netesybas.</w:t>
      </w:r>
    </w:p>
    <w:p w14:paraId="47F63F44"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13.</w:t>
      </w:r>
      <w:r w:rsidRPr="0029127B">
        <w:rPr>
          <w:rFonts w:eastAsia="Arial"/>
          <w:b/>
          <w:bCs/>
          <w:caps/>
          <w:sz w:val="22"/>
          <w:szCs w:val="22"/>
          <w:lang w:val="lt-LT"/>
        </w:rPr>
        <w:tab/>
      </w:r>
      <w:r w:rsidRPr="0029127B">
        <w:rPr>
          <w:rFonts w:eastAsia="Arial"/>
          <w:b/>
          <w:caps/>
          <w:sz w:val="22"/>
          <w:szCs w:val="22"/>
          <w:lang w:val="lt-LT"/>
        </w:rPr>
        <w:t>Konfidenciali informacija</w:t>
      </w:r>
    </w:p>
    <w:p w14:paraId="4CE5EF1D"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13.1.</w:t>
      </w:r>
      <w:r w:rsidRPr="0029127B">
        <w:rPr>
          <w:rFonts w:eastAsia="Arial"/>
          <w:sz w:val="22"/>
          <w:szCs w:val="22"/>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131C74"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w:t>
      </w:r>
      <w:r w:rsidRPr="0029127B">
        <w:rPr>
          <w:rFonts w:eastAsia="Arial"/>
          <w:sz w:val="22"/>
          <w:szCs w:val="22"/>
          <w:lang w:val="lt-LT"/>
        </w:rPr>
        <w:tab/>
        <w:t>Šalis turi teisę atskleisti kitos Šalies konfidencialią informaciją šiais atvejais:</w:t>
      </w:r>
    </w:p>
    <w:p w14:paraId="74375DB6"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13.2.1.</w:t>
      </w:r>
      <w:r w:rsidRPr="0029127B">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130B94"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13.2.2.</w:t>
      </w:r>
      <w:r w:rsidRPr="0029127B">
        <w:rPr>
          <w:rFonts w:eastAsia="Arial"/>
          <w:sz w:val="22"/>
          <w:szCs w:val="22"/>
          <w:lang w:val="lt-LT"/>
        </w:rPr>
        <w:tab/>
        <w:t xml:space="preserve">konfidencialią informaciją yra būtina atskleisti pagal </w:t>
      </w:r>
      <w:r w:rsidRPr="0029127B">
        <w:rPr>
          <w:sz w:val="22"/>
          <w:szCs w:val="22"/>
          <w:lang w:val="lt-LT"/>
        </w:rPr>
        <w:t>įstatymų bei kitų teisės aktų</w:t>
      </w:r>
      <w:r w:rsidRPr="0029127B">
        <w:rPr>
          <w:rFonts w:eastAsia="Arial"/>
          <w:sz w:val="22"/>
          <w:szCs w:val="22"/>
          <w:lang w:val="lt-LT"/>
        </w:rPr>
        <w:t xml:space="preserve"> reikalavimus, įskaitant atvejus, kai to reikalauja viešojo administravimo subjektai, taip, kai jie apibrėžti Lietuvos Respublikos viešojo administravimo įstatyme. </w:t>
      </w:r>
    </w:p>
    <w:p w14:paraId="74AFD500"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13.3.</w:t>
      </w:r>
      <w:r w:rsidRPr="0029127B">
        <w:rPr>
          <w:rFonts w:eastAsia="Arial"/>
          <w:sz w:val="22"/>
          <w:szCs w:val="22"/>
          <w:lang w:val="lt-LT"/>
        </w:rPr>
        <w:tab/>
        <w:t xml:space="preserve">Prieš atskleisdama konfidencialią informaciją, Šalis privalo informuoti kitą Šalį (tiek, kiek tai nedraudžiama pagal </w:t>
      </w:r>
      <w:r w:rsidRPr="0029127B">
        <w:rPr>
          <w:sz w:val="22"/>
          <w:szCs w:val="22"/>
          <w:lang w:val="lt-LT"/>
        </w:rPr>
        <w:t>įstatymus bei kitus teisės aktus</w:t>
      </w:r>
      <w:r w:rsidRPr="0029127B">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188B4F99"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Šalis atsako:</w:t>
      </w:r>
    </w:p>
    <w:p w14:paraId="337957F5"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13.4.1.</w:t>
      </w:r>
      <w:r w:rsidRPr="0029127B">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51300E65"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13.4.2.</w:t>
      </w:r>
      <w:r w:rsidRPr="0029127B">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3BA521F7"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13.5.</w:t>
      </w:r>
      <w:r w:rsidRPr="0029127B">
        <w:rPr>
          <w:rFonts w:eastAsia="Arial"/>
          <w:sz w:val="22"/>
          <w:szCs w:val="22"/>
          <w:lang w:val="lt-LT"/>
        </w:rPr>
        <w:tab/>
        <w:t xml:space="preserve">Šalis nepagrįstai atskleidusi kitos Šalies konfidencialią informaciją privalo sumokėti kitai Šaliai Specialiosiose sąlygose nurodyto dydžio baudą. </w:t>
      </w:r>
    </w:p>
    <w:p w14:paraId="4914E270"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14.</w:t>
      </w:r>
      <w:r w:rsidRPr="0029127B">
        <w:rPr>
          <w:rFonts w:eastAsia="Arial"/>
          <w:b/>
          <w:bCs/>
          <w:caps/>
          <w:sz w:val="22"/>
          <w:szCs w:val="22"/>
          <w:lang w:val="lt-LT"/>
        </w:rPr>
        <w:tab/>
      </w:r>
      <w:r w:rsidRPr="0029127B">
        <w:rPr>
          <w:rFonts w:eastAsia="Arial"/>
          <w:b/>
          <w:caps/>
          <w:sz w:val="22"/>
          <w:szCs w:val="22"/>
          <w:lang w:val="lt-LT"/>
        </w:rPr>
        <w:t>Asmens duomenų apsauga</w:t>
      </w:r>
    </w:p>
    <w:p w14:paraId="413FB722"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14.1.</w:t>
      </w:r>
      <w:r w:rsidRPr="0029127B">
        <w:rPr>
          <w:rFonts w:eastAsia="Arial"/>
          <w:sz w:val="22"/>
          <w:szCs w:val="22"/>
          <w:lang w:val="lt-LT"/>
        </w:rPr>
        <w:tab/>
      </w:r>
      <w:r w:rsidRPr="0029127B">
        <w:rPr>
          <w:rFonts w:eastAsia="Arial"/>
          <w:sz w:val="22"/>
          <w:szCs w:val="22"/>
          <w:lang w:val="lt-LT" w:eastAsia="lt-LT"/>
        </w:rPr>
        <w:t xml:space="preserve">Šalys įsipareigoja užtikrinti asmens duomenų saugumą bei asmens duomenų tvarkymą vykdyti teisėtai, vadovaujantis 2016 m. balandžio 27 d. priimto Europos Parlamento ir Tarybos reglamento </w:t>
      </w:r>
      <w:r w:rsidRPr="0029127B">
        <w:rPr>
          <w:rFonts w:eastAsia="Arial"/>
          <w:color w:val="0563C1"/>
          <w:sz w:val="22"/>
          <w:szCs w:val="22"/>
          <w:u w:val="single"/>
          <w:lang w:val="lt-LT" w:eastAsia="lt-LT"/>
        </w:rPr>
        <w:t>(ES) 2016/679</w:t>
      </w:r>
      <w:r w:rsidRPr="0029127B">
        <w:rPr>
          <w:rFonts w:eastAsia="Arial"/>
          <w:sz w:val="22"/>
          <w:szCs w:val="22"/>
          <w:lang w:val="lt-LT" w:eastAsia="lt-LT"/>
        </w:rPr>
        <w:t xml:space="preserve"> dėl fizinių asmenų apsaugos tvarkant asmens duomenis ir dėl laisvo tokių duomenų judėjimo ir kuriuo panaikinama Direktyva </w:t>
      </w:r>
      <w:r w:rsidRPr="0029127B">
        <w:rPr>
          <w:rFonts w:eastAsia="Arial"/>
          <w:color w:val="0563C1"/>
          <w:sz w:val="22"/>
          <w:szCs w:val="22"/>
          <w:u w:val="single"/>
          <w:lang w:val="lt-LT" w:eastAsia="lt-LT"/>
        </w:rPr>
        <w:t>95/46/EB</w:t>
      </w:r>
      <w:r w:rsidRPr="0029127B">
        <w:rPr>
          <w:rFonts w:eastAsia="Arial"/>
          <w:sz w:val="22"/>
          <w:szCs w:val="22"/>
          <w:lang w:val="lt-LT" w:eastAsia="lt-LT"/>
        </w:rPr>
        <w:t xml:space="preserve"> (Bendrasis duomenų apsaugos reglamentas) ir kitų teisės aktų, reglamentuojančių asmens duomenų tvarkymą, nuostatomis.</w:t>
      </w:r>
    </w:p>
    <w:p w14:paraId="44616207" w14:textId="77777777" w:rsidR="00764D9A" w:rsidRPr="0029127B" w:rsidRDefault="00764D9A" w:rsidP="00764D9A">
      <w:pPr>
        <w:tabs>
          <w:tab w:val="left" w:pos="567"/>
          <w:tab w:val="left" w:pos="851"/>
          <w:tab w:val="left" w:pos="992"/>
          <w:tab w:val="left" w:pos="1134"/>
        </w:tabs>
        <w:spacing w:line="259" w:lineRule="auto"/>
        <w:jc w:val="both"/>
        <w:rPr>
          <w:sz w:val="22"/>
          <w:szCs w:val="22"/>
          <w:lang w:val="lt-LT"/>
        </w:rPr>
      </w:pPr>
      <w:r w:rsidRPr="0029127B">
        <w:rPr>
          <w:sz w:val="22"/>
          <w:szCs w:val="22"/>
          <w:lang w:val="lt-LT"/>
        </w:rPr>
        <w:t>14.2.</w:t>
      </w:r>
      <w:r w:rsidRPr="0029127B">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FA75BD"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lang w:val="lt-LT"/>
        </w:rPr>
      </w:pPr>
      <w:r w:rsidRPr="0029127B">
        <w:rPr>
          <w:rFonts w:eastAsia="Arial"/>
          <w:b/>
          <w:bCs/>
          <w:caps/>
          <w:color w:val="000000"/>
          <w:sz w:val="22"/>
          <w:szCs w:val="22"/>
          <w:lang w:val="lt-LT"/>
        </w:rPr>
        <w:t>15.</w:t>
      </w:r>
      <w:r w:rsidRPr="0029127B">
        <w:rPr>
          <w:rFonts w:eastAsia="Arial"/>
          <w:b/>
          <w:bCs/>
          <w:caps/>
          <w:color w:val="000000"/>
          <w:sz w:val="22"/>
          <w:szCs w:val="22"/>
          <w:lang w:val="lt-LT"/>
        </w:rPr>
        <w:tab/>
      </w:r>
      <w:r w:rsidRPr="0029127B">
        <w:rPr>
          <w:rFonts w:eastAsia="Arial"/>
          <w:b/>
          <w:caps/>
          <w:sz w:val="22"/>
          <w:szCs w:val="22"/>
          <w:lang w:val="lt-LT"/>
        </w:rPr>
        <w:t>INTELEKTINĖ NUOSAVYBĖ</w:t>
      </w:r>
    </w:p>
    <w:p w14:paraId="3183D3A4"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5AF759"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CFD0B9"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C87164F"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16.</w:t>
      </w:r>
      <w:r w:rsidRPr="0029127B">
        <w:rPr>
          <w:rFonts w:eastAsia="Arial"/>
          <w:b/>
          <w:bCs/>
          <w:caps/>
          <w:sz w:val="22"/>
          <w:szCs w:val="22"/>
          <w:lang w:val="lt-LT"/>
        </w:rPr>
        <w:tab/>
      </w:r>
      <w:r w:rsidRPr="0029127B">
        <w:rPr>
          <w:rFonts w:eastAsia="Arial"/>
          <w:b/>
          <w:caps/>
          <w:sz w:val="22"/>
          <w:szCs w:val="22"/>
          <w:lang w:val="lt-LT"/>
        </w:rPr>
        <w:t>Pareiškimai ir garantijos</w:t>
      </w:r>
    </w:p>
    <w:p w14:paraId="256FAB05"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 Kiekviena iš Šalių pareiškia ir garantuoja kitai Šaliai, kad:</w:t>
      </w:r>
    </w:p>
    <w:p w14:paraId="48009BE2"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5A69085D"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16.1.2. sudarydama Sutartį, Šalis neviršija savo kompetencijos ir nepažeidžia jai taikomų </w:t>
      </w:r>
      <w:r w:rsidRPr="0029127B">
        <w:rPr>
          <w:sz w:val="22"/>
          <w:szCs w:val="22"/>
          <w:lang w:val="lt-LT"/>
        </w:rPr>
        <w:t>įstatymų bei kitų teisės aktų</w:t>
      </w:r>
      <w:r w:rsidRPr="0029127B">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0A72BAC5"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73C904"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F39A28"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6DEC8A"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16.1.6. visi Šalies pareiškimai ir garantijos yra išsamūs ir nepalieka nutylėtų jokių aplinkybių, kurios darytų šiuos pareiškimus ar garantijas neteisingais.</w:t>
      </w:r>
    </w:p>
    <w:p w14:paraId="7A183548"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29127B">
        <w:rPr>
          <w:sz w:val="22"/>
          <w:szCs w:val="22"/>
          <w:lang w:val="lt-LT"/>
        </w:rPr>
        <w:t>įstatymuose bei kituose teisės aktuose</w:t>
      </w:r>
      <w:r w:rsidRPr="0029127B">
        <w:rPr>
          <w:rFonts w:eastAsia="Arial"/>
          <w:sz w:val="22"/>
          <w:szCs w:val="22"/>
          <w:lang w:val="lt-LT"/>
        </w:rPr>
        <w:t xml:space="preserve"> numatytus leidimus, licencijas, atestatus, teisės pripažinimo dokumentus, reikalingus vykdant Sutartį.</w:t>
      </w:r>
    </w:p>
    <w:p w14:paraId="0DC1127B"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16.3. </w:t>
      </w:r>
      <w:r w:rsidRPr="0029127B">
        <w:rPr>
          <w:sz w:val="22"/>
          <w:szCs w:val="22"/>
          <w:lang w:val="lt-LT"/>
        </w:rPr>
        <w:t>Tiekėjas pareiškia, kad parduodamų Prekių disponavimo, valdymo ir naudojimosi teisės nėra apribotos</w:t>
      </w:r>
      <w:r w:rsidRPr="0029127B">
        <w:rPr>
          <w:rFonts w:eastAsia="Arial"/>
          <w:sz w:val="22"/>
          <w:szCs w:val="22"/>
          <w:lang w:val="lt-LT"/>
        </w:rPr>
        <w:t xml:space="preserve"> </w:t>
      </w:r>
      <w:r w:rsidRPr="0029127B">
        <w:rPr>
          <w:rFonts w:eastAsia="Arial"/>
          <w:color w:val="000000"/>
          <w:sz w:val="22"/>
          <w:szCs w:val="22"/>
          <w:shd w:val="clear" w:color="auto" w:fill="FFFFFF"/>
          <w:lang w:val="lt-LT"/>
        </w:rPr>
        <w:t>ir jokie tretieji asmenys neturi pretenzijų į Sutartimi perduodamas Prekes (įkeitimai, areštai ar pan.).</w:t>
      </w:r>
    </w:p>
    <w:p w14:paraId="42EEADF5"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17.</w:t>
      </w:r>
      <w:r w:rsidRPr="0029127B">
        <w:rPr>
          <w:rFonts w:eastAsia="Arial"/>
          <w:b/>
          <w:bCs/>
          <w:caps/>
          <w:sz w:val="22"/>
          <w:szCs w:val="22"/>
          <w:lang w:val="lt-LT"/>
        </w:rPr>
        <w:tab/>
      </w:r>
      <w:r w:rsidRPr="0029127B">
        <w:rPr>
          <w:rFonts w:eastAsia="Arial"/>
          <w:b/>
          <w:caps/>
          <w:sz w:val="22"/>
          <w:szCs w:val="22"/>
          <w:lang w:val="lt-LT"/>
        </w:rPr>
        <w:t>Bendrieji atsakomybės klausimai</w:t>
      </w:r>
    </w:p>
    <w:p w14:paraId="59946F76"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17.1. Netesybų už vėlavimą ar pareigų pagal Sutartį pažeidimą sumokėjimas neatleidžia Šalies nuo Sutartyje numatytų jos pareigų vykdymo.</w:t>
      </w:r>
    </w:p>
    <w:p w14:paraId="2E84EB71" w14:textId="77777777" w:rsidR="00764D9A" w:rsidRPr="0029127B" w:rsidRDefault="00764D9A" w:rsidP="00764D9A">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127B">
        <w:rPr>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C492545"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278C06"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17.4. Šioje Sutartyje numatytos teisių gynybos priemonės neapriboja Šalių teisės pasinaudoti kitomis teisėtomis teisių gynybos priemonėmis.</w:t>
      </w:r>
    </w:p>
    <w:p w14:paraId="5133B8B7"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422BF5"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9D29ED"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18.</w:t>
      </w:r>
      <w:r w:rsidRPr="0029127B">
        <w:rPr>
          <w:rFonts w:eastAsia="Arial"/>
          <w:b/>
          <w:bCs/>
          <w:caps/>
          <w:sz w:val="22"/>
          <w:szCs w:val="22"/>
          <w:lang w:val="lt-LT"/>
        </w:rPr>
        <w:tab/>
      </w:r>
      <w:r w:rsidRPr="0029127B">
        <w:rPr>
          <w:rFonts w:eastAsia="Arial"/>
          <w:b/>
          <w:caps/>
          <w:sz w:val="22"/>
          <w:szCs w:val="22"/>
          <w:lang w:val="lt-LT"/>
        </w:rPr>
        <w:t>Nenugalima jėga (FORCE MAJEURE)</w:t>
      </w:r>
    </w:p>
    <w:p w14:paraId="015E2D5D"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18.1.</w:t>
      </w:r>
      <w:r w:rsidRPr="0029127B">
        <w:rPr>
          <w:rFonts w:eastAsia="Arial"/>
          <w:b/>
          <w:bCs/>
          <w:sz w:val="22"/>
          <w:szCs w:val="22"/>
          <w:lang w:val="lt-LT"/>
        </w:rPr>
        <w:tab/>
      </w:r>
      <w:r w:rsidRPr="0029127B">
        <w:rPr>
          <w:rFonts w:eastAsia="Arial"/>
          <w:sz w:val="22"/>
          <w:szCs w:val="22"/>
          <w:lang w:val="lt-LT"/>
        </w:rPr>
        <w:t>Atsakomybė pagal Sutartį netaikoma, taip pat Šalys gali būti visiškai ar iš dalies atleistos nuo civilinės atsakomybės šiais pagrindais:</w:t>
      </w:r>
    </w:p>
    <w:p w14:paraId="14FEE81C"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18.1.1.</w:t>
      </w:r>
      <w:r w:rsidRPr="0029127B">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21B2ACE"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Cambria"/>
          <w:sz w:val="22"/>
          <w:szCs w:val="22"/>
          <w:lang w:val="lt-LT"/>
        </w:rPr>
      </w:pPr>
      <w:r w:rsidRPr="0029127B">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45DB65"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18.2.</w:t>
      </w:r>
      <w:r w:rsidRPr="0029127B">
        <w:rPr>
          <w:rFonts w:eastAsia="Arial"/>
          <w:b/>
          <w:bCs/>
          <w:sz w:val="22"/>
          <w:szCs w:val="22"/>
          <w:lang w:val="lt-LT"/>
        </w:rPr>
        <w:tab/>
      </w:r>
      <w:r w:rsidRPr="0029127B">
        <w:rPr>
          <w:rFonts w:eastAsia="Arial"/>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FE7684" w14:textId="77777777" w:rsidR="00764D9A" w:rsidRPr="0029127B" w:rsidRDefault="00764D9A" w:rsidP="00764D9A">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18.3.</w:t>
      </w:r>
      <w:r w:rsidRPr="0029127B">
        <w:rPr>
          <w:rFonts w:eastAsia="Arial"/>
          <w:b/>
          <w:bCs/>
          <w:sz w:val="22"/>
          <w:szCs w:val="22"/>
          <w:lang w:val="lt-LT"/>
        </w:rPr>
        <w:tab/>
      </w:r>
      <w:r w:rsidRPr="0029127B">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156663"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18.4.</w:t>
      </w:r>
      <w:r w:rsidRPr="0029127B">
        <w:rPr>
          <w:rFonts w:eastAsia="Arial"/>
          <w:sz w:val="22"/>
          <w:szCs w:val="22"/>
          <w:lang w:val="lt-LT"/>
        </w:rPr>
        <w:tab/>
        <w:t>Jeigu nenugalimos jėgos (</w:t>
      </w:r>
      <w:r w:rsidRPr="0029127B">
        <w:rPr>
          <w:rFonts w:eastAsia="Arial"/>
          <w:iCs/>
          <w:sz w:val="22"/>
          <w:szCs w:val="22"/>
          <w:lang w:val="lt-LT"/>
        </w:rPr>
        <w:t>force majeure</w:t>
      </w:r>
      <w:r w:rsidRPr="0029127B">
        <w:rPr>
          <w:rFonts w:eastAsia="Arial"/>
          <w:sz w:val="22"/>
          <w:szCs w:val="22"/>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E05EC43"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p>
    <w:p w14:paraId="34458967"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19.</w:t>
      </w:r>
      <w:r w:rsidRPr="0029127B">
        <w:rPr>
          <w:rFonts w:eastAsia="Arial"/>
          <w:b/>
          <w:bCs/>
          <w:caps/>
          <w:sz w:val="22"/>
          <w:szCs w:val="22"/>
          <w:lang w:val="lt-LT"/>
        </w:rPr>
        <w:tab/>
      </w:r>
      <w:r w:rsidRPr="0029127B">
        <w:rPr>
          <w:rFonts w:eastAsia="Arial"/>
          <w:b/>
          <w:caps/>
          <w:sz w:val="22"/>
          <w:szCs w:val="22"/>
          <w:lang w:val="lt-LT"/>
        </w:rPr>
        <w:t>Sutarties nuostatų negaliojimas</w:t>
      </w:r>
    </w:p>
    <w:p w14:paraId="6AB4FDB2"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19.1.</w:t>
      </w:r>
      <w:r w:rsidRPr="0029127B">
        <w:rPr>
          <w:rFonts w:eastAsia="Arial"/>
          <w:sz w:val="22"/>
          <w:szCs w:val="22"/>
          <w:lang w:val="lt-LT"/>
        </w:rPr>
        <w:tab/>
        <w:t xml:space="preserve">Jeigu kuri nors Sutarties nuostata yra arba tampa dalinai ar pilnai negaliojanti, Šalys privalo kuo </w:t>
      </w:r>
      <w:r w:rsidRPr="0029127B">
        <w:rPr>
          <w:rFonts w:eastAsia="Arial"/>
          <w:sz w:val="22"/>
          <w:szCs w:val="22"/>
          <w:lang w:val="lt-LT"/>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127B">
        <w:rPr>
          <w:sz w:val="22"/>
          <w:szCs w:val="22"/>
          <w:lang w:val="lt-LT"/>
        </w:rPr>
        <w:t>įstatymų bei kitų teisės aktų</w:t>
      </w:r>
      <w:r w:rsidRPr="0029127B">
        <w:rPr>
          <w:rFonts w:eastAsia="Arial"/>
          <w:sz w:val="22"/>
          <w:szCs w:val="22"/>
          <w:lang w:val="lt-LT"/>
        </w:rPr>
        <w:t xml:space="preserve"> ir galima daryti prielaidą, kad Sutartis būtų buvusi teisėtai sudaryta ir neįtraukus nuostatos, kuri yra negaliojanti.</w:t>
      </w:r>
    </w:p>
    <w:p w14:paraId="3C75883B"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19.2.</w:t>
      </w:r>
      <w:r w:rsidRPr="0029127B">
        <w:rPr>
          <w:rFonts w:eastAsia="Arial"/>
          <w:sz w:val="22"/>
          <w:szCs w:val="22"/>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F80EDD"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20.</w:t>
      </w:r>
      <w:r w:rsidRPr="0029127B">
        <w:rPr>
          <w:rFonts w:eastAsia="Arial"/>
          <w:b/>
          <w:bCs/>
          <w:caps/>
          <w:sz w:val="22"/>
          <w:szCs w:val="22"/>
          <w:lang w:val="lt-LT"/>
        </w:rPr>
        <w:tab/>
      </w:r>
      <w:r w:rsidRPr="0029127B">
        <w:rPr>
          <w:rFonts w:eastAsia="Arial"/>
          <w:b/>
          <w:caps/>
          <w:sz w:val="22"/>
          <w:szCs w:val="22"/>
          <w:lang w:val="lt-LT"/>
        </w:rPr>
        <w:t>Sutarties pakeitimai</w:t>
      </w:r>
    </w:p>
    <w:p w14:paraId="5E5ED614" w14:textId="77777777" w:rsidR="00764D9A" w:rsidRPr="0029127B" w:rsidRDefault="00764D9A" w:rsidP="00764D9A">
      <w:pPr>
        <w:tabs>
          <w:tab w:val="left" w:pos="284"/>
          <w:tab w:val="left" w:pos="567"/>
        </w:tabs>
        <w:spacing w:line="259" w:lineRule="auto"/>
        <w:jc w:val="both"/>
        <w:rPr>
          <w:sz w:val="22"/>
          <w:szCs w:val="22"/>
          <w:lang w:val="lt-LT"/>
        </w:rPr>
      </w:pPr>
      <w:r w:rsidRPr="0029127B">
        <w:rPr>
          <w:sz w:val="22"/>
          <w:szCs w:val="22"/>
          <w:lang w:val="lt-LT"/>
        </w:rPr>
        <w:t>20.1. Sutarties sąlygos Sutarties galiojimo laikotarpiu negali būti keičiamos, išskyrus tokias Sutarties sąlygas, kurių keitimas numatytas Sutartyje ir (ar) galimas vadovaujantis VPĮ nuostatomis.</w:t>
      </w:r>
    </w:p>
    <w:p w14:paraId="77479408"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20.2. Sutarties pakeitimai įforminami Šalims sudarant Susitarimą. </w:t>
      </w:r>
    </w:p>
    <w:p w14:paraId="1006DDC9"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9127B">
        <w:rPr>
          <w:sz w:val="22"/>
          <w:szCs w:val="22"/>
          <w:lang w:val="lt-LT"/>
        </w:rPr>
        <w:t>įstatymų bei kitų teisės aktų</w:t>
      </w:r>
      <w:r w:rsidRPr="0029127B">
        <w:rPr>
          <w:rFonts w:eastAsia="Arial"/>
          <w:sz w:val="22"/>
          <w:szCs w:val="22"/>
          <w:lang w:val="lt-LT"/>
        </w:rPr>
        <w:t xml:space="preserve"> nuostatomis. </w:t>
      </w:r>
    </w:p>
    <w:p w14:paraId="72772AA1"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20.4. Susitarimai įsigalioja nuo jų sudarymo, jei Susitarime nenurodyta kitaip. Susitarimą Pirkėjas privalo paviešinti VPĮ 33 ir 86 straipsniuose nustatyta tvarka.</w:t>
      </w:r>
    </w:p>
    <w:p w14:paraId="60AB4EAF"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F67481"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21.</w:t>
      </w:r>
      <w:r w:rsidRPr="0029127B">
        <w:rPr>
          <w:rFonts w:eastAsia="Arial"/>
          <w:b/>
          <w:bCs/>
          <w:caps/>
          <w:sz w:val="22"/>
          <w:szCs w:val="22"/>
          <w:lang w:val="lt-LT"/>
        </w:rPr>
        <w:tab/>
      </w:r>
      <w:r w:rsidRPr="0029127B">
        <w:rPr>
          <w:rFonts w:eastAsia="Arial"/>
          <w:b/>
          <w:caps/>
          <w:sz w:val="22"/>
          <w:szCs w:val="22"/>
          <w:lang w:val="lt-LT"/>
        </w:rPr>
        <w:t>Sutarties sUSTABDYMAS</w:t>
      </w:r>
    </w:p>
    <w:p w14:paraId="57E0460A"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1EBCAEB"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21.2. Prekių (jų dalies) tiekimas gali būti stabdomas esant bent vienai iš šių aplinkybių: </w:t>
      </w:r>
    </w:p>
    <w:p w14:paraId="5DD478AE"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B2686D9"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21.2.2. Pirkėjas Sutartyje nurodyta tvarka negali priimti Prekių (pavyzdžiui, nebaigta įrengti patalpa, kurioje turi būti įmontuojamos Prekės), o Tiekėjas dėl to negali vykdyti Sutarties; </w:t>
      </w:r>
    </w:p>
    <w:p w14:paraId="5010124A"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21.2.3. dėl nenumatytų prekių, paslaugų ir (ar) darbų, susijusių su perkamu objektu, kurių poreikis paaiškėjo tik vykdant Sutartį; </w:t>
      </w:r>
    </w:p>
    <w:p w14:paraId="139A8A76"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21.2.4. ne dėl Pirkėjo kaltės vėluoja kitos Pirkėjo pirkimo sutarties, turinčios tiesioginės įtakos šiai Sutarčiai, vykdymas;  </w:t>
      </w:r>
    </w:p>
    <w:p w14:paraId="2ABE81B9"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69835A2A"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21.2.6. pasikeitus galiojančiam teisės aktui ar įsigaliojus naujam teisės aktui, kuris turi įtakos šios Sutarties vykdymui; </w:t>
      </w:r>
    </w:p>
    <w:p w14:paraId="6F26F3CB"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21.2.7. sutartinių įsipareigojimų stabdymo būtinybė atsirado dėl sustabdyto / perskirstyto / negauto ir panašiai Pirkėjo Prekių pirkimui skirto finansavimo arba finansavimo trūkumo; </w:t>
      </w:r>
    </w:p>
    <w:p w14:paraId="44639A39"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21.2.8. dėl teisminių (arbitražinių) ginčų su Pirkėju ar trečiaisiais asmenimis, kurių dalykas yra tiesiogiai susijęs su Sutarties vykdymu. </w:t>
      </w:r>
    </w:p>
    <w:p w14:paraId="3C2050B4"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3EC4D49E"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 xml:space="preserve">21.4. Jei Prekių (jų dalies) stabdymas vykdomas dėl kitų aplinkybių, nenurodytų Bendrųjų sąlygų 21.2 punkte ar (ir) Bendrųjų sąlygų 21.2 punkte nurodytos aplinkybės tęsiasi ilgiau nei 3 (tris) mėnesius ir (ar) </w:t>
      </w:r>
      <w:r w:rsidRPr="0029127B">
        <w:rPr>
          <w:sz w:val="22"/>
          <w:szCs w:val="22"/>
          <w:lang w:val="lt-LT"/>
        </w:rPr>
        <w:lastRenderedPageBreak/>
        <w:t xml:space="preserve">nesilaikant šiame skyriuje nustatytos tvarkos, tai laikoma Sutarties keitimu, kuris turi būti atliekamas, vadovaujantis VPĮ nuostatomis. </w:t>
      </w:r>
    </w:p>
    <w:p w14:paraId="201D9954"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21.5. Sutartinių įsipareigojimų vykdymas gali būti stabdomas tik Sutarties galiojimo laikotarpiu tokia tvarka:</w:t>
      </w:r>
    </w:p>
    <w:p w14:paraId="2A8FDC85" w14:textId="77777777" w:rsidR="00764D9A" w:rsidRPr="0029127B" w:rsidRDefault="00764D9A" w:rsidP="00764D9A">
      <w:pPr>
        <w:tabs>
          <w:tab w:val="left" w:pos="567"/>
        </w:tabs>
        <w:spacing w:line="264" w:lineRule="auto"/>
        <w:jc w:val="both"/>
        <w:textAlignment w:val="baseline"/>
        <w:rPr>
          <w:sz w:val="22"/>
          <w:szCs w:val="22"/>
          <w:lang w:val="lt-LT"/>
        </w:rPr>
      </w:pPr>
      <w:r w:rsidRPr="0029127B">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C0BAC36" w14:textId="77777777" w:rsidR="00764D9A" w:rsidRPr="0029127B" w:rsidRDefault="00764D9A" w:rsidP="00764D9A">
      <w:pPr>
        <w:spacing w:line="264" w:lineRule="auto"/>
        <w:jc w:val="both"/>
        <w:rPr>
          <w:sz w:val="22"/>
          <w:szCs w:val="22"/>
          <w:lang w:val="lt-LT"/>
        </w:rPr>
      </w:pPr>
      <w:r w:rsidRPr="0029127B">
        <w:rPr>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DA81EA" w14:textId="77777777" w:rsidR="00764D9A" w:rsidRPr="0029127B" w:rsidRDefault="00764D9A" w:rsidP="00764D9A">
      <w:pPr>
        <w:spacing w:line="264" w:lineRule="auto"/>
        <w:jc w:val="both"/>
        <w:rPr>
          <w:sz w:val="22"/>
          <w:szCs w:val="22"/>
          <w:lang w:val="lt-LT"/>
        </w:rPr>
      </w:pPr>
      <w:r w:rsidRPr="0029127B">
        <w:rPr>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7B6AFDE" w14:textId="77777777" w:rsidR="00764D9A" w:rsidRPr="0029127B" w:rsidRDefault="00764D9A" w:rsidP="00764D9A">
      <w:pPr>
        <w:spacing w:line="264" w:lineRule="auto"/>
        <w:jc w:val="both"/>
        <w:rPr>
          <w:sz w:val="22"/>
          <w:szCs w:val="22"/>
          <w:lang w:val="lt-LT"/>
        </w:rPr>
      </w:pPr>
      <w:r w:rsidRPr="0029127B">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85CAE4" w14:textId="77777777" w:rsidR="00764D9A" w:rsidRPr="0029127B" w:rsidRDefault="00764D9A" w:rsidP="00764D9A">
      <w:pPr>
        <w:spacing w:line="264" w:lineRule="auto"/>
        <w:jc w:val="both"/>
        <w:rPr>
          <w:sz w:val="22"/>
          <w:szCs w:val="22"/>
          <w:lang w:val="lt-LT"/>
        </w:rPr>
      </w:pPr>
      <w:r w:rsidRPr="0029127B">
        <w:rPr>
          <w:sz w:val="22"/>
          <w:szCs w:val="22"/>
          <w:lang w:val="lt-LT"/>
        </w:rPr>
        <w:t>21.7. Sutartinių įsipareigojimų vykdymas stabdomas ne ilgesniam kaip konkrečios, pagrįstos aplinkybės egzistavimo laikotarpiui.</w:t>
      </w:r>
    </w:p>
    <w:p w14:paraId="25C54E3E"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D5769F5"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D888FC8"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3B00B2D7"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D9AB03"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22.</w:t>
      </w:r>
      <w:r w:rsidRPr="0029127B">
        <w:rPr>
          <w:rFonts w:eastAsia="Arial"/>
          <w:b/>
          <w:bCs/>
          <w:caps/>
          <w:sz w:val="22"/>
          <w:szCs w:val="22"/>
          <w:lang w:val="lt-LT"/>
        </w:rPr>
        <w:tab/>
      </w:r>
      <w:r w:rsidRPr="0029127B">
        <w:rPr>
          <w:rFonts w:eastAsia="Arial"/>
          <w:b/>
          <w:caps/>
          <w:sz w:val="22"/>
          <w:szCs w:val="22"/>
          <w:lang w:val="lt-LT"/>
        </w:rPr>
        <w:t>Sutarties nutraukimas</w:t>
      </w:r>
    </w:p>
    <w:p w14:paraId="4D8261D0" w14:textId="77777777" w:rsidR="00764D9A" w:rsidRPr="0029127B" w:rsidRDefault="00764D9A" w:rsidP="00764D9A">
      <w:pPr>
        <w:tabs>
          <w:tab w:val="left" w:pos="567"/>
          <w:tab w:val="left" w:pos="851"/>
          <w:tab w:val="left" w:pos="992"/>
          <w:tab w:val="left" w:pos="1134"/>
        </w:tabs>
        <w:spacing w:line="259" w:lineRule="auto"/>
        <w:jc w:val="both"/>
        <w:rPr>
          <w:rFonts w:eastAsia="Cambria"/>
          <w:b/>
          <w:bCs/>
          <w:sz w:val="22"/>
          <w:szCs w:val="22"/>
          <w:lang w:val="lt-LT"/>
        </w:rPr>
      </w:pPr>
      <w:r w:rsidRPr="0029127B">
        <w:rPr>
          <w:rFonts w:eastAsia="Cambria"/>
          <w:sz w:val="22"/>
          <w:szCs w:val="22"/>
          <w:lang w:val="lt-LT"/>
        </w:rPr>
        <w:t>Sutartis gali būti nutraukiama VPĮ 90 straipsnyje ir Sutartyje numatytais atvejais, įskaitant galimybę nutraukti Sutartį Šalių susitarimu.</w:t>
      </w:r>
    </w:p>
    <w:p w14:paraId="1DEF4C98"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22.1.</w:t>
      </w:r>
      <w:r w:rsidRPr="0029127B">
        <w:rPr>
          <w:rFonts w:eastAsia="Arial"/>
          <w:b/>
          <w:bCs/>
          <w:sz w:val="22"/>
          <w:szCs w:val="22"/>
          <w:lang w:val="lt-LT"/>
        </w:rPr>
        <w:tab/>
      </w:r>
      <w:r w:rsidRPr="0029127B">
        <w:rPr>
          <w:rFonts w:eastAsia="Arial"/>
          <w:b/>
          <w:sz w:val="22"/>
          <w:szCs w:val="22"/>
          <w:lang w:val="lt-LT"/>
        </w:rPr>
        <w:t>Pretenzijos dėl Sutarties pažeidimų</w:t>
      </w:r>
    </w:p>
    <w:p w14:paraId="005A2981"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DF6FBE1"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127B">
        <w:rPr>
          <w:b/>
          <w:sz w:val="22"/>
          <w:szCs w:val="22"/>
          <w:lang w:val="lt-LT"/>
        </w:rPr>
        <w:t xml:space="preserve"> </w:t>
      </w:r>
      <w:r w:rsidRPr="0029127B">
        <w:rPr>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27299B31" w14:textId="77777777" w:rsidR="00764D9A" w:rsidRPr="0029127B" w:rsidRDefault="00764D9A" w:rsidP="00764D9A">
      <w:pPr>
        <w:tabs>
          <w:tab w:val="left" w:pos="567"/>
        </w:tabs>
        <w:spacing w:line="259" w:lineRule="auto"/>
        <w:jc w:val="both"/>
        <w:textAlignment w:val="baseline"/>
        <w:rPr>
          <w:sz w:val="22"/>
          <w:szCs w:val="22"/>
          <w:lang w:val="lt-LT"/>
        </w:rPr>
      </w:pPr>
    </w:p>
    <w:p w14:paraId="02336E5D"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lastRenderedPageBreak/>
        <w:t>22.2.</w:t>
      </w:r>
      <w:r w:rsidRPr="0029127B">
        <w:rPr>
          <w:rFonts w:eastAsia="Arial"/>
          <w:b/>
          <w:bCs/>
          <w:sz w:val="22"/>
          <w:szCs w:val="22"/>
          <w:lang w:val="lt-LT"/>
        </w:rPr>
        <w:tab/>
      </w:r>
      <w:r w:rsidRPr="0029127B">
        <w:rPr>
          <w:rFonts w:eastAsia="Arial"/>
          <w:b/>
          <w:sz w:val="22"/>
          <w:szCs w:val="22"/>
          <w:lang w:val="lt-LT"/>
        </w:rPr>
        <w:t>Sutarties nutraukimas Pirkėjo iniciatyva</w:t>
      </w:r>
    </w:p>
    <w:p w14:paraId="0A1D84CF"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97CB452"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22.2.2. Pirkėjas turi teisę vienašališkai nutraukti Sutartį ar jos dalį raštu įspėjęs Tiekėją prieš ne trumpesnį nei 10 (dešimties) dienų terminą, jeigu: </w:t>
      </w:r>
    </w:p>
    <w:p w14:paraId="301E8453"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22.2.2.1. Tiekėjui yra iškelta bankroto byla, pradėtas bankroto procesas ne teismo tvarka, jis tampa nemokus arba yra nemokumo tikimybė, sustabdo ūkinę veiklą ar susidaro</w:t>
      </w:r>
      <w:r w:rsidRPr="0029127B">
        <w:rPr>
          <w:b/>
          <w:color w:val="5C5D5D"/>
          <w:sz w:val="22"/>
          <w:szCs w:val="22"/>
          <w:lang w:val="lt-LT"/>
        </w:rPr>
        <w:t xml:space="preserve"> </w:t>
      </w:r>
      <w:r w:rsidRPr="0029127B">
        <w:rPr>
          <w:sz w:val="22"/>
          <w:szCs w:val="22"/>
          <w:lang w:val="lt-LT"/>
        </w:rPr>
        <w:t>įstatymuose ir kituose teisės aktuose nustatyta tvarka analogiška situacija</w:t>
      </w:r>
      <w:r w:rsidRPr="0029127B">
        <w:rPr>
          <w:color w:val="000000"/>
          <w:sz w:val="22"/>
          <w:szCs w:val="22"/>
          <w:shd w:val="clear" w:color="auto" w:fill="FFFFFF"/>
          <w:lang w:val="lt-LT"/>
        </w:rPr>
        <w:t>;</w:t>
      </w:r>
      <w:r w:rsidRPr="0029127B">
        <w:rPr>
          <w:color w:val="000000"/>
          <w:sz w:val="22"/>
          <w:szCs w:val="22"/>
          <w:lang w:val="lt-LT"/>
        </w:rPr>
        <w:t> </w:t>
      </w:r>
    </w:p>
    <w:p w14:paraId="1DC726E1" w14:textId="77777777" w:rsidR="00764D9A" w:rsidRPr="0029127B" w:rsidRDefault="00764D9A" w:rsidP="00764D9A">
      <w:pPr>
        <w:tabs>
          <w:tab w:val="left" w:pos="567"/>
        </w:tabs>
        <w:spacing w:line="259" w:lineRule="auto"/>
        <w:jc w:val="both"/>
        <w:rPr>
          <w:sz w:val="22"/>
          <w:szCs w:val="22"/>
          <w:lang w:val="lt-LT"/>
        </w:rPr>
      </w:pPr>
      <w:r w:rsidRPr="0029127B">
        <w:rPr>
          <w:sz w:val="22"/>
          <w:szCs w:val="22"/>
          <w:lang w:val="lt-LT"/>
        </w:rPr>
        <w:t>22.2.2.2. Tiekėjo padėtis pasikeičia ir jis atitinka pirkimo dokumentuose nustatytą pašalinimo pagrindą, kuris taikomas ir Sutarties galiojimo metu;</w:t>
      </w:r>
    </w:p>
    <w:p w14:paraId="7C2B42D7"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22.2.2.3. pasikeičia teisės aktai, susiję su Sutarties objektu, Sutarties vykdymu, ar su Pirkėjo vykdoma veikla, kuriai buvo sudaryta Sutartis, ir dėl tokių pakeitimų Pirkėjas nusprendžia nutraukti Sutartį;  </w:t>
      </w:r>
    </w:p>
    <w:p w14:paraId="22B02409"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22.2.2.4. Pirkėjas nusprendžia nebevykdyti veiklos, kurios vykdymui Sutartimi įsigyjamos Prekės ir Sutarties poreikis išnyksta; </w:t>
      </w:r>
    </w:p>
    <w:p w14:paraId="5A633B1E"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22.2.2.5. Pirkėjo valdymo organas priima sprendimą, dėl kurio Sutarties poreikis išnyksta; </w:t>
      </w:r>
    </w:p>
    <w:p w14:paraId="2BDFE38A"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22.2.2.6. pasikeičia (pablogėja) Pirkėjo finansinė padėtis ar Pirkėjas negauna / netenka finansavimo ir dėl šios priežasties nusprendžia nutraukti Sutartį; </w:t>
      </w:r>
    </w:p>
    <w:p w14:paraId="4728DF5A"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22.2.2.7. keičiasi Pirkėjo organizacinė struktūra – juridinis statusas, pobūdis ar valdymo struktūra ir tai gali turėti įtakos tinkamam Sutarties įvykdymui arba Sutarties poreikiui; </w:t>
      </w:r>
    </w:p>
    <w:p w14:paraId="060D5EB5"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22.2.2.8. nebelieka perkamų Prekių poreikio; </w:t>
      </w:r>
    </w:p>
    <w:p w14:paraId="49F70585"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22.2.2.9. Pirkėjas iš pirkimų priežiūrą atliekančių institucijų gauna nurodymą / rekomendaciją nutraukti Sutartį;</w:t>
      </w:r>
    </w:p>
    <w:p w14:paraId="249B88E6"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7DDFA143" w14:textId="77777777" w:rsidR="00764D9A" w:rsidRPr="0029127B" w:rsidRDefault="00764D9A" w:rsidP="00764D9A">
      <w:pPr>
        <w:tabs>
          <w:tab w:val="left" w:pos="567"/>
        </w:tabs>
        <w:spacing w:line="259" w:lineRule="auto"/>
        <w:jc w:val="both"/>
        <w:textAlignment w:val="baseline"/>
        <w:rPr>
          <w:rFonts w:eastAsia="Arial"/>
          <w:sz w:val="22"/>
          <w:szCs w:val="22"/>
          <w:lang w:val="lt-LT"/>
        </w:rPr>
      </w:pPr>
      <w:r w:rsidRPr="0029127B">
        <w:rPr>
          <w:sz w:val="22"/>
          <w:szCs w:val="22"/>
          <w:lang w:val="lt-LT"/>
        </w:rPr>
        <w:t>22.2.2.11.</w:t>
      </w:r>
      <w:r w:rsidRPr="0029127B">
        <w:rPr>
          <w:rFonts w:eastAsia="Arial"/>
          <w:sz w:val="22"/>
          <w:szCs w:val="22"/>
          <w:lang w:val="lt-LT"/>
        </w:rPr>
        <w:t xml:space="preserve"> Tiekėjas atsisako pašalinti arba nepašalina Prekių trūkumų per Pirkėjo nustatytus protingus terminus;</w:t>
      </w:r>
    </w:p>
    <w:p w14:paraId="073A9303"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22.2.2.12. Tiekėjas pažeidžia Sutartį arba įstatymus bei kitus teisės aktus ir per Pirkėjo rašytinėje pretenzijoje nurodytą terminą neištaiso pažeidimo.</w:t>
      </w:r>
    </w:p>
    <w:p w14:paraId="6D267D61"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A4E147"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863687C"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8AC5B73"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lastRenderedPageBreak/>
        <w:t>22.2.6. Pirkėjas turi teisę vienašališkai nutraukti Sutartį ir kitais Specialiosiose sąlygose (jei taikoma) ir įstatymuose bei kituose teisės aktuose įtvirtintais atvejais. </w:t>
      </w:r>
    </w:p>
    <w:p w14:paraId="173D3507"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22.2.7. Sutartis laikoma nutraukta kitą dieną po to, kai pasibaigia įspėjimo apie Sutarties nutraukimą terminas.  </w:t>
      </w:r>
    </w:p>
    <w:p w14:paraId="222816C0"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6FD88FB" w14:textId="77777777" w:rsidR="00764D9A" w:rsidRPr="0029127B" w:rsidRDefault="00764D9A" w:rsidP="00764D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lang w:val="lt-LT"/>
        </w:rPr>
      </w:pPr>
      <w:r w:rsidRPr="0029127B">
        <w:rPr>
          <w:rFonts w:eastAsia="Arial"/>
          <w:b/>
          <w:bCs/>
          <w:sz w:val="22"/>
          <w:szCs w:val="22"/>
          <w:lang w:val="lt-LT"/>
        </w:rPr>
        <w:t>22.3.</w:t>
      </w:r>
      <w:r w:rsidRPr="0029127B">
        <w:rPr>
          <w:rFonts w:eastAsia="Arial"/>
          <w:b/>
          <w:bCs/>
          <w:sz w:val="22"/>
          <w:szCs w:val="22"/>
          <w:lang w:val="lt-LT"/>
        </w:rPr>
        <w:tab/>
        <w:t>Sutarties nutraukimas Tiekėjo iniciatyva</w:t>
      </w:r>
    </w:p>
    <w:p w14:paraId="777CFF17"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1530394"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22.3.2. Tiekėjas turi teisę vienašališkai nutraukti Sutartį, įspėjęs Pirkėją raštu prieš ne trumpesnį nei 10 (dešimties) dienų terminą, jeigu:</w:t>
      </w:r>
    </w:p>
    <w:p w14:paraId="38BCFFBC"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ABA743"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653C989E"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60B7D916"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22.3.4. Tiekėjas turi teisę vienašališkai nutraukti Sutartį ir kitais įstatymuose bei kituose teisės aktuose įtvirtintais atvejais. </w:t>
      </w:r>
    </w:p>
    <w:p w14:paraId="08100C38"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B1710B"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22.3.6. Sutartis laikoma nutraukta kitą dieną po to, kai pasibaigia įspėjimo apie Sutarties nutraukimą terminas. </w:t>
      </w:r>
    </w:p>
    <w:p w14:paraId="344AB5BF"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2B38CE" w14:textId="77777777" w:rsidR="00764D9A" w:rsidRPr="0029127B" w:rsidRDefault="00764D9A" w:rsidP="00764D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22.4.</w:t>
      </w:r>
      <w:r w:rsidRPr="0029127B">
        <w:rPr>
          <w:rFonts w:eastAsia="Arial"/>
          <w:b/>
          <w:bCs/>
          <w:sz w:val="22"/>
          <w:szCs w:val="22"/>
          <w:lang w:val="lt-LT"/>
        </w:rPr>
        <w:tab/>
      </w:r>
      <w:r w:rsidRPr="0029127B">
        <w:rPr>
          <w:rFonts w:eastAsia="Arial"/>
          <w:b/>
          <w:sz w:val="22"/>
          <w:szCs w:val="22"/>
          <w:lang w:val="lt-LT"/>
        </w:rPr>
        <w:t>Šalių teisės ir pareigos Sutarties nutraukimo atveju</w:t>
      </w:r>
    </w:p>
    <w:p w14:paraId="622EF733"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22.4.1. Sutarties nutraukimas neturi įtakos ginčų nagrinėjimo tvarką nustatančių Sutarties sąlygų ir kitų Sutarties sąlygų, kurios pagal savo esmę lieka galioti ir po Sutarties nutraukimo, galiojimui. </w:t>
      </w:r>
    </w:p>
    <w:p w14:paraId="3ECE3A7E"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22.4.2. Nutraukus Sutartį, Šalys privalo: </w:t>
      </w:r>
    </w:p>
    <w:p w14:paraId="08A6BAE2"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22.4.2.1. įsitikinti, jog iki Sutarties nutraukimo dienos pristatytos Prekės ir kiti atlikti veiksmai atitinka Sutarties reikalavimus ir Šalys dėl to viena kitai nebereikš pretenzijų; </w:t>
      </w:r>
    </w:p>
    <w:p w14:paraId="7F5C3209"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22.4.2.2. atsiskaityti už iki Sutarties nutraukimo pristatytas Prekes, atitinkančias Sutarties reikalavimus; </w:t>
      </w:r>
    </w:p>
    <w:p w14:paraId="0EF87D7B" w14:textId="77777777" w:rsidR="00764D9A" w:rsidRPr="0029127B" w:rsidRDefault="00764D9A" w:rsidP="00764D9A">
      <w:pPr>
        <w:tabs>
          <w:tab w:val="left" w:pos="567"/>
        </w:tabs>
        <w:spacing w:line="259" w:lineRule="auto"/>
        <w:jc w:val="both"/>
        <w:textAlignment w:val="baseline"/>
        <w:rPr>
          <w:sz w:val="22"/>
          <w:szCs w:val="22"/>
          <w:lang w:val="lt-LT"/>
        </w:rPr>
      </w:pPr>
      <w:r w:rsidRPr="0029127B">
        <w:rPr>
          <w:sz w:val="22"/>
          <w:szCs w:val="22"/>
          <w:lang w:val="lt-LT"/>
        </w:rPr>
        <w:t>22.4.2.3. per 10 (dešimt) dienų nuo pranešimo apie Sutarties nutraukimą gavimo dienos ar Susitarimo dėl Sutarties nutraukimo sudarymo dienos</w:t>
      </w:r>
      <w:r w:rsidRPr="0029127B">
        <w:rPr>
          <w:b/>
          <w:bCs/>
          <w:color w:val="5C5D5D"/>
          <w:sz w:val="22"/>
          <w:szCs w:val="22"/>
          <w:lang w:val="lt-LT"/>
        </w:rPr>
        <w:t xml:space="preserve"> </w:t>
      </w:r>
      <w:r w:rsidRPr="0029127B">
        <w:rPr>
          <w:sz w:val="22"/>
          <w:szCs w:val="22"/>
          <w:lang w:val="lt-LT"/>
        </w:rPr>
        <w:t>perduoti viena kitai visus dokumentus, kuriuos buvo būtina perduoti pagal Sutarties nuostatas. </w:t>
      </w:r>
    </w:p>
    <w:p w14:paraId="6DF2950C"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23.</w:t>
      </w:r>
      <w:r w:rsidRPr="0029127B">
        <w:rPr>
          <w:rFonts w:eastAsia="Arial"/>
          <w:b/>
          <w:bCs/>
          <w:caps/>
          <w:sz w:val="22"/>
          <w:szCs w:val="22"/>
          <w:lang w:val="lt-LT"/>
        </w:rPr>
        <w:tab/>
      </w:r>
      <w:r w:rsidRPr="0029127B">
        <w:rPr>
          <w:rFonts w:eastAsia="Arial"/>
          <w:b/>
          <w:caps/>
          <w:sz w:val="22"/>
          <w:szCs w:val="22"/>
          <w:lang w:val="lt-LT"/>
        </w:rPr>
        <w:t>PREKIŲ MODELIO AR GAMINTOJO KEITIMAS</w:t>
      </w:r>
    </w:p>
    <w:p w14:paraId="0E4CE480" w14:textId="77777777" w:rsidR="00764D9A" w:rsidRPr="0029127B" w:rsidRDefault="00764D9A" w:rsidP="00764D9A">
      <w:pPr>
        <w:spacing w:line="259" w:lineRule="auto"/>
        <w:jc w:val="both"/>
        <w:rPr>
          <w:sz w:val="22"/>
          <w:szCs w:val="22"/>
          <w:lang w:val="lt-LT"/>
        </w:rPr>
      </w:pPr>
      <w:r w:rsidRPr="0029127B">
        <w:rPr>
          <w:rFonts w:eastAsia="Arial"/>
          <w:caps/>
          <w:sz w:val="22"/>
          <w:szCs w:val="22"/>
          <w:lang w:val="lt-LT"/>
        </w:rPr>
        <w:t xml:space="preserve">23.1. </w:t>
      </w:r>
      <w:r w:rsidRPr="0029127B">
        <w:rPr>
          <w:sz w:val="22"/>
          <w:szCs w:val="22"/>
          <w:lang w:val="lt-LT"/>
        </w:rPr>
        <w:t>Tiekėjas turi teisę keisti Prekių modelį ar gamintoją, jei yra visos toliau nurodytos sąlygos:</w:t>
      </w:r>
    </w:p>
    <w:p w14:paraId="36E6AEC9" w14:textId="77777777" w:rsidR="00764D9A" w:rsidRPr="0029127B" w:rsidRDefault="00764D9A" w:rsidP="00764D9A">
      <w:pPr>
        <w:spacing w:line="259" w:lineRule="auto"/>
        <w:jc w:val="both"/>
        <w:rPr>
          <w:sz w:val="22"/>
          <w:szCs w:val="22"/>
          <w:lang w:val="lt-LT"/>
        </w:rPr>
      </w:pPr>
      <w:r w:rsidRPr="0029127B">
        <w:rPr>
          <w:sz w:val="22"/>
          <w:szCs w:val="22"/>
          <w:lang w:val="lt-LT"/>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29127B">
        <w:rPr>
          <w:sz w:val="22"/>
          <w:szCs w:val="22"/>
          <w:lang w:val="lt-LT"/>
        </w:rPr>
        <w:lastRenderedPageBreak/>
        <w:t>tai apibrėžta Sankcijų įstatyme ir (ar) Prekės, jų sudedamosios dalys ar (ir) gamintojas neatitinka VPĮ 45 straipsnio 2</w:t>
      </w:r>
      <w:r w:rsidRPr="0029127B">
        <w:rPr>
          <w:sz w:val="22"/>
          <w:szCs w:val="22"/>
          <w:vertAlign w:val="superscript"/>
          <w:lang w:val="lt-LT"/>
        </w:rPr>
        <w:t xml:space="preserve">1 </w:t>
      </w:r>
      <w:r w:rsidRPr="0029127B">
        <w:rPr>
          <w:sz w:val="22"/>
          <w:szCs w:val="22"/>
          <w:lang w:val="lt-LT"/>
        </w:rPr>
        <w:t>dalies nuostatų;</w:t>
      </w:r>
    </w:p>
    <w:p w14:paraId="4ACC15E8" w14:textId="77777777" w:rsidR="00764D9A" w:rsidRPr="0029127B" w:rsidRDefault="00764D9A" w:rsidP="00764D9A">
      <w:pPr>
        <w:spacing w:line="259" w:lineRule="auto"/>
        <w:jc w:val="both"/>
        <w:rPr>
          <w:sz w:val="22"/>
          <w:szCs w:val="22"/>
          <w:lang w:val="lt-LT"/>
        </w:rPr>
      </w:pPr>
      <w:r w:rsidRPr="0029127B">
        <w:rPr>
          <w:sz w:val="22"/>
          <w:szCs w:val="22"/>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714AAA" w14:textId="77777777" w:rsidR="00764D9A" w:rsidRPr="0029127B" w:rsidRDefault="00764D9A" w:rsidP="00764D9A">
      <w:pPr>
        <w:spacing w:line="259" w:lineRule="auto"/>
        <w:jc w:val="both"/>
        <w:rPr>
          <w:sz w:val="22"/>
          <w:szCs w:val="22"/>
          <w:lang w:val="lt-LT"/>
        </w:rPr>
      </w:pPr>
      <w:r w:rsidRPr="0029127B">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127B">
        <w:rPr>
          <w:sz w:val="22"/>
          <w:szCs w:val="22"/>
          <w:shd w:val="clear" w:color="auto" w:fill="FFFFFF"/>
          <w:lang w:val="lt-LT"/>
        </w:rPr>
        <w:t>ir lygiavertiškumo ar geresnės kokybės nei šiuo metu tiekiamos Prekės</w:t>
      </w:r>
      <w:r w:rsidRPr="0029127B">
        <w:rPr>
          <w:sz w:val="22"/>
          <w:szCs w:val="22"/>
          <w:lang w:val="lt-LT"/>
        </w:rPr>
        <w:t>;</w:t>
      </w:r>
    </w:p>
    <w:p w14:paraId="1F4A0605" w14:textId="77777777" w:rsidR="00764D9A" w:rsidRPr="0029127B" w:rsidRDefault="00764D9A" w:rsidP="00764D9A">
      <w:pPr>
        <w:spacing w:line="259" w:lineRule="auto"/>
        <w:jc w:val="both"/>
        <w:rPr>
          <w:sz w:val="22"/>
          <w:szCs w:val="22"/>
          <w:lang w:val="lt-LT"/>
        </w:rPr>
      </w:pPr>
      <w:r w:rsidRPr="0029127B">
        <w:rPr>
          <w:sz w:val="22"/>
          <w:szCs w:val="22"/>
          <w:lang w:val="lt-LT"/>
        </w:rPr>
        <w:t>23.1.4. Šalys sudarė rašytinį susitarimą prie Sutarties dėl Prekių keitimo.</w:t>
      </w:r>
    </w:p>
    <w:p w14:paraId="75D5B25F"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23.2. Šiame Bendrųjų sąlygų skyriuje nurodytu atveju Prekės turi būti pristatytos už ne didesnę nei pasiūlyme nurodytą kainą. </w:t>
      </w:r>
    </w:p>
    <w:p w14:paraId="2228EE6F"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4.</w:t>
      </w:r>
      <w:r w:rsidRPr="0029127B">
        <w:rPr>
          <w:rFonts w:eastAsia="Arial"/>
          <w:b/>
          <w:bCs/>
          <w:caps/>
          <w:sz w:val="22"/>
          <w:szCs w:val="22"/>
          <w:lang w:val="lt-LT"/>
        </w:rPr>
        <w:tab/>
      </w:r>
      <w:r w:rsidRPr="0029127B">
        <w:rPr>
          <w:rFonts w:eastAsia="Arial"/>
          <w:b/>
          <w:caps/>
          <w:sz w:val="22"/>
          <w:szCs w:val="22"/>
          <w:lang w:val="lt-LT"/>
        </w:rPr>
        <w:t>Bendravimo tvarka ir kalba</w:t>
      </w:r>
    </w:p>
    <w:p w14:paraId="174FDEFC" w14:textId="77777777" w:rsidR="00764D9A" w:rsidRPr="0029127B" w:rsidRDefault="00764D9A" w:rsidP="00764D9A">
      <w:pPr>
        <w:tabs>
          <w:tab w:val="left" w:pos="567"/>
          <w:tab w:val="left" w:pos="851"/>
          <w:tab w:val="left" w:pos="992"/>
          <w:tab w:val="left" w:pos="1134"/>
        </w:tabs>
        <w:spacing w:line="259" w:lineRule="auto"/>
        <w:jc w:val="both"/>
        <w:rPr>
          <w:rFonts w:eastAsia="Arial"/>
          <w:sz w:val="22"/>
          <w:szCs w:val="22"/>
          <w:shd w:val="clear" w:color="auto" w:fill="FFFFFF"/>
          <w:lang w:val="lt-LT"/>
        </w:rPr>
      </w:pPr>
      <w:r w:rsidRPr="0029127B">
        <w:rPr>
          <w:rFonts w:eastAsia="Arial"/>
          <w:sz w:val="22"/>
          <w:szCs w:val="22"/>
          <w:lang w:val="lt-LT"/>
        </w:rPr>
        <w:t>24.1.</w:t>
      </w:r>
      <w:r w:rsidRPr="0029127B">
        <w:rPr>
          <w:rFonts w:eastAsia="Arial"/>
          <w:sz w:val="22"/>
          <w:szCs w:val="22"/>
          <w:lang w:val="lt-LT"/>
        </w:rPr>
        <w:tab/>
      </w:r>
      <w:r w:rsidRPr="0029127B">
        <w:rPr>
          <w:rFonts w:eastAsia="Arial"/>
          <w:bCs/>
          <w:sz w:val="22"/>
          <w:szCs w:val="22"/>
          <w:lang w:val="lt-LT"/>
        </w:rPr>
        <w:t xml:space="preserve">Sutartis sudaroma lietuvių kalba. Jeigu Sutartis ar kuris nors ją sudarantis dokumentas sudaromas kita kalba arba išverčiamas į kitą kalbą, visais atvejais </w:t>
      </w:r>
      <w:r w:rsidRPr="0029127B">
        <w:rPr>
          <w:rFonts w:eastAsia="Arial"/>
          <w:sz w:val="22"/>
          <w:szCs w:val="22"/>
          <w:shd w:val="clear" w:color="auto" w:fill="FFFFFF"/>
          <w:lang w:val="lt-LT"/>
        </w:rPr>
        <w:t>autentišku laikomas tik lietuvių kalba parengtas Sutarties tekstas (jei yra neatitikimų, pirmenybė teikiama lietuvių kalba parengtam tekstui).</w:t>
      </w:r>
    </w:p>
    <w:p w14:paraId="6E2A2809" w14:textId="77777777" w:rsidR="00764D9A" w:rsidRPr="0029127B" w:rsidRDefault="00764D9A" w:rsidP="00764D9A">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4ECDD7" w14:textId="77777777" w:rsidR="00764D9A" w:rsidRPr="0029127B" w:rsidRDefault="00764D9A" w:rsidP="00764D9A">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043B9297" w14:textId="77777777" w:rsidR="00764D9A" w:rsidRPr="0029127B" w:rsidRDefault="00764D9A" w:rsidP="00764D9A">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24.4. Jeigu pranešimas siunčiamas el. paštu, laikoma, kad Šalis jį gavo kitą darbo dieną. </w:t>
      </w:r>
    </w:p>
    <w:p w14:paraId="7C736A64" w14:textId="77777777" w:rsidR="00764D9A" w:rsidRPr="0029127B" w:rsidRDefault="00764D9A" w:rsidP="00764D9A">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24.5. Jeigu pranešimas siunčiamas keliais skirtingais būdais, laikoma, kad gavėjas jį gavo tada, kai jis gavo pirmesnįjį pranešimą.</w:t>
      </w:r>
    </w:p>
    <w:p w14:paraId="72C57FBA" w14:textId="77777777" w:rsidR="00764D9A" w:rsidRPr="0029127B" w:rsidRDefault="00764D9A" w:rsidP="00764D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25.</w:t>
      </w:r>
      <w:r w:rsidRPr="0029127B">
        <w:rPr>
          <w:rFonts w:eastAsia="Arial"/>
          <w:b/>
          <w:bCs/>
          <w:caps/>
          <w:sz w:val="22"/>
          <w:szCs w:val="22"/>
          <w:lang w:val="lt-LT"/>
        </w:rPr>
        <w:tab/>
      </w:r>
      <w:r w:rsidRPr="0029127B">
        <w:rPr>
          <w:rFonts w:eastAsia="Arial"/>
          <w:b/>
          <w:caps/>
          <w:sz w:val="22"/>
          <w:szCs w:val="22"/>
          <w:lang w:val="lt-LT"/>
        </w:rPr>
        <w:t>Pretenzijos ir ginčų sprendimas</w:t>
      </w:r>
    </w:p>
    <w:p w14:paraId="1DC1F716" w14:textId="77777777" w:rsidR="00764D9A" w:rsidRPr="0029127B" w:rsidRDefault="00764D9A" w:rsidP="00764D9A">
      <w:pPr>
        <w:widowControl w:val="0"/>
        <w:tabs>
          <w:tab w:val="left" w:pos="0"/>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530CBDA" w14:textId="77777777" w:rsidR="00764D9A" w:rsidRPr="0029127B" w:rsidRDefault="00764D9A" w:rsidP="00764D9A">
      <w:pPr>
        <w:widowControl w:val="0"/>
        <w:tabs>
          <w:tab w:val="left" w:pos="142"/>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127B">
        <w:rPr>
          <w:sz w:val="22"/>
          <w:szCs w:val="22"/>
          <w:lang w:val="lt-LT"/>
        </w:rPr>
        <w:t xml:space="preserve"> </w:t>
      </w:r>
      <w:r w:rsidRPr="0029127B">
        <w:rPr>
          <w:rFonts w:eastAsia="Cambria"/>
          <w:sz w:val="22"/>
          <w:szCs w:val="22"/>
          <w:lang w:val="lt-LT"/>
        </w:rPr>
        <w:t>Lietuvos Respublikos įstatymuose nustatyta tvarka.</w:t>
      </w:r>
    </w:p>
    <w:p w14:paraId="2C094143" w14:textId="77777777" w:rsidR="00764D9A" w:rsidRPr="0029127B" w:rsidRDefault="00764D9A" w:rsidP="00764D9A">
      <w:pPr>
        <w:widowControl w:val="0"/>
        <w:tabs>
          <w:tab w:val="left" w:pos="426"/>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25.3. Kilę ginčai nesudaro pagrindo Šalims atsisakyti vykdyti savo prievoles pagal Sutartį.</w:t>
      </w:r>
    </w:p>
    <w:p w14:paraId="7A1983B9" w14:textId="77777777" w:rsidR="00764D9A" w:rsidRPr="0029127B" w:rsidRDefault="00764D9A" w:rsidP="00764D9A">
      <w:pPr>
        <w:jc w:val="both"/>
        <w:rPr>
          <w:sz w:val="18"/>
          <w:szCs w:val="18"/>
          <w:lang w:val="lt-LT"/>
        </w:rPr>
      </w:pPr>
    </w:p>
    <w:p w14:paraId="3FDF4EFC" w14:textId="77777777" w:rsidR="00764D9A" w:rsidRPr="0029127B" w:rsidRDefault="00764D9A" w:rsidP="00764D9A">
      <w:pPr>
        <w:tabs>
          <w:tab w:val="center" w:pos="4680"/>
          <w:tab w:val="right" w:pos="9360"/>
        </w:tabs>
        <w:spacing w:line="259" w:lineRule="auto"/>
        <w:jc w:val="both"/>
        <w:rPr>
          <w:rFonts w:eastAsia="Arial"/>
          <w:kern w:val="2"/>
          <w:sz w:val="18"/>
          <w:szCs w:val="18"/>
          <w:lang w:val="lt-LT"/>
        </w:rPr>
      </w:pPr>
    </w:p>
    <w:p w14:paraId="74E60045" w14:textId="77777777" w:rsidR="00764D9A" w:rsidRPr="0029127B" w:rsidRDefault="00764D9A" w:rsidP="00764D9A">
      <w:pPr>
        <w:rPr>
          <w:sz w:val="18"/>
          <w:szCs w:val="18"/>
          <w:lang w:val="lt-LT"/>
        </w:rPr>
      </w:pPr>
    </w:p>
    <w:p w14:paraId="36A55865" w14:textId="77777777" w:rsidR="00764D9A" w:rsidRPr="0029127B" w:rsidRDefault="00764D9A" w:rsidP="00764D9A">
      <w:pPr>
        <w:widowControl w:val="0"/>
        <w:pBdr>
          <w:top w:val="nil"/>
          <w:left w:val="nil"/>
          <w:bottom w:val="nil"/>
          <w:right w:val="nil"/>
          <w:between w:val="nil"/>
        </w:pBdr>
        <w:tabs>
          <w:tab w:val="left" w:pos="567"/>
          <w:tab w:val="left" w:pos="851"/>
        </w:tabs>
        <w:jc w:val="center"/>
        <w:rPr>
          <w:b/>
          <w:bCs/>
          <w:caps/>
          <w:kern w:val="2"/>
          <w:sz w:val="18"/>
          <w:szCs w:val="18"/>
          <w:lang w:val="lt-LT"/>
        </w:rPr>
      </w:pPr>
    </w:p>
    <w:p w14:paraId="003CE1F4" w14:textId="77777777" w:rsidR="00764D9A" w:rsidRPr="0029127B" w:rsidRDefault="00764D9A" w:rsidP="00764D9A">
      <w:pPr>
        <w:rPr>
          <w:b/>
          <w:caps/>
          <w:sz w:val="18"/>
          <w:szCs w:val="18"/>
          <w:lang w:val="lt-LT"/>
        </w:rPr>
      </w:pPr>
      <w:r w:rsidRPr="0029127B">
        <w:rPr>
          <w:b/>
          <w:caps/>
          <w:sz w:val="18"/>
          <w:szCs w:val="18"/>
          <w:lang w:val="lt-LT"/>
        </w:rPr>
        <w:br w:type="page"/>
      </w:r>
    </w:p>
    <w:p w14:paraId="3AB4F727" w14:textId="77777777" w:rsidR="00764D9A" w:rsidRPr="0029127B" w:rsidRDefault="00764D9A" w:rsidP="00764D9A">
      <w:pPr>
        <w:widowControl w:val="0"/>
        <w:pBdr>
          <w:top w:val="nil"/>
          <w:left w:val="nil"/>
          <w:bottom w:val="nil"/>
          <w:right w:val="nil"/>
          <w:between w:val="nil"/>
        </w:pBdr>
        <w:tabs>
          <w:tab w:val="left" w:pos="567"/>
          <w:tab w:val="left" w:pos="851"/>
        </w:tabs>
        <w:jc w:val="center"/>
        <w:rPr>
          <w:caps/>
          <w:sz w:val="18"/>
          <w:szCs w:val="18"/>
          <w:lang w:val="lt-LT"/>
        </w:rPr>
      </w:pPr>
      <w:r w:rsidRPr="0029127B">
        <w:rPr>
          <w:b/>
          <w:caps/>
          <w:sz w:val="18"/>
          <w:szCs w:val="18"/>
          <w:lang w:val="lt-LT"/>
        </w:rPr>
        <w:lastRenderedPageBreak/>
        <w:t xml:space="preserve">Prekių pirkimo-pardavimo sutarties </w:t>
      </w:r>
      <w:r w:rsidRPr="0029127B">
        <w:rPr>
          <w:b/>
          <w:bCs/>
          <w:caps/>
          <w:sz w:val="18"/>
          <w:szCs w:val="18"/>
          <w:lang w:val="lt-LT"/>
        </w:rPr>
        <w:t>Specialiosios</w:t>
      </w:r>
      <w:r w:rsidRPr="0029127B">
        <w:rPr>
          <w:b/>
          <w:caps/>
          <w:sz w:val="18"/>
          <w:szCs w:val="18"/>
          <w:lang w:val="lt-LT"/>
        </w:rPr>
        <w:t xml:space="preserve"> sąlygos</w:t>
      </w:r>
      <w:r w:rsidRPr="0029127B">
        <w:rPr>
          <w:caps/>
          <w:sz w:val="18"/>
          <w:szCs w:val="18"/>
          <w:lang w:val="lt-LT"/>
        </w:rPr>
        <w:t xml:space="preserve"> </w:t>
      </w:r>
    </w:p>
    <w:p w14:paraId="4B7A5EC6" w14:textId="77777777" w:rsidR="00764D9A" w:rsidRPr="0029127B" w:rsidRDefault="00764D9A" w:rsidP="00764D9A">
      <w:pPr>
        <w:widowControl w:val="0"/>
        <w:pBdr>
          <w:top w:val="nil"/>
          <w:left w:val="nil"/>
          <w:bottom w:val="nil"/>
          <w:right w:val="nil"/>
          <w:between w:val="nil"/>
        </w:pBdr>
        <w:tabs>
          <w:tab w:val="left" w:pos="567"/>
          <w:tab w:val="left" w:pos="851"/>
        </w:tabs>
        <w:jc w:val="center"/>
        <w:rPr>
          <w:caps/>
          <w:sz w:val="18"/>
          <w:szCs w:val="18"/>
          <w:lang w:val="lt-LT"/>
        </w:rPr>
      </w:pPr>
    </w:p>
    <w:p w14:paraId="30929E5C" w14:textId="77777777" w:rsidR="00764D9A" w:rsidRPr="0029127B" w:rsidRDefault="00764D9A" w:rsidP="00764D9A">
      <w:pPr>
        <w:jc w:val="center"/>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764D9A" w:rsidRPr="00764D9A" w14:paraId="603F6A27" w14:textId="77777777" w:rsidTr="004953BB">
        <w:tc>
          <w:tcPr>
            <w:tcW w:w="2448" w:type="dxa"/>
          </w:tcPr>
          <w:p w14:paraId="03D1ED64" w14:textId="77777777" w:rsidR="00764D9A" w:rsidRPr="0029127B" w:rsidRDefault="00764D9A" w:rsidP="004953BB">
            <w:pPr>
              <w:jc w:val="both"/>
              <w:rPr>
                <w:b/>
                <w:bCs/>
                <w:kern w:val="2"/>
                <w:sz w:val="20"/>
                <w:szCs w:val="20"/>
                <w:lang w:val="lt-LT"/>
              </w:rPr>
            </w:pPr>
            <w:r w:rsidRPr="0029127B">
              <w:rPr>
                <w:b/>
                <w:bCs/>
                <w:kern w:val="2"/>
                <w:sz w:val="20"/>
                <w:szCs w:val="20"/>
                <w:lang w:val="lt-LT"/>
              </w:rPr>
              <w:t>Sutarties pavadinimas</w:t>
            </w:r>
          </w:p>
        </w:tc>
        <w:tc>
          <w:tcPr>
            <w:tcW w:w="7328" w:type="dxa"/>
            <w:gridSpan w:val="3"/>
          </w:tcPr>
          <w:p w14:paraId="278CD11F" w14:textId="11616F1B" w:rsidR="00764D9A" w:rsidRPr="0029127B" w:rsidRDefault="00764D9A" w:rsidP="004953BB">
            <w:pPr>
              <w:jc w:val="both"/>
              <w:rPr>
                <w:b/>
                <w:kern w:val="2"/>
                <w:lang w:val="lt-LT"/>
              </w:rPr>
            </w:pPr>
            <w:r w:rsidRPr="0029127B">
              <w:rPr>
                <w:b/>
                <w:kern w:val="2"/>
                <w:lang w:val="lt-LT"/>
              </w:rPr>
              <w:t>Mažos vertės pirkimas „</w:t>
            </w:r>
            <w:r w:rsidRPr="00764D9A">
              <w:rPr>
                <w:b/>
                <w:bCs/>
                <w:lang w:val="lt-LT"/>
              </w:rPr>
              <w:t>PRIVALOMOS SVEIKATOS STATISTIKOS APSKAITOS IR KITOS FORMOS</w:t>
            </w:r>
            <w:r w:rsidRPr="0029127B">
              <w:rPr>
                <w:b/>
                <w:kern w:val="2"/>
                <w:lang w:val="lt-LT"/>
              </w:rPr>
              <w:t xml:space="preserve">“ </w:t>
            </w:r>
          </w:p>
        </w:tc>
      </w:tr>
      <w:tr w:rsidR="00764D9A" w:rsidRPr="0029127B" w14:paraId="3305BF66" w14:textId="77777777" w:rsidTr="004953BB">
        <w:tc>
          <w:tcPr>
            <w:tcW w:w="2448" w:type="dxa"/>
          </w:tcPr>
          <w:p w14:paraId="7BD8367A" w14:textId="77777777" w:rsidR="00764D9A" w:rsidRPr="0029127B" w:rsidRDefault="00764D9A" w:rsidP="004953BB">
            <w:pPr>
              <w:jc w:val="both"/>
              <w:rPr>
                <w:b/>
                <w:bCs/>
                <w:kern w:val="2"/>
                <w:sz w:val="20"/>
                <w:szCs w:val="20"/>
                <w:lang w:val="lt-LT"/>
              </w:rPr>
            </w:pPr>
            <w:r w:rsidRPr="0029127B">
              <w:rPr>
                <w:b/>
                <w:bCs/>
                <w:kern w:val="2"/>
                <w:sz w:val="20"/>
                <w:szCs w:val="20"/>
                <w:lang w:val="lt-LT"/>
              </w:rPr>
              <w:t>Sutarties data</w:t>
            </w:r>
          </w:p>
        </w:tc>
        <w:tc>
          <w:tcPr>
            <w:tcW w:w="2177" w:type="dxa"/>
          </w:tcPr>
          <w:p w14:paraId="30AEDE22" w14:textId="77777777" w:rsidR="00764D9A" w:rsidRPr="0029127B" w:rsidRDefault="00764D9A" w:rsidP="004953BB">
            <w:pPr>
              <w:jc w:val="both"/>
              <w:rPr>
                <w:b/>
                <w:kern w:val="2"/>
                <w:sz w:val="20"/>
                <w:szCs w:val="20"/>
                <w:lang w:val="lt-LT"/>
              </w:rPr>
            </w:pPr>
          </w:p>
        </w:tc>
        <w:tc>
          <w:tcPr>
            <w:tcW w:w="2362" w:type="dxa"/>
          </w:tcPr>
          <w:p w14:paraId="3F8C82E9" w14:textId="77777777" w:rsidR="00764D9A" w:rsidRPr="0029127B" w:rsidRDefault="00764D9A" w:rsidP="004953BB">
            <w:pPr>
              <w:jc w:val="both"/>
              <w:rPr>
                <w:b/>
                <w:bCs/>
                <w:kern w:val="2"/>
                <w:sz w:val="20"/>
                <w:szCs w:val="20"/>
                <w:lang w:val="lt-LT"/>
              </w:rPr>
            </w:pPr>
            <w:r w:rsidRPr="0029127B">
              <w:rPr>
                <w:b/>
                <w:bCs/>
                <w:kern w:val="2"/>
                <w:sz w:val="20"/>
                <w:szCs w:val="20"/>
                <w:lang w:val="lt-LT"/>
              </w:rPr>
              <w:t>Sutarties numeris</w:t>
            </w:r>
          </w:p>
        </w:tc>
        <w:tc>
          <w:tcPr>
            <w:tcW w:w="2789" w:type="dxa"/>
          </w:tcPr>
          <w:p w14:paraId="0C870634" w14:textId="77777777" w:rsidR="00764D9A" w:rsidRPr="0029127B" w:rsidRDefault="00764D9A" w:rsidP="004953BB">
            <w:pPr>
              <w:jc w:val="both"/>
              <w:rPr>
                <w:b/>
                <w:kern w:val="2"/>
                <w:sz w:val="20"/>
                <w:szCs w:val="20"/>
                <w:lang w:val="lt-LT"/>
              </w:rPr>
            </w:pPr>
          </w:p>
        </w:tc>
      </w:tr>
    </w:tbl>
    <w:p w14:paraId="7E8C82F8" w14:textId="77777777" w:rsidR="00764D9A" w:rsidRPr="0029127B" w:rsidRDefault="00764D9A" w:rsidP="00764D9A">
      <w:pPr>
        <w:jc w:val="both"/>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764D9A" w:rsidRPr="0029127B" w14:paraId="03249D05" w14:textId="77777777" w:rsidTr="004953BB">
        <w:tc>
          <w:tcPr>
            <w:tcW w:w="9776" w:type="dxa"/>
            <w:gridSpan w:val="3"/>
          </w:tcPr>
          <w:p w14:paraId="6F8958E8" w14:textId="77777777" w:rsidR="00764D9A" w:rsidRPr="0029127B" w:rsidRDefault="00764D9A" w:rsidP="004953BB">
            <w:pPr>
              <w:jc w:val="center"/>
              <w:rPr>
                <w:b/>
                <w:bCs/>
                <w:kern w:val="2"/>
                <w:sz w:val="18"/>
                <w:szCs w:val="18"/>
                <w:lang w:val="lt-LT"/>
              </w:rPr>
            </w:pPr>
            <w:r w:rsidRPr="0029127B">
              <w:rPr>
                <w:b/>
                <w:bCs/>
                <w:kern w:val="2"/>
                <w:sz w:val="18"/>
                <w:szCs w:val="18"/>
                <w:lang w:val="lt-LT"/>
              </w:rPr>
              <w:t>1. SUTARTIES ŠALYS</w:t>
            </w:r>
          </w:p>
        </w:tc>
      </w:tr>
      <w:tr w:rsidR="00764D9A" w:rsidRPr="00764D9A" w14:paraId="1792D486" w14:textId="77777777" w:rsidTr="004953BB">
        <w:tc>
          <w:tcPr>
            <w:tcW w:w="2808" w:type="dxa"/>
            <w:vMerge w:val="restart"/>
          </w:tcPr>
          <w:p w14:paraId="2EA8691D" w14:textId="77777777" w:rsidR="00764D9A" w:rsidRPr="0029127B" w:rsidRDefault="00764D9A" w:rsidP="004953BB">
            <w:pPr>
              <w:jc w:val="center"/>
              <w:rPr>
                <w:b/>
                <w:bCs/>
                <w:kern w:val="2"/>
                <w:sz w:val="18"/>
                <w:szCs w:val="18"/>
                <w:lang w:val="lt-LT"/>
              </w:rPr>
            </w:pPr>
          </w:p>
          <w:p w14:paraId="0DD53C08" w14:textId="77777777" w:rsidR="00764D9A" w:rsidRPr="0029127B" w:rsidRDefault="00764D9A" w:rsidP="004953BB">
            <w:pPr>
              <w:jc w:val="center"/>
              <w:rPr>
                <w:b/>
                <w:bCs/>
                <w:kern w:val="2"/>
                <w:sz w:val="18"/>
                <w:szCs w:val="18"/>
                <w:lang w:val="lt-LT"/>
              </w:rPr>
            </w:pPr>
          </w:p>
          <w:p w14:paraId="486CB5C1" w14:textId="77777777" w:rsidR="00764D9A" w:rsidRPr="0029127B" w:rsidRDefault="00764D9A" w:rsidP="004953BB">
            <w:pPr>
              <w:jc w:val="center"/>
              <w:rPr>
                <w:b/>
                <w:bCs/>
                <w:kern w:val="2"/>
                <w:sz w:val="18"/>
                <w:szCs w:val="18"/>
                <w:lang w:val="lt-LT"/>
              </w:rPr>
            </w:pPr>
          </w:p>
          <w:p w14:paraId="0D858575" w14:textId="77777777" w:rsidR="00764D9A" w:rsidRPr="0029127B" w:rsidRDefault="00764D9A" w:rsidP="004953BB">
            <w:pPr>
              <w:rPr>
                <w:b/>
                <w:bCs/>
                <w:kern w:val="2"/>
                <w:sz w:val="18"/>
                <w:szCs w:val="18"/>
                <w:lang w:val="lt-LT"/>
              </w:rPr>
            </w:pPr>
          </w:p>
          <w:p w14:paraId="565D92E6" w14:textId="77777777" w:rsidR="00764D9A" w:rsidRPr="0029127B" w:rsidRDefault="00764D9A" w:rsidP="004953BB">
            <w:pPr>
              <w:rPr>
                <w:b/>
                <w:bCs/>
                <w:kern w:val="2"/>
                <w:sz w:val="18"/>
                <w:szCs w:val="18"/>
                <w:lang w:val="lt-LT"/>
              </w:rPr>
            </w:pPr>
            <w:r w:rsidRPr="0029127B">
              <w:rPr>
                <w:b/>
                <w:bCs/>
                <w:kern w:val="2"/>
                <w:sz w:val="18"/>
                <w:szCs w:val="18"/>
                <w:lang w:val="lt-LT"/>
              </w:rPr>
              <w:t>1.1. Pirkėjas</w:t>
            </w:r>
          </w:p>
        </w:tc>
        <w:tc>
          <w:tcPr>
            <w:tcW w:w="3240" w:type="dxa"/>
          </w:tcPr>
          <w:p w14:paraId="5ED960A3" w14:textId="77777777" w:rsidR="00764D9A" w:rsidRPr="0029127B" w:rsidRDefault="00764D9A" w:rsidP="004953BB">
            <w:pPr>
              <w:rPr>
                <w:kern w:val="2"/>
                <w:sz w:val="18"/>
                <w:szCs w:val="18"/>
                <w:lang w:val="lt-LT"/>
              </w:rPr>
            </w:pPr>
            <w:r w:rsidRPr="0029127B">
              <w:rPr>
                <w:kern w:val="2"/>
                <w:sz w:val="18"/>
                <w:szCs w:val="18"/>
                <w:lang w:val="lt-LT"/>
              </w:rPr>
              <w:t>1.1.1. Pavadinimas</w:t>
            </w:r>
          </w:p>
        </w:tc>
        <w:tc>
          <w:tcPr>
            <w:tcW w:w="3728" w:type="dxa"/>
          </w:tcPr>
          <w:p w14:paraId="545D3A4F" w14:textId="77777777" w:rsidR="00764D9A" w:rsidRPr="0029127B" w:rsidRDefault="00764D9A" w:rsidP="004953BB">
            <w:pPr>
              <w:rPr>
                <w:kern w:val="2"/>
                <w:sz w:val="18"/>
                <w:szCs w:val="18"/>
                <w:lang w:val="lt-LT"/>
              </w:rPr>
            </w:pPr>
            <w:r w:rsidRPr="0029127B">
              <w:rPr>
                <w:rFonts w:eastAsia="Calibri"/>
                <w:b/>
                <w:sz w:val="18"/>
                <w:szCs w:val="18"/>
                <w:lang w:val="lt-LT"/>
              </w:rPr>
              <w:t xml:space="preserve">VšĮ Jonavos </w:t>
            </w:r>
            <w:r>
              <w:rPr>
                <w:rFonts w:eastAsia="Calibri"/>
                <w:b/>
                <w:sz w:val="18"/>
                <w:szCs w:val="18"/>
                <w:lang w:val="lt-LT"/>
              </w:rPr>
              <w:t>pirminės sveikatos priežiūros centras</w:t>
            </w:r>
          </w:p>
        </w:tc>
      </w:tr>
      <w:tr w:rsidR="00764D9A" w:rsidRPr="0029127B" w14:paraId="28776FCB" w14:textId="77777777" w:rsidTr="004953BB">
        <w:tc>
          <w:tcPr>
            <w:tcW w:w="2808" w:type="dxa"/>
            <w:vMerge/>
          </w:tcPr>
          <w:p w14:paraId="76EFDAC3" w14:textId="77777777" w:rsidR="00764D9A" w:rsidRPr="0029127B" w:rsidRDefault="00764D9A" w:rsidP="004953BB">
            <w:pPr>
              <w:rPr>
                <w:kern w:val="2"/>
                <w:sz w:val="18"/>
                <w:szCs w:val="18"/>
                <w:lang w:val="lt-LT"/>
              </w:rPr>
            </w:pPr>
          </w:p>
        </w:tc>
        <w:tc>
          <w:tcPr>
            <w:tcW w:w="3240" w:type="dxa"/>
          </w:tcPr>
          <w:p w14:paraId="6AA872FB" w14:textId="77777777" w:rsidR="00764D9A" w:rsidRPr="0029127B" w:rsidRDefault="00764D9A" w:rsidP="004953BB">
            <w:pPr>
              <w:rPr>
                <w:kern w:val="2"/>
                <w:sz w:val="18"/>
                <w:szCs w:val="18"/>
                <w:lang w:val="lt-LT"/>
              </w:rPr>
            </w:pPr>
            <w:r w:rsidRPr="0029127B">
              <w:rPr>
                <w:kern w:val="2"/>
                <w:sz w:val="18"/>
                <w:szCs w:val="18"/>
                <w:lang w:val="lt-LT"/>
              </w:rPr>
              <w:t>1.1.2. Juridinio asmens kodas</w:t>
            </w:r>
          </w:p>
        </w:tc>
        <w:tc>
          <w:tcPr>
            <w:tcW w:w="3728" w:type="dxa"/>
          </w:tcPr>
          <w:p w14:paraId="5B500908" w14:textId="77777777" w:rsidR="00764D9A" w:rsidRPr="0029127B" w:rsidRDefault="00764D9A" w:rsidP="004953BB">
            <w:pPr>
              <w:rPr>
                <w:kern w:val="2"/>
                <w:sz w:val="18"/>
                <w:szCs w:val="18"/>
                <w:lang w:val="lt-LT"/>
              </w:rPr>
            </w:pPr>
            <w:r>
              <w:rPr>
                <w:rFonts w:eastAsia="Calibri"/>
                <w:sz w:val="18"/>
                <w:szCs w:val="18"/>
                <w:lang w:val="lt-LT"/>
              </w:rPr>
              <w:t>256739230</w:t>
            </w:r>
          </w:p>
        </w:tc>
      </w:tr>
      <w:tr w:rsidR="00764D9A" w:rsidRPr="0029127B" w14:paraId="0CF33F9A" w14:textId="77777777" w:rsidTr="004953BB">
        <w:tc>
          <w:tcPr>
            <w:tcW w:w="2808" w:type="dxa"/>
            <w:vMerge/>
          </w:tcPr>
          <w:p w14:paraId="09088A34" w14:textId="77777777" w:rsidR="00764D9A" w:rsidRPr="0029127B" w:rsidRDefault="00764D9A" w:rsidP="004953BB">
            <w:pPr>
              <w:rPr>
                <w:kern w:val="2"/>
                <w:sz w:val="18"/>
                <w:szCs w:val="18"/>
                <w:lang w:val="lt-LT"/>
              </w:rPr>
            </w:pPr>
          </w:p>
        </w:tc>
        <w:tc>
          <w:tcPr>
            <w:tcW w:w="3240" w:type="dxa"/>
          </w:tcPr>
          <w:p w14:paraId="27AA9CFF" w14:textId="77777777" w:rsidR="00764D9A" w:rsidRPr="0029127B" w:rsidRDefault="00764D9A" w:rsidP="004953BB">
            <w:pPr>
              <w:rPr>
                <w:kern w:val="2"/>
                <w:sz w:val="18"/>
                <w:szCs w:val="18"/>
                <w:lang w:val="lt-LT"/>
              </w:rPr>
            </w:pPr>
            <w:r w:rsidRPr="0029127B">
              <w:rPr>
                <w:kern w:val="2"/>
                <w:sz w:val="18"/>
                <w:szCs w:val="18"/>
                <w:lang w:val="lt-LT"/>
              </w:rPr>
              <w:t>1.1.3. Adresas</w:t>
            </w:r>
          </w:p>
        </w:tc>
        <w:tc>
          <w:tcPr>
            <w:tcW w:w="3728" w:type="dxa"/>
          </w:tcPr>
          <w:p w14:paraId="5755ADA4" w14:textId="77777777" w:rsidR="00764D9A" w:rsidRPr="0029127B" w:rsidRDefault="00764D9A" w:rsidP="004953BB">
            <w:pPr>
              <w:rPr>
                <w:kern w:val="2"/>
                <w:sz w:val="18"/>
                <w:szCs w:val="18"/>
                <w:lang w:val="lt-LT"/>
              </w:rPr>
            </w:pPr>
            <w:r w:rsidRPr="0029127B">
              <w:rPr>
                <w:rFonts w:eastAsia="Calibri"/>
                <w:sz w:val="18"/>
                <w:szCs w:val="18"/>
                <w:lang w:val="lt-LT"/>
              </w:rPr>
              <w:t>Žeimių g. 19, LT-55134 Jonava</w:t>
            </w:r>
          </w:p>
        </w:tc>
      </w:tr>
      <w:tr w:rsidR="00764D9A" w:rsidRPr="0029127B" w14:paraId="43FF0A37" w14:textId="77777777" w:rsidTr="004953BB">
        <w:tc>
          <w:tcPr>
            <w:tcW w:w="2808" w:type="dxa"/>
            <w:vMerge/>
          </w:tcPr>
          <w:p w14:paraId="6ADBB44F" w14:textId="77777777" w:rsidR="00764D9A" w:rsidRPr="0029127B" w:rsidRDefault="00764D9A" w:rsidP="004953BB">
            <w:pPr>
              <w:rPr>
                <w:kern w:val="2"/>
                <w:sz w:val="18"/>
                <w:szCs w:val="18"/>
                <w:lang w:val="lt-LT"/>
              </w:rPr>
            </w:pPr>
          </w:p>
        </w:tc>
        <w:tc>
          <w:tcPr>
            <w:tcW w:w="3240" w:type="dxa"/>
          </w:tcPr>
          <w:p w14:paraId="09A131D7" w14:textId="77777777" w:rsidR="00764D9A" w:rsidRPr="0029127B" w:rsidRDefault="00764D9A" w:rsidP="004953BB">
            <w:pPr>
              <w:rPr>
                <w:kern w:val="2"/>
                <w:sz w:val="18"/>
                <w:szCs w:val="18"/>
                <w:lang w:val="lt-LT"/>
              </w:rPr>
            </w:pPr>
            <w:r w:rsidRPr="0029127B">
              <w:rPr>
                <w:kern w:val="2"/>
                <w:sz w:val="18"/>
                <w:szCs w:val="18"/>
                <w:lang w:val="lt-LT"/>
              </w:rPr>
              <w:t>1.1.4. PVM mokėtojo kodas</w:t>
            </w:r>
          </w:p>
        </w:tc>
        <w:tc>
          <w:tcPr>
            <w:tcW w:w="3728" w:type="dxa"/>
          </w:tcPr>
          <w:p w14:paraId="0801B164" w14:textId="77777777" w:rsidR="00764D9A" w:rsidRPr="0029127B" w:rsidRDefault="00764D9A" w:rsidP="004953BB">
            <w:pPr>
              <w:rPr>
                <w:kern w:val="2"/>
                <w:sz w:val="18"/>
                <w:szCs w:val="18"/>
                <w:lang w:val="lt-LT"/>
              </w:rPr>
            </w:pPr>
            <w:r w:rsidRPr="0029127B">
              <w:rPr>
                <w:kern w:val="2"/>
                <w:sz w:val="18"/>
                <w:szCs w:val="18"/>
                <w:lang w:val="lt-LT"/>
              </w:rPr>
              <w:t>-</w:t>
            </w:r>
          </w:p>
        </w:tc>
      </w:tr>
      <w:tr w:rsidR="00764D9A" w:rsidRPr="0029127B" w14:paraId="2E6E2BEE" w14:textId="77777777" w:rsidTr="004953BB">
        <w:tc>
          <w:tcPr>
            <w:tcW w:w="2808" w:type="dxa"/>
            <w:vMerge/>
          </w:tcPr>
          <w:p w14:paraId="2A37C55C" w14:textId="77777777" w:rsidR="00764D9A" w:rsidRPr="0029127B" w:rsidRDefault="00764D9A" w:rsidP="004953BB">
            <w:pPr>
              <w:rPr>
                <w:kern w:val="2"/>
                <w:sz w:val="18"/>
                <w:szCs w:val="18"/>
                <w:lang w:val="lt-LT"/>
              </w:rPr>
            </w:pPr>
          </w:p>
        </w:tc>
        <w:tc>
          <w:tcPr>
            <w:tcW w:w="3240" w:type="dxa"/>
          </w:tcPr>
          <w:p w14:paraId="389B2B0C" w14:textId="77777777" w:rsidR="00764D9A" w:rsidRPr="0029127B" w:rsidRDefault="00764D9A" w:rsidP="004953BB">
            <w:pPr>
              <w:rPr>
                <w:kern w:val="2"/>
                <w:sz w:val="18"/>
                <w:szCs w:val="18"/>
                <w:lang w:val="lt-LT"/>
              </w:rPr>
            </w:pPr>
            <w:r w:rsidRPr="0029127B">
              <w:rPr>
                <w:kern w:val="2"/>
                <w:sz w:val="18"/>
                <w:szCs w:val="18"/>
                <w:lang w:val="lt-LT"/>
              </w:rPr>
              <w:t>1.1.5. Atsiskaitomoji sąskaita</w:t>
            </w:r>
          </w:p>
        </w:tc>
        <w:tc>
          <w:tcPr>
            <w:tcW w:w="3728" w:type="dxa"/>
          </w:tcPr>
          <w:p w14:paraId="33CF2FEB" w14:textId="77777777" w:rsidR="00764D9A" w:rsidRPr="0029127B" w:rsidRDefault="00764D9A" w:rsidP="004953BB">
            <w:pPr>
              <w:rPr>
                <w:kern w:val="2"/>
                <w:sz w:val="18"/>
                <w:szCs w:val="18"/>
                <w:lang w:val="lt-LT"/>
              </w:rPr>
            </w:pPr>
            <w:r w:rsidRPr="0029127B">
              <w:rPr>
                <w:rFonts w:eastAsia="Calibri"/>
                <w:sz w:val="18"/>
                <w:szCs w:val="18"/>
                <w:lang w:val="lt-LT"/>
              </w:rPr>
              <w:t>LT</w:t>
            </w:r>
            <w:r>
              <w:rPr>
                <w:rFonts w:eastAsia="Calibri"/>
                <w:sz w:val="18"/>
                <w:szCs w:val="18"/>
                <w:lang w:val="lt-LT"/>
              </w:rPr>
              <w:t>394010043900040074</w:t>
            </w:r>
          </w:p>
        </w:tc>
      </w:tr>
      <w:tr w:rsidR="00764D9A" w:rsidRPr="00764D9A" w14:paraId="35483FCB" w14:textId="77777777" w:rsidTr="004953BB">
        <w:tc>
          <w:tcPr>
            <w:tcW w:w="2808" w:type="dxa"/>
            <w:vMerge/>
          </w:tcPr>
          <w:p w14:paraId="53980FF8" w14:textId="77777777" w:rsidR="00764D9A" w:rsidRPr="0029127B" w:rsidRDefault="00764D9A" w:rsidP="004953BB">
            <w:pPr>
              <w:rPr>
                <w:kern w:val="2"/>
                <w:sz w:val="18"/>
                <w:szCs w:val="18"/>
                <w:lang w:val="lt-LT"/>
              </w:rPr>
            </w:pPr>
          </w:p>
        </w:tc>
        <w:tc>
          <w:tcPr>
            <w:tcW w:w="3240" w:type="dxa"/>
          </w:tcPr>
          <w:p w14:paraId="0BA97404" w14:textId="77777777" w:rsidR="00764D9A" w:rsidRPr="0029127B" w:rsidRDefault="00764D9A" w:rsidP="004953BB">
            <w:pPr>
              <w:rPr>
                <w:kern w:val="2"/>
                <w:sz w:val="18"/>
                <w:szCs w:val="18"/>
                <w:lang w:val="lt-LT"/>
              </w:rPr>
            </w:pPr>
            <w:r w:rsidRPr="0029127B">
              <w:rPr>
                <w:kern w:val="2"/>
                <w:sz w:val="18"/>
                <w:szCs w:val="18"/>
                <w:lang w:val="lt-LT"/>
              </w:rPr>
              <w:t>1.1.6. Bankas, banko kodas</w:t>
            </w:r>
          </w:p>
        </w:tc>
        <w:tc>
          <w:tcPr>
            <w:tcW w:w="3728" w:type="dxa"/>
          </w:tcPr>
          <w:p w14:paraId="7ED46589" w14:textId="77777777" w:rsidR="00764D9A" w:rsidRPr="0029127B" w:rsidRDefault="00764D9A" w:rsidP="004953BB">
            <w:pPr>
              <w:rPr>
                <w:kern w:val="2"/>
                <w:sz w:val="18"/>
                <w:szCs w:val="18"/>
                <w:lang w:val="lt-LT"/>
              </w:rPr>
            </w:pPr>
            <w:r w:rsidRPr="0029127B">
              <w:rPr>
                <w:rFonts w:eastAsia="Calibri"/>
                <w:sz w:val="18"/>
                <w:szCs w:val="18"/>
                <w:lang w:val="lt-LT"/>
              </w:rPr>
              <w:t>AB Luminor bankas, banko kodas 40100</w:t>
            </w:r>
          </w:p>
        </w:tc>
      </w:tr>
      <w:tr w:rsidR="00764D9A" w:rsidRPr="0029127B" w14:paraId="049C2FF9" w14:textId="77777777" w:rsidTr="004953BB">
        <w:tc>
          <w:tcPr>
            <w:tcW w:w="2808" w:type="dxa"/>
            <w:vMerge/>
          </w:tcPr>
          <w:p w14:paraId="2FC40E83" w14:textId="77777777" w:rsidR="00764D9A" w:rsidRPr="0029127B" w:rsidRDefault="00764D9A" w:rsidP="004953BB">
            <w:pPr>
              <w:rPr>
                <w:kern w:val="2"/>
                <w:sz w:val="18"/>
                <w:szCs w:val="18"/>
                <w:lang w:val="lt-LT"/>
              </w:rPr>
            </w:pPr>
          </w:p>
        </w:tc>
        <w:tc>
          <w:tcPr>
            <w:tcW w:w="3240" w:type="dxa"/>
          </w:tcPr>
          <w:p w14:paraId="0F6D812C" w14:textId="77777777" w:rsidR="00764D9A" w:rsidRPr="0029127B" w:rsidRDefault="00764D9A" w:rsidP="004953BB">
            <w:pPr>
              <w:rPr>
                <w:kern w:val="2"/>
                <w:sz w:val="18"/>
                <w:szCs w:val="18"/>
                <w:lang w:val="lt-LT"/>
              </w:rPr>
            </w:pPr>
            <w:r w:rsidRPr="0029127B">
              <w:rPr>
                <w:kern w:val="2"/>
                <w:sz w:val="18"/>
                <w:szCs w:val="18"/>
                <w:lang w:val="lt-LT"/>
              </w:rPr>
              <w:t>1.1.7. Telefonas</w:t>
            </w:r>
          </w:p>
        </w:tc>
        <w:tc>
          <w:tcPr>
            <w:tcW w:w="3728" w:type="dxa"/>
          </w:tcPr>
          <w:p w14:paraId="770136B2" w14:textId="77777777" w:rsidR="00764D9A" w:rsidRPr="0029127B" w:rsidRDefault="00764D9A" w:rsidP="004953BB">
            <w:pPr>
              <w:rPr>
                <w:kern w:val="2"/>
                <w:sz w:val="18"/>
                <w:szCs w:val="18"/>
                <w:lang w:val="lt-LT"/>
              </w:rPr>
            </w:pPr>
            <w:r w:rsidRPr="0029127B">
              <w:rPr>
                <w:kern w:val="2"/>
                <w:sz w:val="18"/>
                <w:szCs w:val="18"/>
                <w:lang w:val="lt-LT"/>
              </w:rPr>
              <w:t>+370 349 69</w:t>
            </w:r>
            <w:r>
              <w:rPr>
                <w:kern w:val="2"/>
                <w:sz w:val="18"/>
                <w:szCs w:val="18"/>
                <w:lang w:val="lt-LT"/>
              </w:rPr>
              <w:t>011</w:t>
            </w:r>
          </w:p>
        </w:tc>
      </w:tr>
      <w:tr w:rsidR="00764D9A" w:rsidRPr="0029127B" w14:paraId="15447A37" w14:textId="77777777" w:rsidTr="004953BB">
        <w:tc>
          <w:tcPr>
            <w:tcW w:w="2808" w:type="dxa"/>
            <w:vMerge/>
          </w:tcPr>
          <w:p w14:paraId="76E906BF" w14:textId="77777777" w:rsidR="00764D9A" w:rsidRPr="0029127B" w:rsidRDefault="00764D9A" w:rsidP="004953BB">
            <w:pPr>
              <w:rPr>
                <w:kern w:val="2"/>
                <w:sz w:val="18"/>
                <w:szCs w:val="18"/>
                <w:lang w:val="lt-LT"/>
              </w:rPr>
            </w:pPr>
          </w:p>
        </w:tc>
        <w:tc>
          <w:tcPr>
            <w:tcW w:w="3240" w:type="dxa"/>
          </w:tcPr>
          <w:p w14:paraId="64B4BC6E" w14:textId="77777777" w:rsidR="00764D9A" w:rsidRPr="0029127B" w:rsidRDefault="00764D9A" w:rsidP="004953BB">
            <w:pPr>
              <w:rPr>
                <w:kern w:val="2"/>
                <w:sz w:val="18"/>
                <w:szCs w:val="18"/>
                <w:lang w:val="lt-LT"/>
              </w:rPr>
            </w:pPr>
            <w:r w:rsidRPr="0029127B">
              <w:rPr>
                <w:kern w:val="2"/>
                <w:sz w:val="18"/>
                <w:szCs w:val="18"/>
                <w:lang w:val="lt-LT"/>
              </w:rPr>
              <w:t>1.1.8. El. paštas</w:t>
            </w:r>
          </w:p>
        </w:tc>
        <w:tc>
          <w:tcPr>
            <w:tcW w:w="3728" w:type="dxa"/>
          </w:tcPr>
          <w:p w14:paraId="04ADA94C" w14:textId="77777777" w:rsidR="00764D9A" w:rsidRPr="0029127B" w:rsidRDefault="00764D9A" w:rsidP="004953BB">
            <w:pPr>
              <w:rPr>
                <w:kern w:val="2"/>
                <w:sz w:val="18"/>
                <w:szCs w:val="18"/>
                <w:lang w:val="lt-LT"/>
              </w:rPr>
            </w:pPr>
            <w:hyperlink r:id="rId12" w:history="1">
              <w:r w:rsidRPr="00CC082E">
                <w:rPr>
                  <w:rStyle w:val="Hipersaitas"/>
                  <w:rFonts w:eastAsia="Calibri"/>
                  <w:sz w:val="18"/>
                  <w:szCs w:val="18"/>
                  <w:lang w:val="lt-LT"/>
                </w:rPr>
                <w:t>info@jonavospspc.lt</w:t>
              </w:r>
            </w:hyperlink>
          </w:p>
        </w:tc>
      </w:tr>
      <w:tr w:rsidR="00764D9A" w:rsidRPr="0029127B" w14:paraId="03356E70" w14:textId="77777777" w:rsidTr="004953BB">
        <w:tc>
          <w:tcPr>
            <w:tcW w:w="2808" w:type="dxa"/>
            <w:vMerge/>
          </w:tcPr>
          <w:p w14:paraId="7F114CE5" w14:textId="77777777" w:rsidR="00764D9A" w:rsidRPr="0029127B" w:rsidRDefault="00764D9A" w:rsidP="004953BB">
            <w:pPr>
              <w:rPr>
                <w:kern w:val="2"/>
                <w:sz w:val="18"/>
                <w:szCs w:val="18"/>
                <w:lang w:val="lt-LT"/>
              </w:rPr>
            </w:pPr>
          </w:p>
        </w:tc>
        <w:tc>
          <w:tcPr>
            <w:tcW w:w="3240" w:type="dxa"/>
          </w:tcPr>
          <w:p w14:paraId="55BFE0E1" w14:textId="77777777" w:rsidR="00764D9A" w:rsidRPr="0029127B" w:rsidRDefault="00764D9A" w:rsidP="004953BB">
            <w:pPr>
              <w:rPr>
                <w:kern w:val="2"/>
                <w:sz w:val="18"/>
                <w:szCs w:val="18"/>
                <w:lang w:val="lt-LT"/>
              </w:rPr>
            </w:pPr>
            <w:r w:rsidRPr="0029127B">
              <w:rPr>
                <w:kern w:val="2"/>
                <w:sz w:val="18"/>
                <w:szCs w:val="18"/>
                <w:lang w:val="lt-LT"/>
              </w:rPr>
              <w:t>1.1.9. Šalies atstovas</w:t>
            </w:r>
          </w:p>
        </w:tc>
        <w:tc>
          <w:tcPr>
            <w:tcW w:w="3728" w:type="dxa"/>
          </w:tcPr>
          <w:p w14:paraId="3D2302F6" w14:textId="77777777" w:rsidR="00764D9A" w:rsidRPr="0029127B" w:rsidRDefault="00764D9A" w:rsidP="004953BB">
            <w:pPr>
              <w:rPr>
                <w:kern w:val="2"/>
                <w:sz w:val="18"/>
                <w:szCs w:val="18"/>
                <w:lang w:val="lt-LT"/>
              </w:rPr>
            </w:pPr>
            <w:r w:rsidRPr="0029127B">
              <w:rPr>
                <w:kern w:val="2"/>
                <w:sz w:val="18"/>
                <w:szCs w:val="18"/>
                <w:lang w:val="lt-LT"/>
              </w:rPr>
              <w:t>Direktor</w:t>
            </w:r>
            <w:r>
              <w:rPr>
                <w:kern w:val="2"/>
                <w:sz w:val="18"/>
                <w:szCs w:val="18"/>
                <w:lang w:val="lt-LT"/>
              </w:rPr>
              <w:t>ė Asta Sivolovienė</w:t>
            </w:r>
          </w:p>
        </w:tc>
      </w:tr>
      <w:tr w:rsidR="00764D9A" w:rsidRPr="0029127B" w14:paraId="06D5659E" w14:textId="77777777" w:rsidTr="004953BB">
        <w:tc>
          <w:tcPr>
            <w:tcW w:w="2808" w:type="dxa"/>
            <w:vMerge/>
          </w:tcPr>
          <w:p w14:paraId="33DA74B6" w14:textId="77777777" w:rsidR="00764D9A" w:rsidRPr="0029127B" w:rsidRDefault="00764D9A" w:rsidP="004953BB">
            <w:pPr>
              <w:rPr>
                <w:kern w:val="2"/>
                <w:sz w:val="18"/>
                <w:szCs w:val="18"/>
                <w:lang w:val="lt-LT"/>
              </w:rPr>
            </w:pPr>
          </w:p>
        </w:tc>
        <w:tc>
          <w:tcPr>
            <w:tcW w:w="3240" w:type="dxa"/>
          </w:tcPr>
          <w:p w14:paraId="5EBC4289" w14:textId="77777777" w:rsidR="00764D9A" w:rsidRPr="0029127B" w:rsidRDefault="00764D9A" w:rsidP="004953BB">
            <w:pPr>
              <w:rPr>
                <w:kern w:val="2"/>
                <w:sz w:val="18"/>
                <w:szCs w:val="18"/>
                <w:lang w:val="lt-LT"/>
              </w:rPr>
            </w:pPr>
            <w:r w:rsidRPr="0029127B">
              <w:rPr>
                <w:kern w:val="2"/>
                <w:sz w:val="18"/>
                <w:szCs w:val="18"/>
                <w:lang w:val="lt-LT"/>
              </w:rPr>
              <w:t>1.1.10. Atstovavimo pagrindas</w:t>
            </w:r>
          </w:p>
        </w:tc>
        <w:tc>
          <w:tcPr>
            <w:tcW w:w="3728" w:type="dxa"/>
          </w:tcPr>
          <w:p w14:paraId="77515922" w14:textId="77777777" w:rsidR="00764D9A" w:rsidRPr="0029127B" w:rsidRDefault="00764D9A" w:rsidP="004953BB">
            <w:pPr>
              <w:rPr>
                <w:kern w:val="2"/>
                <w:sz w:val="18"/>
                <w:szCs w:val="18"/>
                <w:lang w:val="lt-LT"/>
              </w:rPr>
            </w:pPr>
            <w:r w:rsidRPr="0029127B">
              <w:rPr>
                <w:kern w:val="2"/>
                <w:sz w:val="18"/>
                <w:szCs w:val="18"/>
                <w:lang w:val="lt-LT"/>
              </w:rPr>
              <w:t>Įstatai</w:t>
            </w:r>
          </w:p>
        </w:tc>
      </w:tr>
      <w:tr w:rsidR="00764D9A" w:rsidRPr="0029127B" w14:paraId="7A555E6A" w14:textId="77777777" w:rsidTr="004953BB">
        <w:tc>
          <w:tcPr>
            <w:tcW w:w="2808" w:type="dxa"/>
            <w:vMerge w:val="restart"/>
          </w:tcPr>
          <w:p w14:paraId="43A8000B" w14:textId="77777777" w:rsidR="00764D9A" w:rsidRPr="0029127B" w:rsidRDefault="00764D9A" w:rsidP="004953BB">
            <w:pPr>
              <w:rPr>
                <w:b/>
                <w:bCs/>
                <w:kern w:val="2"/>
                <w:sz w:val="18"/>
                <w:szCs w:val="18"/>
                <w:lang w:val="lt-LT"/>
              </w:rPr>
            </w:pPr>
          </w:p>
          <w:p w14:paraId="1F166ED4" w14:textId="77777777" w:rsidR="00764D9A" w:rsidRPr="0029127B" w:rsidRDefault="00764D9A" w:rsidP="004953BB">
            <w:pPr>
              <w:rPr>
                <w:b/>
                <w:bCs/>
                <w:kern w:val="2"/>
                <w:sz w:val="18"/>
                <w:szCs w:val="18"/>
                <w:lang w:val="lt-LT"/>
              </w:rPr>
            </w:pPr>
          </w:p>
          <w:p w14:paraId="3AA683C6" w14:textId="77777777" w:rsidR="00764D9A" w:rsidRPr="0029127B" w:rsidRDefault="00764D9A" w:rsidP="004953BB">
            <w:pPr>
              <w:rPr>
                <w:b/>
                <w:bCs/>
                <w:kern w:val="2"/>
                <w:sz w:val="18"/>
                <w:szCs w:val="18"/>
                <w:lang w:val="lt-LT"/>
              </w:rPr>
            </w:pPr>
          </w:p>
          <w:p w14:paraId="211A04B8" w14:textId="77777777" w:rsidR="00764D9A" w:rsidRPr="0029127B" w:rsidRDefault="00764D9A" w:rsidP="004953BB">
            <w:pPr>
              <w:rPr>
                <w:b/>
                <w:bCs/>
                <w:kern w:val="2"/>
                <w:sz w:val="18"/>
                <w:szCs w:val="18"/>
                <w:lang w:val="lt-LT"/>
              </w:rPr>
            </w:pPr>
            <w:r w:rsidRPr="0029127B">
              <w:rPr>
                <w:b/>
                <w:bCs/>
                <w:kern w:val="2"/>
                <w:sz w:val="18"/>
                <w:szCs w:val="18"/>
                <w:lang w:val="lt-LT"/>
              </w:rPr>
              <w:t>1.2. Tiekėjas</w:t>
            </w:r>
          </w:p>
          <w:p w14:paraId="7E33CCC0" w14:textId="77777777" w:rsidR="00764D9A" w:rsidRPr="0029127B" w:rsidRDefault="00764D9A" w:rsidP="004953BB">
            <w:pPr>
              <w:rPr>
                <w:color w:val="4472C4"/>
                <w:kern w:val="2"/>
                <w:sz w:val="18"/>
                <w:szCs w:val="18"/>
                <w:lang w:val="lt-LT"/>
              </w:rPr>
            </w:pPr>
            <w:r w:rsidRPr="0029127B">
              <w:rPr>
                <w:color w:val="4472C4"/>
                <w:kern w:val="2"/>
                <w:sz w:val="18"/>
                <w:szCs w:val="18"/>
                <w:lang w:val="lt-LT"/>
              </w:rPr>
              <w:t>(jei Tiekėjas yra fizinis asmuo, skiltys atitinkamai pakoreguojamos)</w:t>
            </w:r>
          </w:p>
          <w:p w14:paraId="2442CDA6" w14:textId="77777777" w:rsidR="00764D9A" w:rsidRPr="0029127B" w:rsidRDefault="00764D9A" w:rsidP="004953BB">
            <w:pPr>
              <w:rPr>
                <w:b/>
                <w:bCs/>
                <w:kern w:val="2"/>
                <w:sz w:val="18"/>
                <w:szCs w:val="18"/>
                <w:lang w:val="lt-LT"/>
              </w:rPr>
            </w:pPr>
          </w:p>
        </w:tc>
        <w:tc>
          <w:tcPr>
            <w:tcW w:w="3240" w:type="dxa"/>
          </w:tcPr>
          <w:p w14:paraId="31D8225C" w14:textId="77777777" w:rsidR="00764D9A" w:rsidRPr="0029127B" w:rsidRDefault="00764D9A" w:rsidP="004953BB">
            <w:pPr>
              <w:rPr>
                <w:kern w:val="2"/>
                <w:sz w:val="18"/>
                <w:szCs w:val="18"/>
                <w:lang w:val="lt-LT"/>
              </w:rPr>
            </w:pPr>
            <w:r w:rsidRPr="0029127B">
              <w:rPr>
                <w:kern w:val="2"/>
                <w:sz w:val="18"/>
                <w:szCs w:val="18"/>
                <w:lang w:val="lt-LT"/>
              </w:rPr>
              <w:t>1.2.1. Pavadinimas</w:t>
            </w:r>
          </w:p>
        </w:tc>
        <w:tc>
          <w:tcPr>
            <w:tcW w:w="3728" w:type="dxa"/>
          </w:tcPr>
          <w:p w14:paraId="4BAB0115" w14:textId="77777777" w:rsidR="00764D9A" w:rsidRPr="0029127B" w:rsidRDefault="00764D9A" w:rsidP="004953BB">
            <w:pPr>
              <w:rPr>
                <w:b/>
                <w:bCs/>
                <w:sz w:val="18"/>
                <w:szCs w:val="18"/>
                <w:lang w:val="lt-LT"/>
              </w:rPr>
            </w:pPr>
          </w:p>
        </w:tc>
      </w:tr>
      <w:tr w:rsidR="00764D9A" w:rsidRPr="0029127B" w14:paraId="0F8EF46A" w14:textId="77777777" w:rsidTr="004953BB">
        <w:tc>
          <w:tcPr>
            <w:tcW w:w="2808" w:type="dxa"/>
            <w:vMerge/>
          </w:tcPr>
          <w:p w14:paraId="3813F5E7" w14:textId="77777777" w:rsidR="00764D9A" w:rsidRPr="0029127B" w:rsidRDefault="00764D9A" w:rsidP="004953BB">
            <w:pPr>
              <w:rPr>
                <w:b/>
                <w:bCs/>
                <w:kern w:val="2"/>
                <w:sz w:val="18"/>
                <w:szCs w:val="18"/>
                <w:lang w:val="lt-LT"/>
              </w:rPr>
            </w:pPr>
          </w:p>
        </w:tc>
        <w:tc>
          <w:tcPr>
            <w:tcW w:w="3240" w:type="dxa"/>
          </w:tcPr>
          <w:p w14:paraId="70CD803F" w14:textId="77777777" w:rsidR="00764D9A" w:rsidRPr="0029127B" w:rsidRDefault="00764D9A" w:rsidP="004953BB">
            <w:pPr>
              <w:rPr>
                <w:kern w:val="2"/>
                <w:sz w:val="18"/>
                <w:szCs w:val="18"/>
                <w:lang w:val="lt-LT"/>
              </w:rPr>
            </w:pPr>
            <w:r w:rsidRPr="0029127B">
              <w:rPr>
                <w:kern w:val="2"/>
                <w:sz w:val="18"/>
                <w:szCs w:val="18"/>
                <w:lang w:val="lt-LT"/>
              </w:rPr>
              <w:t>1.2.2. Juridinio asmens kodas</w:t>
            </w:r>
          </w:p>
        </w:tc>
        <w:tc>
          <w:tcPr>
            <w:tcW w:w="3728" w:type="dxa"/>
          </w:tcPr>
          <w:p w14:paraId="16BDEF38" w14:textId="77777777" w:rsidR="00764D9A" w:rsidRPr="0029127B" w:rsidRDefault="00764D9A" w:rsidP="004953BB">
            <w:pPr>
              <w:rPr>
                <w:sz w:val="18"/>
                <w:szCs w:val="18"/>
                <w:lang w:val="lt-LT"/>
              </w:rPr>
            </w:pPr>
          </w:p>
        </w:tc>
      </w:tr>
      <w:tr w:rsidR="00764D9A" w:rsidRPr="0029127B" w14:paraId="182B1140" w14:textId="77777777" w:rsidTr="004953BB">
        <w:tc>
          <w:tcPr>
            <w:tcW w:w="2808" w:type="dxa"/>
            <w:vMerge/>
          </w:tcPr>
          <w:p w14:paraId="7A433B67" w14:textId="77777777" w:rsidR="00764D9A" w:rsidRPr="0029127B" w:rsidRDefault="00764D9A" w:rsidP="004953BB">
            <w:pPr>
              <w:rPr>
                <w:b/>
                <w:bCs/>
                <w:kern w:val="2"/>
                <w:sz w:val="18"/>
                <w:szCs w:val="18"/>
                <w:lang w:val="lt-LT"/>
              </w:rPr>
            </w:pPr>
          </w:p>
        </w:tc>
        <w:tc>
          <w:tcPr>
            <w:tcW w:w="3240" w:type="dxa"/>
          </w:tcPr>
          <w:p w14:paraId="004AE7C4" w14:textId="77777777" w:rsidR="00764D9A" w:rsidRPr="0029127B" w:rsidRDefault="00764D9A" w:rsidP="004953BB">
            <w:pPr>
              <w:rPr>
                <w:kern w:val="2"/>
                <w:sz w:val="18"/>
                <w:szCs w:val="18"/>
                <w:lang w:val="lt-LT"/>
              </w:rPr>
            </w:pPr>
            <w:r w:rsidRPr="0029127B">
              <w:rPr>
                <w:kern w:val="2"/>
                <w:sz w:val="18"/>
                <w:szCs w:val="18"/>
                <w:lang w:val="lt-LT"/>
              </w:rPr>
              <w:t>1.2.3. Adresas</w:t>
            </w:r>
          </w:p>
        </w:tc>
        <w:tc>
          <w:tcPr>
            <w:tcW w:w="3728" w:type="dxa"/>
          </w:tcPr>
          <w:p w14:paraId="54A9FBBB" w14:textId="77777777" w:rsidR="00764D9A" w:rsidRPr="0029127B" w:rsidRDefault="00764D9A" w:rsidP="004953BB">
            <w:pPr>
              <w:rPr>
                <w:kern w:val="2"/>
                <w:sz w:val="18"/>
                <w:szCs w:val="18"/>
                <w:lang w:val="lt-LT"/>
              </w:rPr>
            </w:pPr>
          </w:p>
        </w:tc>
      </w:tr>
      <w:tr w:rsidR="00764D9A" w:rsidRPr="0029127B" w14:paraId="4E24F274" w14:textId="77777777" w:rsidTr="004953BB">
        <w:tc>
          <w:tcPr>
            <w:tcW w:w="2808" w:type="dxa"/>
            <w:vMerge/>
          </w:tcPr>
          <w:p w14:paraId="47417DB8" w14:textId="77777777" w:rsidR="00764D9A" w:rsidRPr="0029127B" w:rsidRDefault="00764D9A" w:rsidP="004953BB">
            <w:pPr>
              <w:rPr>
                <w:b/>
                <w:bCs/>
                <w:kern w:val="2"/>
                <w:sz w:val="18"/>
                <w:szCs w:val="18"/>
                <w:lang w:val="lt-LT"/>
              </w:rPr>
            </w:pPr>
          </w:p>
        </w:tc>
        <w:tc>
          <w:tcPr>
            <w:tcW w:w="3240" w:type="dxa"/>
          </w:tcPr>
          <w:p w14:paraId="3680E1E6" w14:textId="77777777" w:rsidR="00764D9A" w:rsidRPr="0029127B" w:rsidRDefault="00764D9A" w:rsidP="004953BB">
            <w:pPr>
              <w:rPr>
                <w:kern w:val="2"/>
                <w:sz w:val="18"/>
                <w:szCs w:val="18"/>
                <w:lang w:val="lt-LT"/>
              </w:rPr>
            </w:pPr>
            <w:r w:rsidRPr="0029127B">
              <w:rPr>
                <w:kern w:val="2"/>
                <w:sz w:val="18"/>
                <w:szCs w:val="18"/>
                <w:lang w:val="lt-LT"/>
              </w:rPr>
              <w:t>1.2.4. PVM mokėtojo kodas</w:t>
            </w:r>
          </w:p>
        </w:tc>
        <w:tc>
          <w:tcPr>
            <w:tcW w:w="3728" w:type="dxa"/>
          </w:tcPr>
          <w:p w14:paraId="0966F72B" w14:textId="77777777" w:rsidR="00764D9A" w:rsidRPr="0029127B" w:rsidRDefault="00764D9A" w:rsidP="004953BB">
            <w:pPr>
              <w:rPr>
                <w:kern w:val="2"/>
                <w:sz w:val="18"/>
                <w:szCs w:val="18"/>
                <w:lang w:val="lt-LT"/>
              </w:rPr>
            </w:pPr>
          </w:p>
        </w:tc>
      </w:tr>
      <w:tr w:rsidR="00764D9A" w:rsidRPr="0029127B" w14:paraId="022D2F42" w14:textId="77777777" w:rsidTr="004953BB">
        <w:tc>
          <w:tcPr>
            <w:tcW w:w="2808" w:type="dxa"/>
            <w:vMerge/>
          </w:tcPr>
          <w:p w14:paraId="7A763111" w14:textId="77777777" w:rsidR="00764D9A" w:rsidRPr="0029127B" w:rsidRDefault="00764D9A" w:rsidP="004953BB">
            <w:pPr>
              <w:rPr>
                <w:b/>
                <w:bCs/>
                <w:kern w:val="2"/>
                <w:sz w:val="18"/>
                <w:szCs w:val="18"/>
                <w:lang w:val="lt-LT"/>
              </w:rPr>
            </w:pPr>
          </w:p>
        </w:tc>
        <w:tc>
          <w:tcPr>
            <w:tcW w:w="3240" w:type="dxa"/>
          </w:tcPr>
          <w:p w14:paraId="23454CB8" w14:textId="77777777" w:rsidR="00764D9A" w:rsidRPr="0029127B" w:rsidRDefault="00764D9A" w:rsidP="004953BB">
            <w:pPr>
              <w:rPr>
                <w:kern w:val="2"/>
                <w:sz w:val="18"/>
                <w:szCs w:val="18"/>
                <w:lang w:val="lt-LT"/>
              </w:rPr>
            </w:pPr>
            <w:r w:rsidRPr="0029127B">
              <w:rPr>
                <w:kern w:val="2"/>
                <w:sz w:val="18"/>
                <w:szCs w:val="18"/>
                <w:lang w:val="lt-LT"/>
              </w:rPr>
              <w:t>1.2.5. Atsiskaitomoji sąskaita</w:t>
            </w:r>
          </w:p>
        </w:tc>
        <w:tc>
          <w:tcPr>
            <w:tcW w:w="3728" w:type="dxa"/>
          </w:tcPr>
          <w:p w14:paraId="349CE5EB" w14:textId="77777777" w:rsidR="00764D9A" w:rsidRPr="0029127B" w:rsidRDefault="00764D9A" w:rsidP="004953BB">
            <w:pPr>
              <w:rPr>
                <w:kern w:val="2"/>
                <w:sz w:val="18"/>
                <w:szCs w:val="18"/>
                <w:lang w:val="lt-LT"/>
              </w:rPr>
            </w:pPr>
          </w:p>
        </w:tc>
      </w:tr>
      <w:tr w:rsidR="00764D9A" w:rsidRPr="0029127B" w14:paraId="0528B6E1" w14:textId="77777777" w:rsidTr="004953BB">
        <w:tc>
          <w:tcPr>
            <w:tcW w:w="2808" w:type="dxa"/>
            <w:vMerge/>
          </w:tcPr>
          <w:p w14:paraId="1A7AA403" w14:textId="77777777" w:rsidR="00764D9A" w:rsidRPr="0029127B" w:rsidRDefault="00764D9A" w:rsidP="004953BB">
            <w:pPr>
              <w:rPr>
                <w:b/>
                <w:bCs/>
                <w:kern w:val="2"/>
                <w:sz w:val="18"/>
                <w:szCs w:val="18"/>
                <w:lang w:val="lt-LT"/>
              </w:rPr>
            </w:pPr>
          </w:p>
        </w:tc>
        <w:tc>
          <w:tcPr>
            <w:tcW w:w="3240" w:type="dxa"/>
          </w:tcPr>
          <w:p w14:paraId="6DF2C0EF" w14:textId="77777777" w:rsidR="00764D9A" w:rsidRPr="0029127B" w:rsidRDefault="00764D9A" w:rsidP="004953BB">
            <w:pPr>
              <w:rPr>
                <w:kern w:val="2"/>
                <w:sz w:val="18"/>
                <w:szCs w:val="18"/>
                <w:lang w:val="lt-LT"/>
              </w:rPr>
            </w:pPr>
            <w:r w:rsidRPr="0029127B">
              <w:rPr>
                <w:kern w:val="2"/>
                <w:sz w:val="18"/>
                <w:szCs w:val="18"/>
                <w:lang w:val="lt-LT"/>
              </w:rPr>
              <w:t>1.2.6. Bankas, banko kodas</w:t>
            </w:r>
          </w:p>
        </w:tc>
        <w:tc>
          <w:tcPr>
            <w:tcW w:w="3728" w:type="dxa"/>
          </w:tcPr>
          <w:p w14:paraId="14E08A5C" w14:textId="77777777" w:rsidR="00764D9A" w:rsidRPr="0029127B" w:rsidRDefault="00764D9A" w:rsidP="004953BB">
            <w:pPr>
              <w:rPr>
                <w:kern w:val="2"/>
                <w:sz w:val="18"/>
                <w:szCs w:val="18"/>
                <w:lang w:val="lt-LT"/>
              </w:rPr>
            </w:pPr>
          </w:p>
        </w:tc>
      </w:tr>
      <w:tr w:rsidR="00764D9A" w:rsidRPr="0029127B" w14:paraId="5739C88C" w14:textId="77777777" w:rsidTr="004953BB">
        <w:tc>
          <w:tcPr>
            <w:tcW w:w="2808" w:type="dxa"/>
            <w:vMerge/>
          </w:tcPr>
          <w:p w14:paraId="05FC85D9" w14:textId="77777777" w:rsidR="00764D9A" w:rsidRPr="0029127B" w:rsidRDefault="00764D9A" w:rsidP="004953BB">
            <w:pPr>
              <w:rPr>
                <w:b/>
                <w:bCs/>
                <w:kern w:val="2"/>
                <w:sz w:val="18"/>
                <w:szCs w:val="18"/>
                <w:lang w:val="lt-LT"/>
              </w:rPr>
            </w:pPr>
          </w:p>
        </w:tc>
        <w:tc>
          <w:tcPr>
            <w:tcW w:w="3240" w:type="dxa"/>
          </w:tcPr>
          <w:p w14:paraId="43A77A79" w14:textId="77777777" w:rsidR="00764D9A" w:rsidRPr="0029127B" w:rsidRDefault="00764D9A" w:rsidP="004953BB">
            <w:pPr>
              <w:rPr>
                <w:kern w:val="2"/>
                <w:sz w:val="18"/>
                <w:szCs w:val="18"/>
                <w:lang w:val="lt-LT"/>
              </w:rPr>
            </w:pPr>
            <w:r w:rsidRPr="0029127B">
              <w:rPr>
                <w:kern w:val="2"/>
                <w:sz w:val="18"/>
                <w:szCs w:val="18"/>
                <w:lang w:val="lt-LT"/>
              </w:rPr>
              <w:t>1.2.7. Telefonas</w:t>
            </w:r>
          </w:p>
        </w:tc>
        <w:tc>
          <w:tcPr>
            <w:tcW w:w="3728" w:type="dxa"/>
          </w:tcPr>
          <w:p w14:paraId="0B1246FB" w14:textId="77777777" w:rsidR="00764D9A" w:rsidRPr="0029127B" w:rsidRDefault="00764D9A" w:rsidP="004953BB">
            <w:pPr>
              <w:rPr>
                <w:kern w:val="2"/>
                <w:sz w:val="18"/>
                <w:szCs w:val="18"/>
                <w:lang w:val="lt-LT"/>
              </w:rPr>
            </w:pPr>
          </w:p>
        </w:tc>
      </w:tr>
      <w:tr w:rsidR="00764D9A" w:rsidRPr="0029127B" w14:paraId="7EBE0260" w14:textId="77777777" w:rsidTr="004953BB">
        <w:tc>
          <w:tcPr>
            <w:tcW w:w="2808" w:type="dxa"/>
            <w:vMerge/>
          </w:tcPr>
          <w:p w14:paraId="5ECF99FE" w14:textId="77777777" w:rsidR="00764D9A" w:rsidRPr="0029127B" w:rsidRDefault="00764D9A" w:rsidP="004953BB">
            <w:pPr>
              <w:rPr>
                <w:b/>
                <w:bCs/>
                <w:kern w:val="2"/>
                <w:sz w:val="18"/>
                <w:szCs w:val="18"/>
                <w:lang w:val="lt-LT"/>
              </w:rPr>
            </w:pPr>
          </w:p>
        </w:tc>
        <w:tc>
          <w:tcPr>
            <w:tcW w:w="3240" w:type="dxa"/>
          </w:tcPr>
          <w:p w14:paraId="5D539E22" w14:textId="77777777" w:rsidR="00764D9A" w:rsidRPr="0029127B" w:rsidRDefault="00764D9A" w:rsidP="004953BB">
            <w:pPr>
              <w:rPr>
                <w:kern w:val="2"/>
                <w:sz w:val="18"/>
                <w:szCs w:val="18"/>
                <w:lang w:val="lt-LT"/>
              </w:rPr>
            </w:pPr>
            <w:r w:rsidRPr="0029127B">
              <w:rPr>
                <w:kern w:val="2"/>
                <w:sz w:val="18"/>
                <w:szCs w:val="18"/>
                <w:lang w:val="lt-LT"/>
              </w:rPr>
              <w:t>1.2.8. El. paštas</w:t>
            </w:r>
          </w:p>
        </w:tc>
        <w:tc>
          <w:tcPr>
            <w:tcW w:w="3728" w:type="dxa"/>
          </w:tcPr>
          <w:p w14:paraId="6BE657AA" w14:textId="77777777" w:rsidR="00764D9A" w:rsidRPr="0029127B" w:rsidRDefault="00764D9A" w:rsidP="004953BB">
            <w:pPr>
              <w:rPr>
                <w:kern w:val="2"/>
                <w:sz w:val="18"/>
                <w:szCs w:val="18"/>
                <w:lang w:val="lt-LT"/>
              </w:rPr>
            </w:pPr>
          </w:p>
        </w:tc>
      </w:tr>
      <w:tr w:rsidR="00764D9A" w:rsidRPr="0029127B" w14:paraId="43747C1E" w14:textId="77777777" w:rsidTr="004953BB">
        <w:tc>
          <w:tcPr>
            <w:tcW w:w="2808" w:type="dxa"/>
            <w:vMerge/>
          </w:tcPr>
          <w:p w14:paraId="5A6E132F" w14:textId="77777777" w:rsidR="00764D9A" w:rsidRPr="0029127B" w:rsidRDefault="00764D9A" w:rsidP="004953BB">
            <w:pPr>
              <w:rPr>
                <w:b/>
                <w:bCs/>
                <w:kern w:val="2"/>
                <w:sz w:val="18"/>
                <w:szCs w:val="18"/>
                <w:lang w:val="lt-LT"/>
              </w:rPr>
            </w:pPr>
          </w:p>
        </w:tc>
        <w:tc>
          <w:tcPr>
            <w:tcW w:w="3240" w:type="dxa"/>
          </w:tcPr>
          <w:p w14:paraId="4BE2EB15" w14:textId="77777777" w:rsidR="00764D9A" w:rsidRPr="0029127B" w:rsidRDefault="00764D9A" w:rsidP="004953BB">
            <w:pPr>
              <w:rPr>
                <w:kern w:val="2"/>
                <w:sz w:val="18"/>
                <w:szCs w:val="18"/>
                <w:lang w:val="lt-LT"/>
              </w:rPr>
            </w:pPr>
            <w:r w:rsidRPr="0029127B">
              <w:rPr>
                <w:kern w:val="2"/>
                <w:sz w:val="18"/>
                <w:szCs w:val="18"/>
                <w:lang w:val="lt-LT"/>
              </w:rPr>
              <w:t>1.2.9. Šalies atstovas</w:t>
            </w:r>
          </w:p>
        </w:tc>
        <w:tc>
          <w:tcPr>
            <w:tcW w:w="3728" w:type="dxa"/>
          </w:tcPr>
          <w:p w14:paraId="5B616BE1" w14:textId="77777777" w:rsidR="00764D9A" w:rsidRPr="0029127B" w:rsidRDefault="00764D9A" w:rsidP="004953BB">
            <w:pPr>
              <w:rPr>
                <w:kern w:val="2"/>
                <w:sz w:val="18"/>
                <w:szCs w:val="18"/>
                <w:lang w:val="lt-LT"/>
              </w:rPr>
            </w:pPr>
          </w:p>
        </w:tc>
      </w:tr>
      <w:tr w:rsidR="00764D9A" w:rsidRPr="0029127B" w14:paraId="44F15280" w14:textId="77777777" w:rsidTr="004953BB">
        <w:tc>
          <w:tcPr>
            <w:tcW w:w="2808" w:type="dxa"/>
            <w:vMerge/>
          </w:tcPr>
          <w:p w14:paraId="66CA5B85" w14:textId="77777777" w:rsidR="00764D9A" w:rsidRPr="0029127B" w:rsidRDefault="00764D9A" w:rsidP="004953BB">
            <w:pPr>
              <w:rPr>
                <w:b/>
                <w:bCs/>
                <w:kern w:val="2"/>
                <w:sz w:val="18"/>
                <w:szCs w:val="18"/>
                <w:lang w:val="lt-LT"/>
              </w:rPr>
            </w:pPr>
          </w:p>
        </w:tc>
        <w:tc>
          <w:tcPr>
            <w:tcW w:w="3240" w:type="dxa"/>
          </w:tcPr>
          <w:p w14:paraId="7C25E83C" w14:textId="77777777" w:rsidR="00764D9A" w:rsidRPr="0029127B" w:rsidRDefault="00764D9A" w:rsidP="004953BB">
            <w:pPr>
              <w:rPr>
                <w:kern w:val="2"/>
                <w:sz w:val="18"/>
                <w:szCs w:val="18"/>
                <w:lang w:val="lt-LT"/>
              </w:rPr>
            </w:pPr>
            <w:r w:rsidRPr="0029127B">
              <w:rPr>
                <w:kern w:val="2"/>
                <w:sz w:val="18"/>
                <w:szCs w:val="18"/>
                <w:lang w:val="lt-LT"/>
              </w:rPr>
              <w:t>1.2.10. Atstovavimo pagrindas</w:t>
            </w:r>
          </w:p>
        </w:tc>
        <w:tc>
          <w:tcPr>
            <w:tcW w:w="3728" w:type="dxa"/>
          </w:tcPr>
          <w:p w14:paraId="554B4DB7" w14:textId="77777777" w:rsidR="00764D9A" w:rsidRPr="0029127B" w:rsidRDefault="00764D9A" w:rsidP="004953BB">
            <w:pPr>
              <w:rPr>
                <w:kern w:val="2"/>
                <w:sz w:val="18"/>
                <w:szCs w:val="18"/>
                <w:lang w:val="lt-LT"/>
              </w:rPr>
            </w:pPr>
          </w:p>
        </w:tc>
      </w:tr>
    </w:tbl>
    <w:p w14:paraId="78F6DD5A" w14:textId="77777777" w:rsidR="00764D9A" w:rsidRPr="0029127B" w:rsidRDefault="00764D9A" w:rsidP="00764D9A">
      <w:pPr>
        <w:jc w:val="both"/>
        <w:rPr>
          <w:sz w:val="18"/>
          <w:szCs w:val="18"/>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764D9A" w:rsidRPr="0029127B" w14:paraId="7D41BC2E" w14:textId="77777777" w:rsidTr="004953BB">
        <w:trPr>
          <w:trHeight w:val="300"/>
        </w:trPr>
        <w:tc>
          <w:tcPr>
            <w:tcW w:w="9776" w:type="dxa"/>
            <w:gridSpan w:val="5"/>
          </w:tcPr>
          <w:p w14:paraId="3196B245" w14:textId="77777777" w:rsidR="00764D9A" w:rsidRPr="0029127B" w:rsidRDefault="00764D9A" w:rsidP="004953BB">
            <w:pPr>
              <w:jc w:val="center"/>
              <w:rPr>
                <w:b/>
                <w:bCs/>
                <w:kern w:val="2"/>
                <w:sz w:val="18"/>
                <w:szCs w:val="18"/>
                <w:lang w:val="lt-LT"/>
              </w:rPr>
            </w:pPr>
            <w:r w:rsidRPr="0029127B">
              <w:rPr>
                <w:b/>
                <w:bCs/>
                <w:kern w:val="2"/>
                <w:sz w:val="18"/>
                <w:szCs w:val="18"/>
                <w:lang w:val="lt-LT"/>
              </w:rPr>
              <w:t>2. ATSAKINGI ASMENYS</w:t>
            </w:r>
          </w:p>
        </w:tc>
      </w:tr>
      <w:tr w:rsidR="00764D9A" w:rsidRPr="00764D9A" w14:paraId="559270D1" w14:textId="77777777" w:rsidTr="004953BB">
        <w:trPr>
          <w:trHeight w:val="345"/>
        </w:trPr>
        <w:tc>
          <w:tcPr>
            <w:tcW w:w="2704" w:type="dxa"/>
            <w:gridSpan w:val="2"/>
            <w:vMerge w:val="restart"/>
          </w:tcPr>
          <w:p w14:paraId="5DDD3CFA" w14:textId="77777777" w:rsidR="00764D9A" w:rsidRPr="0029127B" w:rsidRDefault="00764D9A" w:rsidP="004953BB">
            <w:pPr>
              <w:jc w:val="both"/>
              <w:rPr>
                <w:b/>
                <w:bCs/>
                <w:kern w:val="2"/>
                <w:sz w:val="18"/>
                <w:szCs w:val="18"/>
                <w:lang w:val="lt-LT"/>
              </w:rPr>
            </w:pPr>
            <w:r w:rsidRPr="0029127B">
              <w:rPr>
                <w:b/>
                <w:bCs/>
                <w:kern w:val="2"/>
                <w:sz w:val="18"/>
                <w:szCs w:val="18"/>
                <w:lang w:val="lt-LT"/>
              </w:rPr>
              <w:t>2.1. Pirkėjo kontaktiniai asmenys, atsakingi už Sutarties vykdymą, Prekių priėmimą, Sąskaitų per informacinę sistemą „SABIS“ priėmimą</w:t>
            </w:r>
          </w:p>
        </w:tc>
        <w:tc>
          <w:tcPr>
            <w:tcW w:w="3536" w:type="dxa"/>
            <w:gridSpan w:val="2"/>
            <w:vAlign w:val="center"/>
          </w:tcPr>
          <w:p w14:paraId="0B791DDD" w14:textId="77777777" w:rsidR="00764D9A" w:rsidRPr="0029127B" w:rsidRDefault="00764D9A" w:rsidP="004953BB">
            <w:pPr>
              <w:jc w:val="both"/>
              <w:rPr>
                <w:kern w:val="2"/>
                <w:sz w:val="18"/>
                <w:szCs w:val="18"/>
                <w:lang w:val="lt-LT"/>
              </w:rPr>
            </w:pPr>
            <w:r w:rsidRPr="0029127B">
              <w:rPr>
                <w:sz w:val="18"/>
                <w:szCs w:val="18"/>
                <w:lang w:val="lt-LT"/>
              </w:rPr>
              <w:t>Asmenys atsakingi už sutarties vykdymą:</w:t>
            </w:r>
          </w:p>
        </w:tc>
        <w:tc>
          <w:tcPr>
            <w:tcW w:w="3536" w:type="dxa"/>
            <w:vAlign w:val="center"/>
          </w:tcPr>
          <w:p w14:paraId="407B4EFF" w14:textId="77777777" w:rsidR="00764D9A" w:rsidRPr="0029127B" w:rsidRDefault="00764D9A" w:rsidP="004953BB">
            <w:pPr>
              <w:rPr>
                <w:kern w:val="2"/>
                <w:sz w:val="18"/>
                <w:szCs w:val="18"/>
                <w:lang w:val="lt-LT"/>
              </w:rPr>
            </w:pPr>
          </w:p>
        </w:tc>
      </w:tr>
      <w:tr w:rsidR="00764D9A" w:rsidRPr="00764D9A" w14:paraId="730C0717" w14:textId="77777777" w:rsidTr="004953BB">
        <w:trPr>
          <w:trHeight w:val="345"/>
        </w:trPr>
        <w:tc>
          <w:tcPr>
            <w:tcW w:w="2704" w:type="dxa"/>
            <w:gridSpan w:val="2"/>
            <w:vMerge/>
          </w:tcPr>
          <w:p w14:paraId="6DFED625" w14:textId="77777777" w:rsidR="00764D9A" w:rsidRPr="0029127B" w:rsidRDefault="00764D9A" w:rsidP="004953BB">
            <w:pPr>
              <w:jc w:val="both"/>
              <w:rPr>
                <w:b/>
                <w:bCs/>
                <w:kern w:val="2"/>
                <w:sz w:val="18"/>
                <w:szCs w:val="18"/>
                <w:lang w:val="lt-LT"/>
              </w:rPr>
            </w:pPr>
          </w:p>
        </w:tc>
        <w:tc>
          <w:tcPr>
            <w:tcW w:w="3536" w:type="dxa"/>
            <w:gridSpan w:val="2"/>
            <w:vAlign w:val="center"/>
          </w:tcPr>
          <w:p w14:paraId="646A2993" w14:textId="77777777" w:rsidR="00764D9A" w:rsidRPr="0029127B" w:rsidRDefault="00764D9A" w:rsidP="004953BB">
            <w:pPr>
              <w:jc w:val="both"/>
              <w:rPr>
                <w:kern w:val="2"/>
                <w:sz w:val="18"/>
                <w:szCs w:val="18"/>
                <w:lang w:val="lt-LT"/>
              </w:rPr>
            </w:pPr>
            <w:r w:rsidRPr="0029127B">
              <w:rPr>
                <w:sz w:val="18"/>
                <w:szCs w:val="18"/>
                <w:lang w:val="lt-LT"/>
              </w:rPr>
              <w:t>Asmenys atsakingi už sutarties vykdymo kontrolę:</w:t>
            </w:r>
          </w:p>
        </w:tc>
        <w:tc>
          <w:tcPr>
            <w:tcW w:w="3536" w:type="dxa"/>
            <w:vAlign w:val="center"/>
          </w:tcPr>
          <w:p w14:paraId="57C9C80A" w14:textId="77777777" w:rsidR="00764D9A" w:rsidRPr="0029127B" w:rsidRDefault="00764D9A" w:rsidP="004953BB">
            <w:pPr>
              <w:rPr>
                <w:kern w:val="2"/>
                <w:sz w:val="18"/>
                <w:szCs w:val="18"/>
                <w:lang w:val="lt-LT"/>
              </w:rPr>
            </w:pPr>
          </w:p>
        </w:tc>
      </w:tr>
      <w:tr w:rsidR="00764D9A" w:rsidRPr="00764D9A" w14:paraId="04BEB40D" w14:textId="77777777" w:rsidTr="004953BB">
        <w:trPr>
          <w:trHeight w:val="345"/>
        </w:trPr>
        <w:tc>
          <w:tcPr>
            <w:tcW w:w="2704" w:type="dxa"/>
            <w:gridSpan w:val="2"/>
            <w:vMerge/>
          </w:tcPr>
          <w:p w14:paraId="2F78E6EE" w14:textId="77777777" w:rsidR="00764D9A" w:rsidRPr="0029127B" w:rsidRDefault="00764D9A" w:rsidP="004953BB">
            <w:pPr>
              <w:jc w:val="both"/>
              <w:rPr>
                <w:b/>
                <w:bCs/>
                <w:kern w:val="2"/>
                <w:sz w:val="18"/>
                <w:szCs w:val="18"/>
                <w:lang w:val="lt-LT"/>
              </w:rPr>
            </w:pPr>
          </w:p>
        </w:tc>
        <w:tc>
          <w:tcPr>
            <w:tcW w:w="3536" w:type="dxa"/>
            <w:gridSpan w:val="2"/>
            <w:vAlign w:val="center"/>
          </w:tcPr>
          <w:p w14:paraId="4C400FC1" w14:textId="77777777" w:rsidR="00764D9A" w:rsidRPr="0029127B" w:rsidRDefault="00764D9A" w:rsidP="004953BB">
            <w:pPr>
              <w:jc w:val="both"/>
              <w:rPr>
                <w:kern w:val="2"/>
                <w:sz w:val="18"/>
                <w:szCs w:val="18"/>
                <w:lang w:val="lt-LT"/>
              </w:rPr>
            </w:pPr>
            <w:r w:rsidRPr="0029127B">
              <w:rPr>
                <w:sz w:val="18"/>
                <w:szCs w:val="18"/>
                <w:lang w:val="lt-LT"/>
              </w:rPr>
              <w:t>Asmuo atsakingas už sutarties /jos pakeitimų paskelbimą CVP IS:</w:t>
            </w:r>
          </w:p>
        </w:tc>
        <w:tc>
          <w:tcPr>
            <w:tcW w:w="3536" w:type="dxa"/>
            <w:vAlign w:val="center"/>
          </w:tcPr>
          <w:p w14:paraId="50A92A0A" w14:textId="77777777" w:rsidR="00764D9A" w:rsidRPr="0029127B" w:rsidRDefault="00764D9A" w:rsidP="004953BB">
            <w:pPr>
              <w:rPr>
                <w:kern w:val="2"/>
                <w:sz w:val="18"/>
                <w:szCs w:val="18"/>
                <w:lang w:val="lt-LT"/>
              </w:rPr>
            </w:pPr>
          </w:p>
        </w:tc>
      </w:tr>
      <w:tr w:rsidR="00764D9A" w:rsidRPr="00764D9A" w14:paraId="3232DC84" w14:textId="77777777" w:rsidTr="004953BB">
        <w:trPr>
          <w:trHeight w:val="345"/>
        </w:trPr>
        <w:tc>
          <w:tcPr>
            <w:tcW w:w="2704" w:type="dxa"/>
            <w:gridSpan w:val="2"/>
            <w:vMerge/>
          </w:tcPr>
          <w:p w14:paraId="230E1836" w14:textId="77777777" w:rsidR="00764D9A" w:rsidRPr="0029127B" w:rsidRDefault="00764D9A" w:rsidP="004953BB">
            <w:pPr>
              <w:jc w:val="both"/>
              <w:rPr>
                <w:b/>
                <w:bCs/>
                <w:kern w:val="2"/>
                <w:sz w:val="18"/>
                <w:szCs w:val="18"/>
                <w:lang w:val="lt-LT"/>
              </w:rPr>
            </w:pPr>
          </w:p>
        </w:tc>
        <w:tc>
          <w:tcPr>
            <w:tcW w:w="3536" w:type="dxa"/>
            <w:gridSpan w:val="2"/>
            <w:vAlign w:val="center"/>
          </w:tcPr>
          <w:p w14:paraId="6EC3A003" w14:textId="77777777" w:rsidR="00764D9A" w:rsidRPr="0029127B" w:rsidRDefault="00764D9A" w:rsidP="004953BB">
            <w:pPr>
              <w:jc w:val="both"/>
              <w:rPr>
                <w:kern w:val="2"/>
                <w:sz w:val="18"/>
                <w:szCs w:val="18"/>
                <w:lang w:val="lt-LT"/>
              </w:rPr>
            </w:pPr>
            <w:r w:rsidRPr="0029127B">
              <w:rPr>
                <w:bCs/>
                <w:kern w:val="2"/>
                <w:sz w:val="18"/>
                <w:szCs w:val="18"/>
                <w:lang w:val="lt-LT"/>
              </w:rPr>
              <w:t>Sąskaitų per informacinę sistemą „SABIS“ priėmimą atsakingi asmenys:</w:t>
            </w:r>
          </w:p>
        </w:tc>
        <w:tc>
          <w:tcPr>
            <w:tcW w:w="3536" w:type="dxa"/>
            <w:vAlign w:val="center"/>
          </w:tcPr>
          <w:p w14:paraId="61DE8F78" w14:textId="77777777" w:rsidR="00764D9A" w:rsidRPr="0029127B" w:rsidRDefault="00764D9A" w:rsidP="004953BB">
            <w:pPr>
              <w:rPr>
                <w:kern w:val="2"/>
                <w:sz w:val="18"/>
                <w:szCs w:val="18"/>
                <w:lang w:val="lt-LT"/>
              </w:rPr>
            </w:pPr>
          </w:p>
        </w:tc>
      </w:tr>
      <w:tr w:rsidR="00764D9A" w:rsidRPr="00764D9A" w14:paraId="5922D41C" w14:textId="77777777" w:rsidTr="004953BB">
        <w:trPr>
          <w:trHeight w:val="300"/>
        </w:trPr>
        <w:tc>
          <w:tcPr>
            <w:tcW w:w="2704" w:type="dxa"/>
            <w:gridSpan w:val="2"/>
          </w:tcPr>
          <w:p w14:paraId="64427956" w14:textId="77777777" w:rsidR="00764D9A" w:rsidRPr="0029127B" w:rsidRDefault="00764D9A" w:rsidP="004953BB">
            <w:pPr>
              <w:jc w:val="both"/>
              <w:rPr>
                <w:b/>
                <w:bCs/>
                <w:kern w:val="2"/>
                <w:sz w:val="18"/>
                <w:szCs w:val="18"/>
                <w:lang w:val="lt-LT"/>
              </w:rPr>
            </w:pPr>
            <w:r w:rsidRPr="0029127B">
              <w:rPr>
                <w:b/>
                <w:bCs/>
                <w:kern w:val="2"/>
                <w:sz w:val="18"/>
                <w:szCs w:val="18"/>
                <w:lang w:val="lt-LT"/>
              </w:rPr>
              <w:t>2.2. Tiekėjo kontaktiniai asmenys, atsakingi už Sutarties vykdymą</w:t>
            </w:r>
          </w:p>
        </w:tc>
        <w:tc>
          <w:tcPr>
            <w:tcW w:w="7072" w:type="dxa"/>
            <w:gridSpan w:val="3"/>
            <w:vAlign w:val="center"/>
          </w:tcPr>
          <w:p w14:paraId="6535B9B9" w14:textId="77777777" w:rsidR="00764D9A" w:rsidRPr="0029127B" w:rsidRDefault="00764D9A" w:rsidP="004953BB">
            <w:pPr>
              <w:rPr>
                <w:color w:val="4472C4"/>
                <w:kern w:val="2"/>
                <w:sz w:val="18"/>
                <w:szCs w:val="18"/>
                <w:lang w:val="lt-LT"/>
              </w:rPr>
            </w:pPr>
          </w:p>
        </w:tc>
      </w:tr>
      <w:tr w:rsidR="00764D9A" w:rsidRPr="0029127B" w14:paraId="571112B1" w14:textId="77777777" w:rsidTr="004953BB">
        <w:trPr>
          <w:trHeight w:val="300"/>
        </w:trPr>
        <w:tc>
          <w:tcPr>
            <w:tcW w:w="9776" w:type="dxa"/>
            <w:gridSpan w:val="5"/>
          </w:tcPr>
          <w:p w14:paraId="28301136" w14:textId="77777777" w:rsidR="00764D9A" w:rsidRPr="0029127B" w:rsidRDefault="00764D9A" w:rsidP="004953BB">
            <w:pPr>
              <w:jc w:val="center"/>
              <w:rPr>
                <w:b/>
                <w:bCs/>
                <w:kern w:val="2"/>
                <w:sz w:val="18"/>
                <w:szCs w:val="18"/>
                <w:lang w:val="lt-LT"/>
              </w:rPr>
            </w:pPr>
            <w:r w:rsidRPr="0029127B">
              <w:rPr>
                <w:b/>
                <w:bCs/>
                <w:kern w:val="2"/>
                <w:sz w:val="18"/>
                <w:szCs w:val="18"/>
                <w:lang w:val="lt-LT"/>
              </w:rPr>
              <w:t>3. SUTARTIES DALYKAS</w:t>
            </w:r>
          </w:p>
        </w:tc>
      </w:tr>
      <w:tr w:rsidR="00764D9A" w:rsidRPr="00764D9A" w14:paraId="090B2A4A" w14:textId="77777777" w:rsidTr="004953BB">
        <w:trPr>
          <w:trHeight w:val="300"/>
        </w:trPr>
        <w:tc>
          <w:tcPr>
            <w:tcW w:w="2704" w:type="dxa"/>
            <w:gridSpan w:val="2"/>
          </w:tcPr>
          <w:p w14:paraId="4506F47B" w14:textId="77777777" w:rsidR="00764D9A" w:rsidRPr="0029127B" w:rsidRDefault="00764D9A" w:rsidP="004953BB">
            <w:pPr>
              <w:jc w:val="both"/>
              <w:rPr>
                <w:b/>
                <w:bCs/>
                <w:kern w:val="2"/>
                <w:sz w:val="18"/>
                <w:szCs w:val="18"/>
                <w:lang w:val="lt-LT"/>
              </w:rPr>
            </w:pPr>
            <w:r w:rsidRPr="0029127B">
              <w:rPr>
                <w:b/>
                <w:bCs/>
                <w:kern w:val="2"/>
                <w:sz w:val="18"/>
                <w:szCs w:val="18"/>
                <w:lang w:val="lt-LT"/>
              </w:rPr>
              <w:t xml:space="preserve">3.1. Sutarties dalykas </w:t>
            </w:r>
          </w:p>
        </w:tc>
        <w:tc>
          <w:tcPr>
            <w:tcW w:w="7072" w:type="dxa"/>
            <w:gridSpan w:val="3"/>
          </w:tcPr>
          <w:p w14:paraId="36DDE6E7" w14:textId="54DF7B61" w:rsidR="00764D9A" w:rsidRPr="0029127B" w:rsidRDefault="00764D9A" w:rsidP="004953BB">
            <w:pPr>
              <w:jc w:val="both"/>
              <w:rPr>
                <w:kern w:val="2"/>
                <w:sz w:val="18"/>
                <w:szCs w:val="18"/>
                <w:lang w:val="lt-LT"/>
              </w:rPr>
            </w:pPr>
            <w:r w:rsidRPr="0029127B">
              <w:rPr>
                <w:kern w:val="2"/>
                <w:sz w:val="18"/>
                <w:szCs w:val="18"/>
                <w:lang w:val="lt-LT"/>
              </w:rPr>
              <w:t xml:space="preserve">Tiekėjas įsipareigoja Sutartyje numatytomis sąlygomis perduoti Pirkėjui Prekes: </w:t>
            </w:r>
            <w:r w:rsidRPr="00764D9A">
              <w:rPr>
                <w:b/>
                <w:bCs/>
                <w:sz w:val="18"/>
                <w:szCs w:val="18"/>
                <w:lang w:val="lt-LT"/>
              </w:rPr>
              <w:t>PRIVALOMOS SVEIKATOS STATISTIKOS APSKAITOS IR KITOS FORMOS</w:t>
            </w:r>
            <w:r w:rsidRPr="0029127B">
              <w:rPr>
                <w:kern w:val="2"/>
                <w:sz w:val="18"/>
                <w:szCs w:val="18"/>
                <w:lang w:val="lt-LT"/>
              </w:rPr>
              <w:t>. Ši informacija gali būti įrašyta į Sutartį arba pridedama kaip Sutarties priedas) (toliau – Prekės).</w:t>
            </w:r>
          </w:p>
          <w:p w14:paraId="79F00C0C" w14:textId="77777777" w:rsidR="00764D9A" w:rsidRPr="0029127B" w:rsidRDefault="00764D9A" w:rsidP="004953BB">
            <w:pPr>
              <w:rPr>
                <w:kern w:val="2"/>
                <w:sz w:val="18"/>
                <w:szCs w:val="18"/>
                <w:lang w:val="lt-LT"/>
              </w:rPr>
            </w:pPr>
            <w:r w:rsidRPr="0029127B">
              <w:rPr>
                <w:kern w:val="2"/>
                <w:sz w:val="18"/>
                <w:szCs w:val="18"/>
                <w:lang w:val="lt-LT"/>
              </w:rPr>
              <w:t>Išsamus Prekių aprašymas ir kiti reikalavimai tiekiamoms Prekėms nustatyti Sutarties priede Nr. [1.] „Techninė specifikacija“ (toliau – Techninė specifikacija) ir Sutarties priede Nr. [1.] „Pasiūlymas“.</w:t>
            </w:r>
          </w:p>
        </w:tc>
      </w:tr>
      <w:tr w:rsidR="00764D9A" w:rsidRPr="0029127B" w14:paraId="122D8EDC" w14:textId="77777777" w:rsidTr="004953BB">
        <w:trPr>
          <w:trHeight w:val="300"/>
        </w:trPr>
        <w:tc>
          <w:tcPr>
            <w:tcW w:w="2704" w:type="dxa"/>
            <w:gridSpan w:val="2"/>
          </w:tcPr>
          <w:p w14:paraId="0C620B2A" w14:textId="77777777" w:rsidR="00764D9A" w:rsidRPr="0029127B" w:rsidRDefault="00764D9A" w:rsidP="004953BB">
            <w:pPr>
              <w:jc w:val="both"/>
              <w:rPr>
                <w:b/>
                <w:bCs/>
                <w:kern w:val="2"/>
                <w:sz w:val="18"/>
                <w:szCs w:val="18"/>
                <w:lang w:val="lt-LT"/>
              </w:rPr>
            </w:pPr>
            <w:r w:rsidRPr="0029127B">
              <w:rPr>
                <w:b/>
                <w:bCs/>
                <w:kern w:val="2"/>
                <w:sz w:val="18"/>
                <w:szCs w:val="18"/>
                <w:lang w:val="lt-LT"/>
              </w:rPr>
              <w:t>3.2. Pirkimo numeris</w:t>
            </w:r>
          </w:p>
        </w:tc>
        <w:tc>
          <w:tcPr>
            <w:tcW w:w="7072" w:type="dxa"/>
            <w:gridSpan w:val="3"/>
          </w:tcPr>
          <w:p w14:paraId="2852F92A" w14:textId="77777777" w:rsidR="00764D9A" w:rsidRPr="0029127B" w:rsidRDefault="00764D9A" w:rsidP="004953BB">
            <w:pPr>
              <w:rPr>
                <w:b/>
                <w:kern w:val="2"/>
                <w:sz w:val="18"/>
                <w:szCs w:val="18"/>
                <w:lang w:val="lt-LT"/>
              </w:rPr>
            </w:pPr>
          </w:p>
        </w:tc>
      </w:tr>
      <w:tr w:rsidR="00764D9A" w:rsidRPr="0029127B" w14:paraId="1158C7C0" w14:textId="77777777" w:rsidTr="004953BB">
        <w:trPr>
          <w:trHeight w:val="300"/>
        </w:trPr>
        <w:tc>
          <w:tcPr>
            <w:tcW w:w="2704" w:type="dxa"/>
            <w:gridSpan w:val="2"/>
          </w:tcPr>
          <w:p w14:paraId="78CE5626" w14:textId="77777777" w:rsidR="00764D9A" w:rsidRPr="0029127B" w:rsidRDefault="00764D9A" w:rsidP="004953BB">
            <w:pPr>
              <w:jc w:val="both"/>
              <w:rPr>
                <w:b/>
                <w:bCs/>
                <w:kern w:val="2"/>
                <w:sz w:val="18"/>
                <w:szCs w:val="18"/>
                <w:lang w:val="lt-LT"/>
              </w:rPr>
            </w:pPr>
            <w:r w:rsidRPr="0029127B">
              <w:rPr>
                <w:b/>
                <w:bCs/>
                <w:kern w:val="2"/>
                <w:sz w:val="18"/>
                <w:szCs w:val="18"/>
                <w:lang w:val="lt-LT"/>
              </w:rPr>
              <w:t>3.3. Informacija apie Europos Sąjungos lėšomis finansuojamą projektą arba kitą projektą</w:t>
            </w:r>
          </w:p>
        </w:tc>
        <w:tc>
          <w:tcPr>
            <w:tcW w:w="7072" w:type="dxa"/>
            <w:gridSpan w:val="3"/>
          </w:tcPr>
          <w:p w14:paraId="1ECBF3E8" w14:textId="77777777" w:rsidR="00764D9A" w:rsidRPr="0029127B" w:rsidRDefault="00764D9A" w:rsidP="004953BB">
            <w:pPr>
              <w:rPr>
                <w:kern w:val="2"/>
                <w:sz w:val="18"/>
                <w:szCs w:val="18"/>
                <w:lang w:val="lt-LT"/>
              </w:rPr>
            </w:pPr>
            <w:r w:rsidRPr="0029127B">
              <w:rPr>
                <w:kern w:val="2"/>
                <w:sz w:val="18"/>
                <w:szCs w:val="18"/>
                <w:lang w:val="lt-LT"/>
              </w:rPr>
              <w:t>Netaikoma</w:t>
            </w:r>
          </w:p>
        </w:tc>
      </w:tr>
      <w:tr w:rsidR="00764D9A" w:rsidRPr="00764D9A" w14:paraId="47173013" w14:textId="77777777" w:rsidTr="004953BB">
        <w:trPr>
          <w:trHeight w:val="300"/>
        </w:trPr>
        <w:tc>
          <w:tcPr>
            <w:tcW w:w="9776" w:type="dxa"/>
            <w:gridSpan w:val="5"/>
          </w:tcPr>
          <w:p w14:paraId="15F3DAA2" w14:textId="77777777" w:rsidR="00764D9A" w:rsidRPr="0029127B" w:rsidRDefault="00764D9A" w:rsidP="004953BB">
            <w:pPr>
              <w:jc w:val="center"/>
              <w:rPr>
                <w:b/>
                <w:bCs/>
                <w:kern w:val="2"/>
                <w:sz w:val="18"/>
                <w:szCs w:val="18"/>
                <w:lang w:val="lt-LT"/>
              </w:rPr>
            </w:pPr>
            <w:r w:rsidRPr="0029127B">
              <w:rPr>
                <w:b/>
                <w:bCs/>
                <w:kern w:val="2"/>
                <w:sz w:val="18"/>
                <w:szCs w:val="18"/>
                <w:lang w:val="lt-LT"/>
              </w:rPr>
              <w:t>4. PREKIŲ PRISTATYMO TERMINAI IR PREKIŲ PERDAVIMO - PRIĖMIMO TVARKA</w:t>
            </w:r>
          </w:p>
        </w:tc>
      </w:tr>
      <w:tr w:rsidR="00764D9A" w:rsidRPr="00764D9A" w14:paraId="72666360" w14:textId="77777777" w:rsidTr="004953BB">
        <w:trPr>
          <w:trHeight w:val="300"/>
        </w:trPr>
        <w:tc>
          <w:tcPr>
            <w:tcW w:w="2704" w:type="dxa"/>
            <w:gridSpan w:val="2"/>
          </w:tcPr>
          <w:p w14:paraId="5F9C1DB8" w14:textId="77777777" w:rsidR="00764D9A" w:rsidRPr="0029127B" w:rsidRDefault="00764D9A" w:rsidP="004953BB">
            <w:pPr>
              <w:jc w:val="both"/>
              <w:rPr>
                <w:b/>
                <w:bCs/>
                <w:kern w:val="2"/>
                <w:sz w:val="18"/>
                <w:szCs w:val="18"/>
                <w:lang w:val="lt-LT"/>
              </w:rPr>
            </w:pPr>
            <w:r w:rsidRPr="0029127B">
              <w:rPr>
                <w:b/>
                <w:bCs/>
                <w:kern w:val="2"/>
                <w:sz w:val="18"/>
                <w:szCs w:val="18"/>
                <w:lang w:val="lt-LT"/>
              </w:rPr>
              <w:t>4.1. Prekių pristatymo terminas, kai Prekės pristatomos vienu kartu</w:t>
            </w:r>
          </w:p>
        </w:tc>
        <w:tc>
          <w:tcPr>
            <w:tcW w:w="7072" w:type="dxa"/>
            <w:gridSpan w:val="3"/>
          </w:tcPr>
          <w:p w14:paraId="032D0D5D" w14:textId="77777777" w:rsidR="00764D9A" w:rsidRPr="0029127B" w:rsidRDefault="00764D9A" w:rsidP="004953BB">
            <w:pPr>
              <w:jc w:val="both"/>
              <w:rPr>
                <w:sz w:val="18"/>
                <w:szCs w:val="18"/>
                <w:lang w:val="lt-LT"/>
              </w:rPr>
            </w:pPr>
            <w:r w:rsidRPr="0029127B">
              <w:rPr>
                <w:kern w:val="2"/>
                <w:sz w:val="18"/>
                <w:szCs w:val="18"/>
                <w:lang w:val="lt-LT"/>
              </w:rPr>
              <w:t>Tiekėjas Prekes įsipareigoja pristatyti</w:t>
            </w:r>
            <w:r w:rsidRPr="00112C39">
              <w:rPr>
                <w:kern w:val="2"/>
                <w:sz w:val="18"/>
                <w:szCs w:val="18"/>
                <w:lang w:val="lt-LT"/>
              </w:rPr>
              <w:t xml:space="preserve"> į VšĮ Jonavos PSPC adresu Žeimių g. 19, Jonava</w:t>
            </w:r>
            <w:r>
              <w:rPr>
                <w:kern w:val="2"/>
                <w:sz w:val="18"/>
                <w:szCs w:val="18"/>
                <w:lang w:val="lt-LT"/>
              </w:rPr>
              <w:t xml:space="preserve"> </w:t>
            </w:r>
            <w:r w:rsidRPr="00112C39">
              <w:rPr>
                <w:kern w:val="2"/>
                <w:sz w:val="18"/>
                <w:szCs w:val="18"/>
                <w:lang w:val="lt-LT"/>
              </w:rPr>
              <w:t>be išankstinio apmokėjimo per 5 darbo dienas nuo užsakymo pateikimo</w:t>
            </w:r>
          </w:p>
        </w:tc>
      </w:tr>
      <w:tr w:rsidR="00764D9A" w:rsidRPr="0029127B" w14:paraId="763E9C77" w14:textId="77777777" w:rsidTr="004953BB">
        <w:trPr>
          <w:trHeight w:val="300"/>
        </w:trPr>
        <w:tc>
          <w:tcPr>
            <w:tcW w:w="2704" w:type="dxa"/>
            <w:gridSpan w:val="2"/>
          </w:tcPr>
          <w:p w14:paraId="5CFF5BBA" w14:textId="77777777" w:rsidR="00764D9A" w:rsidRPr="0029127B" w:rsidRDefault="00764D9A" w:rsidP="004953BB">
            <w:pPr>
              <w:jc w:val="both"/>
              <w:rPr>
                <w:b/>
                <w:bCs/>
                <w:kern w:val="2"/>
                <w:sz w:val="18"/>
                <w:szCs w:val="18"/>
                <w:lang w:val="lt-LT"/>
              </w:rPr>
            </w:pPr>
            <w:r w:rsidRPr="0029127B">
              <w:rPr>
                <w:b/>
                <w:bCs/>
                <w:kern w:val="2"/>
                <w:sz w:val="18"/>
                <w:szCs w:val="18"/>
                <w:lang w:val="lt-LT"/>
              </w:rPr>
              <w:t>4.2. Prekių (ar jų dalies) pristatymo termino pratęsimas</w:t>
            </w:r>
          </w:p>
        </w:tc>
        <w:tc>
          <w:tcPr>
            <w:tcW w:w="7072" w:type="dxa"/>
            <w:gridSpan w:val="3"/>
          </w:tcPr>
          <w:p w14:paraId="4B6ED718" w14:textId="77777777" w:rsidR="00764D9A" w:rsidRPr="0029127B" w:rsidRDefault="00764D9A" w:rsidP="004953BB">
            <w:pPr>
              <w:rPr>
                <w:kern w:val="2"/>
                <w:sz w:val="18"/>
                <w:szCs w:val="18"/>
                <w:lang w:val="lt-LT"/>
              </w:rPr>
            </w:pPr>
            <w:r w:rsidRPr="0029127B">
              <w:rPr>
                <w:kern w:val="2"/>
                <w:sz w:val="18"/>
                <w:szCs w:val="18"/>
                <w:lang w:val="lt-LT"/>
              </w:rPr>
              <w:t>Netaikoma</w:t>
            </w:r>
          </w:p>
        </w:tc>
      </w:tr>
      <w:tr w:rsidR="00764D9A" w:rsidRPr="00764D9A" w14:paraId="752FEF9D" w14:textId="77777777" w:rsidTr="004953BB">
        <w:trPr>
          <w:trHeight w:val="300"/>
        </w:trPr>
        <w:tc>
          <w:tcPr>
            <w:tcW w:w="2704" w:type="dxa"/>
            <w:gridSpan w:val="2"/>
          </w:tcPr>
          <w:p w14:paraId="5B057EE2" w14:textId="77777777" w:rsidR="00764D9A" w:rsidRPr="0029127B" w:rsidRDefault="00764D9A" w:rsidP="004953BB">
            <w:pPr>
              <w:jc w:val="both"/>
              <w:rPr>
                <w:b/>
                <w:bCs/>
                <w:kern w:val="2"/>
                <w:sz w:val="18"/>
                <w:szCs w:val="18"/>
                <w:lang w:val="lt-LT"/>
              </w:rPr>
            </w:pPr>
            <w:r w:rsidRPr="0029127B">
              <w:rPr>
                <w:b/>
                <w:bCs/>
                <w:kern w:val="2"/>
                <w:sz w:val="18"/>
                <w:szCs w:val="18"/>
                <w:lang w:val="lt-LT"/>
              </w:rPr>
              <w:t>4.3. Užsakymų teikimo tvarka</w:t>
            </w:r>
          </w:p>
        </w:tc>
        <w:tc>
          <w:tcPr>
            <w:tcW w:w="7072" w:type="dxa"/>
            <w:gridSpan w:val="3"/>
          </w:tcPr>
          <w:p w14:paraId="7CE19577" w14:textId="77777777" w:rsidR="00764D9A" w:rsidRPr="0029127B" w:rsidRDefault="00764D9A" w:rsidP="004953BB">
            <w:pPr>
              <w:jc w:val="both"/>
              <w:rPr>
                <w:kern w:val="2"/>
                <w:sz w:val="18"/>
                <w:szCs w:val="18"/>
                <w:lang w:val="lt-LT"/>
              </w:rPr>
            </w:pPr>
            <w:r w:rsidRPr="0029127B">
              <w:rPr>
                <w:kern w:val="2"/>
                <w:sz w:val="18"/>
                <w:szCs w:val="18"/>
                <w:lang w:val="lt-LT"/>
              </w:rPr>
              <w:t>Užsakymai teikiami Tiekėjo nurodytu elektroniniu paštu  ir laikomi gautais po 24 (dvidešimt keturių valandų) nuo užsakymo pateikimo.</w:t>
            </w:r>
          </w:p>
        </w:tc>
      </w:tr>
      <w:tr w:rsidR="00764D9A" w:rsidRPr="0029127B" w14:paraId="3E032130" w14:textId="77777777" w:rsidTr="004953BB">
        <w:trPr>
          <w:trHeight w:val="300"/>
        </w:trPr>
        <w:tc>
          <w:tcPr>
            <w:tcW w:w="2704" w:type="dxa"/>
            <w:gridSpan w:val="2"/>
          </w:tcPr>
          <w:p w14:paraId="4B083DC4" w14:textId="77777777" w:rsidR="00764D9A" w:rsidRPr="0029127B" w:rsidRDefault="00764D9A" w:rsidP="004953BB">
            <w:pPr>
              <w:rPr>
                <w:b/>
                <w:bCs/>
                <w:kern w:val="2"/>
                <w:sz w:val="18"/>
                <w:szCs w:val="18"/>
                <w:lang w:val="lt-LT"/>
              </w:rPr>
            </w:pPr>
            <w:r w:rsidRPr="0029127B">
              <w:rPr>
                <w:b/>
                <w:bCs/>
                <w:kern w:val="2"/>
                <w:sz w:val="18"/>
                <w:szCs w:val="18"/>
                <w:lang w:val="lt-LT"/>
              </w:rPr>
              <w:t>4.4. Dėl Prekių pristatymo dalimis vertės / apimties</w:t>
            </w:r>
          </w:p>
        </w:tc>
        <w:tc>
          <w:tcPr>
            <w:tcW w:w="7072" w:type="dxa"/>
            <w:gridSpan w:val="3"/>
          </w:tcPr>
          <w:p w14:paraId="1636590E" w14:textId="77777777" w:rsidR="00764D9A" w:rsidRPr="0029127B" w:rsidRDefault="00764D9A" w:rsidP="004953BB">
            <w:pPr>
              <w:jc w:val="both"/>
              <w:rPr>
                <w:kern w:val="2"/>
                <w:sz w:val="18"/>
                <w:szCs w:val="18"/>
                <w:lang w:val="lt-LT"/>
              </w:rPr>
            </w:pPr>
            <w:r w:rsidRPr="0029127B">
              <w:rPr>
                <w:kern w:val="2"/>
                <w:sz w:val="18"/>
                <w:szCs w:val="18"/>
                <w:lang w:val="lt-LT"/>
              </w:rPr>
              <w:t>Netaikoma</w:t>
            </w:r>
          </w:p>
        </w:tc>
      </w:tr>
      <w:tr w:rsidR="00764D9A" w:rsidRPr="00764D9A" w14:paraId="57A7D266" w14:textId="77777777" w:rsidTr="004953BB">
        <w:trPr>
          <w:trHeight w:val="300"/>
        </w:trPr>
        <w:tc>
          <w:tcPr>
            <w:tcW w:w="2704" w:type="dxa"/>
            <w:gridSpan w:val="2"/>
          </w:tcPr>
          <w:p w14:paraId="191D03A2" w14:textId="77777777" w:rsidR="00764D9A" w:rsidRPr="0029127B" w:rsidRDefault="00764D9A" w:rsidP="004953BB">
            <w:pPr>
              <w:rPr>
                <w:b/>
                <w:bCs/>
                <w:kern w:val="2"/>
                <w:sz w:val="18"/>
                <w:szCs w:val="18"/>
                <w:lang w:val="lt-LT"/>
              </w:rPr>
            </w:pPr>
            <w:r w:rsidRPr="0029127B">
              <w:rPr>
                <w:b/>
                <w:bCs/>
                <w:kern w:val="2"/>
                <w:sz w:val="18"/>
                <w:szCs w:val="18"/>
                <w:lang w:val="lt-LT"/>
              </w:rPr>
              <w:lastRenderedPageBreak/>
              <w:t xml:space="preserve">4.5. Kartu su Prekėmis pateikiami dokumentai </w:t>
            </w:r>
          </w:p>
        </w:tc>
        <w:tc>
          <w:tcPr>
            <w:tcW w:w="7072" w:type="dxa"/>
            <w:gridSpan w:val="3"/>
          </w:tcPr>
          <w:p w14:paraId="0921257D" w14:textId="77777777" w:rsidR="00764D9A" w:rsidRPr="0029127B" w:rsidRDefault="00764D9A" w:rsidP="004953BB">
            <w:pPr>
              <w:jc w:val="both"/>
              <w:rPr>
                <w:kern w:val="2"/>
                <w:sz w:val="18"/>
                <w:szCs w:val="18"/>
                <w:lang w:val="lt-LT"/>
              </w:rPr>
            </w:pPr>
            <w:r w:rsidRPr="0029127B">
              <w:rPr>
                <w:kern w:val="2"/>
                <w:sz w:val="18"/>
                <w:szCs w:val="18"/>
                <w:lang w:val="lt-LT"/>
              </w:rPr>
              <w:t>Kartu su Prekėmis pateikiami šie dokumentai: prekių perdavimo-priėmimo aktas, kiti reikalingi dokumentai. Tiekėjui nepateikus nurodytų dokumentų, laikoma, kad Prekės neatitinka Sutartyje nustatytų reikalavimų.</w:t>
            </w:r>
          </w:p>
        </w:tc>
      </w:tr>
      <w:tr w:rsidR="00764D9A" w:rsidRPr="00764D9A" w14:paraId="08C878CA" w14:textId="77777777" w:rsidTr="004953BB">
        <w:trPr>
          <w:trHeight w:val="300"/>
        </w:trPr>
        <w:tc>
          <w:tcPr>
            <w:tcW w:w="9776" w:type="dxa"/>
            <w:gridSpan w:val="5"/>
          </w:tcPr>
          <w:p w14:paraId="5C3F706A" w14:textId="77777777" w:rsidR="00764D9A" w:rsidRPr="0029127B" w:rsidRDefault="00764D9A" w:rsidP="004953BB">
            <w:pPr>
              <w:jc w:val="center"/>
              <w:rPr>
                <w:b/>
                <w:bCs/>
                <w:kern w:val="2"/>
                <w:sz w:val="18"/>
                <w:szCs w:val="18"/>
                <w:lang w:val="lt-LT"/>
              </w:rPr>
            </w:pPr>
            <w:r w:rsidRPr="0029127B">
              <w:rPr>
                <w:b/>
                <w:bCs/>
                <w:kern w:val="2"/>
                <w:sz w:val="18"/>
                <w:szCs w:val="18"/>
                <w:lang w:val="lt-LT"/>
              </w:rPr>
              <w:t>5. SUTARTIES KAINA IR ATSISKAITYMO TVARKA</w:t>
            </w:r>
          </w:p>
        </w:tc>
      </w:tr>
      <w:tr w:rsidR="00764D9A" w:rsidRPr="0029127B" w14:paraId="3393E300" w14:textId="77777777" w:rsidTr="004953BB">
        <w:trPr>
          <w:trHeight w:val="300"/>
        </w:trPr>
        <w:tc>
          <w:tcPr>
            <w:tcW w:w="2704" w:type="dxa"/>
            <w:gridSpan w:val="2"/>
          </w:tcPr>
          <w:p w14:paraId="0DCE8E8A" w14:textId="77777777" w:rsidR="00764D9A" w:rsidRPr="0029127B" w:rsidRDefault="00764D9A" w:rsidP="004953BB">
            <w:pPr>
              <w:rPr>
                <w:b/>
                <w:bCs/>
                <w:kern w:val="2"/>
                <w:sz w:val="18"/>
                <w:szCs w:val="18"/>
                <w:lang w:val="lt-LT"/>
              </w:rPr>
            </w:pPr>
            <w:r w:rsidRPr="0029127B">
              <w:rPr>
                <w:b/>
                <w:bCs/>
                <w:kern w:val="2"/>
                <w:sz w:val="18"/>
                <w:szCs w:val="18"/>
                <w:lang w:val="lt-LT"/>
              </w:rPr>
              <w:t>5.1. Sutarčiai taikomas kainos apskaičiavimo būdas</w:t>
            </w:r>
          </w:p>
        </w:tc>
        <w:tc>
          <w:tcPr>
            <w:tcW w:w="7072" w:type="dxa"/>
            <w:gridSpan w:val="3"/>
          </w:tcPr>
          <w:p w14:paraId="483EFD9A" w14:textId="77777777" w:rsidR="00764D9A" w:rsidRPr="0029127B" w:rsidRDefault="00764D9A" w:rsidP="004953BB">
            <w:pPr>
              <w:rPr>
                <w:kern w:val="2"/>
                <w:sz w:val="18"/>
                <w:szCs w:val="18"/>
                <w:highlight w:val="yellow"/>
                <w:lang w:val="lt-LT"/>
              </w:rPr>
            </w:pPr>
            <w:r w:rsidRPr="0029127B">
              <w:rPr>
                <w:kern w:val="2"/>
                <w:sz w:val="18"/>
                <w:szCs w:val="18"/>
                <w:lang w:val="lt-LT"/>
              </w:rPr>
              <w:t>Fiksuotos kainos kainodara</w:t>
            </w:r>
          </w:p>
        </w:tc>
      </w:tr>
      <w:tr w:rsidR="00764D9A" w:rsidRPr="00764D9A" w14:paraId="057AA8F2" w14:textId="77777777" w:rsidTr="004953BB">
        <w:trPr>
          <w:trHeight w:val="300"/>
        </w:trPr>
        <w:tc>
          <w:tcPr>
            <w:tcW w:w="2704" w:type="dxa"/>
            <w:gridSpan w:val="2"/>
          </w:tcPr>
          <w:p w14:paraId="4B78399C" w14:textId="77777777" w:rsidR="00764D9A" w:rsidRPr="0029127B" w:rsidRDefault="00764D9A" w:rsidP="004953BB">
            <w:pPr>
              <w:rPr>
                <w:b/>
                <w:bCs/>
                <w:kern w:val="2"/>
                <w:sz w:val="18"/>
                <w:szCs w:val="18"/>
                <w:lang w:val="lt-LT"/>
              </w:rPr>
            </w:pPr>
            <w:r w:rsidRPr="0029127B">
              <w:rPr>
                <w:b/>
                <w:bCs/>
                <w:kern w:val="2"/>
                <w:sz w:val="18"/>
                <w:szCs w:val="18"/>
                <w:lang w:val="lt-LT"/>
              </w:rPr>
              <w:t xml:space="preserve">5.2. Pradinės Sutarties vertė ir Sutarties kaina, kai taikoma </w:t>
            </w:r>
            <w:r w:rsidRPr="0029127B">
              <w:rPr>
                <w:b/>
                <w:bCs/>
                <w:kern w:val="2"/>
                <w:sz w:val="18"/>
                <w:szCs w:val="18"/>
                <w:u w:val="single"/>
                <w:lang w:val="lt-LT"/>
              </w:rPr>
              <w:t>fiksuotos kainos</w:t>
            </w:r>
            <w:r w:rsidRPr="0029127B">
              <w:rPr>
                <w:b/>
                <w:bCs/>
                <w:kern w:val="2"/>
                <w:sz w:val="18"/>
                <w:szCs w:val="18"/>
                <w:lang w:val="lt-LT"/>
              </w:rPr>
              <w:t xml:space="preserve"> kainodara</w:t>
            </w:r>
          </w:p>
        </w:tc>
        <w:tc>
          <w:tcPr>
            <w:tcW w:w="7072" w:type="dxa"/>
            <w:gridSpan w:val="3"/>
          </w:tcPr>
          <w:p w14:paraId="5E4701DE" w14:textId="77777777" w:rsidR="00764D9A" w:rsidRPr="0029127B" w:rsidRDefault="00764D9A" w:rsidP="004953BB">
            <w:pPr>
              <w:jc w:val="both"/>
              <w:rPr>
                <w:kern w:val="2"/>
                <w:sz w:val="18"/>
                <w:szCs w:val="18"/>
                <w:lang w:val="lt-LT"/>
              </w:rPr>
            </w:pPr>
            <w:r w:rsidRPr="0029127B">
              <w:rPr>
                <w:kern w:val="2"/>
                <w:sz w:val="18"/>
                <w:szCs w:val="18"/>
                <w:lang w:val="lt-LT"/>
              </w:rPr>
              <w:t>Sutarties kaina yra ...</w:t>
            </w:r>
            <w:r w:rsidRPr="0029127B">
              <w:rPr>
                <w:b/>
                <w:kern w:val="2"/>
                <w:sz w:val="18"/>
                <w:szCs w:val="18"/>
                <w:lang w:val="lt-LT"/>
              </w:rPr>
              <w:t xml:space="preserve"> Eur</w:t>
            </w:r>
            <w:r w:rsidRPr="0029127B">
              <w:rPr>
                <w:kern w:val="2"/>
                <w:sz w:val="18"/>
                <w:szCs w:val="18"/>
                <w:lang w:val="lt-LT"/>
              </w:rPr>
              <w:t xml:space="preserve"> </w:t>
            </w:r>
            <w:r w:rsidRPr="0029127B">
              <w:rPr>
                <w:b/>
                <w:kern w:val="2"/>
                <w:sz w:val="18"/>
                <w:szCs w:val="18"/>
                <w:lang w:val="lt-LT"/>
              </w:rPr>
              <w:t>(...eurų, ...euro centų)</w:t>
            </w:r>
            <w:r w:rsidRPr="0029127B">
              <w:rPr>
                <w:kern w:val="2"/>
                <w:sz w:val="18"/>
                <w:szCs w:val="18"/>
                <w:lang w:val="lt-LT"/>
              </w:rPr>
              <w:t xml:space="preserve"> be PVM. Sutarties kaina yra ... E</w:t>
            </w:r>
            <w:r w:rsidRPr="0029127B">
              <w:rPr>
                <w:b/>
                <w:kern w:val="2"/>
                <w:sz w:val="18"/>
                <w:szCs w:val="18"/>
                <w:lang w:val="lt-LT"/>
              </w:rPr>
              <w:t>ur</w:t>
            </w:r>
            <w:r w:rsidRPr="0029127B">
              <w:rPr>
                <w:kern w:val="2"/>
                <w:sz w:val="18"/>
                <w:szCs w:val="18"/>
                <w:lang w:val="lt-LT"/>
              </w:rPr>
              <w:t xml:space="preserve"> </w:t>
            </w:r>
            <w:r w:rsidRPr="0029127B">
              <w:rPr>
                <w:b/>
                <w:kern w:val="2"/>
                <w:sz w:val="18"/>
                <w:szCs w:val="18"/>
                <w:lang w:val="lt-LT"/>
              </w:rPr>
              <w:t xml:space="preserve">(... eurai, ... euro centų) </w:t>
            </w:r>
            <w:r w:rsidRPr="0029127B">
              <w:rPr>
                <w:kern w:val="2"/>
                <w:sz w:val="18"/>
                <w:szCs w:val="18"/>
                <w:lang w:val="lt-LT"/>
              </w:rPr>
              <w:t>su PVM.</w:t>
            </w:r>
          </w:p>
          <w:p w14:paraId="651F8693" w14:textId="77777777" w:rsidR="00764D9A" w:rsidRPr="0029127B" w:rsidRDefault="00764D9A" w:rsidP="004953BB">
            <w:pPr>
              <w:jc w:val="both"/>
              <w:rPr>
                <w:color w:val="FF0000"/>
                <w:kern w:val="2"/>
                <w:sz w:val="18"/>
                <w:szCs w:val="18"/>
                <w:lang w:val="lt-LT"/>
              </w:rPr>
            </w:pPr>
            <w:r w:rsidRPr="0029127B">
              <w:rPr>
                <w:kern w:val="2"/>
                <w:sz w:val="18"/>
                <w:szCs w:val="18"/>
                <w:lang w:val="lt-LT"/>
              </w:rPr>
              <w:t>Šioje Sutartyje P</w:t>
            </w:r>
            <w:r w:rsidRPr="0029127B">
              <w:rPr>
                <w:color w:val="000000"/>
                <w:kern w:val="2"/>
                <w:sz w:val="18"/>
                <w:szCs w:val="18"/>
                <w:lang w:val="lt-LT"/>
              </w:rPr>
              <w:t>radinės Sutarties vertė yra lygi Tiekėjo pasiūlymo kainai be PVM, nurodytai už visą pirkimo dokumentuose ir Sutartyje nurodytą Prekių kiekį ir (ar) apimtį.</w:t>
            </w:r>
          </w:p>
        </w:tc>
      </w:tr>
      <w:tr w:rsidR="00764D9A" w:rsidRPr="00764D9A" w14:paraId="2145C1F5" w14:textId="77777777" w:rsidTr="004953BB">
        <w:trPr>
          <w:trHeight w:val="300"/>
        </w:trPr>
        <w:tc>
          <w:tcPr>
            <w:tcW w:w="2704" w:type="dxa"/>
            <w:gridSpan w:val="2"/>
          </w:tcPr>
          <w:p w14:paraId="4DB002D6" w14:textId="77777777" w:rsidR="00764D9A" w:rsidRPr="0029127B" w:rsidRDefault="00764D9A" w:rsidP="004953BB">
            <w:pPr>
              <w:jc w:val="both"/>
              <w:rPr>
                <w:kern w:val="2"/>
                <w:sz w:val="18"/>
                <w:szCs w:val="18"/>
                <w:lang w:val="lt-LT"/>
              </w:rPr>
            </w:pPr>
            <w:r w:rsidRPr="0029127B">
              <w:rPr>
                <w:b/>
                <w:bCs/>
                <w:kern w:val="2"/>
                <w:sz w:val="18"/>
                <w:szCs w:val="18"/>
                <w:lang w:val="lt-LT"/>
              </w:rPr>
              <w:t xml:space="preserve">5.3. Sutarties kainos / įkainių perskaičiavimas taikant </w:t>
            </w:r>
            <w:r w:rsidRPr="0029127B">
              <w:rPr>
                <w:b/>
                <w:bCs/>
                <w:kern w:val="2"/>
                <w:sz w:val="18"/>
                <w:szCs w:val="18"/>
                <w:u w:val="single"/>
                <w:lang w:val="lt-LT"/>
              </w:rPr>
              <w:t>peržiūros</w:t>
            </w:r>
            <w:r w:rsidRPr="0029127B">
              <w:rPr>
                <w:b/>
                <w:bCs/>
                <w:kern w:val="2"/>
                <w:sz w:val="18"/>
                <w:szCs w:val="18"/>
                <w:lang w:val="lt-LT"/>
              </w:rPr>
              <w:t xml:space="preserve"> taisykles</w:t>
            </w:r>
          </w:p>
        </w:tc>
        <w:tc>
          <w:tcPr>
            <w:tcW w:w="7072" w:type="dxa"/>
            <w:gridSpan w:val="3"/>
          </w:tcPr>
          <w:p w14:paraId="7469AB0C" w14:textId="77777777" w:rsidR="00764D9A" w:rsidRPr="0029127B" w:rsidRDefault="00764D9A" w:rsidP="004953BB">
            <w:pPr>
              <w:jc w:val="both"/>
              <w:rPr>
                <w:kern w:val="2"/>
                <w:sz w:val="18"/>
                <w:szCs w:val="18"/>
                <w:lang w:val="lt-LT"/>
              </w:rPr>
            </w:pPr>
            <w:r w:rsidRPr="0029127B">
              <w:rPr>
                <w:kern w:val="2"/>
                <w:sz w:val="18"/>
                <w:szCs w:val="18"/>
                <w:lang w:val="lt-LT"/>
              </w:rPr>
              <w:t>Sutarties kaina bus perskaičiuojami:</w:t>
            </w:r>
          </w:p>
          <w:p w14:paraId="14D3ED5D" w14:textId="77777777" w:rsidR="00764D9A" w:rsidRPr="0029127B" w:rsidRDefault="00764D9A" w:rsidP="004953BB">
            <w:pPr>
              <w:jc w:val="both"/>
              <w:rPr>
                <w:color w:val="FF0000"/>
                <w:kern w:val="2"/>
                <w:sz w:val="18"/>
                <w:szCs w:val="18"/>
                <w:lang w:val="lt-LT"/>
              </w:rPr>
            </w:pPr>
            <w:r w:rsidRPr="0029127B">
              <w:rPr>
                <w:kern w:val="2"/>
                <w:sz w:val="18"/>
                <w:szCs w:val="18"/>
                <w:lang w:val="lt-LT"/>
              </w:rPr>
              <w:t>5.3.1. dėl PVM tarifo pasikeitimo.</w:t>
            </w:r>
          </w:p>
        </w:tc>
      </w:tr>
      <w:tr w:rsidR="00764D9A" w:rsidRPr="00764D9A" w14:paraId="417F1052" w14:textId="77777777" w:rsidTr="004953BB">
        <w:trPr>
          <w:trHeight w:val="300"/>
        </w:trPr>
        <w:tc>
          <w:tcPr>
            <w:tcW w:w="2704" w:type="dxa"/>
            <w:gridSpan w:val="2"/>
          </w:tcPr>
          <w:p w14:paraId="0C2E9E30" w14:textId="77777777" w:rsidR="00764D9A" w:rsidRPr="0029127B" w:rsidRDefault="00764D9A" w:rsidP="004953BB">
            <w:pPr>
              <w:rPr>
                <w:b/>
                <w:bCs/>
                <w:kern w:val="2"/>
                <w:sz w:val="18"/>
                <w:szCs w:val="18"/>
                <w:lang w:val="lt-LT"/>
              </w:rPr>
            </w:pPr>
            <w:r w:rsidRPr="0029127B">
              <w:rPr>
                <w:b/>
                <w:bCs/>
                <w:kern w:val="2"/>
                <w:sz w:val="18"/>
                <w:szCs w:val="18"/>
                <w:lang w:val="lt-LT"/>
              </w:rPr>
              <w:t>5.3.1. Sutarties kainos / įkainių peržiūra dėl PVM tarifo pasikeitimo</w:t>
            </w:r>
          </w:p>
        </w:tc>
        <w:tc>
          <w:tcPr>
            <w:tcW w:w="7072" w:type="dxa"/>
            <w:gridSpan w:val="3"/>
          </w:tcPr>
          <w:p w14:paraId="7377442B" w14:textId="77777777" w:rsidR="00764D9A" w:rsidRPr="0029127B" w:rsidRDefault="00764D9A" w:rsidP="004953BB">
            <w:pPr>
              <w:jc w:val="both"/>
              <w:rPr>
                <w:kern w:val="2"/>
                <w:sz w:val="18"/>
                <w:szCs w:val="18"/>
                <w:lang w:val="lt-LT"/>
              </w:rPr>
            </w:pPr>
            <w:r w:rsidRPr="0029127B">
              <w:rPr>
                <w:kern w:val="2"/>
                <w:sz w:val="18"/>
                <w:szCs w:val="18"/>
                <w:lang w:val="lt-LT"/>
              </w:rPr>
              <w:t>Perskaičiuota Sutarties kaina / Prekių įkainiai įforminami Susitarimu ir turi būti taikomi nuo naujo PVM įvedimo datos (nepriklausomai nuo to, kada pasirašytas Susitarimas).</w:t>
            </w:r>
          </w:p>
        </w:tc>
      </w:tr>
      <w:tr w:rsidR="00764D9A" w:rsidRPr="0029127B" w14:paraId="5190E687" w14:textId="77777777" w:rsidTr="004953BB">
        <w:trPr>
          <w:trHeight w:val="300"/>
        </w:trPr>
        <w:tc>
          <w:tcPr>
            <w:tcW w:w="2704" w:type="dxa"/>
            <w:gridSpan w:val="2"/>
          </w:tcPr>
          <w:p w14:paraId="42A1E671" w14:textId="77777777" w:rsidR="00764D9A" w:rsidRPr="0029127B" w:rsidRDefault="00764D9A" w:rsidP="004953BB">
            <w:pPr>
              <w:rPr>
                <w:kern w:val="2"/>
                <w:sz w:val="18"/>
                <w:szCs w:val="18"/>
                <w:lang w:val="lt-LT"/>
              </w:rPr>
            </w:pPr>
            <w:r w:rsidRPr="0029127B">
              <w:rPr>
                <w:b/>
                <w:bCs/>
                <w:kern w:val="2"/>
                <w:sz w:val="18"/>
                <w:szCs w:val="18"/>
                <w:lang w:val="lt-LT"/>
              </w:rPr>
              <w:t>5.3.2.</w:t>
            </w:r>
            <w:r w:rsidRPr="0029127B">
              <w:rPr>
                <w:kern w:val="2"/>
                <w:sz w:val="18"/>
                <w:szCs w:val="18"/>
                <w:lang w:val="lt-LT"/>
              </w:rPr>
              <w:t xml:space="preserve"> </w:t>
            </w:r>
            <w:r w:rsidRPr="0029127B">
              <w:rPr>
                <w:b/>
                <w:bCs/>
                <w:kern w:val="2"/>
                <w:sz w:val="18"/>
                <w:szCs w:val="18"/>
                <w:lang w:val="lt-LT"/>
              </w:rPr>
              <w:t>Sutarties kainos / įkainių peržiūra dėl kitų mokesčių, lemiančių Prekių kainos pokytį, pasikeitimo</w:t>
            </w:r>
          </w:p>
        </w:tc>
        <w:tc>
          <w:tcPr>
            <w:tcW w:w="7072" w:type="dxa"/>
            <w:gridSpan w:val="3"/>
          </w:tcPr>
          <w:p w14:paraId="58124FEC" w14:textId="77777777" w:rsidR="00764D9A" w:rsidRPr="0029127B" w:rsidRDefault="00764D9A" w:rsidP="004953BB">
            <w:pPr>
              <w:jc w:val="both"/>
              <w:rPr>
                <w:kern w:val="2"/>
                <w:sz w:val="18"/>
                <w:szCs w:val="18"/>
                <w:lang w:val="lt-LT"/>
              </w:rPr>
            </w:pPr>
            <w:r w:rsidRPr="0029127B">
              <w:rPr>
                <w:kern w:val="2"/>
                <w:sz w:val="18"/>
                <w:szCs w:val="18"/>
                <w:lang w:val="lt-LT"/>
              </w:rPr>
              <w:t>Netaikoma</w:t>
            </w:r>
          </w:p>
        </w:tc>
      </w:tr>
      <w:tr w:rsidR="00764D9A" w:rsidRPr="0029127B" w14:paraId="2E54BD86" w14:textId="77777777" w:rsidTr="004953BB">
        <w:trPr>
          <w:trHeight w:val="300"/>
        </w:trPr>
        <w:tc>
          <w:tcPr>
            <w:tcW w:w="2704" w:type="dxa"/>
            <w:gridSpan w:val="2"/>
          </w:tcPr>
          <w:p w14:paraId="3EE8A20F" w14:textId="77777777" w:rsidR="00764D9A" w:rsidRPr="0029127B" w:rsidRDefault="00764D9A" w:rsidP="004953BB">
            <w:pPr>
              <w:rPr>
                <w:b/>
                <w:bCs/>
                <w:kern w:val="2"/>
                <w:sz w:val="18"/>
                <w:szCs w:val="18"/>
                <w:lang w:val="lt-LT"/>
              </w:rPr>
            </w:pPr>
            <w:r w:rsidRPr="0029127B">
              <w:rPr>
                <w:b/>
                <w:bCs/>
                <w:kern w:val="2"/>
                <w:sz w:val="18"/>
                <w:szCs w:val="18"/>
                <w:lang w:val="lt-LT"/>
              </w:rPr>
              <w:t>5.3.4. Sutarties kainos / įkainių peržiūra dėl kainų lygio pokyčio pagal Prekių grupių kainų pokyčius</w:t>
            </w:r>
          </w:p>
        </w:tc>
        <w:tc>
          <w:tcPr>
            <w:tcW w:w="7072" w:type="dxa"/>
            <w:gridSpan w:val="3"/>
          </w:tcPr>
          <w:p w14:paraId="7D9DEB31" w14:textId="77777777" w:rsidR="00764D9A" w:rsidRPr="0029127B" w:rsidRDefault="00764D9A" w:rsidP="004953BB">
            <w:pPr>
              <w:rPr>
                <w:kern w:val="2"/>
                <w:sz w:val="18"/>
                <w:szCs w:val="18"/>
                <w:lang w:val="lt-LT"/>
              </w:rPr>
            </w:pPr>
            <w:r w:rsidRPr="0029127B">
              <w:rPr>
                <w:kern w:val="2"/>
                <w:sz w:val="18"/>
                <w:szCs w:val="18"/>
                <w:lang w:val="lt-LT"/>
              </w:rPr>
              <w:t>Netaikoma</w:t>
            </w:r>
          </w:p>
        </w:tc>
      </w:tr>
      <w:tr w:rsidR="00764D9A" w:rsidRPr="0029127B" w14:paraId="4A1CAC0B" w14:textId="77777777" w:rsidTr="004953BB">
        <w:trPr>
          <w:trHeight w:val="300"/>
        </w:trPr>
        <w:tc>
          <w:tcPr>
            <w:tcW w:w="2704" w:type="dxa"/>
            <w:gridSpan w:val="2"/>
          </w:tcPr>
          <w:p w14:paraId="03F787F0" w14:textId="77777777" w:rsidR="00764D9A" w:rsidRPr="0029127B" w:rsidRDefault="00764D9A" w:rsidP="004953BB">
            <w:pPr>
              <w:jc w:val="both"/>
              <w:rPr>
                <w:b/>
                <w:bCs/>
                <w:kern w:val="2"/>
                <w:sz w:val="18"/>
                <w:szCs w:val="18"/>
                <w:lang w:val="lt-LT"/>
              </w:rPr>
            </w:pPr>
            <w:r w:rsidRPr="0029127B">
              <w:rPr>
                <w:b/>
                <w:bCs/>
                <w:kern w:val="2"/>
                <w:sz w:val="18"/>
                <w:szCs w:val="18"/>
                <w:lang w:val="lt-LT"/>
              </w:rPr>
              <w:t xml:space="preserve">5.4. Sutarties kainos / įkainių apskaičiavimas taikant </w:t>
            </w:r>
            <w:r w:rsidRPr="0029127B">
              <w:rPr>
                <w:b/>
                <w:bCs/>
                <w:kern w:val="2"/>
                <w:sz w:val="18"/>
                <w:szCs w:val="18"/>
                <w:u w:val="single"/>
                <w:lang w:val="lt-LT"/>
              </w:rPr>
              <w:t>kiekio (apimties)</w:t>
            </w:r>
            <w:r w:rsidRPr="0029127B">
              <w:rPr>
                <w:b/>
                <w:bCs/>
                <w:kern w:val="2"/>
                <w:sz w:val="18"/>
                <w:szCs w:val="18"/>
                <w:lang w:val="lt-LT"/>
              </w:rPr>
              <w:t xml:space="preserve"> keitimo taisykles</w:t>
            </w:r>
          </w:p>
        </w:tc>
        <w:tc>
          <w:tcPr>
            <w:tcW w:w="7072" w:type="dxa"/>
            <w:gridSpan w:val="3"/>
          </w:tcPr>
          <w:p w14:paraId="4A26B5E3" w14:textId="77777777" w:rsidR="00764D9A" w:rsidRPr="0029127B" w:rsidRDefault="00764D9A" w:rsidP="004953BB">
            <w:pPr>
              <w:jc w:val="both"/>
              <w:rPr>
                <w:kern w:val="2"/>
                <w:sz w:val="18"/>
                <w:szCs w:val="18"/>
                <w:lang w:val="lt-LT"/>
              </w:rPr>
            </w:pPr>
            <w:r w:rsidRPr="0029127B">
              <w:rPr>
                <w:kern w:val="2"/>
                <w:sz w:val="18"/>
                <w:szCs w:val="18"/>
                <w:lang w:val="lt-LT"/>
              </w:rPr>
              <w:t>Netaikoma</w:t>
            </w:r>
          </w:p>
        </w:tc>
      </w:tr>
      <w:tr w:rsidR="00764D9A" w:rsidRPr="00764D9A" w14:paraId="6D59C41B" w14:textId="77777777" w:rsidTr="004953BB">
        <w:trPr>
          <w:trHeight w:val="300"/>
        </w:trPr>
        <w:tc>
          <w:tcPr>
            <w:tcW w:w="2704" w:type="dxa"/>
            <w:gridSpan w:val="2"/>
          </w:tcPr>
          <w:p w14:paraId="4900EF06" w14:textId="77777777" w:rsidR="00764D9A" w:rsidRPr="0029127B" w:rsidRDefault="00764D9A" w:rsidP="004953BB">
            <w:pPr>
              <w:rPr>
                <w:b/>
                <w:bCs/>
                <w:kern w:val="2"/>
                <w:sz w:val="18"/>
                <w:szCs w:val="18"/>
                <w:lang w:val="lt-LT"/>
              </w:rPr>
            </w:pPr>
            <w:r w:rsidRPr="0029127B">
              <w:rPr>
                <w:b/>
                <w:bCs/>
                <w:kern w:val="2"/>
                <w:sz w:val="18"/>
                <w:szCs w:val="18"/>
                <w:lang w:val="lt-LT"/>
              </w:rPr>
              <w:t>5.5. Atsiskaitymo su Tiekėju terminas ir tvarka</w:t>
            </w:r>
          </w:p>
        </w:tc>
        <w:tc>
          <w:tcPr>
            <w:tcW w:w="7072" w:type="dxa"/>
            <w:gridSpan w:val="3"/>
          </w:tcPr>
          <w:p w14:paraId="43DE8887" w14:textId="77777777" w:rsidR="00764D9A" w:rsidRPr="0029127B" w:rsidRDefault="00764D9A" w:rsidP="004953BB">
            <w:pPr>
              <w:jc w:val="both"/>
              <w:rPr>
                <w:kern w:val="2"/>
                <w:sz w:val="18"/>
                <w:szCs w:val="18"/>
                <w:lang w:val="lt-LT"/>
              </w:rPr>
            </w:pPr>
            <w:r w:rsidRPr="0029127B">
              <w:rPr>
                <w:kern w:val="2"/>
                <w:sz w:val="18"/>
                <w:szCs w:val="18"/>
                <w:lang w:val="lt-LT"/>
              </w:rPr>
              <w:t>Pirkėjas atsiskaito su Tiekėju ne vėliau kaip per 30 (trisdešimties) dienų terminą nuo Sąskaitos gavimo dienos.</w:t>
            </w:r>
          </w:p>
          <w:p w14:paraId="4B288A98" w14:textId="77777777" w:rsidR="00764D9A" w:rsidRPr="0029127B" w:rsidRDefault="00764D9A" w:rsidP="004953BB">
            <w:pPr>
              <w:jc w:val="both"/>
              <w:rPr>
                <w:color w:val="000000"/>
                <w:kern w:val="2"/>
                <w:sz w:val="18"/>
                <w:szCs w:val="18"/>
                <w:shd w:val="clear" w:color="auto" w:fill="FFFFFF"/>
                <w:lang w:val="lt-LT"/>
              </w:rPr>
            </w:pPr>
            <w:r w:rsidRPr="00A12974">
              <w:rPr>
                <w:color w:val="000000"/>
                <w:kern w:val="2"/>
                <w:sz w:val="18"/>
                <w:szCs w:val="18"/>
                <w:shd w:val="clear" w:color="auto" w:fill="FFFFFF"/>
                <w:lang w:val="lt-LT"/>
              </w:rPr>
              <w:t>Apmokėjimo sąlygos: 3) už įvykdytus Užsakymus mokama kartą per mėnesį</w:t>
            </w:r>
            <w:r>
              <w:rPr>
                <w:color w:val="000000"/>
                <w:kern w:val="2"/>
                <w:sz w:val="18"/>
                <w:szCs w:val="18"/>
                <w:shd w:val="clear" w:color="auto" w:fill="FFFFFF"/>
                <w:lang w:val="lt-LT"/>
              </w:rPr>
              <w:t>.</w:t>
            </w:r>
          </w:p>
        </w:tc>
      </w:tr>
      <w:tr w:rsidR="00764D9A" w:rsidRPr="0029127B" w14:paraId="40DB25BB" w14:textId="77777777" w:rsidTr="004953BB">
        <w:trPr>
          <w:trHeight w:val="300"/>
        </w:trPr>
        <w:tc>
          <w:tcPr>
            <w:tcW w:w="2704" w:type="dxa"/>
            <w:gridSpan w:val="2"/>
          </w:tcPr>
          <w:p w14:paraId="27C52650" w14:textId="77777777" w:rsidR="00764D9A" w:rsidRPr="0029127B" w:rsidRDefault="00764D9A" w:rsidP="004953BB">
            <w:pPr>
              <w:rPr>
                <w:b/>
                <w:bCs/>
                <w:kern w:val="2"/>
                <w:sz w:val="18"/>
                <w:szCs w:val="18"/>
                <w:lang w:val="lt-LT"/>
              </w:rPr>
            </w:pPr>
            <w:r w:rsidRPr="0029127B">
              <w:rPr>
                <w:b/>
                <w:bCs/>
                <w:kern w:val="2"/>
                <w:sz w:val="18"/>
                <w:szCs w:val="18"/>
                <w:lang w:val="lt-LT"/>
              </w:rPr>
              <w:t>5.6. Avansas</w:t>
            </w:r>
          </w:p>
        </w:tc>
        <w:tc>
          <w:tcPr>
            <w:tcW w:w="7072" w:type="dxa"/>
            <w:gridSpan w:val="3"/>
          </w:tcPr>
          <w:p w14:paraId="515B911F" w14:textId="77777777" w:rsidR="00764D9A" w:rsidRPr="0029127B" w:rsidRDefault="00764D9A" w:rsidP="004953BB">
            <w:pPr>
              <w:jc w:val="both"/>
              <w:rPr>
                <w:kern w:val="2"/>
                <w:sz w:val="18"/>
                <w:szCs w:val="18"/>
                <w:lang w:val="lt-LT"/>
              </w:rPr>
            </w:pPr>
            <w:r w:rsidRPr="0029127B">
              <w:rPr>
                <w:kern w:val="2"/>
                <w:sz w:val="18"/>
                <w:szCs w:val="18"/>
                <w:lang w:val="lt-LT"/>
              </w:rPr>
              <w:t>Netaikoma</w:t>
            </w:r>
          </w:p>
        </w:tc>
      </w:tr>
      <w:tr w:rsidR="00764D9A" w:rsidRPr="0029127B" w14:paraId="4E00C6DF" w14:textId="77777777" w:rsidTr="004953BB">
        <w:trPr>
          <w:trHeight w:val="300"/>
        </w:trPr>
        <w:tc>
          <w:tcPr>
            <w:tcW w:w="2704" w:type="dxa"/>
            <w:gridSpan w:val="2"/>
          </w:tcPr>
          <w:p w14:paraId="32435E1C" w14:textId="77777777" w:rsidR="00764D9A" w:rsidRPr="0029127B" w:rsidRDefault="00764D9A" w:rsidP="004953BB">
            <w:pPr>
              <w:rPr>
                <w:b/>
                <w:bCs/>
                <w:kern w:val="2"/>
                <w:sz w:val="18"/>
                <w:szCs w:val="18"/>
                <w:lang w:val="lt-LT"/>
              </w:rPr>
            </w:pPr>
            <w:r w:rsidRPr="0029127B">
              <w:rPr>
                <w:b/>
                <w:bCs/>
                <w:kern w:val="2"/>
                <w:sz w:val="18"/>
                <w:szCs w:val="18"/>
                <w:lang w:val="lt-LT"/>
              </w:rPr>
              <w:t>5.7. Avanso užtikrinimas</w:t>
            </w:r>
          </w:p>
        </w:tc>
        <w:tc>
          <w:tcPr>
            <w:tcW w:w="7072" w:type="dxa"/>
            <w:gridSpan w:val="3"/>
          </w:tcPr>
          <w:p w14:paraId="5D7E3694" w14:textId="77777777" w:rsidR="00764D9A" w:rsidRPr="0029127B" w:rsidRDefault="00764D9A" w:rsidP="004953BB">
            <w:pPr>
              <w:jc w:val="both"/>
              <w:rPr>
                <w:kern w:val="2"/>
                <w:sz w:val="18"/>
                <w:szCs w:val="18"/>
                <w:lang w:val="lt-LT"/>
              </w:rPr>
            </w:pPr>
            <w:r w:rsidRPr="0029127B">
              <w:rPr>
                <w:kern w:val="2"/>
                <w:sz w:val="18"/>
                <w:szCs w:val="18"/>
                <w:lang w:val="lt-LT"/>
              </w:rPr>
              <w:t>Netaikoma</w:t>
            </w:r>
            <w:r w:rsidRPr="0029127B">
              <w:rPr>
                <w:color w:val="000000"/>
                <w:kern w:val="2"/>
                <w:sz w:val="18"/>
                <w:szCs w:val="18"/>
                <w:shd w:val="clear" w:color="auto" w:fill="FFFFFF"/>
                <w:lang w:val="lt-LT"/>
              </w:rPr>
              <w:t xml:space="preserve"> </w:t>
            </w:r>
          </w:p>
        </w:tc>
      </w:tr>
      <w:tr w:rsidR="00764D9A" w:rsidRPr="00764D9A" w14:paraId="665EAA07" w14:textId="77777777" w:rsidTr="004953BB">
        <w:trPr>
          <w:trHeight w:val="300"/>
        </w:trPr>
        <w:tc>
          <w:tcPr>
            <w:tcW w:w="9776" w:type="dxa"/>
            <w:gridSpan w:val="5"/>
          </w:tcPr>
          <w:p w14:paraId="0EDA4390" w14:textId="77777777" w:rsidR="00764D9A" w:rsidRPr="0029127B" w:rsidRDefault="00764D9A" w:rsidP="004953BB">
            <w:pPr>
              <w:jc w:val="center"/>
              <w:rPr>
                <w:b/>
                <w:bCs/>
                <w:kern w:val="2"/>
                <w:sz w:val="18"/>
                <w:szCs w:val="18"/>
                <w:lang w:val="lt-LT"/>
              </w:rPr>
            </w:pPr>
            <w:r w:rsidRPr="0029127B">
              <w:rPr>
                <w:b/>
                <w:bCs/>
                <w:kern w:val="2"/>
                <w:sz w:val="18"/>
                <w:szCs w:val="18"/>
                <w:lang w:val="lt-LT"/>
              </w:rPr>
              <w:t>6. PREKIŲ KOKYBĖ IR GARANTINIAI ĮSIPAREIGOJIMAI</w:t>
            </w:r>
          </w:p>
        </w:tc>
      </w:tr>
      <w:tr w:rsidR="00764D9A" w:rsidRPr="00764D9A" w14:paraId="094923F7" w14:textId="77777777" w:rsidTr="004953BB">
        <w:trPr>
          <w:trHeight w:val="300"/>
        </w:trPr>
        <w:tc>
          <w:tcPr>
            <w:tcW w:w="2704" w:type="dxa"/>
            <w:gridSpan w:val="2"/>
          </w:tcPr>
          <w:p w14:paraId="58ADA9A8" w14:textId="77777777" w:rsidR="00764D9A" w:rsidRPr="0029127B" w:rsidRDefault="00764D9A" w:rsidP="004953BB">
            <w:pPr>
              <w:rPr>
                <w:b/>
                <w:bCs/>
                <w:kern w:val="2"/>
                <w:sz w:val="18"/>
                <w:szCs w:val="18"/>
                <w:lang w:val="lt-LT"/>
              </w:rPr>
            </w:pPr>
            <w:r w:rsidRPr="0029127B">
              <w:rPr>
                <w:b/>
                <w:bCs/>
                <w:kern w:val="2"/>
                <w:sz w:val="18"/>
                <w:szCs w:val="18"/>
                <w:lang w:val="lt-LT"/>
              </w:rPr>
              <w:t>6.1. Garantinis terminas</w:t>
            </w:r>
          </w:p>
        </w:tc>
        <w:tc>
          <w:tcPr>
            <w:tcW w:w="7072" w:type="dxa"/>
            <w:gridSpan w:val="3"/>
          </w:tcPr>
          <w:p w14:paraId="19526714" w14:textId="77777777" w:rsidR="00764D9A" w:rsidRPr="0029127B" w:rsidRDefault="00764D9A" w:rsidP="004953BB">
            <w:pPr>
              <w:jc w:val="both"/>
              <w:rPr>
                <w:kern w:val="2"/>
                <w:sz w:val="18"/>
                <w:szCs w:val="18"/>
                <w:lang w:val="lt-LT"/>
              </w:rPr>
            </w:pPr>
            <w:r w:rsidRPr="0029127B">
              <w:rPr>
                <w:kern w:val="2"/>
                <w:sz w:val="18"/>
                <w:szCs w:val="18"/>
                <w:lang w:val="lt-LT"/>
              </w:rPr>
              <w:t xml:space="preserve">Prekėms nustatomas Tiekėjo pasiūlytas arba Prekių gamintojo taikomas Garantinis terminas, tačiau bet kokiu atveju </w:t>
            </w:r>
            <w:r w:rsidRPr="0029127B">
              <w:rPr>
                <w:b/>
                <w:bCs/>
                <w:kern w:val="2"/>
                <w:sz w:val="18"/>
                <w:szCs w:val="18"/>
                <w:lang w:val="lt-LT"/>
              </w:rPr>
              <w:t>ne trumpesnis kaip</w:t>
            </w:r>
            <w:r w:rsidRPr="0029127B">
              <w:rPr>
                <w:kern w:val="2"/>
                <w:sz w:val="18"/>
                <w:szCs w:val="18"/>
                <w:lang w:val="lt-LT"/>
              </w:rPr>
              <w:t xml:space="preserve"> ...</w:t>
            </w:r>
            <w:r w:rsidRPr="0029127B">
              <w:rPr>
                <w:b/>
                <w:kern w:val="2"/>
                <w:sz w:val="18"/>
                <w:szCs w:val="18"/>
                <w:lang w:val="lt-LT"/>
              </w:rPr>
              <w:t xml:space="preserve"> (...)</w:t>
            </w:r>
            <w:r w:rsidRPr="0029127B">
              <w:rPr>
                <w:kern w:val="2"/>
                <w:sz w:val="18"/>
                <w:szCs w:val="18"/>
                <w:lang w:val="lt-LT"/>
              </w:rPr>
              <w:t xml:space="preserve"> mėnesius. Garantinis terminas, skaičiuojamas nuo Prekių perdavimo–priėmimo akto ar Sąskaitos (kai Prekių perdavimo–priėmimo aktas nėra pasirašomas) pasirašymo dienos.</w:t>
            </w:r>
          </w:p>
        </w:tc>
      </w:tr>
      <w:tr w:rsidR="00764D9A" w:rsidRPr="00764D9A" w14:paraId="2CE2DC71" w14:textId="77777777" w:rsidTr="004953BB">
        <w:trPr>
          <w:trHeight w:val="300"/>
        </w:trPr>
        <w:tc>
          <w:tcPr>
            <w:tcW w:w="2704" w:type="dxa"/>
            <w:gridSpan w:val="2"/>
          </w:tcPr>
          <w:p w14:paraId="55F568F6" w14:textId="77777777" w:rsidR="00764D9A" w:rsidRPr="0029127B" w:rsidRDefault="00764D9A" w:rsidP="004953BB">
            <w:pPr>
              <w:rPr>
                <w:b/>
                <w:bCs/>
                <w:kern w:val="2"/>
                <w:sz w:val="18"/>
                <w:szCs w:val="18"/>
                <w:lang w:val="lt-LT"/>
              </w:rPr>
            </w:pPr>
            <w:r w:rsidRPr="0029127B">
              <w:rPr>
                <w:b/>
                <w:bCs/>
                <w:kern w:val="2"/>
                <w:sz w:val="18"/>
                <w:szCs w:val="18"/>
                <w:lang w:val="lt-LT"/>
              </w:rPr>
              <w:t>6.2. Garantinė priežiūra</w:t>
            </w:r>
          </w:p>
        </w:tc>
        <w:tc>
          <w:tcPr>
            <w:tcW w:w="7072" w:type="dxa"/>
            <w:gridSpan w:val="3"/>
          </w:tcPr>
          <w:p w14:paraId="42C881FB" w14:textId="77777777" w:rsidR="00764D9A" w:rsidRPr="0029127B" w:rsidRDefault="00764D9A" w:rsidP="004953BB">
            <w:pPr>
              <w:jc w:val="both"/>
              <w:rPr>
                <w:kern w:val="2"/>
                <w:sz w:val="18"/>
                <w:szCs w:val="18"/>
                <w:lang w:val="lt-LT"/>
              </w:rPr>
            </w:pPr>
            <w:r w:rsidRPr="0029127B">
              <w:rPr>
                <w:kern w:val="2"/>
                <w:sz w:val="18"/>
                <w:szCs w:val="18"/>
                <w:lang w:val="lt-LT"/>
              </w:rPr>
              <w:t xml:space="preserve">Garantinio termino laikotarpiu Tiekėjas, gavęs pranešimą apie Prekės trūkumus, turi atvykti </w:t>
            </w:r>
            <w:r w:rsidRPr="0029127B">
              <w:rPr>
                <w:b/>
                <w:bCs/>
                <w:kern w:val="2"/>
                <w:sz w:val="18"/>
                <w:szCs w:val="18"/>
                <w:lang w:val="lt-LT"/>
              </w:rPr>
              <w:t>ne vėliau kaip</w:t>
            </w:r>
            <w:r w:rsidRPr="0029127B">
              <w:rPr>
                <w:kern w:val="2"/>
                <w:sz w:val="18"/>
                <w:szCs w:val="18"/>
                <w:lang w:val="lt-LT"/>
              </w:rPr>
              <w:t xml:space="preserve"> per 3 (tris) darbo dienas  nuo pranešimo apie trūkumus Tiekėjui gavimo.</w:t>
            </w:r>
          </w:p>
          <w:p w14:paraId="212F4125" w14:textId="77777777" w:rsidR="00764D9A" w:rsidRPr="0029127B" w:rsidRDefault="00764D9A" w:rsidP="004953BB">
            <w:pPr>
              <w:jc w:val="both"/>
              <w:rPr>
                <w:kern w:val="2"/>
                <w:sz w:val="18"/>
                <w:szCs w:val="18"/>
                <w:lang w:val="lt-LT"/>
              </w:rPr>
            </w:pPr>
            <w:r w:rsidRPr="0029127B">
              <w:rPr>
                <w:kern w:val="2"/>
                <w:sz w:val="18"/>
                <w:szCs w:val="18"/>
                <w:lang w:val="lt-LT"/>
              </w:rPr>
              <w:t>Prekių trūkumų nustatymo bei šalinimo tvarka nustatyta Bendrųjų sąlygų 7 skyriuje.</w:t>
            </w:r>
          </w:p>
        </w:tc>
      </w:tr>
      <w:tr w:rsidR="00764D9A" w:rsidRPr="0029127B" w14:paraId="3F919C9F" w14:textId="77777777" w:rsidTr="004953BB">
        <w:trPr>
          <w:trHeight w:val="300"/>
        </w:trPr>
        <w:tc>
          <w:tcPr>
            <w:tcW w:w="9776" w:type="dxa"/>
            <w:gridSpan w:val="5"/>
          </w:tcPr>
          <w:p w14:paraId="162FB724" w14:textId="77777777" w:rsidR="00764D9A" w:rsidRPr="0029127B" w:rsidRDefault="00764D9A" w:rsidP="004953BB">
            <w:pPr>
              <w:jc w:val="center"/>
              <w:rPr>
                <w:b/>
                <w:bCs/>
                <w:kern w:val="2"/>
                <w:sz w:val="18"/>
                <w:szCs w:val="18"/>
                <w:lang w:val="lt-LT"/>
              </w:rPr>
            </w:pPr>
            <w:r w:rsidRPr="0029127B">
              <w:rPr>
                <w:b/>
                <w:bCs/>
                <w:kern w:val="2"/>
                <w:sz w:val="18"/>
                <w:szCs w:val="18"/>
                <w:lang w:val="lt-LT"/>
              </w:rPr>
              <w:t>7. SUTARTIES VYKDYMUI PASITELKIAMI SUBTIEKĖJAI</w:t>
            </w:r>
          </w:p>
        </w:tc>
      </w:tr>
      <w:tr w:rsidR="00764D9A" w:rsidRPr="00764D9A" w14:paraId="2467F5E9" w14:textId="77777777" w:rsidTr="004953BB">
        <w:trPr>
          <w:trHeight w:val="300"/>
        </w:trPr>
        <w:tc>
          <w:tcPr>
            <w:tcW w:w="2704" w:type="dxa"/>
            <w:gridSpan w:val="2"/>
          </w:tcPr>
          <w:p w14:paraId="5032509C" w14:textId="77777777" w:rsidR="00764D9A" w:rsidRPr="0029127B" w:rsidRDefault="00764D9A" w:rsidP="004953BB">
            <w:pPr>
              <w:rPr>
                <w:b/>
                <w:bCs/>
                <w:kern w:val="2"/>
                <w:sz w:val="18"/>
                <w:szCs w:val="18"/>
                <w:lang w:val="lt-LT"/>
              </w:rPr>
            </w:pPr>
            <w:r w:rsidRPr="0029127B">
              <w:rPr>
                <w:b/>
                <w:bCs/>
                <w:kern w:val="2"/>
                <w:sz w:val="18"/>
                <w:szCs w:val="18"/>
                <w:lang w:val="lt-LT"/>
              </w:rPr>
              <w:t>Sutarties vykdymui pasitelkiami subtiekėjai ir (ar) specialistai</w:t>
            </w:r>
          </w:p>
        </w:tc>
        <w:tc>
          <w:tcPr>
            <w:tcW w:w="7072" w:type="dxa"/>
            <w:gridSpan w:val="3"/>
          </w:tcPr>
          <w:p w14:paraId="354B4A23" w14:textId="77777777" w:rsidR="00764D9A" w:rsidRPr="0029127B" w:rsidRDefault="00764D9A" w:rsidP="004953BB">
            <w:pPr>
              <w:rPr>
                <w:kern w:val="2"/>
                <w:sz w:val="18"/>
                <w:szCs w:val="18"/>
                <w:lang w:val="lt-LT"/>
              </w:rPr>
            </w:pPr>
            <w:r w:rsidRPr="0029127B">
              <w:rPr>
                <w:kern w:val="2"/>
                <w:sz w:val="18"/>
                <w:szCs w:val="18"/>
                <w:lang w:val="lt-LT"/>
              </w:rPr>
              <w:t xml:space="preserve">Sutarties vykdymui subtiekėjai ir (ar) specialistai </w:t>
            </w:r>
            <w:r w:rsidRPr="0029127B">
              <w:rPr>
                <w:color w:val="FF0000"/>
                <w:kern w:val="2"/>
                <w:sz w:val="18"/>
                <w:szCs w:val="18"/>
                <w:lang w:val="lt-LT"/>
              </w:rPr>
              <w:t>ne/pasitelkiami.</w:t>
            </w:r>
          </w:p>
        </w:tc>
      </w:tr>
      <w:tr w:rsidR="00764D9A" w:rsidRPr="00764D9A" w14:paraId="30577725" w14:textId="77777777" w:rsidTr="004953BB">
        <w:trPr>
          <w:trHeight w:val="300"/>
        </w:trPr>
        <w:tc>
          <w:tcPr>
            <w:tcW w:w="9776" w:type="dxa"/>
            <w:gridSpan w:val="5"/>
          </w:tcPr>
          <w:p w14:paraId="4351B347" w14:textId="77777777" w:rsidR="00764D9A" w:rsidRPr="0029127B" w:rsidRDefault="00764D9A" w:rsidP="004953BB">
            <w:pPr>
              <w:jc w:val="center"/>
              <w:rPr>
                <w:b/>
                <w:bCs/>
                <w:kern w:val="2"/>
                <w:sz w:val="18"/>
                <w:szCs w:val="18"/>
                <w:lang w:val="lt-LT"/>
              </w:rPr>
            </w:pPr>
            <w:r w:rsidRPr="0029127B">
              <w:rPr>
                <w:b/>
                <w:bCs/>
                <w:kern w:val="2"/>
                <w:sz w:val="18"/>
                <w:szCs w:val="18"/>
                <w:lang w:val="lt-LT"/>
              </w:rPr>
              <w:t>8. PRIEVOLIŲ PAGAL SUTARTĮ ĮVYKDYMO UŽTIKRINIMAS</w:t>
            </w:r>
          </w:p>
        </w:tc>
      </w:tr>
      <w:tr w:rsidR="00764D9A" w:rsidRPr="00764D9A" w14:paraId="3F5EFE44" w14:textId="77777777" w:rsidTr="004953BB">
        <w:trPr>
          <w:trHeight w:val="300"/>
        </w:trPr>
        <w:tc>
          <w:tcPr>
            <w:tcW w:w="2704" w:type="dxa"/>
            <w:gridSpan w:val="2"/>
          </w:tcPr>
          <w:p w14:paraId="2682A3CE" w14:textId="77777777" w:rsidR="00764D9A" w:rsidRPr="0029127B" w:rsidRDefault="00764D9A" w:rsidP="004953BB">
            <w:pPr>
              <w:rPr>
                <w:b/>
                <w:bCs/>
                <w:kern w:val="2"/>
                <w:sz w:val="18"/>
                <w:szCs w:val="18"/>
                <w:lang w:val="lt-LT"/>
              </w:rPr>
            </w:pPr>
            <w:r w:rsidRPr="0029127B">
              <w:rPr>
                <w:b/>
                <w:bCs/>
                <w:kern w:val="2"/>
                <w:sz w:val="18"/>
                <w:szCs w:val="18"/>
                <w:lang w:val="lt-LT"/>
              </w:rPr>
              <w:t>8.1. Prievolių pagal Sutartį įvykdymo užtikrinimas</w:t>
            </w:r>
          </w:p>
        </w:tc>
        <w:tc>
          <w:tcPr>
            <w:tcW w:w="7072" w:type="dxa"/>
            <w:gridSpan w:val="3"/>
          </w:tcPr>
          <w:p w14:paraId="7CD2D5BF" w14:textId="77777777" w:rsidR="00764D9A" w:rsidRPr="0029127B" w:rsidRDefault="00764D9A" w:rsidP="004953BB">
            <w:pPr>
              <w:jc w:val="both"/>
              <w:rPr>
                <w:kern w:val="2"/>
                <w:sz w:val="18"/>
                <w:szCs w:val="18"/>
                <w:lang w:val="lt-LT"/>
              </w:rPr>
            </w:pPr>
            <w:r w:rsidRPr="0029127B">
              <w:rPr>
                <w:kern w:val="2"/>
                <w:sz w:val="18"/>
                <w:szCs w:val="18"/>
                <w:lang w:val="lt-LT"/>
              </w:rPr>
              <w:t>Prievolių pagal Sutartį įvykdymas užtikrinamas: Netesybomis (delspinigiais, bauda);</w:t>
            </w:r>
          </w:p>
        </w:tc>
      </w:tr>
      <w:tr w:rsidR="00764D9A" w:rsidRPr="0029127B" w14:paraId="75B58043" w14:textId="77777777" w:rsidTr="004953BB">
        <w:trPr>
          <w:trHeight w:val="300"/>
        </w:trPr>
        <w:tc>
          <w:tcPr>
            <w:tcW w:w="2704" w:type="dxa"/>
            <w:gridSpan w:val="2"/>
          </w:tcPr>
          <w:p w14:paraId="3A4D5689" w14:textId="77777777" w:rsidR="00764D9A" w:rsidRPr="0029127B" w:rsidRDefault="00764D9A" w:rsidP="004953BB">
            <w:pPr>
              <w:rPr>
                <w:b/>
                <w:bCs/>
                <w:kern w:val="2"/>
                <w:sz w:val="18"/>
                <w:szCs w:val="18"/>
                <w:lang w:val="lt-LT"/>
              </w:rPr>
            </w:pPr>
            <w:r w:rsidRPr="0029127B">
              <w:rPr>
                <w:b/>
                <w:bCs/>
                <w:kern w:val="2"/>
                <w:sz w:val="18"/>
                <w:szCs w:val="18"/>
                <w:lang w:val="lt-LT"/>
              </w:rPr>
              <w:t xml:space="preserve">8.2. Sutarties įvykdymo užtikrinimo pateikimas </w:t>
            </w:r>
          </w:p>
        </w:tc>
        <w:tc>
          <w:tcPr>
            <w:tcW w:w="7072" w:type="dxa"/>
            <w:gridSpan w:val="3"/>
          </w:tcPr>
          <w:p w14:paraId="43FDABD2" w14:textId="77777777" w:rsidR="00764D9A" w:rsidRPr="0029127B" w:rsidRDefault="00764D9A" w:rsidP="004953BB">
            <w:pPr>
              <w:rPr>
                <w:kern w:val="2"/>
                <w:sz w:val="18"/>
                <w:szCs w:val="18"/>
                <w:lang w:val="lt-LT"/>
              </w:rPr>
            </w:pPr>
            <w:r w:rsidRPr="0029127B">
              <w:rPr>
                <w:kern w:val="2"/>
                <w:sz w:val="18"/>
                <w:szCs w:val="18"/>
                <w:lang w:val="lt-LT"/>
              </w:rPr>
              <w:t>Netaikoma</w:t>
            </w:r>
          </w:p>
        </w:tc>
      </w:tr>
      <w:tr w:rsidR="00764D9A" w:rsidRPr="0029127B" w14:paraId="45FE4AB3" w14:textId="77777777" w:rsidTr="004953BB">
        <w:trPr>
          <w:trHeight w:val="300"/>
        </w:trPr>
        <w:tc>
          <w:tcPr>
            <w:tcW w:w="9776" w:type="dxa"/>
            <w:gridSpan w:val="5"/>
          </w:tcPr>
          <w:p w14:paraId="4F067689" w14:textId="77777777" w:rsidR="00764D9A" w:rsidRPr="0029127B" w:rsidRDefault="00764D9A" w:rsidP="004953BB">
            <w:pPr>
              <w:ind w:firstLine="720"/>
              <w:jc w:val="center"/>
              <w:rPr>
                <w:b/>
                <w:bCs/>
                <w:kern w:val="2"/>
                <w:sz w:val="18"/>
                <w:szCs w:val="18"/>
                <w:lang w:val="lt-LT"/>
              </w:rPr>
            </w:pPr>
            <w:r w:rsidRPr="0029127B">
              <w:rPr>
                <w:b/>
                <w:bCs/>
                <w:kern w:val="2"/>
                <w:sz w:val="18"/>
                <w:szCs w:val="18"/>
                <w:lang w:val="lt-LT"/>
              </w:rPr>
              <w:t>9. ŠALIŲ ATSAKOMYBĖ</w:t>
            </w:r>
            <w:r w:rsidRPr="0029127B">
              <w:rPr>
                <w:b/>
                <w:bCs/>
                <w:kern w:val="2"/>
                <w:sz w:val="18"/>
                <w:szCs w:val="18"/>
                <w:lang w:val="lt-LT"/>
              </w:rPr>
              <w:tab/>
            </w:r>
          </w:p>
        </w:tc>
      </w:tr>
      <w:tr w:rsidR="00764D9A" w:rsidRPr="00764D9A" w14:paraId="7B88B7A7" w14:textId="77777777" w:rsidTr="004953BB">
        <w:trPr>
          <w:trHeight w:val="300"/>
        </w:trPr>
        <w:tc>
          <w:tcPr>
            <w:tcW w:w="2704" w:type="dxa"/>
            <w:gridSpan w:val="2"/>
          </w:tcPr>
          <w:p w14:paraId="47848234" w14:textId="77777777" w:rsidR="00764D9A" w:rsidRPr="0029127B" w:rsidRDefault="00764D9A" w:rsidP="004953BB">
            <w:pPr>
              <w:rPr>
                <w:b/>
                <w:bCs/>
                <w:kern w:val="2"/>
                <w:sz w:val="18"/>
                <w:szCs w:val="18"/>
                <w:lang w:val="lt-LT"/>
              </w:rPr>
            </w:pPr>
            <w:r w:rsidRPr="0029127B">
              <w:rPr>
                <w:b/>
                <w:bCs/>
                <w:kern w:val="2"/>
                <w:sz w:val="18"/>
                <w:szCs w:val="18"/>
                <w:lang w:val="lt-LT"/>
              </w:rPr>
              <w:t>9.1. Pirkėjui taikomos netesybos už mokėjimų pagal Sutartį vėlavimą</w:t>
            </w:r>
          </w:p>
        </w:tc>
        <w:tc>
          <w:tcPr>
            <w:tcW w:w="7072" w:type="dxa"/>
            <w:gridSpan w:val="3"/>
          </w:tcPr>
          <w:p w14:paraId="4183E22D" w14:textId="77777777" w:rsidR="00764D9A" w:rsidRPr="0029127B" w:rsidRDefault="00764D9A" w:rsidP="004953BB">
            <w:pPr>
              <w:jc w:val="both"/>
              <w:rPr>
                <w:kern w:val="2"/>
                <w:sz w:val="18"/>
                <w:szCs w:val="18"/>
                <w:lang w:val="lt-LT"/>
              </w:rPr>
            </w:pPr>
            <w:r w:rsidRPr="0029127B">
              <w:rPr>
                <w:kern w:val="2"/>
                <w:sz w:val="18"/>
                <w:szCs w:val="18"/>
                <w:lang w:val="lt-LT"/>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764D9A" w:rsidRPr="00764D9A" w14:paraId="2AC2EBB7" w14:textId="77777777" w:rsidTr="004953BB">
        <w:trPr>
          <w:trHeight w:val="935"/>
        </w:trPr>
        <w:tc>
          <w:tcPr>
            <w:tcW w:w="2704" w:type="dxa"/>
            <w:gridSpan w:val="2"/>
          </w:tcPr>
          <w:p w14:paraId="46FA83AB" w14:textId="77777777" w:rsidR="00764D9A" w:rsidRPr="0029127B" w:rsidRDefault="00764D9A" w:rsidP="004953BB">
            <w:pPr>
              <w:rPr>
                <w:b/>
                <w:bCs/>
                <w:kern w:val="2"/>
                <w:sz w:val="18"/>
                <w:szCs w:val="18"/>
                <w:lang w:val="lt-LT"/>
              </w:rPr>
            </w:pPr>
            <w:r w:rsidRPr="0029127B">
              <w:rPr>
                <w:b/>
                <w:bCs/>
                <w:kern w:val="2"/>
                <w:sz w:val="18"/>
                <w:szCs w:val="18"/>
                <w:lang w:val="lt-LT"/>
              </w:rPr>
              <w:t>9.2. Tiekėjui taikomos netesybos</w:t>
            </w:r>
          </w:p>
        </w:tc>
        <w:tc>
          <w:tcPr>
            <w:tcW w:w="7072" w:type="dxa"/>
            <w:gridSpan w:val="3"/>
          </w:tcPr>
          <w:p w14:paraId="139A16A8" w14:textId="77777777" w:rsidR="00764D9A" w:rsidRPr="0029127B" w:rsidRDefault="00764D9A" w:rsidP="004953BB">
            <w:pPr>
              <w:jc w:val="both"/>
              <w:rPr>
                <w:kern w:val="2"/>
                <w:sz w:val="18"/>
                <w:szCs w:val="18"/>
                <w:lang w:val="lt-LT"/>
              </w:rPr>
            </w:pPr>
            <w:r w:rsidRPr="0029127B">
              <w:rPr>
                <w:kern w:val="2"/>
                <w:sz w:val="18"/>
                <w:szCs w:val="18"/>
                <w:lang w:val="lt-LT"/>
              </w:rPr>
              <w:t>9.2.1. 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14:paraId="1963F537" w14:textId="77777777" w:rsidR="00764D9A" w:rsidRPr="0029127B" w:rsidRDefault="00764D9A" w:rsidP="004953BB">
            <w:pPr>
              <w:jc w:val="both"/>
              <w:rPr>
                <w:b/>
                <w:bCs/>
                <w:kern w:val="2"/>
                <w:sz w:val="18"/>
                <w:szCs w:val="18"/>
                <w:lang w:val="lt-LT"/>
              </w:rPr>
            </w:pPr>
            <w:r w:rsidRPr="0029127B">
              <w:rPr>
                <w:kern w:val="2"/>
                <w:sz w:val="18"/>
                <w:szCs w:val="18"/>
                <w:lang w:val="lt-LT"/>
              </w:rPr>
              <w:t xml:space="preserve">9.2.2. Tiekėjas privalo sumokėti Pirkėjui netesybas per 10 (dešimt)  dienų nuo Pirkėjo pareikalavimo. </w:t>
            </w:r>
          </w:p>
        </w:tc>
      </w:tr>
      <w:tr w:rsidR="00764D9A" w:rsidRPr="00764D9A" w14:paraId="23022DA3" w14:textId="77777777" w:rsidTr="004953BB">
        <w:trPr>
          <w:trHeight w:val="300"/>
        </w:trPr>
        <w:tc>
          <w:tcPr>
            <w:tcW w:w="2704" w:type="dxa"/>
            <w:gridSpan w:val="2"/>
          </w:tcPr>
          <w:p w14:paraId="12D98FD1" w14:textId="77777777" w:rsidR="00764D9A" w:rsidRPr="0029127B" w:rsidRDefault="00764D9A" w:rsidP="004953BB">
            <w:pPr>
              <w:rPr>
                <w:b/>
                <w:bCs/>
                <w:kern w:val="2"/>
                <w:sz w:val="18"/>
                <w:szCs w:val="18"/>
                <w:lang w:val="lt-LT"/>
              </w:rPr>
            </w:pPr>
            <w:r w:rsidRPr="0029127B">
              <w:rPr>
                <w:b/>
                <w:bCs/>
                <w:kern w:val="2"/>
                <w:sz w:val="18"/>
                <w:szCs w:val="18"/>
                <w:lang w:val="lt-LT"/>
              </w:rPr>
              <w:t>9.3. Tiekėjui / Pirkėjui taikoma bauda nutraukus Sutartį dėl esminio Sutarties pažeidimo</w:t>
            </w:r>
          </w:p>
        </w:tc>
        <w:tc>
          <w:tcPr>
            <w:tcW w:w="7072" w:type="dxa"/>
            <w:gridSpan w:val="3"/>
          </w:tcPr>
          <w:p w14:paraId="3F6F1194" w14:textId="77777777" w:rsidR="00764D9A" w:rsidRPr="0029127B" w:rsidRDefault="00764D9A" w:rsidP="004953BB">
            <w:pPr>
              <w:jc w:val="both"/>
              <w:rPr>
                <w:kern w:val="2"/>
                <w:sz w:val="18"/>
                <w:szCs w:val="18"/>
                <w:lang w:val="lt-LT"/>
              </w:rPr>
            </w:pPr>
            <w:r w:rsidRPr="0029127B">
              <w:rPr>
                <w:kern w:val="2"/>
                <w:sz w:val="18"/>
                <w:szCs w:val="18"/>
                <w:lang w:val="lt-LT"/>
              </w:rPr>
              <w:t xml:space="preserve">Nutraukus Sutartį dėl esminio Sutarties pažeidimo, nustatyto Sutarties Specialiosiose sąlygose, mokama 30 (trisdešimties) procentų baudą nuo Sutarties vertės su PVM, nurodytos Specialiųjų sąlygų 5.2 punkte. </w:t>
            </w:r>
          </w:p>
        </w:tc>
      </w:tr>
      <w:tr w:rsidR="00764D9A" w:rsidRPr="0029127B" w14:paraId="2B5937C6" w14:textId="77777777" w:rsidTr="004953BB">
        <w:trPr>
          <w:trHeight w:val="300"/>
        </w:trPr>
        <w:tc>
          <w:tcPr>
            <w:tcW w:w="2704" w:type="dxa"/>
            <w:gridSpan w:val="2"/>
          </w:tcPr>
          <w:p w14:paraId="259D9C02" w14:textId="77777777" w:rsidR="00764D9A" w:rsidRPr="0029127B" w:rsidRDefault="00764D9A" w:rsidP="004953BB">
            <w:pPr>
              <w:jc w:val="both"/>
              <w:rPr>
                <w:b/>
                <w:bCs/>
                <w:kern w:val="2"/>
                <w:sz w:val="18"/>
                <w:szCs w:val="18"/>
                <w:lang w:val="lt-LT"/>
              </w:rPr>
            </w:pPr>
            <w:r w:rsidRPr="0029127B">
              <w:rPr>
                <w:b/>
                <w:bCs/>
                <w:kern w:val="2"/>
                <w:sz w:val="18"/>
                <w:szCs w:val="18"/>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2A76D1BE" w14:textId="77777777" w:rsidR="00764D9A" w:rsidRPr="0029127B" w:rsidRDefault="00764D9A" w:rsidP="004953BB">
            <w:pPr>
              <w:rPr>
                <w:color w:val="000000"/>
                <w:kern w:val="2"/>
                <w:sz w:val="18"/>
                <w:szCs w:val="18"/>
                <w:lang w:val="lt-LT"/>
              </w:rPr>
            </w:pPr>
            <w:r w:rsidRPr="0029127B">
              <w:rPr>
                <w:color w:val="000000"/>
                <w:kern w:val="2"/>
                <w:sz w:val="18"/>
                <w:szCs w:val="18"/>
                <w:lang w:val="lt-LT"/>
              </w:rPr>
              <w:t>Netaikoma</w:t>
            </w:r>
          </w:p>
        </w:tc>
      </w:tr>
      <w:tr w:rsidR="00764D9A" w:rsidRPr="00764D9A" w14:paraId="487DC425" w14:textId="77777777" w:rsidTr="004953BB">
        <w:trPr>
          <w:trHeight w:val="300"/>
        </w:trPr>
        <w:tc>
          <w:tcPr>
            <w:tcW w:w="2704" w:type="dxa"/>
            <w:gridSpan w:val="2"/>
          </w:tcPr>
          <w:p w14:paraId="18BD60ED" w14:textId="77777777" w:rsidR="00764D9A" w:rsidRPr="0029127B" w:rsidRDefault="00764D9A" w:rsidP="004953BB">
            <w:pPr>
              <w:rPr>
                <w:b/>
                <w:bCs/>
                <w:kern w:val="2"/>
                <w:sz w:val="18"/>
                <w:szCs w:val="18"/>
                <w:lang w:val="lt-LT"/>
              </w:rPr>
            </w:pPr>
            <w:r w:rsidRPr="0029127B">
              <w:rPr>
                <w:b/>
                <w:bCs/>
                <w:kern w:val="2"/>
                <w:sz w:val="18"/>
                <w:szCs w:val="18"/>
                <w:lang w:val="lt-LT"/>
              </w:rPr>
              <w:t>9.5. Tiekėjui taikomos baudos dėl aplinkosauginių ir (arba) socialinių kriterijų nesilaikymo</w:t>
            </w:r>
          </w:p>
        </w:tc>
        <w:tc>
          <w:tcPr>
            <w:tcW w:w="7072" w:type="dxa"/>
            <w:gridSpan w:val="3"/>
          </w:tcPr>
          <w:p w14:paraId="343C2E34" w14:textId="77777777" w:rsidR="00764D9A" w:rsidRPr="0029127B" w:rsidRDefault="00764D9A" w:rsidP="004953BB">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Dėl Specialiųjų sąlygų 12 punkte nurodytų kriterijų:</w:t>
            </w:r>
          </w:p>
          <w:p w14:paraId="03C54D06" w14:textId="77777777" w:rsidR="00764D9A" w:rsidRPr="0029127B" w:rsidRDefault="00764D9A" w:rsidP="004953BB">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12.2. Su Prekių pakuotėmis susiję aplinkosauginiai kriterijai</w:t>
            </w:r>
          </w:p>
          <w:p w14:paraId="43288146" w14:textId="77777777" w:rsidR="00764D9A" w:rsidRPr="0029127B" w:rsidRDefault="00764D9A" w:rsidP="004953BB">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12.3. Su Prekių pristatymu susiję aplinkosauginiai kriterijai</w:t>
            </w:r>
          </w:p>
          <w:p w14:paraId="03F426B6" w14:textId="77777777" w:rsidR="00764D9A" w:rsidRPr="0029127B" w:rsidRDefault="00764D9A" w:rsidP="004953BB">
            <w:pPr>
              <w:pStyle w:val="prastasiniatinklio"/>
              <w:shd w:val="clear" w:color="auto" w:fill="FFFFFF"/>
              <w:spacing w:before="0" w:beforeAutospacing="0" w:after="0" w:afterAutospacing="0"/>
              <w:jc w:val="both"/>
              <w:rPr>
                <w:color w:val="4472C4"/>
                <w:kern w:val="2"/>
                <w:sz w:val="18"/>
                <w:szCs w:val="18"/>
              </w:rPr>
            </w:pPr>
            <w:r w:rsidRPr="0029127B">
              <w:rPr>
                <w:color w:val="333333"/>
                <w:sz w:val="18"/>
                <w:szCs w:val="18"/>
              </w:rPr>
              <w:t>nesilaikymo, Tiekėjui bus taikomos baudos: 500,00 Eur (penki šimtai eurų, 00 euro centų)</w:t>
            </w:r>
          </w:p>
        </w:tc>
      </w:tr>
      <w:tr w:rsidR="00764D9A" w:rsidRPr="0029127B" w14:paraId="0F22783F" w14:textId="77777777" w:rsidTr="004953BB">
        <w:trPr>
          <w:trHeight w:val="300"/>
        </w:trPr>
        <w:tc>
          <w:tcPr>
            <w:tcW w:w="2704" w:type="dxa"/>
            <w:gridSpan w:val="2"/>
          </w:tcPr>
          <w:p w14:paraId="1BDAA9D8" w14:textId="77777777" w:rsidR="00764D9A" w:rsidRPr="0029127B" w:rsidRDefault="00764D9A" w:rsidP="004953BB">
            <w:pPr>
              <w:jc w:val="both"/>
              <w:rPr>
                <w:b/>
                <w:bCs/>
                <w:kern w:val="2"/>
                <w:sz w:val="18"/>
                <w:szCs w:val="18"/>
                <w:lang w:val="lt-LT"/>
              </w:rPr>
            </w:pPr>
            <w:r w:rsidRPr="0029127B">
              <w:rPr>
                <w:b/>
                <w:bCs/>
                <w:kern w:val="2"/>
                <w:sz w:val="18"/>
                <w:szCs w:val="18"/>
                <w:lang w:val="lt-LT"/>
              </w:rPr>
              <w:t>9.6. Tiekėjui / Pirkėjui taikoma bauda dėl konfidencialumo reikalavimų nesilaikymo</w:t>
            </w:r>
          </w:p>
        </w:tc>
        <w:tc>
          <w:tcPr>
            <w:tcW w:w="7072" w:type="dxa"/>
            <w:gridSpan w:val="3"/>
          </w:tcPr>
          <w:p w14:paraId="2EB27440" w14:textId="77777777" w:rsidR="00764D9A" w:rsidRPr="0029127B" w:rsidRDefault="00764D9A" w:rsidP="004953BB">
            <w:pPr>
              <w:rPr>
                <w:kern w:val="2"/>
                <w:sz w:val="18"/>
                <w:szCs w:val="18"/>
                <w:lang w:val="lt-LT"/>
              </w:rPr>
            </w:pPr>
            <w:r w:rsidRPr="0029127B">
              <w:rPr>
                <w:kern w:val="2"/>
                <w:sz w:val="18"/>
                <w:szCs w:val="18"/>
                <w:lang w:val="lt-LT"/>
              </w:rPr>
              <w:t>Netaikoma</w:t>
            </w:r>
          </w:p>
        </w:tc>
      </w:tr>
      <w:tr w:rsidR="00764D9A" w:rsidRPr="0029127B" w14:paraId="44086269" w14:textId="77777777" w:rsidTr="004953BB">
        <w:trPr>
          <w:trHeight w:val="300"/>
        </w:trPr>
        <w:tc>
          <w:tcPr>
            <w:tcW w:w="2704" w:type="dxa"/>
            <w:gridSpan w:val="2"/>
          </w:tcPr>
          <w:p w14:paraId="386BB6D2" w14:textId="77777777" w:rsidR="00764D9A" w:rsidRPr="0029127B" w:rsidRDefault="00764D9A" w:rsidP="004953BB">
            <w:pPr>
              <w:jc w:val="both"/>
              <w:rPr>
                <w:b/>
                <w:bCs/>
                <w:kern w:val="2"/>
                <w:sz w:val="18"/>
                <w:szCs w:val="18"/>
                <w:lang w:val="lt-LT"/>
              </w:rPr>
            </w:pPr>
            <w:r w:rsidRPr="0029127B">
              <w:rPr>
                <w:b/>
                <w:bCs/>
                <w:kern w:val="2"/>
                <w:sz w:val="18"/>
                <w:szCs w:val="18"/>
                <w:lang w:val="lt-LT"/>
              </w:rPr>
              <w:t>9.7. Tiekėjui taikomos netesybos dėl pirkimo dokumentuose nustatytų kokybinių kriterijų nepasiekimo Sutarties vykdymo metu</w:t>
            </w:r>
          </w:p>
        </w:tc>
        <w:tc>
          <w:tcPr>
            <w:tcW w:w="7072" w:type="dxa"/>
            <w:gridSpan w:val="3"/>
          </w:tcPr>
          <w:p w14:paraId="17515708" w14:textId="77777777" w:rsidR="00764D9A" w:rsidRPr="0029127B" w:rsidRDefault="00764D9A" w:rsidP="004953BB">
            <w:pPr>
              <w:rPr>
                <w:color w:val="4472C4"/>
                <w:kern w:val="2"/>
                <w:sz w:val="18"/>
                <w:szCs w:val="18"/>
                <w:lang w:val="lt-LT"/>
              </w:rPr>
            </w:pPr>
            <w:r w:rsidRPr="0029127B">
              <w:rPr>
                <w:kern w:val="2"/>
                <w:sz w:val="18"/>
                <w:szCs w:val="18"/>
                <w:lang w:val="lt-LT"/>
              </w:rPr>
              <w:t xml:space="preserve">Netaikoma </w:t>
            </w:r>
          </w:p>
          <w:p w14:paraId="26847EFC" w14:textId="77777777" w:rsidR="00764D9A" w:rsidRPr="0029127B" w:rsidRDefault="00764D9A" w:rsidP="004953BB">
            <w:pPr>
              <w:jc w:val="both"/>
              <w:rPr>
                <w:color w:val="4472C4"/>
                <w:kern w:val="2"/>
                <w:sz w:val="18"/>
                <w:szCs w:val="18"/>
                <w:lang w:val="lt-LT"/>
              </w:rPr>
            </w:pPr>
          </w:p>
        </w:tc>
      </w:tr>
      <w:tr w:rsidR="00764D9A" w:rsidRPr="0029127B" w14:paraId="1BB571E6" w14:textId="77777777" w:rsidTr="004953BB">
        <w:trPr>
          <w:trHeight w:val="300"/>
        </w:trPr>
        <w:tc>
          <w:tcPr>
            <w:tcW w:w="2704" w:type="dxa"/>
            <w:gridSpan w:val="2"/>
          </w:tcPr>
          <w:p w14:paraId="10B44052" w14:textId="77777777" w:rsidR="00764D9A" w:rsidRPr="0029127B" w:rsidRDefault="00764D9A" w:rsidP="004953BB">
            <w:pPr>
              <w:rPr>
                <w:b/>
                <w:bCs/>
                <w:kern w:val="2"/>
                <w:sz w:val="18"/>
                <w:szCs w:val="18"/>
                <w:lang w:val="lt-LT"/>
              </w:rPr>
            </w:pPr>
            <w:r w:rsidRPr="0029127B">
              <w:rPr>
                <w:b/>
                <w:bCs/>
                <w:kern w:val="2"/>
                <w:sz w:val="18"/>
                <w:szCs w:val="18"/>
                <w:lang w:val="lt-LT"/>
              </w:rPr>
              <w:t>9.8. Tiekėjui taikomos netesybos dėl Sutarties įvykdymo užtikrinimo nepratęsimo</w:t>
            </w:r>
          </w:p>
        </w:tc>
        <w:tc>
          <w:tcPr>
            <w:tcW w:w="7072" w:type="dxa"/>
            <w:gridSpan w:val="3"/>
          </w:tcPr>
          <w:p w14:paraId="6E144C06" w14:textId="77777777" w:rsidR="00764D9A" w:rsidRPr="0029127B" w:rsidRDefault="00764D9A" w:rsidP="004953BB">
            <w:pPr>
              <w:rPr>
                <w:kern w:val="2"/>
                <w:sz w:val="18"/>
                <w:szCs w:val="18"/>
                <w:lang w:val="lt-LT"/>
              </w:rPr>
            </w:pPr>
            <w:r w:rsidRPr="0029127B">
              <w:rPr>
                <w:kern w:val="2"/>
                <w:sz w:val="18"/>
                <w:szCs w:val="18"/>
                <w:lang w:val="lt-LT"/>
              </w:rPr>
              <w:t>Netaikoma</w:t>
            </w:r>
          </w:p>
        </w:tc>
      </w:tr>
      <w:tr w:rsidR="00764D9A" w:rsidRPr="0029127B" w14:paraId="053825BF" w14:textId="77777777" w:rsidTr="004953BB">
        <w:trPr>
          <w:trHeight w:val="300"/>
        </w:trPr>
        <w:tc>
          <w:tcPr>
            <w:tcW w:w="9776" w:type="dxa"/>
            <w:gridSpan w:val="5"/>
          </w:tcPr>
          <w:p w14:paraId="1ADF57CD" w14:textId="77777777" w:rsidR="00764D9A" w:rsidRPr="0029127B" w:rsidRDefault="00764D9A" w:rsidP="004953BB">
            <w:pPr>
              <w:jc w:val="center"/>
              <w:rPr>
                <w:b/>
                <w:bCs/>
                <w:kern w:val="2"/>
                <w:sz w:val="18"/>
                <w:szCs w:val="18"/>
                <w:lang w:val="lt-LT"/>
              </w:rPr>
            </w:pPr>
            <w:r w:rsidRPr="0029127B">
              <w:rPr>
                <w:b/>
                <w:bCs/>
                <w:kern w:val="2"/>
                <w:sz w:val="18"/>
                <w:szCs w:val="18"/>
                <w:lang w:val="lt-LT"/>
              </w:rPr>
              <w:t>10. SUTARTIES GALIOJIMAS IR KEITIMAS</w:t>
            </w:r>
          </w:p>
        </w:tc>
      </w:tr>
      <w:tr w:rsidR="00764D9A" w:rsidRPr="00764D9A" w14:paraId="31F784BE" w14:textId="77777777" w:rsidTr="004953BB">
        <w:trPr>
          <w:trHeight w:val="300"/>
        </w:trPr>
        <w:tc>
          <w:tcPr>
            <w:tcW w:w="2704" w:type="dxa"/>
            <w:gridSpan w:val="2"/>
          </w:tcPr>
          <w:p w14:paraId="560CD4CC" w14:textId="77777777" w:rsidR="00764D9A" w:rsidRPr="0029127B" w:rsidRDefault="00764D9A" w:rsidP="004953BB">
            <w:pPr>
              <w:rPr>
                <w:b/>
                <w:bCs/>
                <w:kern w:val="2"/>
                <w:sz w:val="18"/>
                <w:szCs w:val="18"/>
                <w:lang w:val="lt-LT"/>
              </w:rPr>
            </w:pPr>
            <w:r w:rsidRPr="0029127B">
              <w:rPr>
                <w:b/>
                <w:bCs/>
                <w:kern w:val="2"/>
                <w:sz w:val="18"/>
                <w:szCs w:val="18"/>
                <w:lang w:val="lt-LT"/>
              </w:rPr>
              <w:t>10.1. Sutarties sudarymas ir įsigaliojimas</w:t>
            </w:r>
          </w:p>
        </w:tc>
        <w:tc>
          <w:tcPr>
            <w:tcW w:w="7072" w:type="dxa"/>
            <w:gridSpan w:val="3"/>
          </w:tcPr>
          <w:p w14:paraId="454C69BB" w14:textId="77777777" w:rsidR="00764D9A" w:rsidRPr="0029127B" w:rsidRDefault="00764D9A" w:rsidP="004953BB">
            <w:pPr>
              <w:jc w:val="both"/>
              <w:rPr>
                <w:kern w:val="2"/>
                <w:sz w:val="18"/>
                <w:szCs w:val="18"/>
                <w:lang w:val="lt-LT"/>
              </w:rPr>
            </w:pPr>
            <w:r w:rsidRPr="0029127B">
              <w:rPr>
                <w:kern w:val="2"/>
                <w:sz w:val="18"/>
                <w:szCs w:val="18"/>
                <w:lang w:val="lt-LT"/>
              </w:rPr>
              <w:t>Ši Sutartis laikoma sudaryta ir įsigalioja nuo Sutarties pasirašymo dienos (antrosios Šalies pasirašymo dieną).</w:t>
            </w:r>
          </w:p>
          <w:p w14:paraId="1F80F9AF" w14:textId="77777777" w:rsidR="00764D9A" w:rsidRPr="0029127B" w:rsidRDefault="00764D9A" w:rsidP="004953BB">
            <w:pPr>
              <w:jc w:val="both"/>
              <w:rPr>
                <w:color w:val="4472C4"/>
                <w:kern w:val="2"/>
                <w:sz w:val="18"/>
                <w:szCs w:val="18"/>
                <w:lang w:val="lt-LT"/>
              </w:rPr>
            </w:pPr>
            <w:r w:rsidRPr="0029127B">
              <w:rPr>
                <w:color w:val="000000"/>
                <w:kern w:val="2"/>
                <w:sz w:val="18"/>
                <w:szCs w:val="18"/>
                <w:lang w:val="lt-LT"/>
              </w:rPr>
              <w:t xml:space="preserve">Sutartis galioja iki visiško prievolių įvykdymo (kol bus pristatytos prekės ir apmokėta už prekes), bet jos terminas negali būti ilgesnis kaip </w:t>
            </w:r>
            <w:r>
              <w:rPr>
                <w:color w:val="000000"/>
                <w:kern w:val="2"/>
                <w:sz w:val="18"/>
                <w:szCs w:val="18"/>
                <w:lang w:val="lt-LT"/>
              </w:rPr>
              <w:t>12</w:t>
            </w:r>
            <w:r w:rsidRPr="0029127B">
              <w:rPr>
                <w:color w:val="000000"/>
                <w:kern w:val="2"/>
                <w:sz w:val="18"/>
                <w:szCs w:val="18"/>
                <w:lang w:val="lt-LT"/>
              </w:rPr>
              <w:t xml:space="preserve"> (</w:t>
            </w:r>
            <w:r>
              <w:rPr>
                <w:color w:val="000000"/>
                <w:kern w:val="2"/>
                <w:sz w:val="18"/>
                <w:szCs w:val="18"/>
                <w:lang w:val="lt-LT"/>
              </w:rPr>
              <w:t>dvylika</w:t>
            </w:r>
            <w:r w:rsidRPr="0029127B">
              <w:rPr>
                <w:color w:val="000000"/>
                <w:kern w:val="2"/>
                <w:sz w:val="18"/>
                <w:szCs w:val="18"/>
                <w:lang w:val="lt-LT"/>
              </w:rPr>
              <w:t>) mėnesi</w:t>
            </w:r>
            <w:r>
              <w:rPr>
                <w:color w:val="000000"/>
                <w:kern w:val="2"/>
                <w:sz w:val="18"/>
                <w:szCs w:val="18"/>
                <w:lang w:val="lt-LT"/>
              </w:rPr>
              <w:t>ų</w:t>
            </w:r>
          </w:p>
        </w:tc>
      </w:tr>
      <w:tr w:rsidR="00764D9A" w:rsidRPr="0029127B" w14:paraId="78585BBB" w14:textId="77777777" w:rsidTr="004953BB">
        <w:trPr>
          <w:trHeight w:val="300"/>
        </w:trPr>
        <w:tc>
          <w:tcPr>
            <w:tcW w:w="2704" w:type="dxa"/>
            <w:gridSpan w:val="2"/>
          </w:tcPr>
          <w:p w14:paraId="7FAC4283" w14:textId="77777777" w:rsidR="00764D9A" w:rsidRPr="0029127B" w:rsidRDefault="00764D9A" w:rsidP="004953BB">
            <w:pPr>
              <w:rPr>
                <w:b/>
                <w:bCs/>
                <w:kern w:val="2"/>
                <w:sz w:val="18"/>
                <w:szCs w:val="18"/>
                <w:lang w:val="lt-LT"/>
              </w:rPr>
            </w:pPr>
            <w:r w:rsidRPr="0029127B">
              <w:rPr>
                <w:b/>
                <w:bCs/>
                <w:kern w:val="2"/>
                <w:sz w:val="18"/>
                <w:szCs w:val="18"/>
                <w:lang w:val="lt-LT"/>
              </w:rPr>
              <w:t>10.2. Sutarties galiojimo termino pratęsimas</w:t>
            </w:r>
          </w:p>
        </w:tc>
        <w:tc>
          <w:tcPr>
            <w:tcW w:w="7072" w:type="dxa"/>
            <w:gridSpan w:val="3"/>
          </w:tcPr>
          <w:p w14:paraId="0E80A576" w14:textId="77777777" w:rsidR="00764D9A" w:rsidRPr="0029127B" w:rsidRDefault="00764D9A" w:rsidP="004953BB">
            <w:pPr>
              <w:rPr>
                <w:kern w:val="2"/>
                <w:sz w:val="18"/>
                <w:szCs w:val="18"/>
                <w:lang w:val="lt-LT"/>
              </w:rPr>
            </w:pPr>
            <w:r w:rsidRPr="0029127B">
              <w:rPr>
                <w:kern w:val="2"/>
                <w:sz w:val="18"/>
                <w:szCs w:val="18"/>
                <w:lang w:val="lt-LT"/>
              </w:rPr>
              <w:t>Netaikoma</w:t>
            </w:r>
          </w:p>
        </w:tc>
      </w:tr>
      <w:tr w:rsidR="00764D9A" w:rsidRPr="0029127B" w14:paraId="2E2C48E0" w14:textId="77777777" w:rsidTr="004953BB">
        <w:trPr>
          <w:trHeight w:val="300"/>
        </w:trPr>
        <w:tc>
          <w:tcPr>
            <w:tcW w:w="9776" w:type="dxa"/>
            <w:gridSpan w:val="5"/>
          </w:tcPr>
          <w:p w14:paraId="70C41A27" w14:textId="77777777" w:rsidR="00764D9A" w:rsidRPr="0029127B" w:rsidRDefault="00764D9A" w:rsidP="004953BB">
            <w:pPr>
              <w:jc w:val="center"/>
              <w:rPr>
                <w:b/>
                <w:bCs/>
                <w:kern w:val="2"/>
                <w:sz w:val="18"/>
                <w:szCs w:val="18"/>
                <w:lang w:val="lt-LT"/>
              </w:rPr>
            </w:pPr>
            <w:r w:rsidRPr="0029127B">
              <w:rPr>
                <w:b/>
                <w:bCs/>
                <w:kern w:val="2"/>
                <w:sz w:val="18"/>
                <w:szCs w:val="18"/>
                <w:lang w:val="lt-LT"/>
              </w:rPr>
              <w:t>11. SUTARTIES NUTRAUKIMAS</w:t>
            </w:r>
          </w:p>
        </w:tc>
      </w:tr>
      <w:tr w:rsidR="00764D9A" w:rsidRPr="00764D9A" w14:paraId="068A7BD3" w14:textId="77777777" w:rsidTr="004953BB">
        <w:trPr>
          <w:trHeight w:val="300"/>
        </w:trPr>
        <w:tc>
          <w:tcPr>
            <w:tcW w:w="2532" w:type="dxa"/>
          </w:tcPr>
          <w:p w14:paraId="73F472D8" w14:textId="77777777" w:rsidR="00764D9A" w:rsidRPr="0029127B" w:rsidRDefault="00764D9A" w:rsidP="004953BB">
            <w:pPr>
              <w:rPr>
                <w:b/>
                <w:bCs/>
                <w:kern w:val="2"/>
                <w:sz w:val="18"/>
                <w:szCs w:val="18"/>
                <w:lang w:val="lt-LT"/>
              </w:rPr>
            </w:pPr>
            <w:r w:rsidRPr="0029127B">
              <w:rPr>
                <w:b/>
                <w:bCs/>
                <w:kern w:val="2"/>
                <w:sz w:val="18"/>
                <w:szCs w:val="18"/>
                <w:lang w:val="lt-LT"/>
              </w:rPr>
              <w:t>11.1. Sutarties nutraukimo pagrindai</w:t>
            </w:r>
          </w:p>
        </w:tc>
        <w:tc>
          <w:tcPr>
            <w:tcW w:w="7244" w:type="dxa"/>
            <w:gridSpan w:val="4"/>
          </w:tcPr>
          <w:p w14:paraId="03E6AE86" w14:textId="77777777" w:rsidR="00764D9A" w:rsidRPr="0029127B" w:rsidRDefault="00764D9A" w:rsidP="004953BB">
            <w:pPr>
              <w:jc w:val="both"/>
              <w:rPr>
                <w:strike/>
                <w:kern w:val="2"/>
                <w:sz w:val="18"/>
                <w:szCs w:val="18"/>
                <w:lang w:val="lt-LT"/>
              </w:rPr>
            </w:pPr>
            <w:r w:rsidRPr="0029127B">
              <w:rPr>
                <w:kern w:val="2"/>
                <w:sz w:val="18"/>
                <w:szCs w:val="18"/>
                <w:lang w:val="lt-LT"/>
              </w:rPr>
              <w:t>Sutartis gali būti nutraukiama rašytiniu Šalių susitarimu arba vienašališkai, Bendrosiose sąlygose ir šiais Specialiosiose sąlygose nurodytais atvejais ir nustatyta tvarka.</w:t>
            </w:r>
          </w:p>
          <w:p w14:paraId="43C20D71" w14:textId="77777777" w:rsidR="00764D9A" w:rsidRPr="0029127B" w:rsidRDefault="00764D9A" w:rsidP="004953BB">
            <w:pPr>
              <w:jc w:val="both"/>
              <w:rPr>
                <w:strike/>
                <w:color w:val="4472C4"/>
                <w:kern w:val="2"/>
                <w:sz w:val="18"/>
                <w:szCs w:val="18"/>
                <w:lang w:val="lt-LT"/>
              </w:rPr>
            </w:pPr>
            <w:r w:rsidRPr="0029127B">
              <w:rPr>
                <w:color w:val="4472C4"/>
                <w:kern w:val="2"/>
                <w:sz w:val="18"/>
                <w:szCs w:val="18"/>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29127B">
              <w:rPr>
                <w:kern w:val="2"/>
                <w:sz w:val="18"/>
                <w:szCs w:val="18"/>
                <w:lang w:val="lt-LT"/>
              </w:rPr>
              <w:t>.</w:t>
            </w:r>
          </w:p>
        </w:tc>
      </w:tr>
      <w:tr w:rsidR="00764D9A" w:rsidRPr="00764D9A" w14:paraId="38DED3EE" w14:textId="77777777" w:rsidTr="004953BB">
        <w:trPr>
          <w:trHeight w:val="300"/>
        </w:trPr>
        <w:tc>
          <w:tcPr>
            <w:tcW w:w="2532" w:type="dxa"/>
          </w:tcPr>
          <w:p w14:paraId="09BD03FB" w14:textId="77777777" w:rsidR="00764D9A" w:rsidRPr="0029127B" w:rsidRDefault="00764D9A" w:rsidP="004953BB">
            <w:pPr>
              <w:rPr>
                <w:b/>
                <w:bCs/>
                <w:kern w:val="2"/>
                <w:sz w:val="18"/>
                <w:szCs w:val="18"/>
                <w:lang w:val="lt-LT"/>
              </w:rPr>
            </w:pPr>
            <w:r w:rsidRPr="0029127B">
              <w:rPr>
                <w:b/>
                <w:bCs/>
                <w:kern w:val="2"/>
                <w:sz w:val="18"/>
                <w:szCs w:val="18"/>
                <w:lang w:val="lt-LT"/>
              </w:rPr>
              <w:t>11.2. Esminiai Sutarties pažeidimai</w:t>
            </w:r>
          </w:p>
          <w:p w14:paraId="334E5BBF" w14:textId="77777777" w:rsidR="00764D9A" w:rsidRPr="0029127B" w:rsidRDefault="00764D9A" w:rsidP="004953BB">
            <w:pPr>
              <w:rPr>
                <w:b/>
                <w:bCs/>
                <w:kern w:val="2"/>
                <w:sz w:val="18"/>
                <w:szCs w:val="18"/>
                <w:lang w:val="lt-LT"/>
              </w:rPr>
            </w:pPr>
          </w:p>
        </w:tc>
        <w:tc>
          <w:tcPr>
            <w:tcW w:w="7244" w:type="dxa"/>
            <w:gridSpan w:val="4"/>
          </w:tcPr>
          <w:p w14:paraId="602284A1" w14:textId="77777777" w:rsidR="00764D9A" w:rsidRPr="0029127B" w:rsidRDefault="00764D9A" w:rsidP="004953BB">
            <w:pPr>
              <w:jc w:val="both"/>
              <w:rPr>
                <w:kern w:val="2"/>
                <w:sz w:val="18"/>
                <w:szCs w:val="18"/>
                <w:lang w:val="lt-LT"/>
              </w:rPr>
            </w:pPr>
            <w:r w:rsidRPr="0029127B">
              <w:rPr>
                <w:kern w:val="2"/>
                <w:sz w:val="18"/>
                <w:szCs w:val="18"/>
                <w:lang w:val="lt-LT"/>
              </w:rPr>
              <w:t>11.2.1. jeigu Tiekėjas nevykdo prisiimtų įsipareigojimų už Sutartyje nustatytą Sutarties kainą;</w:t>
            </w:r>
          </w:p>
          <w:p w14:paraId="2746F0F4" w14:textId="77777777" w:rsidR="00764D9A" w:rsidRPr="0029127B" w:rsidRDefault="00764D9A" w:rsidP="004953BB">
            <w:pPr>
              <w:spacing w:line="257" w:lineRule="auto"/>
              <w:jc w:val="both"/>
              <w:rPr>
                <w:rFonts w:eastAsia="Arial"/>
                <w:kern w:val="2"/>
                <w:sz w:val="18"/>
                <w:szCs w:val="18"/>
                <w:lang w:val="lt-LT"/>
              </w:rPr>
            </w:pPr>
            <w:r w:rsidRPr="0029127B">
              <w:rPr>
                <w:rFonts w:eastAsia="Arial"/>
                <w:kern w:val="2"/>
                <w:sz w:val="18"/>
                <w:szCs w:val="18"/>
                <w:lang w:val="lt-LT"/>
              </w:rPr>
              <w:t>11.2.4. jeigu Tiekėjas nesilaiko Sutartyje nustatytų Prekių tiekimo terminų 1 (vieną) kartą vėluoja pristatyti Prekes daugiau nei (5 darbo dienas) Sutartyje nustatytas Prekių pristatymo terminas;</w:t>
            </w:r>
          </w:p>
          <w:p w14:paraId="679679A9" w14:textId="77777777" w:rsidR="00764D9A" w:rsidRPr="0029127B" w:rsidRDefault="00764D9A" w:rsidP="004953BB">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11.2.5. jeigu Tiekėjas pažeidžia Prekių pristatymo terminus ir priskaičiuotų netesybų už vėlavimą suma viršija 20 (dvidešimt) proc. Pradinės sutarties vertės;</w:t>
            </w:r>
          </w:p>
          <w:p w14:paraId="12C62B01" w14:textId="77777777" w:rsidR="00764D9A" w:rsidRPr="0029127B" w:rsidRDefault="00764D9A" w:rsidP="004953BB">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11.2.6. Tiekėjas pažeidžia Prekių pristatymo terminus ir dėl Prekių pristatymo vėlavimo Prekės tampa nebereikalingos;</w:t>
            </w:r>
          </w:p>
          <w:p w14:paraId="576C7A56" w14:textId="77777777" w:rsidR="00764D9A" w:rsidRPr="0029127B" w:rsidRDefault="00764D9A" w:rsidP="004953BB">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11.2.7. Tiekėjas daugiau kaip 1 (vieną) kartą pristato Prekes, kurios neatitinka Sutartyje ir (ar) Įstatymuose nustatytų reikalavimų Prekėms;</w:t>
            </w:r>
          </w:p>
          <w:p w14:paraId="779E1F30" w14:textId="77777777" w:rsidR="00764D9A" w:rsidRPr="0029127B" w:rsidRDefault="00764D9A" w:rsidP="004953BB">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11.2.9. Tiekėjas pažeidžia šios Sutarties nuostatas, reglamentuojančias konkurenciją, intelektinės nuosavybės ar konfidencialios informacijos valdymą;</w:t>
            </w:r>
          </w:p>
          <w:p w14:paraId="081F6E80" w14:textId="77777777" w:rsidR="00764D9A" w:rsidRPr="0029127B" w:rsidRDefault="00764D9A" w:rsidP="004953BB">
            <w:pPr>
              <w:spacing w:line="257" w:lineRule="auto"/>
              <w:jc w:val="both"/>
              <w:rPr>
                <w:rFonts w:eastAsia="Arial"/>
                <w:color w:val="FF0000"/>
                <w:kern w:val="2"/>
                <w:sz w:val="18"/>
                <w:szCs w:val="18"/>
                <w:lang w:val="lt-LT"/>
              </w:rPr>
            </w:pPr>
            <w:r w:rsidRPr="0029127B">
              <w:rPr>
                <w:rFonts w:eastAsia="Arial"/>
                <w:kern w:val="2"/>
                <w:sz w:val="18"/>
                <w:szCs w:val="18"/>
                <w:lang w:val="lt-LT"/>
              </w:rPr>
              <w:t>11.2.10. Tiekėjas pažeidžia Bendrųjų sąlygų nuostatas dėl Sutarties vykdymui pasitelkiamų naujų subtiekėjų ir (ar specialistų) / esamų subtiekėjų ir (ar) specialistų keitimo.</w:t>
            </w:r>
          </w:p>
        </w:tc>
      </w:tr>
      <w:tr w:rsidR="00764D9A" w:rsidRPr="00764D9A" w14:paraId="44EB5C11" w14:textId="77777777" w:rsidTr="004953BB">
        <w:trPr>
          <w:trHeight w:val="300"/>
        </w:trPr>
        <w:tc>
          <w:tcPr>
            <w:tcW w:w="9776" w:type="dxa"/>
            <w:gridSpan w:val="5"/>
          </w:tcPr>
          <w:p w14:paraId="57752A7A" w14:textId="77777777" w:rsidR="00764D9A" w:rsidRPr="0029127B" w:rsidRDefault="00764D9A" w:rsidP="004953BB">
            <w:pPr>
              <w:jc w:val="center"/>
              <w:rPr>
                <w:kern w:val="2"/>
                <w:sz w:val="18"/>
                <w:szCs w:val="18"/>
                <w:lang w:val="lt-LT"/>
              </w:rPr>
            </w:pPr>
            <w:r w:rsidRPr="0029127B">
              <w:rPr>
                <w:b/>
                <w:bCs/>
                <w:kern w:val="2"/>
                <w:sz w:val="18"/>
                <w:szCs w:val="18"/>
                <w:lang w:val="lt-LT"/>
              </w:rPr>
              <w:t xml:space="preserve">12. APLINKOSAUGINIAI IR SOCIALINIAI KRITERIJAI </w:t>
            </w:r>
            <w:r w:rsidRPr="0029127B">
              <w:rPr>
                <w:kern w:val="2"/>
                <w:sz w:val="18"/>
                <w:szCs w:val="18"/>
                <w:lang w:val="lt-LT"/>
              </w:rPr>
              <w:t>(taikoma, jeigu aplinkosauginiai ir (arba) socialiniai kriterijai nustatomi kaip Sutarties vykdymo sąlygos)</w:t>
            </w:r>
          </w:p>
        </w:tc>
      </w:tr>
      <w:tr w:rsidR="00764D9A" w:rsidRPr="00764D9A" w14:paraId="70BD0F91" w14:textId="77777777" w:rsidTr="004953BB">
        <w:trPr>
          <w:trHeight w:val="300"/>
        </w:trPr>
        <w:tc>
          <w:tcPr>
            <w:tcW w:w="2532" w:type="dxa"/>
          </w:tcPr>
          <w:p w14:paraId="1437D889" w14:textId="77777777" w:rsidR="00764D9A" w:rsidRPr="0029127B" w:rsidRDefault="00764D9A" w:rsidP="004953BB">
            <w:pPr>
              <w:jc w:val="both"/>
              <w:rPr>
                <w:b/>
                <w:bCs/>
                <w:kern w:val="2"/>
                <w:sz w:val="18"/>
                <w:szCs w:val="18"/>
                <w:lang w:val="lt-LT"/>
              </w:rPr>
            </w:pPr>
            <w:r w:rsidRPr="0029127B">
              <w:rPr>
                <w:b/>
                <w:bCs/>
                <w:kern w:val="2"/>
                <w:sz w:val="18"/>
                <w:szCs w:val="18"/>
                <w:lang w:val="lt-LT"/>
              </w:rPr>
              <w:t>12.1. Aplinkosauginių kriterijų nustatymo teisinis pagrindas</w:t>
            </w:r>
          </w:p>
        </w:tc>
        <w:tc>
          <w:tcPr>
            <w:tcW w:w="7244" w:type="dxa"/>
            <w:gridSpan w:val="4"/>
          </w:tcPr>
          <w:p w14:paraId="3D7AC9E0" w14:textId="77777777" w:rsidR="00764D9A" w:rsidRPr="0029127B" w:rsidRDefault="00764D9A" w:rsidP="004953BB">
            <w:pPr>
              <w:jc w:val="both"/>
              <w:rPr>
                <w:color w:val="000000"/>
                <w:kern w:val="2"/>
                <w:sz w:val="18"/>
                <w:szCs w:val="18"/>
                <w:lang w:val="lt-LT"/>
              </w:rPr>
            </w:pPr>
            <w:r w:rsidRPr="0029127B">
              <w:rPr>
                <w:color w:val="000000"/>
                <w:kern w:val="2"/>
                <w:sz w:val="18"/>
                <w:szCs w:val="18"/>
                <w:shd w:val="clear" w:color="auto" w:fill="FFFFFF"/>
                <w:lang w:val="lt-LT"/>
              </w:rPr>
              <w:t xml:space="preserve">Aplinkosauginiai kriterijai Prekėms nustatomi vadovaujantis </w:t>
            </w:r>
            <w:r w:rsidRPr="0029127B">
              <w:rPr>
                <w:color w:val="000000"/>
                <w:kern w:val="2"/>
                <w:sz w:val="18"/>
                <w:szCs w:val="18"/>
                <w:lang w:val="lt-LT"/>
              </w:rPr>
              <w:t>Aplinkos apsaugos kriterijų taikymo, vykdant žaliuosius pirkimus, tvarkos aprašo, patvirtinto 2011 m. birželio 28 d. įsakymu D1-508</w:t>
            </w:r>
            <w:r w:rsidRPr="0029127B">
              <w:rPr>
                <w:color w:val="000000"/>
                <w:kern w:val="2"/>
                <w:sz w:val="18"/>
                <w:szCs w:val="18"/>
                <w:shd w:val="clear" w:color="auto" w:fill="FFFFFF"/>
                <w:lang w:val="lt-LT"/>
              </w:rPr>
              <w:t xml:space="preserve"> „Dėl Aplinkos apsaugos kriterijų taikymo, vykdant žaliuosius pirkimus, tvarkos aprašo patvirtinimo“ (toliau – Tvarkos aprašas) papunkčiu:</w:t>
            </w:r>
          </w:p>
          <w:p w14:paraId="2A9F6281" w14:textId="77777777" w:rsidR="00764D9A" w:rsidRPr="0029127B" w:rsidRDefault="00764D9A" w:rsidP="004953BB">
            <w:pPr>
              <w:jc w:val="both"/>
              <w:rPr>
                <w:sz w:val="18"/>
                <w:szCs w:val="18"/>
                <w:lang w:val="lt-LT" w:eastAsia="en-GB"/>
              </w:rPr>
            </w:pPr>
            <w:r w:rsidRPr="0029127B">
              <w:rPr>
                <w:bCs/>
                <w:sz w:val="18"/>
                <w:szCs w:val="18"/>
                <w:lang w:val="lt-LT"/>
              </w:rPr>
              <w:t xml:space="preserve">4.4.1 punkte nustatyto aplinkosauginio principo, todėl </w:t>
            </w:r>
            <w:r w:rsidRPr="0029127B">
              <w:rPr>
                <w:sz w:val="18"/>
                <w:szCs w:val="18"/>
                <w:lang w:val="lt-LT"/>
              </w:rPr>
              <w:t xml:space="preserve">Pardavėjas įsipareigoja </w:t>
            </w:r>
            <w:r w:rsidRPr="0029127B">
              <w:rPr>
                <w:bCs/>
                <w:sz w:val="18"/>
                <w:szCs w:val="18"/>
                <w:lang w:val="lt-LT"/>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29127B">
              <w:rPr>
                <w:sz w:val="18"/>
                <w:szCs w:val="18"/>
                <w:lang w:val="lt-LT"/>
              </w:rPr>
              <w:t xml:space="preserve">Pardavėjo </w:t>
            </w:r>
            <w:r w:rsidRPr="0029127B">
              <w:rPr>
                <w:bCs/>
                <w:sz w:val="18"/>
                <w:szCs w:val="18"/>
                <w:lang w:val="lt-LT"/>
              </w:rPr>
              <w:t xml:space="preserve">pasirašoma elektroniniu parašu. Esant būtinybei spausdinti, naudojamas perdirbtas popierius, kuris atitinka žaliojo pirkimo reikalavimus, patvirtintus </w:t>
            </w:r>
            <w:r w:rsidRPr="0029127B">
              <w:rPr>
                <w:sz w:val="18"/>
                <w:szCs w:val="18"/>
                <w:lang w:val="lt-LT" w:eastAsia="en-GB"/>
              </w:rPr>
              <w:t>Lietuvos Respublikos aplinkos ministro 2011 m. birželio 28 d. įsakymu Nr. D1</w:t>
            </w:r>
            <w:r w:rsidRPr="0029127B">
              <w:rPr>
                <w:rFonts w:eastAsia="Andale Sans UI"/>
                <w:sz w:val="18"/>
                <w:szCs w:val="18"/>
                <w:lang w:val="lt-LT" w:bidi="en-US"/>
              </w:rPr>
              <w:t>-</w:t>
            </w:r>
            <w:r w:rsidRPr="0029127B">
              <w:rPr>
                <w:sz w:val="18"/>
                <w:szCs w:val="18"/>
                <w:lang w:val="lt-LT" w:eastAsia="en-GB"/>
              </w:rPr>
              <w:t>508;</w:t>
            </w:r>
          </w:p>
          <w:p w14:paraId="3F92B752" w14:textId="77777777" w:rsidR="00764D9A" w:rsidRDefault="00764D9A" w:rsidP="00764D9A">
            <w:pPr>
              <w:pStyle w:val="Sraopastraipa"/>
              <w:numPr>
                <w:ilvl w:val="2"/>
                <w:numId w:val="46"/>
              </w:numPr>
              <w:jc w:val="both"/>
              <w:rPr>
                <w:bCs/>
                <w:sz w:val="18"/>
                <w:szCs w:val="18"/>
                <w:lang w:val="lt-LT"/>
              </w:rPr>
            </w:pPr>
            <w:r w:rsidRPr="00A416D6">
              <w:rPr>
                <w:bCs/>
                <w:sz w:val="18"/>
                <w:szCs w:val="18"/>
                <w:lang w:val="lt-LT"/>
              </w:rPr>
              <w:t>punkte nustatytų aplinkosauginių principų:</w:t>
            </w:r>
          </w:p>
          <w:p w14:paraId="7A8F9110" w14:textId="77777777" w:rsidR="00764D9A" w:rsidRPr="00A416D6" w:rsidRDefault="00764D9A" w:rsidP="004953BB">
            <w:pPr>
              <w:jc w:val="both"/>
              <w:rPr>
                <w:bCs/>
                <w:sz w:val="18"/>
                <w:szCs w:val="18"/>
                <w:lang w:val="lt-LT"/>
              </w:rPr>
            </w:pPr>
            <w:r>
              <w:rPr>
                <w:bCs/>
                <w:sz w:val="18"/>
                <w:szCs w:val="18"/>
                <w:lang w:val="lt-LT"/>
              </w:rPr>
              <w:t xml:space="preserve">- </w:t>
            </w:r>
            <w:r w:rsidRPr="00A416D6">
              <w:rPr>
                <w:bCs/>
                <w:sz w:val="18"/>
                <w:szCs w:val="18"/>
                <w:lang w:val="lt-LT"/>
              </w:rPr>
              <w:t xml:space="preserve">pristatant prekes išorinės </w:t>
            </w:r>
            <w:r w:rsidRPr="00A416D6">
              <w:rPr>
                <w:sz w:val="18"/>
                <w:szCs w:val="18"/>
                <w:lang w:val="lt-LT" w:eastAsia="lt-LT"/>
              </w:rPr>
              <w:t xml:space="preserve">prekių pakuotė turi atitikti Lietuvos Respublikos pakuočių ir pakuočių atliekų tvarkymo įstatymo ir Lietuvos Respublikos aplinkos ministro 2002 m. birželio 27 d. </w:t>
            </w:r>
            <w:r w:rsidRPr="00A416D6">
              <w:rPr>
                <w:sz w:val="18"/>
                <w:szCs w:val="18"/>
                <w:lang w:val="lt-LT" w:eastAsia="lt-LT"/>
              </w:rPr>
              <w:lastRenderedPageBreak/>
              <w:t>įsakymu Nr. 348 „Dėl pakuočių ir pakuočių atliekų tvarkymo taisyklių patvirtinimo“ patvirtintų Pakuočių ir pakuočių atliekų tvarkymo taisyklių reikalavimus</w:t>
            </w:r>
          </w:p>
        </w:tc>
      </w:tr>
      <w:tr w:rsidR="00764D9A" w:rsidRPr="00764D9A" w14:paraId="73989B1C" w14:textId="77777777" w:rsidTr="004953BB">
        <w:trPr>
          <w:trHeight w:val="300"/>
        </w:trPr>
        <w:tc>
          <w:tcPr>
            <w:tcW w:w="2532" w:type="dxa"/>
          </w:tcPr>
          <w:p w14:paraId="200B1827" w14:textId="77777777" w:rsidR="00764D9A" w:rsidRPr="0029127B" w:rsidRDefault="00764D9A" w:rsidP="004953BB">
            <w:pPr>
              <w:rPr>
                <w:b/>
                <w:bCs/>
                <w:kern w:val="2"/>
                <w:sz w:val="18"/>
                <w:szCs w:val="18"/>
                <w:lang w:val="lt-LT"/>
              </w:rPr>
            </w:pPr>
            <w:r w:rsidRPr="0029127B">
              <w:rPr>
                <w:b/>
                <w:bCs/>
                <w:kern w:val="2"/>
                <w:sz w:val="18"/>
                <w:szCs w:val="18"/>
                <w:lang w:val="lt-LT"/>
              </w:rPr>
              <w:lastRenderedPageBreak/>
              <w:t xml:space="preserve">12.2. </w:t>
            </w:r>
            <w:r w:rsidRPr="0029127B">
              <w:rPr>
                <w:b/>
                <w:bCs/>
                <w:color w:val="000000"/>
                <w:kern w:val="2"/>
                <w:sz w:val="18"/>
                <w:szCs w:val="18"/>
                <w:shd w:val="clear" w:color="auto" w:fill="FFFFFF"/>
                <w:lang w:val="lt-LT"/>
              </w:rPr>
              <w:t>Su Prekių pakuotėmis susiję aplinkosauginiai kriterijai</w:t>
            </w:r>
            <w:r w:rsidRPr="0029127B">
              <w:rPr>
                <w:b/>
                <w:bCs/>
                <w:kern w:val="2"/>
                <w:sz w:val="18"/>
                <w:szCs w:val="18"/>
                <w:lang w:val="lt-LT"/>
              </w:rPr>
              <w:t xml:space="preserve"> </w:t>
            </w:r>
          </w:p>
        </w:tc>
        <w:tc>
          <w:tcPr>
            <w:tcW w:w="7244" w:type="dxa"/>
            <w:gridSpan w:val="4"/>
          </w:tcPr>
          <w:p w14:paraId="64AA47FD" w14:textId="77777777" w:rsidR="00764D9A" w:rsidRPr="0029127B" w:rsidRDefault="00764D9A" w:rsidP="004953BB">
            <w:pPr>
              <w:jc w:val="both"/>
              <w:rPr>
                <w:sz w:val="18"/>
                <w:szCs w:val="18"/>
                <w:shd w:val="clear" w:color="auto" w:fill="FFFFFF"/>
                <w:lang w:val="lt-LT"/>
              </w:rPr>
            </w:pPr>
            <w:r w:rsidRPr="0029127B">
              <w:rPr>
                <w:kern w:val="2"/>
                <w:sz w:val="18"/>
                <w:szCs w:val="18"/>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9127B">
              <w:rPr>
                <w:kern w:val="2"/>
                <w:sz w:val="18"/>
                <w:szCs w:val="18"/>
                <w:lang w:val="lt-LT"/>
              </w:rPr>
              <w:t>, kuriuos Tiekėjas privalo ištaisyti, kitu atveju Tiekėjui taikoma Specialiųjų sąlygų 9.5 punkte nurodyto dydžio bauda</w:t>
            </w:r>
            <w:r w:rsidRPr="0029127B">
              <w:rPr>
                <w:kern w:val="2"/>
                <w:sz w:val="18"/>
                <w:szCs w:val="18"/>
                <w:shd w:val="clear" w:color="auto" w:fill="FFFFFF"/>
                <w:lang w:val="lt-LT"/>
              </w:rPr>
              <w:t>. </w:t>
            </w:r>
            <w:r w:rsidRPr="0029127B">
              <w:rPr>
                <w:kern w:val="2"/>
                <w:sz w:val="18"/>
                <w:szCs w:val="18"/>
                <w:lang w:val="lt-LT"/>
              </w:rPr>
              <w:t xml:space="preserve"> </w:t>
            </w:r>
          </w:p>
        </w:tc>
      </w:tr>
      <w:tr w:rsidR="00764D9A" w:rsidRPr="00764D9A" w14:paraId="102096AE" w14:textId="77777777" w:rsidTr="004953BB">
        <w:trPr>
          <w:trHeight w:val="300"/>
        </w:trPr>
        <w:tc>
          <w:tcPr>
            <w:tcW w:w="2532" w:type="dxa"/>
          </w:tcPr>
          <w:p w14:paraId="40837815" w14:textId="77777777" w:rsidR="00764D9A" w:rsidRPr="0029127B" w:rsidRDefault="00764D9A" w:rsidP="004953BB">
            <w:pPr>
              <w:rPr>
                <w:b/>
                <w:bCs/>
                <w:kern w:val="2"/>
                <w:sz w:val="18"/>
                <w:szCs w:val="18"/>
                <w:lang w:val="lt-LT"/>
              </w:rPr>
            </w:pPr>
            <w:r w:rsidRPr="0029127B">
              <w:rPr>
                <w:b/>
                <w:bCs/>
                <w:kern w:val="2"/>
                <w:sz w:val="18"/>
                <w:szCs w:val="18"/>
                <w:lang w:val="lt-LT"/>
              </w:rPr>
              <w:t xml:space="preserve">12.3. </w:t>
            </w:r>
            <w:r w:rsidRPr="0029127B">
              <w:rPr>
                <w:b/>
                <w:bCs/>
                <w:kern w:val="2"/>
                <w:sz w:val="18"/>
                <w:szCs w:val="18"/>
                <w:shd w:val="clear" w:color="auto" w:fill="FFFFFF"/>
                <w:lang w:val="lt-LT"/>
              </w:rPr>
              <w:t>Su Prekių pristatymu susiję aplinkosauginiai kriterijai</w:t>
            </w:r>
            <w:r w:rsidRPr="0029127B">
              <w:rPr>
                <w:kern w:val="2"/>
                <w:sz w:val="18"/>
                <w:szCs w:val="18"/>
                <w:u w:val="single"/>
                <w:shd w:val="clear" w:color="auto" w:fill="FFFFFF"/>
                <w:lang w:val="lt-LT"/>
              </w:rPr>
              <w:t xml:space="preserve"> </w:t>
            </w:r>
          </w:p>
        </w:tc>
        <w:tc>
          <w:tcPr>
            <w:tcW w:w="7244" w:type="dxa"/>
            <w:gridSpan w:val="4"/>
          </w:tcPr>
          <w:p w14:paraId="0EA2A1A9" w14:textId="77777777" w:rsidR="00764D9A" w:rsidRPr="0029127B" w:rsidRDefault="00764D9A" w:rsidP="004953BB">
            <w:pPr>
              <w:jc w:val="both"/>
              <w:rPr>
                <w:strike/>
                <w:kern w:val="2"/>
                <w:sz w:val="18"/>
                <w:szCs w:val="18"/>
                <w:lang w:val="lt-LT"/>
              </w:rPr>
            </w:pPr>
            <w:r w:rsidRPr="0029127B">
              <w:rPr>
                <w:kern w:val="2"/>
                <w:sz w:val="18"/>
                <w:szCs w:val="18"/>
                <w:shd w:val="clear" w:color="auto" w:fill="FFFFFF"/>
                <w:lang w:val="lt-LT"/>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64D9A" w:rsidRPr="00A12974" w14:paraId="3301DA60" w14:textId="77777777" w:rsidTr="004953BB">
        <w:trPr>
          <w:trHeight w:val="300"/>
        </w:trPr>
        <w:tc>
          <w:tcPr>
            <w:tcW w:w="2532" w:type="dxa"/>
          </w:tcPr>
          <w:p w14:paraId="4D415339" w14:textId="77777777" w:rsidR="00764D9A" w:rsidRPr="0029127B" w:rsidRDefault="00764D9A" w:rsidP="004953BB">
            <w:pPr>
              <w:rPr>
                <w:b/>
                <w:bCs/>
                <w:kern w:val="2"/>
                <w:sz w:val="18"/>
                <w:szCs w:val="18"/>
                <w:lang w:val="lt-LT"/>
              </w:rPr>
            </w:pPr>
            <w:r w:rsidRPr="0029127B">
              <w:rPr>
                <w:b/>
                <w:bCs/>
                <w:kern w:val="2"/>
                <w:sz w:val="18"/>
                <w:szCs w:val="18"/>
                <w:lang w:val="lt-LT"/>
              </w:rPr>
              <w:t xml:space="preserve">12.4. </w:t>
            </w:r>
            <w:r w:rsidRPr="0029127B">
              <w:rPr>
                <w:b/>
                <w:bCs/>
                <w:kern w:val="2"/>
                <w:sz w:val="18"/>
                <w:szCs w:val="18"/>
                <w:shd w:val="clear" w:color="auto" w:fill="FFFFFF"/>
                <w:lang w:val="lt-LT"/>
              </w:rPr>
              <w:t>Su Prekėmis susijusių paslaugų (pavyzdžiui, montavimo, apmokymo ir kitos parengimui naudoti skirtos paslaugos) teikimu susiję aplinkosauginiai k</w:t>
            </w:r>
            <w:r w:rsidRPr="0029127B">
              <w:rPr>
                <w:b/>
                <w:kern w:val="2"/>
                <w:sz w:val="18"/>
                <w:szCs w:val="18"/>
                <w:shd w:val="clear" w:color="auto" w:fill="FFFFFF"/>
                <w:lang w:val="lt-LT"/>
              </w:rPr>
              <w:t>riterijai</w:t>
            </w:r>
          </w:p>
        </w:tc>
        <w:tc>
          <w:tcPr>
            <w:tcW w:w="7244" w:type="dxa"/>
            <w:gridSpan w:val="4"/>
          </w:tcPr>
          <w:p w14:paraId="5E228C85" w14:textId="77777777" w:rsidR="00764D9A" w:rsidRPr="0029127B" w:rsidRDefault="00764D9A" w:rsidP="004953BB">
            <w:pPr>
              <w:jc w:val="both"/>
              <w:rPr>
                <w:kern w:val="2"/>
                <w:sz w:val="18"/>
                <w:szCs w:val="18"/>
                <w:lang w:val="lt-LT"/>
              </w:rPr>
            </w:pPr>
            <w:r>
              <w:rPr>
                <w:kern w:val="2"/>
                <w:sz w:val="18"/>
                <w:szCs w:val="18"/>
                <w:shd w:val="clear" w:color="auto" w:fill="FFFFFF"/>
                <w:lang w:val="lt-LT"/>
              </w:rPr>
              <w:t xml:space="preserve">Netaikoma </w:t>
            </w:r>
          </w:p>
          <w:p w14:paraId="6E75A9D9" w14:textId="77777777" w:rsidR="00764D9A" w:rsidRPr="0029127B" w:rsidRDefault="00764D9A" w:rsidP="004953BB">
            <w:pPr>
              <w:jc w:val="both"/>
              <w:rPr>
                <w:kern w:val="2"/>
                <w:sz w:val="18"/>
                <w:szCs w:val="18"/>
                <w:lang w:val="lt-LT"/>
              </w:rPr>
            </w:pPr>
          </w:p>
        </w:tc>
      </w:tr>
      <w:tr w:rsidR="00764D9A" w:rsidRPr="0029127B" w14:paraId="50B82F2E" w14:textId="77777777" w:rsidTr="004953BB">
        <w:trPr>
          <w:trHeight w:val="300"/>
        </w:trPr>
        <w:tc>
          <w:tcPr>
            <w:tcW w:w="2532" w:type="dxa"/>
          </w:tcPr>
          <w:p w14:paraId="6923681E" w14:textId="77777777" w:rsidR="00764D9A" w:rsidRPr="0029127B" w:rsidRDefault="00764D9A" w:rsidP="004953BB">
            <w:pPr>
              <w:rPr>
                <w:b/>
                <w:bCs/>
                <w:kern w:val="2"/>
                <w:sz w:val="18"/>
                <w:szCs w:val="18"/>
                <w:lang w:val="lt-LT"/>
              </w:rPr>
            </w:pPr>
            <w:r w:rsidRPr="0029127B">
              <w:rPr>
                <w:b/>
                <w:bCs/>
                <w:kern w:val="2"/>
                <w:sz w:val="18"/>
                <w:szCs w:val="18"/>
                <w:lang w:val="lt-LT"/>
              </w:rPr>
              <w:t>12.5. Su perkamomis Prekėmis susiję socialiniai kriterijai</w:t>
            </w:r>
          </w:p>
        </w:tc>
        <w:tc>
          <w:tcPr>
            <w:tcW w:w="7244" w:type="dxa"/>
            <w:gridSpan w:val="4"/>
          </w:tcPr>
          <w:p w14:paraId="0E5E3F89" w14:textId="77777777" w:rsidR="00764D9A" w:rsidRPr="0029127B" w:rsidRDefault="00764D9A" w:rsidP="004953BB">
            <w:pPr>
              <w:rPr>
                <w:color w:val="000000"/>
                <w:kern w:val="2"/>
                <w:sz w:val="18"/>
                <w:szCs w:val="18"/>
                <w:shd w:val="clear" w:color="auto" w:fill="FFFFFF"/>
                <w:lang w:val="lt-LT"/>
              </w:rPr>
            </w:pPr>
            <w:r w:rsidRPr="0029127B">
              <w:rPr>
                <w:color w:val="000000"/>
                <w:kern w:val="2"/>
                <w:sz w:val="18"/>
                <w:szCs w:val="18"/>
                <w:shd w:val="clear" w:color="auto" w:fill="FFFFFF"/>
                <w:lang w:val="lt-LT"/>
              </w:rPr>
              <w:t>Netaikoma</w:t>
            </w:r>
          </w:p>
        </w:tc>
      </w:tr>
      <w:tr w:rsidR="00764D9A" w:rsidRPr="0029127B" w14:paraId="0CB2D8A9" w14:textId="77777777" w:rsidTr="004953BB">
        <w:trPr>
          <w:trHeight w:val="300"/>
        </w:trPr>
        <w:tc>
          <w:tcPr>
            <w:tcW w:w="9776" w:type="dxa"/>
            <w:gridSpan w:val="5"/>
          </w:tcPr>
          <w:p w14:paraId="44F6CB55" w14:textId="77777777" w:rsidR="00764D9A" w:rsidRPr="0029127B" w:rsidRDefault="00764D9A" w:rsidP="004953BB">
            <w:pPr>
              <w:jc w:val="center"/>
              <w:rPr>
                <w:b/>
                <w:bCs/>
                <w:kern w:val="2"/>
                <w:sz w:val="18"/>
                <w:szCs w:val="18"/>
                <w:lang w:val="lt-LT"/>
              </w:rPr>
            </w:pPr>
            <w:r w:rsidRPr="0029127B">
              <w:rPr>
                <w:b/>
                <w:bCs/>
                <w:kern w:val="2"/>
                <w:sz w:val="18"/>
                <w:szCs w:val="18"/>
                <w:lang w:val="lt-LT"/>
              </w:rPr>
              <w:t xml:space="preserve">13. BENDRŲJŲ SĄLYGŲ PAKEITIMAI IR PAPILDYMAI </w:t>
            </w:r>
          </w:p>
          <w:p w14:paraId="4AE34AA1" w14:textId="77777777" w:rsidR="00764D9A" w:rsidRPr="0029127B" w:rsidRDefault="00764D9A" w:rsidP="004953BB">
            <w:pPr>
              <w:jc w:val="center"/>
              <w:rPr>
                <w:kern w:val="2"/>
                <w:sz w:val="18"/>
                <w:szCs w:val="18"/>
                <w:lang w:val="lt-LT"/>
              </w:rPr>
            </w:pPr>
            <w:r w:rsidRPr="0029127B">
              <w:rPr>
                <w:kern w:val="2"/>
                <w:sz w:val="18"/>
                <w:szCs w:val="18"/>
                <w:lang w:val="lt-LT"/>
              </w:rPr>
              <w:t xml:space="preserve">(jeigu būtina dėl konkretaus Sutarties dalyko specifikos) </w:t>
            </w:r>
          </w:p>
        </w:tc>
      </w:tr>
      <w:tr w:rsidR="00764D9A" w:rsidRPr="0029127B" w14:paraId="461F4A2F" w14:textId="77777777" w:rsidTr="004953BB">
        <w:trPr>
          <w:trHeight w:val="300"/>
        </w:trPr>
        <w:tc>
          <w:tcPr>
            <w:tcW w:w="9776" w:type="dxa"/>
            <w:gridSpan w:val="5"/>
          </w:tcPr>
          <w:p w14:paraId="442E7A86" w14:textId="77777777" w:rsidR="00764D9A" w:rsidRPr="0029127B" w:rsidRDefault="00764D9A" w:rsidP="004953BB">
            <w:pPr>
              <w:jc w:val="center"/>
              <w:rPr>
                <w:b/>
                <w:bCs/>
                <w:kern w:val="2"/>
                <w:sz w:val="18"/>
                <w:szCs w:val="18"/>
                <w:lang w:val="lt-LT"/>
              </w:rPr>
            </w:pPr>
            <w:r w:rsidRPr="0029127B">
              <w:rPr>
                <w:b/>
                <w:bCs/>
                <w:kern w:val="2"/>
                <w:sz w:val="18"/>
                <w:szCs w:val="18"/>
                <w:lang w:val="lt-LT"/>
              </w:rPr>
              <w:t>14. SUTARTIES PRIEDAI</w:t>
            </w:r>
          </w:p>
        </w:tc>
      </w:tr>
      <w:tr w:rsidR="00764D9A" w:rsidRPr="0029127B" w14:paraId="3244D05B" w14:textId="77777777" w:rsidTr="004953BB">
        <w:trPr>
          <w:trHeight w:val="300"/>
        </w:trPr>
        <w:tc>
          <w:tcPr>
            <w:tcW w:w="2532" w:type="dxa"/>
          </w:tcPr>
          <w:p w14:paraId="396DCF4E" w14:textId="77777777" w:rsidR="00764D9A" w:rsidRPr="0029127B" w:rsidRDefault="00764D9A" w:rsidP="004953BB">
            <w:pPr>
              <w:jc w:val="center"/>
              <w:rPr>
                <w:b/>
                <w:bCs/>
                <w:kern w:val="2"/>
                <w:sz w:val="18"/>
                <w:szCs w:val="18"/>
                <w:lang w:val="lt-LT"/>
              </w:rPr>
            </w:pPr>
            <w:r w:rsidRPr="0029127B">
              <w:rPr>
                <w:b/>
                <w:bCs/>
                <w:kern w:val="2"/>
                <w:sz w:val="18"/>
                <w:szCs w:val="18"/>
                <w:lang w:val="lt-LT"/>
              </w:rPr>
              <w:t>14.1. Priedas Nr. 1</w:t>
            </w:r>
          </w:p>
        </w:tc>
        <w:tc>
          <w:tcPr>
            <w:tcW w:w="7244" w:type="dxa"/>
            <w:gridSpan w:val="4"/>
          </w:tcPr>
          <w:p w14:paraId="44B6C232" w14:textId="77777777" w:rsidR="00764D9A" w:rsidRPr="0029127B" w:rsidRDefault="00764D9A" w:rsidP="004953BB">
            <w:pPr>
              <w:rPr>
                <w:b/>
                <w:bCs/>
                <w:kern w:val="2"/>
                <w:sz w:val="18"/>
                <w:szCs w:val="18"/>
                <w:lang w:val="lt-LT"/>
              </w:rPr>
            </w:pPr>
            <w:r w:rsidRPr="0029127B">
              <w:rPr>
                <w:b/>
                <w:bCs/>
                <w:kern w:val="2"/>
                <w:sz w:val="18"/>
                <w:szCs w:val="18"/>
                <w:lang w:val="lt-LT"/>
              </w:rPr>
              <w:t>PASIŪLYMAS</w:t>
            </w:r>
          </w:p>
        </w:tc>
      </w:tr>
      <w:tr w:rsidR="00764D9A" w:rsidRPr="0029127B" w14:paraId="569A1310" w14:textId="77777777" w:rsidTr="004953BB">
        <w:tc>
          <w:tcPr>
            <w:tcW w:w="9776" w:type="dxa"/>
            <w:gridSpan w:val="5"/>
          </w:tcPr>
          <w:p w14:paraId="14FA04E2" w14:textId="77777777" w:rsidR="00764D9A" w:rsidRPr="0029127B" w:rsidRDefault="00764D9A" w:rsidP="004953BB">
            <w:pPr>
              <w:jc w:val="center"/>
              <w:rPr>
                <w:b/>
                <w:bCs/>
                <w:kern w:val="2"/>
                <w:sz w:val="18"/>
                <w:szCs w:val="18"/>
                <w:lang w:val="lt-LT"/>
              </w:rPr>
            </w:pPr>
            <w:r w:rsidRPr="0029127B">
              <w:rPr>
                <w:b/>
                <w:bCs/>
                <w:kern w:val="2"/>
                <w:sz w:val="18"/>
                <w:szCs w:val="18"/>
                <w:lang w:val="lt-LT"/>
              </w:rPr>
              <w:t>15. ŠALIŲ ATSTOVŲ PARAŠAI</w:t>
            </w:r>
          </w:p>
        </w:tc>
      </w:tr>
      <w:tr w:rsidR="00764D9A" w:rsidRPr="0029127B" w14:paraId="362F5C11" w14:textId="77777777" w:rsidTr="004953BB">
        <w:tc>
          <w:tcPr>
            <w:tcW w:w="4788" w:type="dxa"/>
            <w:gridSpan w:val="3"/>
          </w:tcPr>
          <w:p w14:paraId="6FDA3928" w14:textId="77777777" w:rsidR="00764D9A" w:rsidRPr="0029127B" w:rsidRDefault="00764D9A" w:rsidP="004953BB">
            <w:pPr>
              <w:jc w:val="center"/>
              <w:rPr>
                <w:b/>
                <w:bCs/>
                <w:kern w:val="2"/>
                <w:sz w:val="18"/>
                <w:szCs w:val="18"/>
                <w:lang w:val="lt-LT"/>
              </w:rPr>
            </w:pPr>
            <w:r w:rsidRPr="0029127B">
              <w:rPr>
                <w:b/>
                <w:bCs/>
                <w:kern w:val="2"/>
                <w:sz w:val="18"/>
                <w:szCs w:val="18"/>
                <w:lang w:val="lt-LT"/>
              </w:rPr>
              <w:t>PIRKĖJAS</w:t>
            </w:r>
          </w:p>
        </w:tc>
        <w:tc>
          <w:tcPr>
            <w:tcW w:w="4988" w:type="dxa"/>
            <w:gridSpan w:val="2"/>
          </w:tcPr>
          <w:p w14:paraId="21CFA666" w14:textId="77777777" w:rsidR="00764D9A" w:rsidRPr="0029127B" w:rsidRDefault="00764D9A" w:rsidP="004953BB">
            <w:pPr>
              <w:jc w:val="center"/>
              <w:rPr>
                <w:b/>
                <w:bCs/>
                <w:kern w:val="2"/>
                <w:sz w:val="18"/>
                <w:szCs w:val="18"/>
                <w:lang w:val="lt-LT"/>
              </w:rPr>
            </w:pPr>
            <w:r w:rsidRPr="0029127B">
              <w:rPr>
                <w:b/>
                <w:bCs/>
                <w:kern w:val="2"/>
                <w:sz w:val="18"/>
                <w:szCs w:val="18"/>
                <w:lang w:val="lt-LT"/>
              </w:rPr>
              <w:t>TIEKĖJAS</w:t>
            </w:r>
          </w:p>
        </w:tc>
      </w:tr>
      <w:tr w:rsidR="00764D9A" w:rsidRPr="0029127B" w14:paraId="292D3FB5" w14:textId="77777777" w:rsidTr="004953BB">
        <w:tc>
          <w:tcPr>
            <w:tcW w:w="4788" w:type="dxa"/>
            <w:gridSpan w:val="3"/>
          </w:tcPr>
          <w:p w14:paraId="51EBB6D1" w14:textId="77777777" w:rsidR="00764D9A" w:rsidRPr="0029127B" w:rsidRDefault="00764D9A" w:rsidP="004953BB">
            <w:pPr>
              <w:jc w:val="center"/>
              <w:rPr>
                <w:kern w:val="2"/>
                <w:sz w:val="18"/>
                <w:szCs w:val="18"/>
                <w:lang w:val="lt-LT"/>
              </w:rPr>
            </w:pPr>
            <w:r w:rsidRPr="0029127B">
              <w:rPr>
                <w:kern w:val="2"/>
                <w:sz w:val="18"/>
                <w:szCs w:val="18"/>
                <w:lang w:val="lt-LT"/>
              </w:rPr>
              <w:t>Direktorė Asta Sivolovienė</w:t>
            </w:r>
          </w:p>
        </w:tc>
        <w:tc>
          <w:tcPr>
            <w:tcW w:w="4988" w:type="dxa"/>
            <w:gridSpan w:val="2"/>
          </w:tcPr>
          <w:p w14:paraId="5AD14412" w14:textId="77777777" w:rsidR="00764D9A" w:rsidRPr="0029127B" w:rsidRDefault="00764D9A" w:rsidP="004953BB">
            <w:pPr>
              <w:jc w:val="center"/>
              <w:rPr>
                <w:b/>
                <w:bCs/>
                <w:kern w:val="2"/>
                <w:sz w:val="18"/>
                <w:szCs w:val="18"/>
                <w:lang w:val="lt-LT"/>
              </w:rPr>
            </w:pPr>
          </w:p>
        </w:tc>
      </w:tr>
      <w:tr w:rsidR="00764D9A" w:rsidRPr="0029127B" w14:paraId="7C9F73AB" w14:textId="77777777" w:rsidTr="004953BB">
        <w:tc>
          <w:tcPr>
            <w:tcW w:w="4788" w:type="dxa"/>
            <w:gridSpan w:val="3"/>
          </w:tcPr>
          <w:p w14:paraId="47F1BC13" w14:textId="77777777" w:rsidR="00764D9A" w:rsidRPr="0029127B" w:rsidRDefault="00764D9A" w:rsidP="004953BB">
            <w:pPr>
              <w:jc w:val="center"/>
              <w:rPr>
                <w:bCs/>
                <w:kern w:val="2"/>
                <w:sz w:val="18"/>
                <w:szCs w:val="18"/>
                <w:lang w:val="lt-LT"/>
              </w:rPr>
            </w:pPr>
            <w:r w:rsidRPr="0029127B">
              <w:rPr>
                <w:bCs/>
                <w:kern w:val="2"/>
                <w:sz w:val="18"/>
                <w:szCs w:val="18"/>
                <w:lang w:val="lt-LT"/>
              </w:rPr>
              <w:t>(parašas)</w:t>
            </w:r>
          </w:p>
        </w:tc>
        <w:tc>
          <w:tcPr>
            <w:tcW w:w="4988" w:type="dxa"/>
            <w:gridSpan w:val="2"/>
          </w:tcPr>
          <w:p w14:paraId="1FC8FD05" w14:textId="77777777" w:rsidR="00764D9A" w:rsidRPr="0029127B" w:rsidRDefault="00764D9A" w:rsidP="004953BB">
            <w:pPr>
              <w:jc w:val="center"/>
              <w:rPr>
                <w:bCs/>
                <w:kern w:val="2"/>
                <w:sz w:val="18"/>
                <w:szCs w:val="18"/>
                <w:lang w:val="lt-LT"/>
              </w:rPr>
            </w:pPr>
            <w:r w:rsidRPr="0029127B">
              <w:rPr>
                <w:bCs/>
                <w:kern w:val="2"/>
                <w:sz w:val="18"/>
                <w:szCs w:val="18"/>
                <w:lang w:val="lt-LT"/>
              </w:rPr>
              <w:t>(parašas)</w:t>
            </w:r>
          </w:p>
        </w:tc>
      </w:tr>
    </w:tbl>
    <w:p w14:paraId="0C255292" w14:textId="77777777" w:rsidR="00764D9A" w:rsidRPr="0029127B" w:rsidRDefault="00764D9A" w:rsidP="00764D9A">
      <w:pPr>
        <w:jc w:val="center"/>
        <w:rPr>
          <w:sz w:val="18"/>
          <w:szCs w:val="18"/>
          <w:lang w:val="lt-LT"/>
        </w:rPr>
      </w:pPr>
      <w:r w:rsidRPr="0029127B">
        <w:rPr>
          <w:color w:val="000000"/>
          <w:sz w:val="18"/>
          <w:szCs w:val="18"/>
          <w:lang w:val="lt-LT"/>
        </w:rPr>
        <w:t>_______________</w:t>
      </w:r>
    </w:p>
    <w:p w14:paraId="0EDD70CD" w14:textId="77777777" w:rsidR="00764D9A" w:rsidRPr="0029127B" w:rsidRDefault="00764D9A" w:rsidP="00764D9A">
      <w:pPr>
        <w:jc w:val="both"/>
        <w:rPr>
          <w:sz w:val="18"/>
          <w:szCs w:val="18"/>
          <w:lang w:val="lt-LT"/>
        </w:rPr>
      </w:pPr>
    </w:p>
    <w:p w14:paraId="0F9711C5" w14:textId="5DFB6AF9" w:rsidR="006A79C9" w:rsidRPr="003C11A3" w:rsidRDefault="006A79C9" w:rsidP="00764D9A">
      <w:pPr>
        <w:keepNext/>
        <w:jc w:val="center"/>
        <w:outlineLvl w:val="3"/>
        <w:rPr>
          <w:sz w:val="22"/>
          <w:szCs w:val="22"/>
          <w:lang w:val="lt-LT"/>
        </w:rPr>
      </w:pPr>
    </w:p>
    <w:sectPr w:rsidR="006A79C9" w:rsidRPr="003C11A3" w:rsidSect="002A06A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2E964" w14:textId="77777777" w:rsidR="003E32B0" w:rsidRDefault="003E32B0" w:rsidP="000A171B">
      <w:r>
        <w:separator/>
      </w:r>
    </w:p>
  </w:endnote>
  <w:endnote w:type="continuationSeparator" w:id="0">
    <w:p w14:paraId="7135127A" w14:textId="77777777" w:rsidR="003E32B0" w:rsidRDefault="003E32B0"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371943DA" w14:textId="77777777" w:rsidR="00AD5083" w:rsidRDefault="00AD5083">
        <w:pPr>
          <w:pStyle w:val="Porat"/>
          <w:jc w:val="right"/>
        </w:pPr>
        <w:r>
          <w:fldChar w:fldCharType="begin"/>
        </w:r>
        <w:r>
          <w:instrText>PAGE   \* MERGEFORMAT</w:instrText>
        </w:r>
        <w:r>
          <w:fldChar w:fldCharType="separate"/>
        </w:r>
        <w:r w:rsidRPr="00396A82">
          <w:rPr>
            <w:noProof/>
            <w:lang w:val="lt-LT"/>
          </w:rPr>
          <w:t>2</w:t>
        </w:r>
        <w:r>
          <w:fldChar w:fldCharType="end"/>
        </w:r>
      </w:p>
    </w:sdtContent>
  </w:sdt>
  <w:p w14:paraId="5F4CD524" w14:textId="77777777" w:rsidR="00AD5083" w:rsidRDefault="00AD50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E7BA" w14:textId="77777777" w:rsidR="003E32B0" w:rsidRDefault="003E32B0" w:rsidP="000A171B">
      <w:r>
        <w:separator/>
      </w:r>
    </w:p>
  </w:footnote>
  <w:footnote w:type="continuationSeparator" w:id="0">
    <w:p w14:paraId="24BC0099" w14:textId="77777777" w:rsidR="003E32B0" w:rsidRDefault="003E32B0"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3DF8"/>
    <w:multiLevelType w:val="hybridMultilevel"/>
    <w:tmpl w:val="4C385A62"/>
    <w:lvl w:ilvl="0" w:tplc="A3C2C2C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67B31E2"/>
    <w:multiLevelType w:val="hybridMultilevel"/>
    <w:tmpl w:val="E6305D36"/>
    <w:lvl w:ilvl="0" w:tplc="432EA410">
      <w:start w:val="1"/>
      <w:numFmt w:val="decimal"/>
      <w:lvlText w:val="%1)"/>
      <w:lvlJc w:val="left"/>
      <w:pPr>
        <w:ind w:left="1653" w:hanging="873"/>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39A02BC"/>
    <w:multiLevelType w:val="hybridMultilevel"/>
    <w:tmpl w:val="79BEDC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B5D2E"/>
    <w:multiLevelType w:val="hybridMultilevel"/>
    <w:tmpl w:val="10AE2554"/>
    <w:lvl w:ilvl="0" w:tplc="9C225F7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21"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727483"/>
    <w:multiLevelType w:val="hybridMultilevel"/>
    <w:tmpl w:val="759A26E8"/>
    <w:lvl w:ilvl="0" w:tplc="C85E333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E71A16"/>
    <w:multiLevelType w:val="hybridMultilevel"/>
    <w:tmpl w:val="EA4E4FCA"/>
    <w:lvl w:ilvl="0" w:tplc="7E7E4702">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8"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212A29"/>
    <w:multiLevelType w:val="hybridMultilevel"/>
    <w:tmpl w:val="24D459C6"/>
    <w:lvl w:ilvl="0" w:tplc="EBB4EC9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EF76FF"/>
    <w:multiLevelType w:val="multilevel"/>
    <w:tmpl w:val="64661382"/>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5" w15:restartNumberingAfterBreak="0">
    <w:nsid w:val="65E251B1"/>
    <w:multiLevelType w:val="multilevel"/>
    <w:tmpl w:val="8E549E9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7"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8" w15:restartNumberingAfterBreak="0">
    <w:nsid w:val="6CE1405A"/>
    <w:multiLevelType w:val="hybridMultilevel"/>
    <w:tmpl w:val="F4FA9D56"/>
    <w:lvl w:ilvl="0" w:tplc="8D1624BA">
      <w:start w:val="1"/>
      <w:numFmt w:val="lowerLetter"/>
      <w:lvlText w:val="%1."/>
      <w:lvlJc w:val="left"/>
      <w:pPr>
        <w:ind w:left="823" w:hanging="360"/>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9" w15:restartNumberingAfterBreak="0">
    <w:nsid w:val="6DE82327"/>
    <w:multiLevelType w:val="hybridMultilevel"/>
    <w:tmpl w:val="83DAC016"/>
    <w:lvl w:ilvl="0" w:tplc="09AE9C9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B93B45"/>
    <w:multiLevelType w:val="hybridMultilevel"/>
    <w:tmpl w:val="10AE3A10"/>
    <w:lvl w:ilvl="0" w:tplc="E0523E5E">
      <w:start w:val="1"/>
      <w:numFmt w:val="upperRoman"/>
      <w:lvlText w:val="%1."/>
      <w:lvlJc w:val="left"/>
      <w:pPr>
        <w:ind w:left="275" w:hanging="180"/>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abstractNum w:abstractNumId="43"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4979381">
    <w:abstractNumId w:val="24"/>
  </w:num>
  <w:num w:numId="2" w16cid:durableId="1545823261">
    <w:abstractNumId w:val="9"/>
  </w:num>
  <w:num w:numId="3" w16cid:durableId="1832212067">
    <w:abstractNumId w:val="43"/>
  </w:num>
  <w:num w:numId="4" w16cid:durableId="818379615">
    <w:abstractNumId w:val="36"/>
  </w:num>
  <w:num w:numId="5" w16cid:durableId="352149245">
    <w:abstractNumId w:val="14"/>
  </w:num>
  <w:num w:numId="6" w16cid:durableId="1039280354">
    <w:abstractNumId w:val="34"/>
  </w:num>
  <w:num w:numId="7" w16cid:durableId="1744259132">
    <w:abstractNumId w:val="5"/>
  </w:num>
  <w:num w:numId="8" w16cid:durableId="1627545701">
    <w:abstractNumId w:val="45"/>
  </w:num>
  <w:num w:numId="9" w16cid:durableId="457725394">
    <w:abstractNumId w:val="18"/>
  </w:num>
  <w:num w:numId="10" w16cid:durableId="688415421">
    <w:abstractNumId w:val="25"/>
  </w:num>
  <w:num w:numId="11" w16cid:durableId="1398629992">
    <w:abstractNumId w:val="31"/>
  </w:num>
  <w:num w:numId="12" w16cid:durableId="595099270">
    <w:abstractNumId w:val="1"/>
  </w:num>
  <w:num w:numId="13" w16cid:durableId="1101488375">
    <w:abstractNumId w:val="10"/>
  </w:num>
  <w:num w:numId="14" w16cid:durableId="2126264845">
    <w:abstractNumId w:val="27"/>
  </w:num>
  <w:num w:numId="15" w16cid:durableId="588733158">
    <w:abstractNumId w:val="40"/>
  </w:num>
  <w:num w:numId="16" w16cid:durableId="1649550241">
    <w:abstractNumId w:val="21"/>
  </w:num>
  <w:num w:numId="17" w16cid:durableId="461457911">
    <w:abstractNumId w:val="30"/>
  </w:num>
  <w:num w:numId="18" w16cid:durableId="517886491">
    <w:abstractNumId w:val="19"/>
  </w:num>
  <w:num w:numId="19" w16cid:durableId="896672936">
    <w:abstractNumId w:val="32"/>
  </w:num>
  <w:num w:numId="20" w16cid:durableId="884830057">
    <w:abstractNumId w:val="28"/>
  </w:num>
  <w:num w:numId="21" w16cid:durableId="263417805">
    <w:abstractNumId w:val="12"/>
  </w:num>
  <w:num w:numId="22" w16cid:durableId="1420518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46199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2346443">
    <w:abstractNumId w:val="3"/>
  </w:num>
  <w:num w:numId="25" w16cid:durableId="1464691237">
    <w:abstractNumId w:val="7"/>
  </w:num>
  <w:num w:numId="26" w16cid:durableId="16833876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8397570">
    <w:abstractNumId w:val="17"/>
  </w:num>
  <w:num w:numId="28" w16cid:durableId="1351294261">
    <w:abstractNumId w:val="44"/>
  </w:num>
  <w:num w:numId="29" w16cid:durableId="1399015453">
    <w:abstractNumId w:val="41"/>
  </w:num>
  <w:num w:numId="30" w16cid:durableId="942540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6387433">
    <w:abstractNumId w:val="11"/>
  </w:num>
  <w:num w:numId="32" w16cid:durableId="406851676">
    <w:abstractNumId w:val="29"/>
  </w:num>
  <w:num w:numId="33" w16cid:durableId="915627225">
    <w:abstractNumId w:val="22"/>
  </w:num>
  <w:num w:numId="34" w16cid:durableId="673731021">
    <w:abstractNumId w:val="15"/>
  </w:num>
  <w:num w:numId="35" w16cid:durableId="2057579203">
    <w:abstractNumId w:val="39"/>
  </w:num>
  <w:num w:numId="36" w16cid:durableId="898713410">
    <w:abstractNumId w:val="4"/>
  </w:num>
  <w:num w:numId="37" w16cid:durableId="935090537">
    <w:abstractNumId w:val="16"/>
  </w:num>
  <w:num w:numId="38" w16cid:durableId="1294288145">
    <w:abstractNumId w:val="33"/>
  </w:num>
  <w:num w:numId="39" w16cid:durableId="267852468">
    <w:abstractNumId w:val="23"/>
  </w:num>
  <w:num w:numId="40" w16cid:durableId="1098063695">
    <w:abstractNumId w:val="20"/>
  </w:num>
  <w:num w:numId="41" w16cid:durableId="8950937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9228046">
    <w:abstractNumId w:val="13"/>
  </w:num>
  <w:num w:numId="43" w16cid:durableId="1053579001">
    <w:abstractNumId w:val="38"/>
  </w:num>
  <w:num w:numId="44" w16cid:durableId="1972786335">
    <w:abstractNumId w:val="42"/>
  </w:num>
  <w:num w:numId="45" w16cid:durableId="1844853264">
    <w:abstractNumId w:val="6"/>
  </w:num>
  <w:num w:numId="46" w16cid:durableId="14288418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54DFD"/>
    <w:rsid w:val="0005513B"/>
    <w:rsid w:val="000837EA"/>
    <w:rsid w:val="000A171B"/>
    <w:rsid w:val="000A4DFC"/>
    <w:rsid w:val="000B51ED"/>
    <w:rsid w:val="000C0536"/>
    <w:rsid w:val="000C6364"/>
    <w:rsid w:val="000C73B1"/>
    <w:rsid w:val="000D1F81"/>
    <w:rsid w:val="000D2966"/>
    <w:rsid w:val="000D503D"/>
    <w:rsid w:val="00113AC2"/>
    <w:rsid w:val="001175C4"/>
    <w:rsid w:val="001261E5"/>
    <w:rsid w:val="00131A5F"/>
    <w:rsid w:val="001364A4"/>
    <w:rsid w:val="00140335"/>
    <w:rsid w:val="0014380C"/>
    <w:rsid w:val="001475DE"/>
    <w:rsid w:val="00160060"/>
    <w:rsid w:val="00172E6A"/>
    <w:rsid w:val="001A4EFB"/>
    <w:rsid w:val="001B10F7"/>
    <w:rsid w:val="001D3EB0"/>
    <w:rsid w:val="001D60E6"/>
    <w:rsid w:val="002257A1"/>
    <w:rsid w:val="00237212"/>
    <w:rsid w:val="00241630"/>
    <w:rsid w:val="00282FCB"/>
    <w:rsid w:val="00294D38"/>
    <w:rsid w:val="002A06A2"/>
    <w:rsid w:val="002A42BF"/>
    <w:rsid w:val="002A7E7C"/>
    <w:rsid w:val="002B177E"/>
    <w:rsid w:val="002B668B"/>
    <w:rsid w:val="002B66C5"/>
    <w:rsid w:val="002C5F54"/>
    <w:rsid w:val="002D222D"/>
    <w:rsid w:val="002D70A4"/>
    <w:rsid w:val="002E1494"/>
    <w:rsid w:val="003032C0"/>
    <w:rsid w:val="003059C6"/>
    <w:rsid w:val="00306B92"/>
    <w:rsid w:val="00313E41"/>
    <w:rsid w:val="00325305"/>
    <w:rsid w:val="00336CC7"/>
    <w:rsid w:val="0034139C"/>
    <w:rsid w:val="00352520"/>
    <w:rsid w:val="003576FB"/>
    <w:rsid w:val="00371DBE"/>
    <w:rsid w:val="0038269F"/>
    <w:rsid w:val="0038291D"/>
    <w:rsid w:val="00385482"/>
    <w:rsid w:val="003927B9"/>
    <w:rsid w:val="00396A82"/>
    <w:rsid w:val="003A78E3"/>
    <w:rsid w:val="003B0B07"/>
    <w:rsid w:val="003B1887"/>
    <w:rsid w:val="003B280F"/>
    <w:rsid w:val="003B3CC3"/>
    <w:rsid w:val="003B4577"/>
    <w:rsid w:val="003C021F"/>
    <w:rsid w:val="003C11A3"/>
    <w:rsid w:val="003C2AC0"/>
    <w:rsid w:val="003C3F12"/>
    <w:rsid w:val="003D22D3"/>
    <w:rsid w:val="003E32B0"/>
    <w:rsid w:val="003F2CE5"/>
    <w:rsid w:val="003F7C66"/>
    <w:rsid w:val="0042053E"/>
    <w:rsid w:val="00423D4C"/>
    <w:rsid w:val="00442655"/>
    <w:rsid w:val="004465C1"/>
    <w:rsid w:val="0045573C"/>
    <w:rsid w:val="00467CFB"/>
    <w:rsid w:val="00496E8B"/>
    <w:rsid w:val="004C7131"/>
    <w:rsid w:val="004D6DDD"/>
    <w:rsid w:val="004E1FE0"/>
    <w:rsid w:val="004F2A75"/>
    <w:rsid w:val="004F654F"/>
    <w:rsid w:val="00501690"/>
    <w:rsid w:val="0050408A"/>
    <w:rsid w:val="00505885"/>
    <w:rsid w:val="00524B97"/>
    <w:rsid w:val="00556C9B"/>
    <w:rsid w:val="00560169"/>
    <w:rsid w:val="00562268"/>
    <w:rsid w:val="00572BDE"/>
    <w:rsid w:val="00580015"/>
    <w:rsid w:val="005A1251"/>
    <w:rsid w:val="005A32A0"/>
    <w:rsid w:val="005C1D90"/>
    <w:rsid w:val="005D26C7"/>
    <w:rsid w:val="005F4B35"/>
    <w:rsid w:val="00603B90"/>
    <w:rsid w:val="00604433"/>
    <w:rsid w:val="006178D8"/>
    <w:rsid w:val="0062572D"/>
    <w:rsid w:val="006272B4"/>
    <w:rsid w:val="00640B83"/>
    <w:rsid w:val="006410FB"/>
    <w:rsid w:val="0064580D"/>
    <w:rsid w:val="006519BE"/>
    <w:rsid w:val="006525BC"/>
    <w:rsid w:val="0067377D"/>
    <w:rsid w:val="00680133"/>
    <w:rsid w:val="00682941"/>
    <w:rsid w:val="00685473"/>
    <w:rsid w:val="006917A1"/>
    <w:rsid w:val="00692C2F"/>
    <w:rsid w:val="006939DE"/>
    <w:rsid w:val="006A79C9"/>
    <w:rsid w:val="006B4096"/>
    <w:rsid w:val="006C1332"/>
    <w:rsid w:val="006C586C"/>
    <w:rsid w:val="006D1400"/>
    <w:rsid w:val="006E329D"/>
    <w:rsid w:val="006E7D98"/>
    <w:rsid w:val="006F0189"/>
    <w:rsid w:val="006F342B"/>
    <w:rsid w:val="00713D13"/>
    <w:rsid w:val="00715EA7"/>
    <w:rsid w:val="00725AC9"/>
    <w:rsid w:val="007305C2"/>
    <w:rsid w:val="0073239C"/>
    <w:rsid w:val="00764D9A"/>
    <w:rsid w:val="0078184C"/>
    <w:rsid w:val="00787D50"/>
    <w:rsid w:val="00793E61"/>
    <w:rsid w:val="007A3B93"/>
    <w:rsid w:val="007A721B"/>
    <w:rsid w:val="007A752D"/>
    <w:rsid w:val="007D72EF"/>
    <w:rsid w:val="007E29EF"/>
    <w:rsid w:val="007E6155"/>
    <w:rsid w:val="007F4ED7"/>
    <w:rsid w:val="007F655F"/>
    <w:rsid w:val="008007BA"/>
    <w:rsid w:val="00804478"/>
    <w:rsid w:val="00807541"/>
    <w:rsid w:val="00822F97"/>
    <w:rsid w:val="008612A4"/>
    <w:rsid w:val="00865577"/>
    <w:rsid w:val="0087294D"/>
    <w:rsid w:val="008756B1"/>
    <w:rsid w:val="00890530"/>
    <w:rsid w:val="00891807"/>
    <w:rsid w:val="0089667A"/>
    <w:rsid w:val="0089754E"/>
    <w:rsid w:val="008A2C05"/>
    <w:rsid w:val="008A773F"/>
    <w:rsid w:val="008C4D6C"/>
    <w:rsid w:val="008C5897"/>
    <w:rsid w:val="008D17F1"/>
    <w:rsid w:val="008D1D49"/>
    <w:rsid w:val="008E0592"/>
    <w:rsid w:val="008E342B"/>
    <w:rsid w:val="008F0868"/>
    <w:rsid w:val="008F0897"/>
    <w:rsid w:val="00907A48"/>
    <w:rsid w:val="00911E5C"/>
    <w:rsid w:val="0092229A"/>
    <w:rsid w:val="00925F09"/>
    <w:rsid w:val="0093384A"/>
    <w:rsid w:val="00936541"/>
    <w:rsid w:val="00945564"/>
    <w:rsid w:val="009476FC"/>
    <w:rsid w:val="009550FC"/>
    <w:rsid w:val="00955B0B"/>
    <w:rsid w:val="009829DE"/>
    <w:rsid w:val="009850D0"/>
    <w:rsid w:val="00992E96"/>
    <w:rsid w:val="00996303"/>
    <w:rsid w:val="009A3131"/>
    <w:rsid w:val="009B20CF"/>
    <w:rsid w:val="009B679B"/>
    <w:rsid w:val="009C1788"/>
    <w:rsid w:val="009C62EC"/>
    <w:rsid w:val="009D3042"/>
    <w:rsid w:val="009D399F"/>
    <w:rsid w:val="009D5188"/>
    <w:rsid w:val="009E2875"/>
    <w:rsid w:val="009E54B8"/>
    <w:rsid w:val="00A14BB2"/>
    <w:rsid w:val="00A14D2D"/>
    <w:rsid w:val="00A2079C"/>
    <w:rsid w:val="00A378A3"/>
    <w:rsid w:val="00A43A4D"/>
    <w:rsid w:val="00A738AC"/>
    <w:rsid w:val="00A76DD6"/>
    <w:rsid w:val="00A907B8"/>
    <w:rsid w:val="00A96B4A"/>
    <w:rsid w:val="00AC5120"/>
    <w:rsid w:val="00AC6590"/>
    <w:rsid w:val="00AD5083"/>
    <w:rsid w:val="00AE0930"/>
    <w:rsid w:val="00AE4114"/>
    <w:rsid w:val="00AE59CA"/>
    <w:rsid w:val="00AF0FD0"/>
    <w:rsid w:val="00AF15C0"/>
    <w:rsid w:val="00AF55D1"/>
    <w:rsid w:val="00AF7399"/>
    <w:rsid w:val="00B01473"/>
    <w:rsid w:val="00B1671F"/>
    <w:rsid w:val="00B27857"/>
    <w:rsid w:val="00B44D7D"/>
    <w:rsid w:val="00B757D3"/>
    <w:rsid w:val="00B77F4E"/>
    <w:rsid w:val="00B8059B"/>
    <w:rsid w:val="00B8216B"/>
    <w:rsid w:val="00BA734E"/>
    <w:rsid w:val="00BB75BF"/>
    <w:rsid w:val="00BC7329"/>
    <w:rsid w:val="00BD39A4"/>
    <w:rsid w:val="00C00D1F"/>
    <w:rsid w:val="00C35BCB"/>
    <w:rsid w:val="00C40D3A"/>
    <w:rsid w:val="00C43F03"/>
    <w:rsid w:val="00C516E8"/>
    <w:rsid w:val="00C56824"/>
    <w:rsid w:val="00C6344C"/>
    <w:rsid w:val="00C65BD3"/>
    <w:rsid w:val="00C66A9C"/>
    <w:rsid w:val="00C701C5"/>
    <w:rsid w:val="00C7757B"/>
    <w:rsid w:val="00C818CD"/>
    <w:rsid w:val="00C83D70"/>
    <w:rsid w:val="00CA5FCF"/>
    <w:rsid w:val="00CC5B41"/>
    <w:rsid w:val="00CE0C88"/>
    <w:rsid w:val="00CF46CE"/>
    <w:rsid w:val="00CF7E13"/>
    <w:rsid w:val="00D02649"/>
    <w:rsid w:val="00D04BDC"/>
    <w:rsid w:val="00D05D45"/>
    <w:rsid w:val="00D117BD"/>
    <w:rsid w:val="00D17255"/>
    <w:rsid w:val="00D23E57"/>
    <w:rsid w:val="00D2581E"/>
    <w:rsid w:val="00D344B3"/>
    <w:rsid w:val="00D34FD5"/>
    <w:rsid w:val="00D4328D"/>
    <w:rsid w:val="00D453F9"/>
    <w:rsid w:val="00D56527"/>
    <w:rsid w:val="00D63AEB"/>
    <w:rsid w:val="00D80D29"/>
    <w:rsid w:val="00DB21B7"/>
    <w:rsid w:val="00DB34E7"/>
    <w:rsid w:val="00DB4F2C"/>
    <w:rsid w:val="00DC31A6"/>
    <w:rsid w:val="00DE4F25"/>
    <w:rsid w:val="00DE6D23"/>
    <w:rsid w:val="00DF29C8"/>
    <w:rsid w:val="00E0019E"/>
    <w:rsid w:val="00E101BC"/>
    <w:rsid w:val="00E13623"/>
    <w:rsid w:val="00E21692"/>
    <w:rsid w:val="00E4251C"/>
    <w:rsid w:val="00E62A5C"/>
    <w:rsid w:val="00E70472"/>
    <w:rsid w:val="00E718F2"/>
    <w:rsid w:val="00E77DE5"/>
    <w:rsid w:val="00E8201B"/>
    <w:rsid w:val="00E86704"/>
    <w:rsid w:val="00E86958"/>
    <w:rsid w:val="00EB1A39"/>
    <w:rsid w:val="00EB723C"/>
    <w:rsid w:val="00EC67BD"/>
    <w:rsid w:val="00EC7850"/>
    <w:rsid w:val="00ED5A28"/>
    <w:rsid w:val="00ED64F1"/>
    <w:rsid w:val="00EE150B"/>
    <w:rsid w:val="00EE1780"/>
    <w:rsid w:val="00EE2AAB"/>
    <w:rsid w:val="00EF3659"/>
    <w:rsid w:val="00EF76A7"/>
    <w:rsid w:val="00F1175E"/>
    <w:rsid w:val="00F35E74"/>
    <w:rsid w:val="00F3637B"/>
    <w:rsid w:val="00F553AC"/>
    <w:rsid w:val="00F55CD5"/>
    <w:rsid w:val="00F842F5"/>
    <w:rsid w:val="00F94DB2"/>
    <w:rsid w:val="00F94ED3"/>
    <w:rsid w:val="00FA3DB7"/>
    <w:rsid w:val="00FC2140"/>
    <w:rsid w:val="00FC474A"/>
    <w:rsid w:val="00FD62AE"/>
    <w:rsid w:val="00FF0D0F"/>
    <w:rsid w:val="00FF3EE9"/>
    <w:rsid w:val="00FF6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2B19"/>
  <w15:docId w15:val="{BACFAC66-8D02-450E-B5B0-BAC65587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uiPriority w:val="1"/>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1"/>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385482"/>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uiPriority w:val="1"/>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1"/>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styleId="Hipersaitas">
    <w:name w:val="Hyperlink"/>
    <w:aliases w:val="Alna"/>
    <w:basedOn w:val="Numatytasispastraiposriftas"/>
    <w:unhideWhenUsed/>
    <w:rsid w:val="00C65BD3"/>
    <w:rPr>
      <w:color w:val="0000FF"/>
      <w:u w:val="single"/>
    </w:rPr>
  </w:style>
  <w:style w:type="character" w:styleId="Neapdorotaspaminjimas">
    <w:name w:val="Unresolved Mention"/>
    <w:basedOn w:val="Numatytasispastraiposriftas"/>
    <w:uiPriority w:val="99"/>
    <w:semiHidden/>
    <w:unhideWhenUsed/>
    <w:rsid w:val="00764D9A"/>
    <w:rPr>
      <w:color w:val="605E5C"/>
      <w:shd w:val="clear" w:color="auto" w:fill="E1DFDD"/>
    </w:rPr>
  </w:style>
  <w:style w:type="paragraph" w:customStyle="1" w:styleId="Normaldokumentas">
    <w:name w:val="Normal_dokumentas"/>
    <w:qFormat/>
    <w:rsid w:val="00764D9A"/>
    <w:pPr>
      <w:spacing w:after="0" w:line="240" w:lineRule="auto"/>
      <w:jc w:val="both"/>
    </w:pPr>
    <w:rPr>
      <w:rFonts w:ascii="Times New Roman" w:hAnsi="Times New Roman"/>
      <w:sz w:val="24"/>
    </w:rPr>
  </w:style>
  <w:style w:type="character" w:customStyle="1" w:styleId="FontStyle55">
    <w:name w:val="Font Style55"/>
    <w:uiPriority w:val="99"/>
    <w:rsid w:val="00764D9A"/>
    <w:rPr>
      <w:rFonts w:ascii="Times New Roman" w:hAnsi="Times New Roman" w:cs="Times New Roman" w:hint="default"/>
      <w:sz w:val="20"/>
      <w:szCs w:val="20"/>
    </w:rPr>
  </w:style>
  <w:style w:type="paragraph" w:styleId="prastasiniatinklio">
    <w:name w:val="Normal (Web)"/>
    <w:basedOn w:val="prastasis"/>
    <w:uiPriority w:val="99"/>
    <w:unhideWhenUsed/>
    <w:rsid w:val="00764D9A"/>
    <w:pPr>
      <w:spacing w:before="100" w:beforeAutospacing="1" w:after="100" w:afterAutospacing="1"/>
    </w:pPr>
    <w:rPr>
      <w:lang w:val="lt-LT" w:eastAsia="lt-LT"/>
    </w:rPr>
  </w:style>
  <w:style w:type="character" w:customStyle="1" w:styleId="y2iqfc">
    <w:name w:val="y2iqfc"/>
    <w:basedOn w:val="Numatytasispastraiposriftas"/>
    <w:rsid w:val="00764D9A"/>
  </w:style>
  <w:style w:type="table" w:customStyle="1" w:styleId="TableNormal">
    <w:name w:val="Table Normal"/>
    <w:uiPriority w:val="2"/>
    <w:semiHidden/>
    <w:unhideWhenUsed/>
    <w:qFormat/>
    <w:rsid w:val="00764D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64D9A"/>
    <w:pPr>
      <w:widowControl w:val="0"/>
      <w:autoSpaceDE w:val="0"/>
      <w:autoSpaceDN w:val="0"/>
    </w:pPr>
    <w:rPr>
      <w:sz w:val="22"/>
      <w:szCs w:val="22"/>
      <w:lang w:val="lt-LT" w:eastAsia="en-US"/>
    </w:rPr>
  </w:style>
  <w:style w:type="character" w:customStyle="1" w:styleId="PagrindinistekstasDiagrama">
    <w:name w:val="Pagrindinis tekstas Diagrama"/>
    <w:basedOn w:val="Numatytasispastraiposriftas"/>
    <w:link w:val="Pagrindinistekstas"/>
    <w:uiPriority w:val="1"/>
    <w:rsid w:val="00764D9A"/>
    <w:rPr>
      <w:rFonts w:ascii="Times New Roman" w:eastAsia="Times New Roman" w:hAnsi="Times New Roman" w:cs="Times New Roman"/>
    </w:rPr>
  </w:style>
  <w:style w:type="paragraph" w:customStyle="1" w:styleId="TableParagraph">
    <w:name w:val="Table Paragraph"/>
    <w:basedOn w:val="prastasis"/>
    <w:uiPriority w:val="1"/>
    <w:qFormat/>
    <w:rsid w:val="00764D9A"/>
    <w:pPr>
      <w:widowControl w:val="0"/>
      <w:autoSpaceDE w:val="0"/>
      <w:autoSpaceDN w:val="0"/>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1386484329">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2377</TotalTime>
  <Pages>35</Pages>
  <Words>83464</Words>
  <Characters>47575</Characters>
  <Application>Microsoft Office Word</Application>
  <DocSecurity>0</DocSecurity>
  <Lines>396</Lines>
  <Paragraphs>261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149</cp:revision>
  <cp:lastPrinted>2018-04-06T09:12:00Z</cp:lastPrinted>
  <dcterms:created xsi:type="dcterms:W3CDTF">2012-01-17T09:47:00Z</dcterms:created>
  <dcterms:modified xsi:type="dcterms:W3CDTF">2025-12-29T09:52:00Z</dcterms:modified>
</cp:coreProperties>
</file>