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5E16FEFB" w14:textId="67980E0A" w:rsidR="007471BA" w:rsidRPr="00CB6154" w:rsidRDefault="007471BA" w:rsidP="007471BA">
      <w:pPr>
        <w:jc w:val="center"/>
      </w:pPr>
      <w:r w:rsidRPr="00CB6154">
        <w:rPr>
          <w:noProof/>
        </w:rPr>
        <w:object w:dxaOrig="691" w:dyaOrig="811" w14:anchorId="6077B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ack and white drawing of a person riding a horse&#10;&#10;&#10;&#10;AI-generated content may be incorrect." style="width:42pt;height:48pt;mso-width-percent:0;mso-height-percent:0;mso-width-percent:0;mso-height-percent:0" o:ole="" fillcolor="window">
            <v:imagedata r:id="rId11" o:title=""/>
          </v:shape>
          <o:OLEObject Type="Embed" ProgID="Word.Picture.8" ShapeID="_x0000_i1025" DrawAspect="Content" ObjectID="_1828503524" r:id="rId12"/>
        </w:object>
      </w:r>
    </w:p>
    <w:p w14:paraId="3340CD9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LIETUVOS RESPUBLIKOS</w:t>
      </w:r>
    </w:p>
    <w:p w14:paraId="581BA445" w14:textId="77777777" w:rsidR="007471BA" w:rsidRPr="00BC11AA" w:rsidRDefault="007471BA" w:rsidP="007471BA">
      <w:pPr>
        <w:jc w:val="center"/>
        <w:rPr>
          <w:rFonts w:ascii="Times New Roman" w:hAnsi="Times New Roman" w:cs="Times New Roman"/>
          <w:b/>
          <w:sz w:val="24"/>
          <w:szCs w:val="24"/>
        </w:rPr>
      </w:pPr>
      <w:r w:rsidRPr="00BC11AA">
        <w:rPr>
          <w:rFonts w:ascii="Times New Roman" w:hAnsi="Times New Roman" w:cs="Times New Roman"/>
          <w:b/>
          <w:sz w:val="24"/>
          <w:szCs w:val="24"/>
        </w:rPr>
        <w:t>VYRIAUSIOJI RINKIMŲ KOMISIJA</w:t>
      </w:r>
    </w:p>
    <w:p w14:paraId="3779CE6C" w14:textId="77777777" w:rsidR="007471BA" w:rsidRPr="00BC11AA" w:rsidRDefault="007471BA" w:rsidP="007471BA">
      <w:pPr>
        <w:pBdr>
          <w:bottom w:val="single" w:sz="12" w:space="1" w:color="auto"/>
        </w:pBdr>
        <w:spacing w:before="120"/>
        <w:jc w:val="center"/>
        <w:rPr>
          <w:rFonts w:ascii="Times New Roman" w:hAnsi="Times New Roman" w:cs="Times New Roman"/>
          <w:sz w:val="24"/>
          <w:szCs w:val="24"/>
        </w:rPr>
      </w:pPr>
      <w:r w:rsidRPr="00BC11AA">
        <w:rPr>
          <w:rFonts w:ascii="Times New Roman" w:hAnsi="Times New Roman" w:cs="Times New Roman"/>
          <w:sz w:val="24"/>
          <w:szCs w:val="24"/>
        </w:rPr>
        <w:t xml:space="preserve">Biudžetinė įstaiga, Gynėjų g. 8, 01109 Vilnius, tel. (0 5) 239 6902, el. p. </w:t>
      </w:r>
      <w:proofErr w:type="spellStart"/>
      <w:r w:rsidRPr="00BC11AA">
        <w:rPr>
          <w:rFonts w:ascii="Times New Roman" w:hAnsi="Times New Roman" w:cs="Times New Roman"/>
          <w:sz w:val="24"/>
          <w:szCs w:val="24"/>
        </w:rPr>
        <w:t>rinkim@vrk.lt</w:t>
      </w:r>
      <w:proofErr w:type="spellEnd"/>
      <w:r w:rsidRPr="00BC11AA">
        <w:rPr>
          <w:rFonts w:ascii="Times New Roman" w:hAnsi="Times New Roman" w:cs="Times New Roman"/>
          <w:sz w:val="24"/>
          <w:szCs w:val="24"/>
        </w:rPr>
        <w:t>. Duomenys kaupiami ir saugomi Juridinių asmenų registre, kodas 188607150</w:t>
      </w:r>
    </w:p>
    <w:p w14:paraId="56F0D987" w14:textId="77777777" w:rsidR="007471BA" w:rsidRPr="00CB6154" w:rsidRDefault="007471BA" w:rsidP="007471BA">
      <w:pPr>
        <w:jc w:val="center"/>
        <w:rPr>
          <w:b/>
        </w:rPr>
      </w:pPr>
    </w:p>
    <w:p w14:paraId="70D5F724" w14:textId="77777777" w:rsidR="007471BA" w:rsidRDefault="007471BA" w:rsidP="007471BA">
      <w:pPr>
        <w:spacing w:after="120" w:line="20" w:lineRule="atLeast"/>
        <w:contextualSpacing/>
        <w:jc w:val="center"/>
        <w:rPr>
          <w:rFonts w:ascii="Arial" w:hAnsi="Arial"/>
          <w:b/>
          <w:bCs/>
          <w:color w:val="00B050"/>
          <w:sz w:val="24"/>
          <w:szCs w:val="24"/>
        </w:rPr>
      </w:pPr>
    </w:p>
    <w:sdt>
      <w:sdtPr>
        <w:id w:val="970251318"/>
        <w:docPartObj>
          <w:docPartGallery w:val="Table of Contents"/>
          <w:docPartUnique/>
        </w:docPartObj>
      </w:sdtPr>
      <w:sdtEndPr>
        <w:rPr>
          <w:rFonts w:ascii="Times New Roman" w:hAnsi="Times New Roman" w:cs="Times New Roman"/>
          <w:sz w:val="24"/>
          <w:szCs w:val="24"/>
        </w:rPr>
      </w:sdtEndPr>
      <w:sdtContent>
        <w:p w14:paraId="5B771DE2" w14:textId="77777777" w:rsidR="007471BA" w:rsidRDefault="007471BA" w:rsidP="007471BA">
          <w:pPr>
            <w:tabs>
              <w:tab w:val="center" w:pos="4513"/>
              <w:tab w:val="right" w:pos="9026"/>
            </w:tabs>
            <w:spacing w:after="0" w:line="240" w:lineRule="auto"/>
            <w:rPr>
              <w:rFonts w:ascii="Arial" w:hAnsi="Arial" w:cstheme="minorHAnsi"/>
              <w:b/>
              <w:bCs/>
              <w:sz w:val="24"/>
              <w:szCs w:val="24"/>
            </w:rPr>
          </w:pPr>
        </w:p>
        <w:p w14:paraId="03C2400C" w14:textId="77777777" w:rsidR="007471BA" w:rsidRPr="00CB6154" w:rsidRDefault="007471BA" w:rsidP="007471BA">
          <w:pPr>
            <w:jc w:val="center"/>
            <w:rPr>
              <w:b/>
            </w:rPr>
          </w:pPr>
        </w:p>
        <w:p w14:paraId="4E1FB0C6"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30CD8069" w14:textId="77777777" w:rsidR="007471BA" w:rsidRPr="00B363AA" w:rsidRDefault="007471BA" w:rsidP="007471BA">
          <w:pPr>
            <w:spacing w:after="120" w:line="20" w:lineRule="atLeast"/>
            <w:contextualSpacing/>
            <w:jc w:val="center"/>
            <w:rPr>
              <w:rFonts w:ascii="Times New Roman" w:hAnsi="Times New Roman" w:cs="Times New Roman"/>
              <w:color w:val="00B050"/>
              <w:sz w:val="24"/>
              <w:szCs w:val="24"/>
            </w:rPr>
          </w:pPr>
        </w:p>
        <w:p w14:paraId="56C405DF" w14:textId="77777777" w:rsidR="007471BA" w:rsidRPr="00B363AA" w:rsidRDefault="007471BA" w:rsidP="007471BA">
          <w:pPr>
            <w:tabs>
              <w:tab w:val="left" w:pos="870"/>
            </w:tabs>
            <w:spacing w:after="120" w:line="20" w:lineRule="atLeast"/>
            <w:contextualSpacing/>
            <w:rPr>
              <w:rFonts w:ascii="Times New Roman" w:hAnsi="Times New Roman" w:cs="Times New Roman"/>
              <w:sz w:val="24"/>
              <w:szCs w:val="24"/>
            </w:rPr>
          </w:pPr>
          <w:r w:rsidRPr="00B363AA">
            <w:rPr>
              <w:rFonts w:ascii="Times New Roman" w:hAnsi="Times New Roman" w:cs="Times New Roman"/>
              <w:color w:val="00B050"/>
              <w:sz w:val="24"/>
              <w:szCs w:val="24"/>
            </w:rPr>
            <w:tab/>
          </w:r>
        </w:p>
        <w:p w14:paraId="39223206"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hAnsi="Times New Roman" w:cs="Times New Roman"/>
              <w:sz w:val="24"/>
              <w:szCs w:val="24"/>
            </w:rPr>
            <w:t xml:space="preserve">PATVIRTINTA </w:t>
          </w:r>
        </w:p>
        <w:p w14:paraId="6FE5ED3D" w14:textId="77777777"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 xml:space="preserve">Lietuvos Respublikos Vyriausioji rinkimų komisijos </w:t>
          </w:r>
        </w:p>
        <w:p w14:paraId="27ADC52D" w14:textId="2721201F" w:rsidR="007471BA" w:rsidRPr="00B363AA" w:rsidRDefault="007471BA" w:rsidP="007471BA">
          <w:pPr>
            <w:spacing w:after="120" w:line="20" w:lineRule="atLeast"/>
            <w:ind w:left="5245"/>
            <w:contextualSpacing/>
            <w:rPr>
              <w:rFonts w:ascii="Times New Roman" w:hAnsi="Times New Roman" w:cs="Times New Roman"/>
              <w:sz w:val="24"/>
              <w:szCs w:val="24"/>
            </w:rPr>
          </w:pPr>
          <w:r w:rsidRPr="00B363AA">
            <w:rPr>
              <w:rFonts w:ascii="Times New Roman" w:eastAsia="Arial Unicode MS" w:hAnsi="Times New Roman" w:cs="Times New Roman"/>
              <w:i/>
              <w:iCs/>
              <w:sz w:val="24"/>
              <w:szCs w:val="24"/>
            </w:rPr>
            <w:t>2025 m.    d. p</w:t>
          </w:r>
          <w:r w:rsidR="00EB2D02" w:rsidRPr="00B363AA">
            <w:rPr>
              <w:rFonts w:ascii="Times New Roman" w:eastAsia="Arial Unicode MS" w:hAnsi="Times New Roman" w:cs="Times New Roman"/>
              <w:i/>
              <w:iCs/>
              <w:sz w:val="24"/>
              <w:szCs w:val="24"/>
            </w:rPr>
            <w:t>araiš</w:t>
          </w:r>
          <w:r w:rsidR="0078420D" w:rsidRPr="00B363AA">
            <w:rPr>
              <w:rFonts w:ascii="Times New Roman" w:eastAsia="Arial Unicode MS" w:hAnsi="Times New Roman" w:cs="Times New Roman"/>
              <w:i/>
              <w:iCs/>
              <w:sz w:val="24"/>
              <w:szCs w:val="24"/>
            </w:rPr>
            <w:t>ka</w:t>
          </w:r>
          <w:r w:rsidRPr="00B363AA">
            <w:rPr>
              <w:rFonts w:ascii="Times New Roman" w:eastAsia="Arial Unicode MS" w:hAnsi="Times New Roman" w:cs="Times New Roman"/>
              <w:i/>
              <w:iCs/>
              <w:sz w:val="24"/>
              <w:szCs w:val="24"/>
            </w:rPr>
            <w:t xml:space="preserve"> Nr. </w:t>
          </w:r>
        </w:p>
        <w:p w14:paraId="50720E49"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29AF68A"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4DF0D4D0"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p>
        <w:p w14:paraId="2B2110BF" w14:textId="739C7D40" w:rsidR="007471BA" w:rsidRPr="00B363AA" w:rsidRDefault="006150F4" w:rsidP="007471BA">
          <w:pPr>
            <w:spacing w:after="120" w:line="20" w:lineRule="atLeast"/>
            <w:contextualSpacing/>
            <w:jc w:val="center"/>
            <w:rPr>
              <w:rFonts w:ascii="Times New Roman" w:hAnsi="Times New Roman" w:cs="Times New Roman"/>
              <w:sz w:val="24"/>
              <w:szCs w:val="24"/>
            </w:rPr>
          </w:pPr>
          <w:r w:rsidRPr="00B363AA">
            <w:rPr>
              <w:rFonts w:ascii="Times New Roman" w:hAnsi="Times New Roman" w:cs="Times New Roman"/>
              <w:b/>
              <w:bCs/>
              <w:sz w:val="24"/>
              <w:szCs w:val="24"/>
            </w:rPr>
            <w:t>SUPAPRASTINTO</w:t>
          </w:r>
          <w:r w:rsidR="007471BA" w:rsidRPr="00B363AA">
            <w:rPr>
              <w:rFonts w:ascii="Times New Roman" w:hAnsi="Times New Roman" w:cs="Times New Roman"/>
              <w:b/>
              <w:bCs/>
              <w:sz w:val="24"/>
              <w:szCs w:val="24"/>
            </w:rPr>
            <w:t xml:space="preserve"> PIRKIMO „</w:t>
          </w:r>
          <w:r w:rsidR="00037149" w:rsidRPr="00B363AA">
            <w:rPr>
              <w:rFonts w:ascii="Times New Roman" w:eastAsia="TimesNewRomanPS-BoldMT" w:hAnsi="Times New Roman" w:cs="Times New Roman"/>
              <w:b/>
              <w:bCs/>
              <w:sz w:val="24"/>
              <w:szCs w:val="24"/>
            </w:rPr>
            <w:t>REZERVINĖS INTERNETO LINIJOS ĮSIGIJIMO IR JOS PRIEŽIŪROS</w:t>
          </w:r>
          <w:r w:rsidR="007471BA" w:rsidRPr="00B363AA">
            <w:rPr>
              <w:rFonts w:ascii="Times New Roman" w:hAnsi="Times New Roman" w:cs="Times New Roman"/>
              <w:b/>
              <w:bCs/>
              <w:sz w:val="24"/>
              <w:szCs w:val="24"/>
            </w:rPr>
            <w:t xml:space="preserve"> PASLAUGOS“ ATVIRO KONKURSO SPECIALIOSIOS SĄLYGOS</w:t>
          </w:r>
        </w:p>
        <w:p w14:paraId="2E8C396B" w14:textId="77777777" w:rsidR="007471BA" w:rsidRPr="00B363AA" w:rsidRDefault="007471BA" w:rsidP="007471BA">
          <w:pPr>
            <w:spacing w:after="120" w:line="20" w:lineRule="atLeast"/>
            <w:contextualSpacing/>
            <w:jc w:val="center"/>
            <w:rPr>
              <w:rFonts w:ascii="Times New Roman" w:hAnsi="Times New Roman" w:cs="Times New Roman"/>
              <w:sz w:val="24"/>
              <w:szCs w:val="24"/>
            </w:rPr>
          </w:pPr>
          <w:r w:rsidRPr="00B363AA">
            <w:rPr>
              <w:rFonts w:ascii="Times New Roman" w:hAnsi="Times New Roman" w:cs="Times New Roman"/>
              <w:b/>
              <w:bCs/>
              <w:sz w:val="24"/>
              <w:szCs w:val="24"/>
            </w:rPr>
            <w:t>Versija Nr.1</w:t>
          </w:r>
        </w:p>
        <w:p w14:paraId="54838307" w14:textId="77777777" w:rsidR="007471BA" w:rsidRPr="00B363AA" w:rsidRDefault="007471BA" w:rsidP="007471BA">
          <w:pPr>
            <w:spacing w:after="120" w:line="20" w:lineRule="atLeast"/>
            <w:contextualSpacing/>
            <w:rPr>
              <w:rFonts w:ascii="Times New Roman" w:hAnsi="Times New Roman" w:cs="Times New Roman"/>
              <w:sz w:val="24"/>
              <w:szCs w:val="24"/>
            </w:rPr>
          </w:pPr>
        </w:p>
        <w:p w14:paraId="5446967B" w14:textId="77777777" w:rsidR="007471BA" w:rsidRPr="00B363AA" w:rsidRDefault="007471BA" w:rsidP="007471BA">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691527948"/>
            <w:docPartObj>
              <w:docPartGallery w:val="Table of Contents"/>
              <w:docPartUnique/>
            </w:docPartObj>
          </w:sdtPr>
          <w:sdtEndPr>
            <w:rPr>
              <w:b/>
              <w:bCs/>
              <w:smallCaps w:val="0"/>
            </w:rPr>
          </w:sdtEndPr>
          <w:sdtContent>
            <w:p w14:paraId="3307DEF3" w14:textId="77777777" w:rsidR="007471BA" w:rsidRPr="00FB40C5" w:rsidRDefault="007471BA" w:rsidP="007471BA">
              <w:pPr>
                <w:pStyle w:val="Turinioantrat"/>
                <w:spacing w:before="0" w:line="20" w:lineRule="atLeast"/>
                <w:ind w:left="432" w:hanging="432"/>
                <w:contextualSpacing/>
                <w:rPr>
                  <w:rFonts w:ascii="Times New Roman" w:hAnsi="Times New Roman" w:cs="Times New Roman"/>
                  <w:sz w:val="24"/>
                  <w:szCs w:val="24"/>
                </w:rPr>
              </w:pPr>
              <w:r w:rsidRPr="00FB40C5">
                <w:rPr>
                  <w:rFonts w:ascii="Times New Roman" w:hAnsi="Times New Roman" w:cs="Times New Roman"/>
                  <w:sz w:val="24"/>
                  <w:szCs w:val="24"/>
                </w:rPr>
                <w:t>TURINYS</w:t>
              </w:r>
            </w:p>
            <w:p w14:paraId="5000EA31" w14:textId="74CF5FB8"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r w:rsidRPr="00FB40C5">
                <w:rPr>
                  <w:rFonts w:ascii="Times New Roman" w:hAnsi="Times New Roman" w:cs="Times New Roman"/>
                  <w:color w:val="2B579A"/>
                  <w:sz w:val="24"/>
                  <w:szCs w:val="24"/>
                  <w:shd w:val="clear" w:color="auto" w:fill="E6E6E6"/>
                </w:rPr>
                <w:fldChar w:fldCharType="begin"/>
              </w:r>
              <w:r w:rsidRPr="00FB40C5">
                <w:rPr>
                  <w:rFonts w:ascii="Times New Roman" w:hAnsi="Times New Roman" w:cs="Times New Roman"/>
                  <w:sz w:val="24"/>
                  <w:szCs w:val="24"/>
                </w:rPr>
                <w:instrText xml:space="preserve"> TOC \o "1-3" \h \z \u </w:instrText>
              </w:r>
              <w:r w:rsidRPr="00FB40C5">
                <w:rPr>
                  <w:rFonts w:ascii="Times New Roman" w:hAnsi="Times New Roman" w:cs="Times New Roman"/>
                  <w:color w:val="2B579A"/>
                  <w:sz w:val="24"/>
                  <w:szCs w:val="24"/>
                  <w:shd w:val="clear" w:color="auto" w:fill="E6E6E6"/>
                </w:rPr>
                <w:fldChar w:fldCharType="separate"/>
              </w:r>
              <w:hyperlink w:anchor="_Toc187493431" w:history="1">
                <w:r w:rsidRPr="00FB40C5">
                  <w:rPr>
                    <w:rStyle w:val="Hipersaitas"/>
                    <w:rFonts w:ascii="Times New Roman" w:hAnsi="Times New Roman" w:cs="Times New Roman"/>
                    <w:noProof/>
                    <w:sz w:val="24"/>
                    <w:szCs w:val="24"/>
                  </w:rPr>
                  <w:t>1.</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Bendra informacija</w:t>
                </w:r>
                <w:r w:rsidRPr="00FB40C5">
                  <w:rPr>
                    <w:rFonts w:ascii="Times New Roman" w:hAnsi="Times New Roman" w:cs="Times New Roman"/>
                    <w:noProof/>
                    <w:webHidden/>
                    <w:sz w:val="24"/>
                    <w:szCs w:val="24"/>
                  </w:rPr>
                  <w:tab/>
                </w:r>
              </w:hyperlink>
              <w:r w:rsidR="00943FCD">
                <w:rPr>
                  <w:rFonts w:ascii="Times New Roman" w:hAnsi="Times New Roman" w:cs="Times New Roman"/>
                  <w:sz w:val="24"/>
                  <w:szCs w:val="24"/>
                </w:rPr>
                <w:t>3</w:t>
              </w:r>
            </w:p>
            <w:p w14:paraId="4E253271" w14:textId="72383920"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2" w:history="1">
                <w:r w:rsidRPr="00FB40C5">
                  <w:rPr>
                    <w:rStyle w:val="Hipersaitas"/>
                    <w:rFonts w:ascii="Times New Roman" w:hAnsi="Times New Roman" w:cs="Times New Roman"/>
                    <w:noProof/>
                    <w:sz w:val="24"/>
                    <w:szCs w:val="24"/>
                  </w:rPr>
                  <w:t>2. Pirkimo objektas</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3</w:t>
              </w:r>
            </w:p>
            <w:p w14:paraId="040CEE53" w14:textId="47C36798"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3" w:history="1">
                <w:r w:rsidRPr="00FB40C5">
                  <w:rPr>
                    <w:rStyle w:val="Hipersaitas"/>
                    <w:rFonts w:ascii="Times New Roman" w:hAnsi="Times New Roman" w:cs="Times New Roman"/>
                    <w:noProof/>
                    <w:sz w:val="24"/>
                    <w:szCs w:val="24"/>
                  </w:rPr>
                  <w:t>3. Susitikimai su tiekėjais ir objekto apžiūra</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F1F8E63" w14:textId="3482F6F3"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4" w:history="1">
                <w:r w:rsidRPr="00FB40C5">
                  <w:rPr>
                    <w:rStyle w:val="Hipersaitas"/>
                    <w:rFonts w:ascii="Times New Roman" w:hAnsi="Times New Roman" w:cs="Times New Roman"/>
                    <w:noProof/>
                    <w:sz w:val="24"/>
                    <w:szCs w:val="24"/>
                  </w:rPr>
                  <w:t>4. Tiekėjų pašalinimo pagrindai ir kvalifikacijos reikalavimai</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78A65A8E" w14:textId="4160607C"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5" w:history="1">
                <w:r w:rsidRPr="00FB40C5">
                  <w:rPr>
                    <w:rStyle w:val="Hipersaitas"/>
                    <w:rFonts w:ascii="Times New Roman" w:hAnsi="Times New Roman" w:cs="Times New Roman"/>
                    <w:noProof/>
                    <w:sz w:val="24"/>
                    <w:szCs w:val="24"/>
                  </w:rPr>
                  <w:t>5.</w:t>
                </w:r>
                <w:r w:rsidR="00920FFE">
                  <w:rPr>
                    <w:rStyle w:val="Hipersaitas"/>
                    <w:rFonts w:ascii="Times New Roman" w:hAnsi="Times New Roman" w:cs="Times New Roman"/>
                    <w:noProof/>
                    <w:sz w:val="24"/>
                    <w:szCs w:val="24"/>
                  </w:rPr>
                  <w:t xml:space="preserve"> </w:t>
                </w:r>
                <w:r w:rsidRPr="00FB40C5">
                  <w:rPr>
                    <w:rStyle w:val="Hipersaitas"/>
                    <w:rFonts w:ascii="Times New Roman" w:hAnsi="Times New Roman" w:cs="Times New Roman"/>
                    <w:noProof/>
                    <w:sz w:val="24"/>
                    <w:szCs w:val="24"/>
                  </w:rPr>
                  <w:t>Reikalavimai, susiję su nacionaliniu saugumu</w:t>
                </w:r>
                <w:r w:rsidRPr="00FB40C5">
                  <w:rPr>
                    <w:rFonts w:ascii="Times New Roman" w:hAnsi="Times New Roman" w:cs="Times New Roman"/>
                    <w:noProof/>
                    <w:webHidden/>
                    <w:sz w:val="24"/>
                    <w:szCs w:val="24"/>
                  </w:rPr>
                  <w:tab/>
                </w:r>
              </w:hyperlink>
              <w:r w:rsidR="00D51319">
                <w:rPr>
                  <w:rFonts w:ascii="Times New Roman" w:hAnsi="Times New Roman" w:cs="Times New Roman"/>
                  <w:sz w:val="24"/>
                  <w:szCs w:val="24"/>
                </w:rPr>
                <w:t>4</w:t>
              </w:r>
            </w:p>
            <w:p w14:paraId="20ECFDB0" w14:textId="2EFEBF14" w:rsidR="007471BA" w:rsidRPr="00FB40C5" w:rsidRDefault="007471BA" w:rsidP="007471BA">
              <w:pPr>
                <w:pStyle w:val="Turinys1"/>
                <w:rPr>
                  <w:rFonts w:ascii="Times New Roman" w:hAnsi="Times New Roman" w:cs="Times New Roman"/>
                  <w:noProof/>
                  <w:kern w:val="2"/>
                  <w:sz w:val="24"/>
                  <w:szCs w:val="24"/>
                  <w:lang w:val="en-US" w:eastAsia="en-US"/>
                  <w14:ligatures w14:val="standardContextual"/>
                </w:rPr>
              </w:pPr>
              <w:hyperlink w:anchor="_Toc187493436" w:history="1">
                <w:r w:rsidRPr="00FB40C5">
                  <w:rPr>
                    <w:rStyle w:val="Hipersaitas"/>
                    <w:rFonts w:ascii="Times New Roman" w:hAnsi="Times New Roman" w:cs="Times New Roman"/>
                    <w:noProof/>
                    <w:sz w:val="24"/>
                    <w:szCs w:val="24"/>
                  </w:rPr>
                  <w:t>6. Specialieji reikalavimai pasiūlymų rengimui ir pateikimui</w:t>
                </w:r>
                <w:r w:rsidRPr="00FB40C5">
                  <w:rPr>
                    <w:rFonts w:ascii="Times New Roman" w:hAnsi="Times New Roman" w:cs="Times New Roman"/>
                    <w:noProof/>
                    <w:webHidden/>
                    <w:sz w:val="24"/>
                    <w:szCs w:val="24"/>
                  </w:rPr>
                  <w:tab/>
                </w:r>
              </w:hyperlink>
              <w:r w:rsidR="00E47595">
                <w:rPr>
                  <w:rFonts w:ascii="Times New Roman" w:hAnsi="Times New Roman" w:cs="Times New Roman"/>
                  <w:sz w:val="24"/>
                  <w:szCs w:val="24"/>
                </w:rPr>
                <w:t>7</w:t>
              </w:r>
            </w:p>
            <w:p w14:paraId="3ECD0568" w14:textId="4288BB12"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7" w:history="1">
                <w:r w:rsidRPr="00FB40C5">
                  <w:rPr>
                    <w:rStyle w:val="Hipersaitas"/>
                    <w:rFonts w:ascii="Times New Roman" w:hAnsi="Times New Roman" w:cs="Times New Roman"/>
                    <w:noProof/>
                    <w:sz w:val="24"/>
                    <w:szCs w:val="24"/>
                  </w:rPr>
                  <w:t>7.</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Pasiūlymo galiojimo užtikrinimas</w:t>
                </w:r>
                <w:r w:rsidRPr="00FB40C5">
                  <w:rPr>
                    <w:rFonts w:ascii="Times New Roman" w:hAnsi="Times New Roman" w:cs="Times New Roman"/>
                    <w:noProof/>
                    <w:webHidden/>
                    <w:sz w:val="24"/>
                    <w:szCs w:val="24"/>
                  </w:rPr>
                  <w:tab/>
                </w:r>
              </w:hyperlink>
              <w:r w:rsidR="00E47595">
                <w:rPr>
                  <w:rFonts w:ascii="Times New Roman" w:hAnsi="Times New Roman" w:cs="Times New Roman"/>
                  <w:sz w:val="24"/>
                  <w:szCs w:val="24"/>
                </w:rPr>
                <w:t>8</w:t>
              </w:r>
            </w:p>
            <w:p w14:paraId="5A5530A9" w14:textId="57278334"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8" w:history="1">
                <w:r w:rsidRPr="00FB40C5">
                  <w:rPr>
                    <w:rStyle w:val="Hipersaitas"/>
                    <w:rFonts w:ascii="Times New Roman" w:hAnsi="Times New Roman" w:cs="Times New Roman"/>
                    <w:noProof/>
                    <w:sz w:val="24"/>
                    <w:szCs w:val="24"/>
                  </w:rPr>
                  <w:t>8.</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Elektroninis aukcionas</w:t>
                </w:r>
                <w:r w:rsidRPr="00FB40C5">
                  <w:rPr>
                    <w:rFonts w:ascii="Times New Roman" w:hAnsi="Times New Roman" w:cs="Times New Roman"/>
                    <w:noProof/>
                    <w:webHidden/>
                    <w:sz w:val="24"/>
                    <w:szCs w:val="24"/>
                  </w:rPr>
                  <w:tab/>
                </w:r>
                <w:r w:rsidR="00E47595">
                  <w:rPr>
                    <w:rFonts w:ascii="Times New Roman" w:hAnsi="Times New Roman" w:cs="Times New Roman"/>
                    <w:noProof/>
                    <w:webHidden/>
                    <w:sz w:val="24"/>
                    <w:szCs w:val="24"/>
                  </w:rPr>
                  <w:t>8</w:t>
                </w:r>
              </w:hyperlink>
            </w:p>
            <w:p w14:paraId="1138A0FC" w14:textId="5BD982C8"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39" w:history="1">
                <w:r w:rsidRPr="00FB40C5">
                  <w:rPr>
                    <w:rStyle w:val="Hipersaitas"/>
                    <w:rFonts w:ascii="Times New Roman" w:hAnsi="Times New Roman" w:cs="Times New Roman"/>
                    <w:noProof/>
                    <w:sz w:val="24"/>
                    <w:szCs w:val="24"/>
                  </w:rPr>
                  <w:t>9.</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Pasiūlymų vertinimas</w:t>
                </w:r>
                <w:r w:rsidRPr="00FB40C5">
                  <w:rPr>
                    <w:rFonts w:ascii="Times New Roman" w:hAnsi="Times New Roman" w:cs="Times New Roman"/>
                    <w:noProof/>
                    <w:webHidden/>
                    <w:sz w:val="24"/>
                    <w:szCs w:val="24"/>
                  </w:rPr>
                  <w:tab/>
                </w:r>
              </w:hyperlink>
              <w:r w:rsidR="00E47595">
                <w:rPr>
                  <w:rFonts w:ascii="Times New Roman" w:hAnsi="Times New Roman" w:cs="Times New Roman"/>
                  <w:sz w:val="24"/>
                  <w:szCs w:val="24"/>
                </w:rPr>
                <w:t>8</w:t>
              </w:r>
            </w:p>
            <w:p w14:paraId="44849201" w14:textId="06F1466C" w:rsidR="007471BA" w:rsidRPr="00FB40C5" w:rsidRDefault="007471BA" w:rsidP="007471BA">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187493440" w:history="1">
                <w:r w:rsidRPr="00FB40C5">
                  <w:rPr>
                    <w:rStyle w:val="Hipersaitas"/>
                    <w:rFonts w:ascii="Times New Roman" w:hAnsi="Times New Roman" w:cs="Times New Roman"/>
                    <w:noProof/>
                    <w:sz w:val="24"/>
                    <w:szCs w:val="24"/>
                  </w:rPr>
                  <w:t>10.</w:t>
                </w:r>
                <w:r w:rsidRPr="00FB40C5">
                  <w:rPr>
                    <w:rFonts w:ascii="Times New Roman" w:hAnsi="Times New Roman" w:cs="Times New Roman"/>
                    <w:noProof/>
                    <w:kern w:val="2"/>
                    <w:sz w:val="24"/>
                    <w:szCs w:val="24"/>
                    <w:lang w:val="en-US" w:eastAsia="en-US"/>
                    <w14:ligatures w14:val="standardContextual"/>
                  </w:rPr>
                  <w:tab/>
                </w:r>
                <w:r w:rsidRPr="00FB40C5">
                  <w:rPr>
                    <w:rStyle w:val="Hipersaitas"/>
                    <w:rFonts w:ascii="Times New Roman" w:hAnsi="Times New Roman" w:cs="Times New Roman"/>
                    <w:noProof/>
                    <w:sz w:val="24"/>
                    <w:szCs w:val="24"/>
                  </w:rPr>
                  <w:t>Sutarties sudarymas</w:t>
                </w:r>
                <w:r w:rsidRPr="00FB40C5">
                  <w:rPr>
                    <w:rFonts w:ascii="Times New Roman" w:hAnsi="Times New Roman" w:cs="Times New Roman"/>
                    <w:noProof/>
                    <w:webHidden/>
                    <w:sz w:val="24"/>
                    <w:szCs w:val="24"/>
                  </w:rPr>
                  <w:tab/>
                </w:r>
              </w:hyperlink>
              <w:r w:rsidR="00E47595">
                <w:rPr>
                  <w:rFonts w:ascii="Times New Roman" w:hAnsi="Times New Roman" w:cs="Times New Roman"/>
                  <w:sz w:val="24"/>
                  <w:szCs w:val="24"/>
                </w:rPr>
                <w:t>8</w:t>
              </w:r>
            </w:p>
            <w:p w14:paraId="2CE1FB85"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color w:val="2B579A"/>
                  <w:sz w:val="24"/>
                  <w:szCs w:val="24"/>
                </w:rPr>
                <w:fldChar w:fldCharType="end"/>
              </w:r>
              <w:r w:rsidRPr="00FB40C5">
                <w:rPr>
                  <w:rFonts w:ascii="Times New Roman" w:hAnsi="Times New Roman" w:cs="Times New Roman"/>
                  <w:sz w:val="24"/>
                  <w:szCs w:val="24"/>
                </w:rPr>
                <w:t>Priedai:</w:t>
              </w:r>
            </w:p>
            <w:p w14:paraId="747AD7E8"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1 priedas „Terminai“</w:t>
              </w:r>
            </w:p>
            <w:p w14:paraId="27B9E12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2 priedas „Techninė specifikacija“</w:t>
              </w:r>
            </w:p>
            <w:p w14:paraId="20FEA6F3"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3 priedas „Tiekėjų pašalinimo pagrindai“</w:t>
              </w:r>
            </w:p>
            <w:p w14:paraId="64578AB2"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4 priedas „Tiekėjų kvalifikacijos reikalavimai ir reikalaujami kokybės bei aplinkos apsaugos vadybos sistemų standartai“</w:t>
              </w:r>
            </w:p>
            <w:p w14:paraId="0D70C760"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5 priedas „EBVPD“</w:t>
              </w:r>
            </w:p>
            <w:p w14:paraId="3A9D7941" w14:textId="77777777"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Pirkimo sąlygų 6 priedas „Pasiūlymo forma“</w:t>
              </w:r>
            </w:p>
            <w:p w14:paraId="5A2961A8" w14:textId="6EBD26AE"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983A0C" w:rsidRPr="00FB40C5">
                <w:rPr>
                  <w:rFonts w:ascii="Times New Roman" w:hAnsi="Times New Roman" w:cs="Times New Roman"/>
                  <w:sz w:val="24"/>
                  <w:szCs w:val="24"/>
                </w:rPr>
                <w:t>7</w:t>
              </w:r>
              <w:r w:rsidRPr="00FB40C5">
                <w:rPr>
                  <w:rFonts w:ascii="Times New Roman" w:hAnsi="Times New Roman" w:cs="Times New Roman"/>
                  <w:sz w:val="24"/>
                  <w:szCs w:val="24"/>
                </w:rPr>
                <w:t xml:space="preserve"> priedas „Tiekėjo deklaracija dėl atitikties Reglamento nuostatoms juridiniam asmeniui“</w:t>
              </w:r>
            </w:p>
            <w:p w14:paraId="0094630B" w14:textId="08026939" w:rsidR="007471BA" w:rsidRPr="00FB40C5" w:rsidRDefault="007471BA" w:rsidP="007471BA">
              <w:pPr>
                <w:pStyle w:val="Turinys2"/>
                <w:rPr>
                  <w:rFonts w:ascii="Times New Roman" w:hAnsi="Times New Roman" w:cs="Times New Roman"/>
                  <w:sz w:val="24"/>
                  <w:szCs w:val="24"/>
                </w:rPr>
              </w:pPr>
              <w:r w:rsidRPr="00FB40C5">
                <w:rPr>
                  <w:rFonts w:ascii="Times New Roman" w:hAnsi="Times New Roman" w:cs="Times New Roman"/>
                  <w:sz w:val="24"/>
                  <w:szCs w:val="24"/>
                </w:rPr>
                <w:t xml:space="preserve">Pirkimo sąlygų </w:t>
              </w:r>
              <w:r w:rsidR="008F72F6" w:rsidRPr="00FB40C5">
                <w:rPr>
                  <w:rFonts w:ascii="Times New Roman" w:hAnsi="Times New Roman" w:cs="Times New Roman"/>
                  <w:sz w:val="24"/>
                  <w:szCs w:val="24"/>
                </w:rPr>
                <w:t>8</w:t>
              </w:r>
              <w:r w:rsidRPr="00FB40C5">
                <w:rPr>
                  <w:rFonts w:ascii="Times New Roman" w:hAnsi="Times New Roman" w:cs="Times New Roman"/>
                  <w:sz w:val="24"/>
                  <w:szCs w:val="24"/>
                </w:rPr>
                <w:t xml:space="preserve"> priedas „Tiekėjo deklaracija dėl atitikties Reglamento nuostatoms fiziniam asmeniui“</w:t>
              </w:r>
            </w:p>
            <w:p w14:paraId="57A85DE2" w14:textId="28B5E79E" w:rsidR="007471BA" w:rsidRPr="00B363AA" w:rsidRDefault="007471BA" w:rsidP="002F760F">
              <w:pPr>
                <w:ind w:left="220"/>
                <w:rPr>
                  <w:rFonts w:ascii="Times New Roman" w:hAnsi="Times New Roman" w:cs="Times New Roman"/>
                  <w:b/>
                  <w:bCs/>
                  <w:sz w:val="24"/>
                  <w:szCs w:val="24"/>
                </w:rPr>
              </w:pPr>
              <w:r w:rsidRPr="00FB40C5">
                <w:rPr>
                  <w:rFonts w:ascii="Times New Roman" w:hAnsi="Times New Roman" w:cs="Times New Roman"/>
                  <w:sz w:val="24"/>
                  <w:szCs w:val="24"/>
                </w:rPr>
                <w:t xml:space="preserve">Pirkimo sąlygų </w:t>
              </w:r>
              <w:r w:rsidR="002F760F" w:rsidRPr="00FB40C5">
                <w:rPr>
                  <w:rFonts w:ascii="Times New Roman" w:hAnsi="Times New Roman" w:cs="Times New Roman"/>
                  <w:sz w:val="24"/>
                  <w:szCs w:val="24"/>
                </w:rPr>
                <w:t>9</w:t>
              </w:r>
              <w:r w:rsidRPr="00FB40C5">
                <w:rPr>
                  <w:rFonts w:ascii="Times New Roman" w:hAnsi="Times New Roman" w:cs="Times New Roman"/>
                  <w:sz w:val="24"/>
                  <w:szCs w:val="24"/>
                </w:rPr>
                <w:t xml:space="preserve"> priedas „Nacionalinio saugumo deklaracija“</w:t>
              </w:r>
              <w:r w:rsidRPr="00FB40C5">
                <w:rPr>
                  <w:rFonts w:ascii="Times New Roman" w:hAnsi="Times New Roman" w:cs="Times New Roman"/>
                  <w:sz w:val="24"/>
                  <w:szCs w:val="24"/>
                </w:rPr>
                <w:br/>
                <w:t>Pirkimo sąlygų 1</w:t>
              </w:r>
              <w:r w:rsidR="002F760F" w:rsidRPr="00FB40C5">
                <w:rPr>
                  <w:rFonts w:ascii="Times New Roman" w:hAnsi="Times New Roman" w:cs="Times New Roman"/>
                  <w:sz w:val="24"/>
                  <w:szCs w:val="24"/>
                </w:rPr>
                <w:t>0</w:t>
              </w:r>
              <w:r w:rsidRPr="00FB40C5">
                <w:rPr>
                  <w:rFonts w:ascii="Times New Roman" w:hAnsi="Times New Roman" w:cs="Times New Roman"/>
                  <w:sz w:val="24"/>
                  <w:szCs w:val="24"/>
                </w:rPr>
                <w:t xml:space="preserve"> priedas „Sutarties projektas“</w:t>
              </w:r>
              <w:r w:rsidRPr="00B363AA">
                <w:rPr>
                  <w:rFonts w:ascii="Times New Roman" w:hAnsi="Times New Roman" w:cs="Times New Roman"/>
                  <w:b/>
                  <w:bCs/>
                  <w:sz w:val="24"/>
                  <w:szCs w:val="24"/>
                </w:rPr>
                <w:br/>
              </w:r>
              <w:r w:rsidRPr="00B363AA">
                <w:rPr>
                  <w:rFonts w:ascii="Times New Roman" w:hAnsi="Times New Roman" w:cs="Times New Roman"/>
                  <w:b/>
                  <w:bCs/>
                  <w:sz w:val="24"/>
                  <w:szCs w:val="24"/>
                </w:rPr>
                <w:br/>
              </w:r>
            </w:p>
          </w:sdtContent>
        </w:sdt>
        <w:p w14:paraId="0FC90D8B" w14:textId="71268C7A" w:rsidR="00D526C8" w:rsidRPr="00B363AA" w:rsidRDefault="00000000" w:rsidP="007471BA">
          <w:pPr>
            <w:spacing w:after="120" w:line="20" w:lineRule="atLeast"/>
            <w:contextualSpacing/>
            <w:jc w:val="center"/>
            <w:rPr>
              <w:rFonts w:ascii="Times New Roman" w:hAnsi="Times New Roman" w:cs="Times New Roman"/>
              <w:sz w:val="24"/>
              <w:szCs w:val="24"/>
            </w:rPr>
          </w:pPr>
        </w:p>
      </w:sdtContent>
    </w:sdt>
    <w:p w14:paraId="517C01D9" w14:textId="77777777" w:rsidR="001C24BC" w:rsidRPr="00B363AA" w:rsidRDefault="005F13F0" w:rsidP="004E4612">
      <w:pPr>
        <w:spacing w:after="120" w:line="20" w:lineRule="atLeast"/>
        <w:contextualSpacing/>
        <w:rPr>
          <w:rFonts w:ascii="Times New Roman" w:hAnsi="Times New Roman" w:cs="Times New Roman"/>
          <w:sz w:val="24"/>
          <w:szCs w:val="24"/>
        </w:rPr>
      </w:pPr>
      <w:r w:rsidRPr="00B363AA">
        <w:rPr>
          <w:rFonts w:ascii="Times New Roman" w:hAnsi="Times New Roman" w:cs="Times New Roman"/>
          <w:sz w:val="24"/>
          <w:szCs w:val="24"/>
        </w:rPr>
        <w:br w:type="page"/>
      </w:r>
    </w:p>
    <w:p w14:paraId="76AFA504" w14:textId="089808DD" w:rsidR="00F93DCA" w:rsidRPr="00B363AA" w:rsidRDefault="00F93DCA" w:rsidP="00F93DCA">
      <w:pPr>
        <w:pStyle w:val="Turinioantrat"/>
        <w:spacing w:before="0" w:line="20" w:lineRule="atLeast"/>
        <w:ind w:left="432" w:hanging="432"/>
        <w:contextualSpacing/>
        <w:rPr>
          <w:rFonts w:ascii="Times New Roman" w:eastAsiaTheme="minorEastAsia" w:hAnsi="Times New Roman" w:cs="Times New Roman"/>
          <w:b/>
          <w:bCs/>
          <w:smallCaps/>
          <w:color w:val="auto"/>
          <w:sz w:val="24"/>
          <w:szCs w:val="24"/>
          <w:shd w:val="clear" w:color="auto" w:fill="E6E6E6"/>
        </w:rPr>
      </w:pPr>
      <w:bookmarkStart w:id="0" w:name="_Toc126333928"/>
      <w:bookmarkStart w:id="1" w:name="_Toc335201954"/>
      <w:bookmarkStart w:id="2" w:name="_Toc147739116"/>
    </w:p>
    <w:p w14:paraId="7DBFF88B" w14:textId="3AFF4C30" w:rsidR="002415C7" w:rsidRPr="00B1367D" w:rsidRDefault="006326ED" w:rsidP="00457163">
      <w:pPr>
        <w:pStyle w:val="Antrat1"/>
        <w:numPr>
          <w:ilvl w:val="0"/>
          <w:numId w:val="1"/>
        </w:numPr>
        <w:spacing w:line="20" w:lineRule="atLeast"/>
        <w:ind w:left="567" w:hanging="567"/>
        <w:contextualSpacing/>
        <w:rPr>
          <w:rFonts w:ascii="Times New Roman" w:hAnsi="Times New Roman" w:cs="Times New Roman"/>
          <w:b/>
          <w:bCs/>
          <w:sz w:val="24"/>
          <w:szCs w:val="24"/>
        </w:rPr>
      </w:pPr>
      <w:r w:rsidRPr="00B1367D">
        <w:rPr>
          <w:rFonts w:ascii="Times New Roman" w:hAnsi="Times New Roman" w:cs="Times New Roman"/>
          <w:b/>
          <w:bCs/>
          <w:sz w:val="24"/>
          <w:szCs w:val="24"/>
        </w:rPr>
        <w:t>Bendr</w:t>
      </w:r>
      <w:r w:rsidR="00263B34" w:rsidRPr="00B1367D">
        <w:rPr>
          <w:rFonts w:ascii="Times New Roman" w:hAnsi="Times New Roman" w:cs="Times New Roman"/>
          <w:b/>
          <w:bCs/>
          <w:sz w:val="24"/>
          <w:szCs w:val="24"/>
        </w:rPr>
        <w:t>a informacija</w:t>
      </w:r>
      <w:bookmarkEnd w:id="0"/>
    </w:p>
    <w:p w14:paraId="284CC1C8" w14:textId="77777777" w:rsidR="000B4DA1" w:rsidRPr="00B363AA" w:rsidRDefault="000B4DA1" w:rsidP="00B65557">
      <w:pPr>
        <w:pStyle w:val="Sraopastraipa"/>
        <w:numPr>
          <w:ilvl w:val="1"/>
          <w:numId w:val="1"/>
        </w:numPr>
        <w:spacing w:after="0" w:line="20" w:lineRule="atLeast"/>
        <w:ind w:left="0" w:firstLine="567"/>
        <w:jc w:val="both"/>
        <w:rPr>
          <w:rFonts w:ascii="Times New Roman" w:hAnsi="Times New Roman" w:cs="Times New Roman"/>
          <w:sz w:val="24"/>
          <w:szCs w:val="24"/>
        </w:rPr>
      </w:pPr>
      <w:r w:rsidRPr="00B363AA">
        <w:rPr>
          <w:rFonts w:ascii="Times New Roman" w:hAnsi="Times New Roman" w:cs="Times New Roman"/>
          <w:sz w:val="24"/>
          <w:szCs w:val="24"/>
        </w:rPr>
        <w:t>Perkančioji organizacija - Lietuvos Respublikos vyriausioji rinkimų komisija</w:t>
      </w:r>
      <w:r w:rsidRPr="00B363AA">
        <w:rPr>
          <w:rFonts w:ascii="Times New Roman" w:eastAsia="Calibri" w:hAnsi="Times New Roman" w:cs="Times New Roman"/>
          <w:sz w:val="24"/>
          <w:szCs w:val="24"/>
        </w:rPr>
        <w:t xml:space="preserve">, juridinio asmens kodas 188607150, adresas Gynėjų g. 8, LT-01109 Vilnius. </w:t>
      </w:r>
      <w:r w:rsidRPr="00B363AA">
        <w:rPr>
          <w:rFonts w:ascii="Times New Roman" w:eastAsiaTheme="minorHAnsi" w:hAnsi="Times New Roman" w:cs="Times New Roman"/>
          <w:sz w:val="24"/>
          <w:szCs w:val="24"/>
          <w:lang w:eastAsia="en-US"/>
        </w:rPr>
        <w:t>Perkančioji organizacija nėra PVM mokėtoja</w:t>
      </w:r>
      <w:r w:rsidRPr="00B363AA">
        <w:rPr>
          <w:rFonts w:ascii="Times New Roman" w:eastAsia="Calibri" w:hAnsi="Times New Roman" w:cs="Times New Roman"/>
          <w:sz w:val="24"/>
          <w:szCs w:val="24"/>
        </w:rPr>
        <w:t>.</w:t>
      </w:r>
    </w:p>
    <w:p w14:paraId="2239DD1B" w14:textId="69187465" w:rsidR="002F5F8E" w:rsidRPr="00B363AA"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B363AA">
        <w:rPr>
          <w:rFonts w:ascii="Times New Roman" w:hAnsi="Times New Roman" w:cs="Times New Roman"/>
          <w:color w:val="000000" w:themeColor="text1"/>
          <w:sz w:val="24"/>
          <w:szCs w:val="24"/>
        </w:rPr>
        <w:t>1.</w:t>
      </w:r>
      <w:r w:rsidR="00B33C5E" w:rsidRPr="00B363AA">
        <w:rPr>
          <w:rFonts w:ascii="Times New Roman" w:hAnsi="Times New Roman" w:cs="Times New Roman"/>
          <w:color w:val="000000" w:themeColor="text1"/>
          <w:sz w:val="24"/>
          <w:szCs w:val="24"/>
        </w:rPr>
        <w:t>2</w:t>
      </w:r>
      <w:r w:rsidRPr="00B363AA">
        <w:rPr>
          <w:rFonts w:ascii="Times New Roman" w:hAnsi="Times New Roman" w:cs="Times New Roman"/>
          <w:color w:val="000000" w:themeColor="text1"/>
          <w:sz w:val="24"/>
          <w:szCs w:val="24"/>
        </w:rPr>
        <w:t xml:space="preserve">. </w:t>
      </w:r>
      <w:r w:rsidR="007D6857" w:rsidRPr="00B363AA">
        <w:rPr>
          <w:rFonts w:ascii="Times New Roman" w:hAnsi="Times New Roman" w:cs="Times New Roman"/>
          <w:color w:val="000000" w:themeColor="text1"/>
          <w:sz w:val="24"/>
          <w:szCs w:val="24"/>
        </w:rPr>
        <w:t>Pirkimas</w:t>
      </w:r>
      <w:r w:rsidR="00B37854" w:rsidRPr="00B363AA">
        <w:rPr>
          <w:rFonts w:ascii="Times New Roman" w:hAnsi="Times New Roman" w:cs="Times New Roman"/>
          <w:color w:val="000000" w:themeColor="text1"/>
          <w:sz w:val="24"/>
          <w:szCs w:val="24"/>
        </w:rPr>
        <w:t xml:space="preserve"> neatlieka</w:t>
      </w:r>
      <w:r w:rsidR="007D6857" w:rsidRPr="00B363AA">
        <w:rPr>
          <w:rFonts w:ascii="Times New Roman" w:hAnsi="Times New Roman" w:cs="Times New Roman"/>
          <w:color w:val="000000" w:themeColor="text1"/>
          <w:sz w:val="24"/>
          <w:szCs w:val="24"/>
        </w:rPr>
        <w:t>mas</w:t>
      </w:r>
      <w:r w:rsidR="00B37854"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naudojantis centralizuotų pirkimų katalogu</w:t>
      </w:r>
      <w:r w:rsidR="007D6857" w:rsidRPr="00B363AA">
        <w:rPr>
          <w:rFonts w:ascii="Times New Roman" w:hAnsi="Times New Roman" w:cs="Times New Roman"/>
          <w:color w:val="000000" w:themeColor="text1"/>
          <w:sz w:val="24"/>
          <w:szCs w:val="24"/>
        </w:rPr>
        <w:t xml:space="preserve">, nes </w:t>
      </w:r>
      <w:r w:rsidR="00B33C5E" w:rsidRPr="00B363AA">
        <w:rPr>
          <w:rFonts w:ascii="Times New Roman" w:hAnsi="Times New Roman" w:cs="Times New Roman"/>
          <w:color w:val="000000" w:themeColor="text1"/>
          <w:sz w:val="24"/>
          <w:szCs w:val="24"/>
        </w:rPr>
        <w:t xml:space="preserve">centralizuotų pirkimų </w:t>
      </w:r>
      <w:r w:rsidR="00B33C5E" w:rsidRPr="00B363AA">
        <w:rPr>
          <w:rFonts w:ascii="Times New Roman" w:hAnsi="Times New Roman" w:cs="Times New Roman"/>
          <w:sz w:val="24"/>
          <w:szCs w:val="24"/>
        </w:rPr>
        <w:t xml:space="preserve"> kataloge CPO. </w:t>
      </w:r>
      <w:proofErr w:type="spellStart"/>
      <w:r w:rsidR="00B33C5E" w:rsidRPr="00B363AA">
        <w:rPr>
          <w:rFonts w:ascii="Times New Roman" w:hAnsi="Times New Roman" w:cs="Times New Roman"/>
          <w:sz w:val="24"/>
          <w:szCs w:val="24"/>
        </w:rPr>
        <w:t>lt</w:t>
      </w:r>
      <w:proofErr w:type="spellEnd"/>
      <w:r w:rsidR="00B33C5E" w:rsidRPr="00B363AA">
        <w:rPr>
          <w:rFonts w:ascii="Times New Roman" w:hAnsi="Times New Roman" w:cs="Times New Roman"/>
          <w:sz w:val="24"/>
          <w:szCs w:val="24"/>
        </w:rPr>
        <w:t xml:space="preserve"> perkamų paslaugų nėra.</w:t>
      </w:r>
      <w:r w:rsidR="008C5F5E" w:rsidRPr="00B363AA">
        <w:rPr>
          <w:rFonts w:ascii="Times New Roman" w:hAnsi="Times New Roman" w:cs="Times New Roman"/>
          <w:color w:val="000000" w:themeColor="text1"/>
          <w:sz w:val="24"/>
          <w:szCs w:val="24"/>
        </w:rPr>
        <w:t xml:space="preserve"> </w:t>
      </w:r>
      <w:r w:rsidRPr="00B363AA">
        <w:rPr>
          <w:rFonts w:ascii="Times New Roman" w:hAnsi="Times New Roman" w:cs="Times New Roman"/>
          <w:color w:val="000000" w:themeColor="text1"/>
          <w:sz w:val="24"/>
          <w:szCs w:val="24"/>
        </w:rPr>
        <w:t xml:space="preserve"> </w:t>
      </w:r>
    </w:p>
    <w:p w14:paraId="62DF64D0" w14:textId="1BA5FF5E" w:rsidR="00AA23FB" w:rsidRPr="00B363AA" w:rsidRDefault="002F5F8E" w:rsidP="00E07B2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1.</w:t>
      </w:r>
      <w:r w:rsidR="00E07B23" w:rsidRPr="00B363AA">
        <w:rPr>
          <w:rFonts w:ascii="Times New Roman" w:hAnsi="Times New Roman" w:cs="Times New Roman"/>
          <w:sz w:val="24"/>
          <w:szCs w:val="24"/>
        </w:rPr>
        <w:t>3</w:t>
      </w:r>
      <w:r w:rsidRPr="00B363AA">
        <w:rPr>
          <w:rFonts w:ascii="Times New Roman" w:hAnsi="Times New Roman" w:cs="Times New Roman"/>
          <w:sz w:val="24"/>
          <w:szCs w:val="24"/>
        </w:rPr>
        <w:t xml:space="preserve">. </w:t>
      </w:r>
      <w:r w:rsidR="00AA23FB" w:rsidRPr="00B363AA">
        <w:rPr>
          <w:rFonts w:ascii="Times New Roman" w:hAnsi="Times New Roman" w:cs="Times New Roman"/>
          <w:sz w:val="24"/>
          <w:szCs w:val="24"/>
        </w:rPr>
        <w:t xml:space="preserve"> </w:t>
      </w:r>
      <w:r w:rsidR="00AA23FB" w:rsidRPr="00B363AA">
        <w:rPr>
          <w:rFonts w:ascii="Times New Roman" w:eastAsia="Times New Roman" w:hAnsi="Times New Roman" w:cs="Times New Roman"/>
          <w:sz w:val="24"/>
          <w:szCs w:val="24"/>
        </w:rPr>
        <w:t>Perkančioji organizacija nerezervuoja teisės dalyvauti pirkime.</w:t>
      </w:r>
    </w:p>
    <w:p w14:paraId="573233DF" w14:textId="2361D972" w:rsidR="00E32C8E" w:rsidRPr="00B363AA" w:rsidRDefault="00C447D2" w:rsidP="003D2113">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3D2113" w:rsidRPr="00B363AA">
        <w:rPr>
          <w:rFonts w:ascii="Times New Roman" w:hAnsi="Times New Roman" w:cs="Times New Roman"/>
          <w:sz w:val="24"/>
          <w:szCs w:val="24"/>
        </w:rPr>
        <w:t>4</w:t>
      </w:r>
      <w:r w:rsidRPr="00B363AA">
        <w:rPr>
          <w:rFonts w:ascii="Times New Roman" w:hAnsi="Times New Roman" w:cs="Times New Roman"/>
          <w:sz w:val="24"/>
          <w:szCs w:val="24"/>
        </w:rPr>
        <w:t>.</w:t>
      </w:r>
      <w:r w:rsidR="003D2113" w:rsidRPr="00B363AA">
        <w:rPr>
          <w:rFonts w:ascii="Times New Roman" w:hAnsi="Times New Roman" w:cs="Times New Roman"/>
          <w:sz w:val="24"/>
          <w:szCs w:val="24"/>
        </w:rPr>
        <w:t xml:space="preserve"> </w:t>
      </w:r>
      <w:r w:rsidR="00E32C8E" w:rsidRPr="00B363AA">
        <w:rPr>
          <w:rFonts w:ascii="Times New Roman" w:hAnsi="Times New Roman" w:cs="Times New Roman"/>
          <w:sz w:val="24"/>
          <w:szCs w:val="24"/>
        </w:rPr>
        <w:t xml:space="preserve">Stebėtojai dalyvauti </w:t>
      </w:r>
      <w:r w:rsidR="008A3C98" w:rsidRPr="00B363AA">
        <w:rPr>
          <w:rFonts w:ascii="Times New Roman" w:hAnsi="Times New Roman" w:cs="Times New Roman"/>
          <w:sz w:val="24"/>
          <w:szCs w:val="24"/>
        </w:rPr>
        <w:t>K</w:t>
      </w:r>
      <w:r w:rsidR="00E32C8E" w:rsidRPr="00B363AA">
        <w:rPr>
          <w:rFonts w:ascii="Times New Roman" w:hAnsi="Times New Roman" w:cs="Times New Roman"/>
          <w:sz w:val="24"/>
          <w:szCs w:val="24"/>
        </w:rPr>
        <w:t>omisijos posėdžiuose nėra kviečiami.</w:t>
      </w:r>
    </w:p>
    <w:p w14:paraId="72B80C87" w14:textId="3A266C3C" w:rsidR="00E35E7C" w:rsidRPr="00B363AA" w:rsidRDefault="00BF4050" w:rsidP="00FB40C5">
      <w:pPr>
        <w:spacing w:after="0"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1.</w:t>
      </w:r>
      <w:r w:rsidR="002320AD" w:rsidRPr="00B363AA">
        <w:rPr>
          <w:rFonts w:ascii="Times New Roman" w:hAnsi="Times New Roman" w:cs="Times New Roman"/>
          <w:sz w:val="24"/>
          <w:szCs w:val="24"/>
        </w:rPr>
        <w:t>5</w:t>
      </w:r>
      <w:r w:rsidRPr="00B363AA">
        <w:rPr>
          <w:rFonts w:ascii="Times New Roman" w:hAnsi="Times New Roman" w:cs="Times New Roman"/>
          <w:sz w:val="24"/>
          <w:szCs w:val="24"/>
        </w:rPr>
        <w:t>.</w:t>
      </w:r>
      <w:r w:rsidR="002320AD" w:rsidRPr="00B363AA">
        <w:rPr>
          <w:rFonts w:ascii="Times New Roman" w:hAnsi="Times New Roman" w:cs="Times New Roman"/>
          <w:sz w:val="24"/>
          <w:szCs w:val="24"/>
        </w:rPr>
        <w:t xml:space="preserve"> </w:t>
      </w:r>
      <w:r w:rsidR="007A3E98" w:rsidRPr="00B363AA">
        <w:rPr>
          <w:rFonts w:ascii="Times New Roman" w:hAnsi="Times New Roman" w:cs="Times New Roman"/>
          <w:sz w:val="24"/>
          <w:szCs w:val="24"/>
        </w:rPr>
        <w:t>Atliekamas žaliasis pirkimas. Pirkimas vykdomas vadovaujantis Lietuvos Respublikos aplinkos ministro 2011 m. birželio 28 d. įsakymo Nr. D1-508 „</w:t>
      </w:r>
      <w:hyperlink r:id="rId13">
        <w:r w:rsidR="007A3E98" w:rsidRPr="00B363AA">
          <w:rPr>
            <w:rStyle w:val="Hipersaitas"/>
            <w:rFonts w:ascii="Times New Roman" w:hAnsi="Times New Roman" w:cs="Times New Roman"/>
            <w:color w:val="000000" w:themeColor="text1"/>
            <w:sz w:val="24"/>
            <w:szCs w:val="24"/>
          </w:rPr>
          <w:t>Dėl Aplinkos apsaugos kriterijų taikymo, vykdant žaliuosius pirkimus, tvarkos aprašo patvirtinimo</w:t>
        </w:r>
      </w:hyperlink>
      <w:r w:rsidR="007A3E98" w:rsidRPr="00B363AA">
        <w:rPr>
          <w:rFonts w:ascii="Times New Roman" w:hAnsi="Times New Roman" w:cs="Times New Roman"/>
          <w:color w:val="000000" w:themeColor="text1"/>
          <w:sz w:val="24"/>
          <w:szCs w:val="24"/>
        </w:rPr>
        <w:t>“</w:t>
      </w:r>
      <w:r w:rsidR="007A3E98" w:rsidRPr="00B363AA">
        <w:rPr>
          <w:rFonts w:ascii="Times New Roman" w:hAnsi="Times New Roman" w:cs="Times New Roman"/>
          <w:sz w:val="24"/>
          <w:szCs w:val="24"/>
        </w:rPr>
        <w:t xml:space="preserve"> 4.3. punktu.</w:t>
      </w:r>
      <w:r w:rsidR="007A3E98" w:rsidRPr="00B363AA">
        <w:rPr>
          <w:rFonts w:ascii="Times New Roman" w:eastAsia="Arial Unicode MS" w:hAnsi="Times New Roman" w:cs="Times New Roman"/>
          <w:sz w:val="24"/>
          <w:szCs w:val="24"/>
          <w:lang w:eastAsia="en-US"/>
        </w:rPr>
        <w:t xml:space="preserve"> Aplinkos apaugos kriterijai nustatyti Pirkimo sąlygų 4 priede „Tiekėjų kvalifikacijos reikalavimai ir reikalaujami kokybės bei aplinkos apsaugos vadybos sistemų standartai“.</w:t>
      </w:r>
    </w:p>
    <w:p w14:paraId="2413C02D" w14:textId="24835BDC" w:rsidR="00E32C8E" w:rsidRPr="00B363AA" w:rsidRDefault="0012394D"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63AA">
        <w:rPr>
          <w:rFonts w:ascii="Times New Roman" w:eastAsia="Arial" w:hAnsi="Times New Roman" w:cs="Times New Roman"/>
          <w:sz w:val="24"/>
          <w:szCs w:val="24"/>
        </w:rPr>
        <w:t>Išankstinis skelbimas apie pirkimą skelbtas CVP IS nebuvo skelbtas</w:t>
      </w:r>
      <w:r w:rsidRPr="00B363AA">
        <w:rPr>
          <w:rFonts w:ascii="Times New Roman" w:eastAsia="Arial" w:hAnsi="Times New Roman" w:cs="Times New Roman"/>
          <w:color w:val="FF0000"/>
          <w:sz w:val="24"/>
          <w:szCs w:val="24"/>
        </w:rPr>
        <w:t>.</w:t>
      </w:r>
      <w:r w:rsidR="00E32C8E" w:rsidRPr="00B363AA">
        <w:rPr>
          <w:rFonts w:ascii="Times New Roman" w:eastAsia="Arial" w:hAnsi="Times New Roman" w:cs="Times New Roman"/>
          <w:color w:val="00B050"/>
          <w:sz w:val="24"/>
          <w:szCs w:val="24"/>
        </w:rPr>
        <w:t xml:space="preserve"> </w:t>
      </w:r>
    </w:p>
    <w:p w14:paraId="72EF28E7" w14:textId="61993630" w:rsidR="00AF1430" w:rsidRPr="00B363AA"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363AA">
        <w:rPr>
          <w:rFonts w:ascii="Times New Roman" w:hAnsi="Times New Roman" w:cs="Times New Roman"/>
          <w:sz w:val="24"/>
          <w:szCs w:val="24"/>
          <w:lang w:eastAsia="en-US"/>
        </w:rPr>
        <w:t>P</w:t>
      </w:r>
      <w:r w:rsidR="00E32C8E" w:rsidRPr="00B363AA">
        <w:rPr>
          <w:rFonts w:ascii="Times New Roman" w:hAnsi="Times New Roman" w:cs="Times New Roman"/>
          <w:sz w:val="24"/>
          <w:szCs w:val="24"/>
          <w:lang w:eastAsia="en-US"/>
        </w:rPr>
        <w:t xml:space="preserve">irkime </w:t>
      </w:r>
      <w:r w:rsidR="00E32C8E" w:rsidRPr="00B363AA">
        <w:rPr>
          <w:rFonts w:ascii="Times New Roman" w:hAnsi="Times New Roman" w:cs="Times New Roman"/>
          <w:sz w:val="24"/>
          <w:szCs w:val="24"/>
        </w:rPr>
        <w:t xml:space="preserve"> </w:t>
      </w:r>
      <w:r w:rsidR="007A68AD" w:rsidRPr="00B363AA">
        <w:rPr>
          <w:rFonts w:ascii="Times New Roman" w:hAnsi="Times New Roman" w:cs="Times New Roman"/>
          <w:sz w:val="24"/>
          <w:szCs w:val="24"/>
        </w:rPr>
        <w:t>perkančioji organizacija</w:t>
      </w:r>
      <w:r w:rsidR="00E32C8E" w:rsidRPr="00B363AA">
        <w:rPr>
          <w:rFonts w:ascii="Times New Roman" w:hAnsi="Times New Roman" w:cs="Times New Roman"/>
          <w:sz w:val="24"/>
          <w:szCs w:val="24"/>
          <w:lang w:eastAsia="en-US"/>
        </w:rPr>
        <w:t xml:space="preserve"> nenumato skelbti pranešimo dėl savanoriško </w:t>
      </w:r>
      <w:proofErr w:type="spellStart"/>
      <w:r w:rsidR="00E32C8E" w:rsidRPr="00B363AA">
        <w:rPr>
          <w:rFonts w:ascii="Times New Roman" w:hAnsi="Times New Roman" w:cs="Times New Roman"/>
          <w:i/>
          <w:iCs/>
          <w:sz w:val="24"/>
          <w:szCs w:val="24"/>
          <w:lang w:eastAsia="en-US"/>
        </w:rPr>
        <w:t>ex</w:t>
      </w:r>
      <w:proofErr w:type="spellEnd"/>
      <w:r w:rsidR="00E32C8E" w:rsidRPr="00B363AA">
        <w:rPr>
          <w:rFonts w:ascii="Times New Roman" w:hAnsi="Times New Roman" w:cs="Times New Roman"/>
          <w:i/>
          <w:iCs/>
          <w:sz w:val="24"/>
          <w:szCs w:val="24"/>
          <w:lang w:eastAsia="en-US"/>
        </w:rPr>
        <w:t xml:space="preserve"> ante</w:t>
      </w:r>
      <w:r w:rsidR="00E32C8E" w:rsidRPr="00B363AA">
        <w:rPr>
          <w:rFonts w:ascii="Times New Roman" w:hAnsi="Times New Roman" w:cs="Times New Roman"/>
          <w:sz w:val="24"/>
          <w:szCs w:val="24"/>
          <w:lang w:eastAsia="en-US"/>
        </w:rPr>
        <w:t xml:space="preserve"> skaidrumo.</w:t>
      </w:r>
    </w:p>
    <w:p w14:paraId="54F87F9F" w14:textId="0B1E6D19" w:rsidR="004D070C" w:rsidRPr="00B363AA"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363AA">
        <w:rPr>
          <w:rFonts w:ascii="Times New Roman" w:hAnsi="Times New Roman" w:cs="Times New Roman"/>
          <w:sz w:val="24"/>
          <w:szCs w:val="24"/>
        </w:rPr>
        <w:t>Pirkime neleidžia</w:t>
      </w:r>
      <w:r w:rsidR="00216820" w:rsidRPr="00B363AA">
        <w:rPr>
          <w:rFonts w:ascii="Times New Roman" w:hAnsi="Times New Roman" w:cs="Times New Roman"/>
          <w:sz w:val="24"/>
          <w:szCs w:val="24"/>
        </w:rPr>
        <w:t>ma</w:t>
      </w:r>
      <w:r w:rsidRPr="00B363AA">
        <w:rPr>
          <w:rFonts w:ascii="Times New Roman" w:hAnsi="Times New Roman" w:cs="Times New Roman"/>
          <w:sz w:val="24"/>
          <w:szCs w:val="24"/>
        </w:rPr>
        <w:t xml:space="preserve"> pateikti alternatyvių </w:t>
      </w:r>
      <w:r w:rsidR="00D27E76"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asiūlymų. </w:t>
      </w:r>
    </w:p>
    <w:p w14:paraId="5D0EA3C4" w14:textId="687D8C1E" w:rsidR="004D070C" w:rsidRPr="00B363AA"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000000" w:themeColor="text1"/>
          <w:sz w:val="24"/>
          <w:szCs w:val="24"/>
        </w:rPr>
      </w:pPr>
      <w:r w:rsidRPr="00B363AA">
        <w:rPr>
          <w:rFonts w:ascii="Times New Roman" w:hAnsi="Times New Roman" w:cs="Times New Roman"/>
          <w:color w:val="7030A0"/>
          <w:sz w:val="24"/>
          <w:szCs w:val="24"/>
        </w:rPr>
        <w:t xml:space="preserve"> </w:t>
      </w:r>
      <w:r w:rsidRPr="00B363AA">
        <w:rPr>
          <w:rFonts w:ascii="Times New Roman" w:eastAsia="Times New Roman" w:hAnsi="Times New Roman" w:cs="Times New Roman"/>
          <w:color w:val="000000" w:themeColor="text1"/>
          <w:sz w:val="24"/>
          <w:szCs w:val="24"/>
        </w:rPr>
        <w:t xml:space="preserve">Pirkimo metu bus atliekama patikra Nacionaliniam saugumui užtikrinti svarbių objektų apsaugos įstatyme nustatyta tvarka, </w:t>
      </w:r>
      <w:r w:rsidRPr="00B363AA">
        <w:rPr>
          <w:rFonts w:ascii="Times New Roman" w:hAnsi="Times New Roman" w:cs="Times New Roman"/>
          <w:color w:val="000000" w:themeColor="text1"/>
          <w:sz w:val="24"/>
          <w:szCs w:val="24"/>
        </w:rPr>
        <w:t xml:space="preserve">dalyvis turės pateikti tokiai patikrai atlikti reikalingus dokumentus. </w:t>
      </w:r>
    </w:p>
    <w:p w14:paraId="0C002F05" w14:textId="68A15AD1" w:rsidR="00E32C8E" w:rsidRPr="00B363AA"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63AA">
        <w:rPr>
          <w:rFonts w:ascii="Times New Roman" w:eastAsia="Arial" w:hAnsi="Times New Roman" w:cs="Times New Roman"/>
          <w:color w:val="333333"/>
          <w:sz w:val="24"/>
          <w:szCs w:val="24"/>
        </w:rPr>
        <w:t xml:space="preserve">Bendrosios </w:t>
      </w:r>
      <w:r w:rsidR="007E5F55" w:rsidRPr="00B363AA">
        <w:rPr>
          <w:rFonts w:ascii="Times New Roman" w:eastAsia="Arial" w:hAnsi="Times New Roman" w:cs="Times New Roman"/>
          <w:color w:val="333333"/>
          <w:sz w:val="24"/>
          <w:szCs w:val="24"/>
        </w:rPr>
        <w:t xml:space="preserve">pirkimo </w:t>
      </w:r>
      <w:r w:rsidRPr="00B363AA">
        <w:rPr>
          <w:rFonts w:ascii="Times New Roman" w:eastAsia="Arial" w:hAnsi="Times New Roman" w:cs="Times New Roman"/>
          <w:color w:val="333333"/>
          <w:sz w:val="24"/>
          <w:szCs w:val="24"/>
        </w:rPr>
        <w:t>sąlygos yra neatskiriama ši</w:t>
      </w:r>
      <w:r w:rsidR="00C07F25" w:rsidRPr="00B363AA">
        <w:rPr>
          <w:rFonts w:ascii="Times New Roman" w:eastAsia="Arial" w:hAnsi="Times New Roman" w:cs="Times New Roman"/>
          <w:color w:val="333333"/>
          <w:sz w:val="24"/>
          <w:szCs w:val="24"/>
        </w:rPr>
        <w:t>ų</w:t>
      </w:r>
      <w:r w:rsidRPr="00B363AA">
        <w:rPr>
          <w:rFonts w:ascii="Times New Roman" w:eastAsia="Arial" w:hAnsi="Times New Roman" w:cs="Times New Roman"/>
          <w:color w:val="333333"/>
          <w:sz w:val="24"/>
          <w:szCs w:val="24"/>
        </w:rPr>
        <w:t xml:space="preserve"> </w:t>
      </w:r>
      <w:r w:rsidR="00F4541C" w:rsidRPr="00B363AA">
        <w:rPr>
          <w:rFonts w:ascii="Times New Roman" w:eastAsia="Arial" w:hAnsi="Times New Roman" w:cs="Times New Roman"/>
          <w:color w:val="333333"/>
          <w:sz w:val="24"/>
          <w:szCs w:val="24"/>
        </w:rPr>
        <w:t>p</w:t>
      </w:r>
      <w:r w:rsidRPr="00B363AA">
        <w:rPr>
          <w:rFonts w:ascii="Times New Roman" w:eastAsia="Arial" w:hAnsi="Times New Roman" w:cs="Times New Roman"/>
          <w:color w:val="333333"/>
          <w:sz w:val="24"/>
          <w:szCs w:val="24"/>
        </w:rPr>
        <w:t>irkimo sąlygų dalis.</w:t>
      </w:r>
    </w:p>
    <w:p w14:paraId="5DEDEBC7" w14:textId="1ED44FB6" w:rsidR="00B41C66" w:rsidRPr="00B1367D"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B1367D">
        <w:rPr>
          <w:rFonts w:ascii="Times New Roman" w:hAnsi="Times New Roman" w:cs="Times New Roman"/>
          <w:b/>
          <w:bCs/>
          <w:sz w:val="24"/>
          <w:szCs w:val="24"/>
        </w:rPr>
        <w:t xml:space="preserve">2. </w:t>
      </w:r>
      <w:r w:rsidR="00B41C66" w:rsidRPr="00B1367D">
        <w:rPr>
          <w:rFonts w:ascii="Times New Roman" w:hAnsi="Times New Roman" w:cs="Times New Roman"/>
          <w:b/>
          <w:bCs/>
          <w:sz w:val="24"/>
          <w:szCs w:val="24"/>
        </w:rPr>
        <w:t>Pirkimo objektas</w:t>
      </w:r>
      <w:bookmarkEnd w:id="3"/>
      <w:bookmarkEnd w:id="4"/>
      <w:bookmarkEnd w:id="5"/>
    </w:p>
    <w:p w14:paraId="0B7B0A50" w14:textId="4C31CC66" w:rsidR="00B41C66" w:rsidRPr="00B363AA" w:rsidRDefault="00B41C66" w:rsidP="00FE7FEB">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B363AA">
        <w:rPr>
          <w:rFonts w:ascii="Times New Roman" w:eastAsia="Calibri" w:hAnsi="Times New Roman" w:cs="Times New Roman"/>
          <w:color w:val="000000" w:themeColor="text1"/>
          <w:sz w:val="24"/>
          <w:szCs w:val="24"/>
        </w:rPr>
        <w:t xml:space="preserve">Perkančioji organizacija numato įsigyti </w:t>
      </w:r>
      <w:r w:rsidR="00D97254" w:rsidRPr="00B363AA">
        <w:rPr>
          <w:rFonts w:ascii="Times New Roman" w:eastAsia="Calibri" w:hAnsi="Times New Roman" w:cs="Times New Roman"/>
          <w:color w:val="000000" w:themeColor="text1"/>
          <w:sz w:val="24"/>
          <w:szCs w:val="24"/>
        </w:rPr>
        <w:t>r</w:t>
      </w:r>
      <w:r w:rsidR="00476535" w:rsidRPr="00B363AA">
        <w:rPr>
          <w:rFonts w:ascii="Times New Roman" w:hAnsi="Times New Roman" w:cs="Times New Roman"/>
          <w:sz w:val="24"/>
          <w:szCs w:val="24"/>
        </w:rPr>
        <w:t>ezervin</w:t>
      </w:r>
      <w:r w:rsidR="00D97254" w:rsidRPr="00B363AA">
        <w:rPr>
          <w:rFonts w:ascii="Times New Roman" w:hAnsi="Times New Roman" w:cs="Times New Roman"/>
          <w:sz w:val="24"/>
          <w:szCs w:val="24"/>
        </w:rPr>
        <w:t>ę</w:t>
      </w:r>
      <w:r w:rsidR="00476535" w:rsidRPr="00B363AA">
        <w:rPr>
          <w:rFonts w:ascii="Times New Roman" w:hAnsi="Times New Roman" w:cs="Times New Roman"/>
          <w:sz w:val="24"/>
          <w:szCs w:val="24"/>
        </w:rPr>
        <w:t xml:space="preserve"> interneto linij</w:t>
      </w:r>
      <w:r w:rsidR="00D97254" w:rsidRPr="00B363AA">
        <w:rPr>
          <w:rFonts w:ascii="Times New Roman" w:hAnsi="Times New Roman" w:cs="Times New Roman"/>
          <w:sz w:val="24"/>
          <w:szCs w:val="24"/>
        </w:rPr>
        <w:t>ą</w:t>
      </w:r>
      <w:r w:rsidR="00476535" w:rsidRPr="00B363AA">
        <w:rPr>
          <w:rFonts w:ascii="Times New Roman" w:hAnsi="Times New Roman" w:cs="Times New Roman"/>
          <w:sz w:val="24"/>
          <w:szCs w:val="24"/>
        </w:rPr>
        <w:t xml:space="preserve"> ir jos priežiūros paslaug</w:t>
      </w:r>
      <w:r w:rsidR="002A31CC">
        <w:rPr>
          <w:rFonts w:ascii="Times New Roman" w:hAnsi="Times New Roman" w:cs="Times New Roman"/>
          <w:sz w:val="24"/>
          <w:szCs w:val="24"/>
        </w:rPr>
        <w:t>a</w:t>
      </w:r>
      <w:r w:rsidR="00476535" w:rsidRPr="00B363AA">
        <w:rPr>
          <w:rFonts w:ascii="Times New Roman" w:hAnsi="Times New Roman" w:cs="Times New Roman"/>
          <w:sz w:val="24"/>
          <w:szCs w:val="24"/>
        </w:rPr>
        <w:t>s</w:t>
      </w:r>
      <w:r w:rsidRPr="00B363AA">
        <w:rPr>
          <w:rFonts w:ascii="Times New Roman" w:eastAsia="Calibri" w:hAnsi="Times New Roman" w:cs="Times New Roman"/>
          <w:color w:val="00B050"/>
          <w:sz w:val="24"/>
          <w:szCs w:val="24"/>
        </w:rPr>
        <w:t>.</w:t>
      </w:r>
      <w:r w:rsidRPr="00B363AA">
        <w:rPr>
          <w:rFonts w:ascii="Times New Roman" w:hAnsi="Times New Roman" w:cs="Times New Roman"/>
          <w:sz w:val="24"/>
          <w:szCs w:val="24"/>
        </w:rPr>
        <w:t xml:space="preserve"> </w:t>
      </w:r>
      <w:r w:rsidR="008618BD" w:rsidRPr="00B363AA">
        <w:rPr>
          <w:rFonts w:ascii="Times New Roman" w:hAnsi="Times New Roman" w:cs="Times New Roman"/>
          <w:sz w:val="24"/>
          <w:szCs w:val="24"/>
        </w:rPr>
        <w:t>Reikalavimai pirkimo objektui nustatyti specialiųjų pirkimo sąlygų priede Nr. 2 „Techninė specifikacija“</w:t>
      </w:r>
      <w:r w:rsidR="005854E7" w:rsidRPr="00B363AA">
        <w:rPr>
          <w:rFonts w:ascii="Times New Roman" w:hAnsi="Times New Roman" w:cs="Times New Roman"/>
          <w:sz w:val="24"/>
          <w:szCs w:val="24"/>
        </w:rPr>
        <w:t>.</w:t>
      </w:r>
    </w:p>
    <w:p w14:paraId="48EEE6C2" w14:textId="367DCD0D" w:rsidR="00B41C66" w:rsidRPr="00B363AA" w:rsidRDefault="00507DC9" w:rsidP="00CB575B">
      <w:pPr>
        <w:pStyle w:val="Betarp"/>
        <w:spacing w:after="120"/>
        <w:ind w:firstLine="567"/>
        <w:contextualSpacing/>
        <w:jc w:val="both"/>
        <w:rPr>
          <w:rFonts w:ascii="Times New Roman" w:hAnsi="Times New Roman" w:cs="Times New Roman"/>
          <w:sz w:val="24"/>
          <w:szCs w:val="24"/>
        </w:rPr>
      </w:pPr>
      <w:r w:rsidRPr="00B363AA">
        <w:rPr>
          <w:rFonts w:ascii="Times New Roman" w:hAnsi="Times New Roman" w:cs="Times New Roman"/>
          <w:sz w:val="24"/>
          <w:szCs w:val="24"/>
        </w:rPr>
        <w:t>2.2</w:t>
      </w:r>
      <w:r w:rsidR="005854E7" w:rsidRPr="00B363AA">
        <w:rPr>
          <w:rFonts w:ascii="Times New Roman" w:hAnsi="Times New Roman" w:cs="Times New Roman"/>
          <w:sz w:val="24"/>
          <w:szCs w:val="24"/>
        </w:rPr>
        <w:t xml:space="preserve"> </w:t>
      </w:r>
      <w:r w:rsidR="00B41C66" w:rsidRPr="00B363AA">
        <w:rPr>
          <w:rFonts w:ascii="Times New Roman" w:hAnsi="Times New Roman" w:cs="Times New Roman"/>
          <w:sz w:val="24"/>
          <w:szCs w:val="24"/>
        </w:rPr>
        <w:t xml:space="preserve">Pirkimo objektas į dalis neskaidomas. </w:t>
      </w:r>
      <w:r w:rsidR="007554D6" w:rsidRPr="00B363AA">
        <w:rPr>
          <w:rFonts w:ascii="Times New Roman" w:hAnsi="Times New Roman" w:cs="Times New Roman"/>
          <w:sz w:val="24"/>
          <w:szCs w:val="24"/>
        </w:rPr>
        <w:t xml:space="preserve">Pirkimo apimtys, reikalavimai ir techninė specifikacija apibrėžti </w:t>
      </w:r>
      <w:r w:rsidR="007204DB" w:rsidRPr="00B363AA">
        <w:rPr>
          <w:rFonts w:ascii="Times New Roman" w:hAnsi="Times New Roman" w:cs="Times New Roman"/>
          <w:sz w:val="24"/>
          <w:szCs w:val="24"/>
        </w:rPr>
        <w:t xml:space="preserve">specialiųjų </w:t>
      </w:r>
      <w:r w:rsidR="007554D6" w:rsidRPr="00B363AA">
        <w:rPr>
          <w:rFonts w:ascii="Times New Roman" w:hAnsi="Times New Roman" w:cs="Times New Roman"/>
          <w:sz w:val="24"/>
          <w:szCs w:val="24"/>
        </w:rPr>
        <w:t xml:space="preserve">pirkimo sąlygų </w:t>
      </w:r>
      <w:r w:rsidR="005854E7" w:rsidRPr="00B363AA">
        <w:rPr>
          <w:rFonts w:ascii="Times New Roman" w:hAnsi="Times New Roman" w:cs="Times New Roman"/>
          <w:color w:val="000000" w:themeColor="text1"/>
          <w:sz w:val="24"/>
          <w:szCs w:val="24"/>
        </w:rPr>
        <w:t xml:space="preserve">2 </w:t>
      </w:r>
      <w:r w:rsidR="007554D6" w:rsidRPr="00B363AA">
        <w:rPr>
          <w:rFonts w:ascii="Times New Roman" w:hAnsi="Times New Roman" w:cs="Times New Roman"/>
          <w:sz w:val="24"/>
          <w:szCs w:val="24"/>
        </w:rPr>
        <w:t>priede.</w:t>
      </w:r>
      <w:r w:rsidR="007554D6" w:rsidRPr="00B363AA">
        <w:rPr>
          <w:rFonts w:ascii="Times New Roman" w:hAnsi="Times New Roman" w:cs="Times New Roman"/>
          <w:color w:val="00B050"/>
          <w:sz w:val="24"/>
          <w:szCs w:val="24"/>
        </w:rPr>
        <w:t xml:space="preserve"> </w:t>
      </w:r>
    </w:p>
    <w:p w14:paraId="0CA81FB8" w14:textId="2B191355" w:rsidR="00325243" w:rsidRPr="00B363AA" w:rsidRDefault="00815D5F" w:rsidP="005E508D">
      <w:pPr>
        <w:pStyle w:val="Sraopastraipa"/>
        <w:spacing w:after="0" w:line="240" w:lineRule="auto"/>
        <w:ind w:left="0"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2.</w:t>
      </w:r>
      <w:r w:rsidR="003B0F1F" w:rsidRPr="00B363AA">
        <w:rPr>
          <w:rFonts w:ascii="Times New Roman" w:hAnsi="Times New Roman" w:cs="Times New Roman"/>
          <w:sz w:val="24"/>
          <w:szCs w:val="24"/>
        </w:rPr>
        <w:t xml:space="preserve">3. </w:t>
      </w:r>
      <w:r w:rsidR="00E53E12" w:rsidRPr="00B363A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63AA">
        <w:rPr>
          <w:rFonts w:ascii="Times New Roman" w:hAnsi="Times New Roman" w:cs="Times New Roman"/>
          <w:sz w:val="24"/>
          <w:szCs w:val="24"/>
        </w:rPr>
        <w:t xml:space="preserve">turi būti </w:t>
      </w:r>
      <w:r w:rsidR="00AE7624" w:rsidRPr="00B363AA">
        <w:rPr>
          <w:rFonts w:ascii="Times New Roman" w:hAnsi="Times New Roman" w:cs="Times New Roman"/>
          <w:sz w:val="24"/>
          <w:szCs w:val="24"/>
        </w:rPr>
        <w:t xml:space="preserve">laikoma, kad kiekviena tokia nuoroda yra pateikta su žodžiais „arba lygiavertis“. </w:t>
      </w:r>
    </w:p>
    <w:p w14:paraId="3031DC86" w14:textId="3E3432F2" w:rsidR="00004521" w:rsidRPr="00B363AA" w:rsidRDefault="00004521" w:rsidP="00FE7FEB">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2.</w:t>
      </w:r>
      <w:r w:rsidR="008A652F" w:rsidRPr="00B363AA">
        <w:rPr>
          <w:rFonts w:ascii="Times New Roman" w:hAnsi="Times New Roman" w:cs="Times New Roman"/>
          <w:sz w:val="24"/>
          <w:szCs w:val="24"/>
        </w:rPr>
        <w:t>4</w:t>
      </w:r>
      <w:r w:rsidRPr="00B363AA">
        <w:rPr>
          <w:rFonts w:ascii="Times New Roman" w:hAnsi="Times New Roman" w:cs="Times New Roman"/>
          <w:sz w:val="24"/>
          <w:szCs w:val="24"/>
        </w:rPr>
        <w:t>. Jeigu apibūdinant pirkimo objektą techninėje specifikacijoje nurodytas standartas</w:t>
      </w:r>
      <w:r w:rsidR="00245655" w:rsidRPr="00B363AA">
        <w:rPr>
          <w:rFonts w:ascii="Times New Roman" w:hAnsi="Times New Roman" w:cs="Times New Roman"/>
          <w:sz w:val="24"/>
          <w:szCs w:val="24"/>
        </w:rPr>
        <w:t xml:space="preserve">, </w:t>
      </w:r>
      <w:r w:rsidR="00245655" w:rsidRPr="00B363AA">
        <w:rPr>
          <w:rFonts w:ascii="Times New Roman" w:hAnsi="Times New Roman" w:cs="Times New Roman"/>
          <w:color w:val="000000"/>
          <w:sz w:val="24"/>
          <w:szCs w:val="24"/>
        </w:rPr>
        <w:t>techninis liudijimas ar bendrosios techninės specifikacijos</w:t>
      </w:r>
      <w:r w:rsidR="00046522" w:rsidRPr="00B363A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63AA">
        <w:rPr>
          <w:rFonts w:ascii="Times New Roman" w:hAnsi="Times New Roman" w:cs="Times New Roman"/>
          <w:color w:val="000000"/>
          <w:sz w:val="24"/>
          <w:szCs w:val="24"/>
        </w:rPr>
        <w:t xml:space="preserve">, </w:t>
      </w:r>
      <w:r w:rsidR="00245655" w:rsidRPr="00B363AA">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ascii="Times New Roman" w:hAnsi="Times New Roman" w:cs="Times New Roman"/>
          <w:sz w:val="24"/>
          <w:szCs w:val="24"/>
        </w:rPr>
      </w:pPr>
    </w:p>
    <w:p w14:paraId="66FC9968" w14:textId="77777777" w:rsidR="00B1367D" w:rsidRPr="00B363AA" w:rsidRDefault="00B1367D" w:rsidP="00DE7037">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B1367D" w:rsidRDefault="00202323" w:rsidP="00202323">
      <w:pPr>
        <w:pStyle w:val="Antrat1"/>
        <w:spacing w:line="20" w:lineRule="atLeast"/>
        <w:contextualSpacing/>
        <w:rPr>
          <w:rFonts w:ascii="Times New Roman" w:hAnsi="Times New Roman" w:cs="Times New Roman"/>
          <w:b/>
          <w:bCs/>
          <w:sz w:val="24"/>
          <w:szCs w:val="24"/>
        </w:rPr>
      </w:pPr>
      <w:bookmarkStart w:id="6" w:name="_Toc126333930"/>
      <w:r w:rsidRPr="00B1367D">
        <w:rPr>
          <w:rFonts w:ascii="Times New Roman" w:hAnsi="Times New Roman" w:cs="Times New Roman"/>
          <w:b/>
          <w:bCs/>
          <w:sz w:val="24"/>
          <w:szCs w:val="24"/>
        </w:rPr>
        <w:lastRenderedPageBreak/>
        <w:t>3.</w:t>
      </w:r>
      <w:r w:rsidR="00D24970" w:rsidRPr="00B1367D">
        <w:rPr>
          <w:rFonts w:ascii="Times New Roman" w:hAnsi="Times New Roman" w:cs="Times New Roman"/>
          <w:b/>
          <w:bCs/>
          <w:sz w:val="24"/>
          <w:szCs w:val="24"/>
        </w:rPr>
        <w:t xml:space="preserve"> </w:t>
      </w:r>
      <w:bookmarkStart w:id="7" w:name="_Ref39427921"/>
      <w:bookmarkStart w:id="8" w:name="_Ref39427927"/>
      <w:bookmarkStart w:id="9" w:name="_Ref39740354"/>
      <w:r w:rsidR="00D22226" w:rsidRPr="00B1367D">
        <w:rPr>
          <w:rFonts w:ascii="Times New Roman" w:hAnsi="Times New Roman" w:cs="Times New Roman"/>
          <w:b/>
          <w:bCs/>
          <w:sz w:val="24"/>
          <w:szCs w:val="24"/>
        </w:rPr>
        <w:t>Susitikimai su tiekėjais</w:t>
      </w:r>
      <w:bookmarkEnd w:id="7"/>
      <w:bookmarkEnd w:id="8"/>
      <w:r w:rsidR="003B6924" w:rsidRPr="00B1367D">
        <w:rPr>
          <w:rFonts w:ascii="Times New Roman" w:hAnsi="Times New Roman" w:cs="Times New Roman"/>
          <w:b/>
          <w:bCs/>
          <w:sz w:val="24"/>
          <w:szCs w:val="24"/>
        </w:rPr>
        <w:t xml:space="preserve"> ir objekto apžiūra</w:t>
      </w:r>
      <w:bookmarkEnd w:id="6"/>
      <w:bookmarkEnd w:id="9"/>
    </w:p>
    <w:p w14:paraId="3A422005" w14:textId="4FBD1A5C" w:rsidR="00B176FD" w:rsidRPr="00B363AA" w:rsidRDefault="00862DB8" w:rsidP="00F732D4">
      <w:pPr>
        <w:pStyle w:val="Sraopastraipa"/>
        <w:spacing w:after="0"/>
        <w:ind w:left="0" w:firstLine="567"/>
        <w:jc w:val="both"/>
        <w:rPr>
          <w:rFonts w:ascii="Times New Roman" w:hAnsi="Times New Roman" w:cs="Times New Roman"/>
          <w:i/>
          <w:color w:val="FF0000"/>
          <w:sz w:val="24"/>
          <w:szCs w:val="24"/>
        </w:rPr>
      </w:pPr>
      <w:r w:rsidRPr="00B363AA">
        <w:rPr>
          <w:rFonts w:ascii="Times New Roman" w:hAnsi="Times New Roman" w:cs="Times New Roman"/>
          <w:iCs/>
          <w:sz w:val="24"/>
          <w:szCs w:val="24"/>
        </w:rPr>
        <w:t>3.1.</w:t>
      </w:r>
      <w:r w:rsidRPr="00B363AA">
        <w:rPr>
          <w:rFonts w:ascii="Times New Roman" w:hAnsi="Times New Roman" w:cs="Times New Roman"/>
          <w:i/>
          <w:color w:val="FF0000"/>
          <w:sz w:val="24"/>
          <w:szCs w:val="24"/>
        </w:rPr>
        <w:t xml:space="preserve"> </w:t>
      </w:r>
      <w:r w:rsidR="00B176FD" w:rsidRPr="00B363AA">
        <w:rPr>
          <w:rFonts w:ascii="Times New Roman" w:hAnsi="Times New Roman" w:cs="Times New Roman"/>
          <w:sz w:val="24"/>
          <w:szCs w:val="24"/>
        </w:rPr>
        <w:t xml:space="preserve">Perkančioji organizacija nerengs susitikimo su tiekėjais dėl pirkimo </w:t>
      </w:r>
      <w:r w:rsidR="004257A5" w:rsidRPr="00B363AA">
        <w:rPr>
          <w:rFonts w:ascii="Times New Roman" w:hAnsi="Times New Roman" w:cs="Times New Roman"/>
          <w:sz w:val="24"/>
          <w:szCs w:val="24"/>
        </w:rPr>
        <w:t>sąlyg</w:t>
      </w:r>
      <w:r w:rsidR="00B176FD" w:rsidRPr="00B363AA">
        <w:rPr>
          <w:rFonts w:ascii="Times New Roman" w:hAnsi="Times New Roman" w:cs="Times New Roman"/>
          <w:sz w:val="24"/>
          <w:szCs w:val="24"/>
        </w:rPr>
        <w:t>ų</w:t>
      </w:r>
      <w:r w:rsidR="00946722" w:rsidRPr="00B363AA">
        <w:rPr>
          <w:rFonts w:ascii="Times New Roman" w:hAnsi="Times New Roman" w:cs="Times New Roman"/>
          <w:sz w:val="24"/>
          <w:szCs w:val="24"/>
        </w:rPr>
        <w:t xml:space="preserve"> paaiškinimo</w:t>
      </w:r>
      <w:r w:rsidR="00B176FD" w:rsidRPr="00B363AA">
        <w:rPr>
          <w:rFonts w:ascii="Times New Roman" w:hAnsi="Times New Roman" w:cs="Times New Roman"/>
          <w:sz w:val="24"/>
          <w:szCs w:val="24"/>
        </w:rPr>
        <w:t>.</w:t>
      </w:r>
    </w:p>
    <w:p w14:paraId="661B046B" w14:textId="3E306AEE" w:rsidR="00B176FD" w:rsidRPr="00B363AA" w:rsidRDefault="00B176FD" w:rsidP="00862DB8">
      <w:pPr>
        <w:pStyle w:val="Body2"/>
        <w:tabs>
          <w:tab w:val="left" w:pos="993"/>
        </w:tabs>
        <w:spacing w:after="0"/>
        <w:ind w:firstLine="567"/>
        <w:rPr>
          <w:rFonts w:cs="Times New Roman"/>
          <w:sz w:val="24"/>
          <w:szCs w:val="24"/>
          <w:lang w:val="lt-LT"/>
        </w:rPr>
      </w:pPr>
    </w:p>
    <w:p w14:paraId="24A7FE06" w14:textId="707FE30F" w:rsidR="00BE0587" w:rsidRPr="00B363AA" w:rsidRDefault="00450D60" w:rsidP="00BE0587">
      <w:pPr>
        <w:pStyle w:val="Sraopastraipa"/>
        <w:spacing w:after="0" w:line="240" w:lineRule="auto"/>
        <w:ind w:left="567"/>
        <w:jc w:val="both"/>
        <w:rPr>
          <w:rFonts w:ascii="Times New Roman" w:eastAsiaTheme="minorHAnsi" w:hAnsi="Times New Roman" w:cs="Times New Roman"/>
          <w:sz w:val="24"/>
          <w:szCs w:val="24"/>
          <w:lang w:eastAsia="en-US"/>
        </w:rPr>
      </w:pPr>
      <w:r w:rsidRPr="00B363AA">
        <w:rPr>
          <w:rFonts w:ascii="Times New Roman" w:eastAsiaTheme="minorHAnsi" w:hAnsi="Times New Roman" w:cs="Times New Roman"/>
          <w:sz w:val="24"/>
          <w:szCs w:val="24"/>
          <w:lang w:eastAsia="en-US"/>
        </w:rPr>
        <w:t xml:space="preserve">3.2. </w:t>
      </w:r>
      <w:r w:rsidR="00BE0587" w:rsidRPr="00B363AA">
        <w:rPr>
          <w:rFonts w:ascii="Times New Roman" w:eastAsiaTheme="minorHAnsi" w:hAnsi="Times New Roman" w:cs="Times New Roman"/>
          <w:sz w:val="24"/>
          <w:szCs w:val="24"/>
          <w:lang w:eastAsia="en-US"/>
        </w:rPr>
        <w:t>P</w:t>
      </w:r>
      <w:r w:rsidR="00BE0587" w:rsidRPr="00B363AA">
        <w:rPr>
          <w:rFonts w:ascii="Times New Roman" w:hAnsi="Times New Roman" w:cs="Times New Roman"/>
          <w:sz w:val="24"/>
          <w:szCs w:val="24"/>
        </w:rPr>
        <w:t>erkančioji organizacija nerengs objekto apžiūros.</w:t>
      </w:r>
    </w:p>
    <w:p w14:paraId="6443D2FF" w14:textId="040A41C9" w:rsidR="00C94B9F" w:rsidRPr="00B1367D" w:rsidRDefault="00AD57B1" w:rsidP="00AD57B1">
      <w:pPr>
        <w:pStyle w:val="Antrat1"/>
        <w:spacing w:line="20" w:lineRule="atLeast"/>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B1367D">
        <w:rPr>
          <w:rFonts w:ascii="Times New Roman" w:hAnsi="Times New Roman" w:cs="Times New Roman"/>
          <w:b/>
          <w:bCs/>
          <w:sz w:val="24"/>
          <w:szCs w:val="24"/>
        </w:rPr>
        <w:t xml:space="preserve">4. </w:t>
      </w:r>
      <w:r w:rsidR="00173ACB" w:rsidRPr="00B1367D">
        <w:rPr>
          <w:rFonts w:ascii="Times New Roman" w:hAnsi="Times New Roman" w:cs="Times New Roman"/>
          <w:b/>
          <w:bCs/>
          <w:sz w:val="24"/>
          <w:szCs w:val="24"/>
        </w:rPr>
        <w:t>Tiekėjų pašalinimo pagrindai</w:t>
      </w:r>
      <w:bookmarkEnd w:id="10"/>
      <w:bookmarkEnd w:id="11"/>
      <w:bookmarkEnd w:id="12"/>
      <w:r w:rsidR="00975F1F" w:rsidRPr="00B1367D">
        <w:rPr>
          <w:rFonts w:ascii="Times New Roman" w:hAnsi="Times New Roman" w:cs="Times New Roman"/>
          <w:b/>
          <w:bCs/>
          <w:sz w:val="24"/>
          <w:szCs w:val="24"/>
        </w:rPr>
        <w:t xml:space="preserve"> ir kvalifikacijos reikalavimai</w:t>
      </w:r>
      <w:bookmarkEnd w:id="13"/>
    </w:p>
    <w:p w14:paraId="20E2677D" w14:textId="77777777" w:rsidR="00D25C19" w:rsidRPr="00B363AA" w:rsidRDefault="00D25C19" w:rsidP="00D25C19">
      <w:pPr>
        <w:pStyle w:val="Sraopastraipa"/>
        <w:numPr>
          <w:ilvl w:val="1"/>
          <w:numId w:val="20"/>
        </w:numPr>
        <w:tabs>
          <w:tab w:val="left" w:pos="567"/>
        </w:tabs>
        <w:suppressAutoHyphens/>
        <w:spacing w:before="120" w:after="0" w:line="240" w:lineRule="auto"/>
        <w:ind w:left="0" w:firstLine="0"/>
        <w:contextualSpacing w:val="0"/>
        <w:jc w:val="both"/>
        <w:rPr>
          <w:rFonts w:ascii="Times New Roman" w:hAnsi="Times New Roman" w:cs="Times New Roman"/>
          <w:sz w:val="24"/>
          <w:szCs w:val="24"/>
        </w:rPr>
      </w:pPr>
      <w:bookmarkStart w:id="14" w:name="_Toc126333932"/>
      <w:r w:rsidRPr="00B363AA">
        <w:rPr>
          <w:rFonts w:ascii="Times New Roman" w:hAnsi="Times New Roman" w:cs="Times New Roman"/>
          <w:sz w:val="24"/>
          <w:szCs w:val="24"/>
        </w:rPr>
        <w:t>Reikalavimai dėl tiekėjo ir</w:t>
      </w:r>
      <w:bookmarkStart w:id="15" w:name="_Hlk41039660"/>
      <w:r w:rsidRPr="00B363AA">
        <w:rPr>
          <w:rFonts w:ascii="Times New Roman" w:hAnsi="Times New Roman" w:cs="Times New Roman"/>
          <w:sz w:val="24"/>
          <w:szCs w:val="24"/>
        </w:rPr>
        <w:t xml:space="preserve"> subtiekėjų (jei taikoma), ūkio subjektų, kurių pajėgumais tiekėjas remiasi, </w:t>
      </w:r>
      <w:bookmarkEnd w:id="15"/>
      <w:r w:rsidRPr="00B363AA">
        <w:rPr>
          <w:rFonts w:ascii="Times New Roman" w:hAnsi="Times New Roman" w:cs="Times New Roman"/>
          <w:sz w:val="24"/>
          <w:szCs w:val="24"/>
        </w:rPr>
        <w:t xml:space="preserve">pašalinimo pagrindų nebuvimo bei jų nebuvimą patvirtinantys dokumentai nurodyti specialiųjų pirkimo sąlygų 3 </w:t>
      </w:r>
      <w:r w:rsidRPr="00B363AA">
        <w:rPr>
          <w:rFonts w:ascii="Times New Roman" w:eastAsia="Calibri" w:hAnsi="Times New Roman" w:cs="Times New Roman"/>
          <w:sz w:val="24"/>
          <w:szCs w:val="24"/>
        </w:rPr>
        <w:t>priede</w:t>
      </w:r>
      <w:r w:rsidRPr="00B363AA">
        <w:rPr>
          <w:rFonts w:ascii="Times New Roman" w:hAnsi="Times New Roman" w:cs="Times New Roman"/>
          <w:sz w:val="24"/>
          <w:szCs w:val="24"/>
        </w:rPr>
        <w:t xml:space="preserve"> „Pašalinimo pagrindai“.</w:t>
      </w:r>
    </w:p>
    <w:p w14:paraId="753EB382" w14:textId="5CDAAF98"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r w:rsidRPr="00B363AA">
        <w:rPr>
          <w:rFonts w:ascii="Times New Roman" w:hAnsi="Times New Roman" w:cs="Times New Roman"/>
          <w:sz w:val="24"/>
          <w:szCs w:val="24"/>
        </w:rPr>
        <w:t xml:space="preserve">4.2. Tiekėjams nustatomi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C7C73EC" w14:textId="77777777" w:rsidR="00D25C19" w:rsidRPr="00B363AA" w:rsidRDefault="00D25C19" w:rsidP="00D25C19">
      <w:pPr>
        <w:pStyle w:val="Antrat1"/>
        <w:tabs>
          <w:tab w:val="left" w:pos="567"/>
        </w:tabs>
        <w:spacing w:after="0"/>
        <w:contextualSpacing/>
        <w:jc w:val="both"/>
        <w:rPr>
          <w:rFonts w:ascii="Times New Roman" w:hAnsi="Times New Roman" w:cs="Times New Roman"/>
          <w:sz w:val="24"/>
          <w:szCs w:val="24"/>
        </w:rPr>
      </w:pPr>
    </w:p>
    <w:p w14:paraId="69D62E2B" w14:textId="01797B51" w:rsidR="00A000BE" w:rsidRPr="00194C45" w:rsidRDefault="00D24970" w:rsidP="00D25C19">
      <w:pPr>
        <w:pStyle w:val="Antrat1"/>
        <w:tabs>
          <w:tab w:val="left" w:pos="567"/>
        </w:tabs>
        <w:spacing w:after="0"/>
        <w:contextualSpacing/>
        <w:jc w:val="both"/>
        <w:rPr>
          <w:rFonts w:ascii="Times New Roman" w:hAnsi="Times New Roman" w:cs="Times New Roman"/>
          <w:b/>
          <w:bCs/>
          <w:sz w:val="24"/>
          <w:szCs w:val="24"/>
        </w:rPr>
      </w:pPr>
      <w:r w:rsidRPr="00194C45">
        <w:rPr>
          <w:rFonts w:ascii="Times New Roman" w:hAnsi="Times New Roman" w:cs="Times New Roman"/>
          <w:b/>
          <w:bCs/>
          <w:sz w:val="24"/>
          <w:szCs w:val="24"/>
        </w:rPr>
        <w:t>5</w:t>
      </w:r>
      <w:r w:rsidR="001E3D5A" w:rsidRPr="00194C45">
        <w:rPr>
          <w:rFonts w:ascii="Times New Roman" w:hAnsi="Times New Roman" w:cs="Times New Roman"/>
          <w:b/>
          <w:bCs/>
          <w:sz w:val="24"/>
          <w:szCs w:val="24"/>
        </w:rPr>
        <w:t>.</w:t>
      </w:r>
      <w:r w:rsidR="009743D3" w:rsidRPr="00194C45">
        <w:rPr>
          <w:rFonts w:ascii="Times New Roman" w:hAnsi="Times New Roman" w:cs="Times New Roman"/>
          <w:b/>
          <w:bCs/>
          <w:sz w:val="24"/>
          <w:szCs w:val="24"/>
        </w:rPr>
        <w:t>Reikalavimai, susiję su nacionaliniu saugumu</w:t>
      </w:r>
      <w:bookmarkEnd w:id="14"/>
      <w:r w:rsidR="009743D3" w:rsidRPr="00194C45">
        <w:rPr>
          <w:rFonts w:ascii="Times New Roman" w:hAnsi="Times New Roman" w:cs="Times New Roman"/>
          <w:b/>
          <w:bCs/>
          <w:sz w:val="24"/>
          <w:szCs w:val="24"/>
        </w:rPr>
        <w:t xml:space="preserve"> </w:t>
      </w:r>
    </w:p>
    <w:p w14:paraId="259FED29" w14:textId="706D8B9E"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bookmarkStart w:id="16" w:name="_Ref39666794"/>
      <w:bookmarkStart w:id="17" w:name="_Ref39666796"/>
      <w:bookmarkStart w:id="18" w:name="_Toc126333933"/>
      <w:r w:rsidRPr="00B363AA">
        <w:rPr>
          <w:rFonts w:ascii="Times New Roman" w:hAnsi="Times New Roman" w:cs="Times New Roman"/>
          <w:sz w:val="24"/>
          <w:szCs w:val="24"/>
          <w:shd w:val="clear" w:color="auto" w:fill="FFFFFF"/>
        </w:rPr>
        <w:t xml:space="preserve">Pirkimui taikomos Reglamento nuostatos. Kartu su pasiūlymu tiekėjas turi pateikti užpildytą deklaraciją dėl (ne)atitikties Reglamento nuostatoms, kuri pateikta specialiųjų pirkimo sąlygų </w:t>
      </w:r>
      <w:r w:rsidR="00A844A7" w:rsidRPr="00B363AA">
        <w:rPr>
          <w:rFonts w:ascii="Times New Roman" w:hAnsi="Times New Roman" w:cs="Times New Roman"/>
          <w:sz w:val="24"/>
          <w:szCs w:val="24"/>
          <w:shd w:val="clear" w:color="auto" w:fill="FFFFFF"/>
        </w:rPr>
        <w:t>7-8</w:t>
      </w:r>
      <w:r w:rsidRPr="00B363AA">
        <w:rPr>
          <w:rFonts w:ascii="Times New Roman" w:hAnsi="Times New Roman" w:cs="Times New Roman"/>
          <w:sz w:val="24"/>
          <w:szCs w:val="24"/>
          <w:shd w:val="clear" w:color="auto" w:fill="FFFFFF"/>
        </w:rPr>
        <w:t xml:space="preserve"> prieduose. Kilus abejonių dėl tiekėjo (ne)atitikties Reglamento nuostatoms, perkančioji organizacija iš galimo laimėtojo prašys pateikti dokumentus, įrodančius deklaracijoje pateiktų duomenų teisingumą.</w:t>
      </w:r>
    </w:p>
    <w:p w14:paraId="035A01DC" w14:textId="77777777" w:rsidR="00AC1F2D" w:rsidRPr="00B363AA" w:rsidRDefault="00AC1F2D" w:rsidP="00AC1F2D">
      <w:pPr>
        <w:pStyle w:val="Sraopastraipa"/>
        <w:numPr>
          <w:ilvl w:val="1"/>
          <w:numId w:val="22"/>
        </w:numPr>
        <w:tabs>
          <w:tab w:val="left" w:pos="567"/>
        </w:tabs>
        <w:suppressAutoHyphens/>
        <w:snapToGrid w:val="0"/>
        <w:spacing w:before="120" w:after="0" w:line="240" w:lineRule="auto"/>
        <w:ind w:left="0" w:firstLine="0"/>
        <w:contextualSpacing w:val="0"/>
        <w:jc w:val="both"/>
        <w:rPr>
          <w:rFonts w:ascii="Times New Roman" w:hAnsi="Times New Roman" w:cs="Times New Roman"/>
          <w:sz w:val="24"/>
          <w:szCs w:val="24"/>
          <w:shd w:val="clear" w:color="auto" w:fill="FFFFFF"/>
        </w:rPr>
      </w:pPr>
      <w:r w:rsidRPr="00B363AA">
        <w:rPr>
          <w:rFonts w:ascii="Times New Roman" w:hAnsi="Times New Roman" w:cs="Times New Roman"/>
          <w:sz w:val="24"/>
          <w:szCs w:val="24"/>
          <w:shd w:val="clear" w:color="auto" w:fill="FFFFFF"/>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F05FEBC" w14:textId="77777777" w:rsidR="00AC1F2D" w:rsidRPr="00B363AA" w:rsidRDefault="00AC1F2D" w:rsidP="00AC1F2D">
      <w:pPr>
        <w:pStyle w:val="Sraopastraipa"/>
        <w:numPr>
          <w:ilvl w:val="1"/>
          <w:numId w:val="22"/>
        </w:numPr>
        <w:tabs>
          <w:tab w:val="left" w:pos="720"/>
        </w:tabs>
        <w:suppressAutoHyphens/>
        <w:autoSpaceDN w:val="0"/>
        <w:snapToGrid w:val="0"/>
        <w:spacing w:before="120" w:after="0" w:line="240" w:lineRule="auto"/>
        <w:ind w:left="0" w:firstLine="0"/>
        <w:contextualSpacing w:val="0"/>
        <w:rPr>
          <w:rFonts w:ascii="Times New Roman" w:hAnsi="Times New Roman" w:cs="Times New Roman"/>
          <w:sz w:val="24"/>
          <w:szCs w:val="24"/>
        </w:rPr>
      </w:pPr>
      <w:r w:rsidRPr="00B363AA">
        <w:rPr>
          <w:rFonts w:ascii="Times New Roman" w:hAnsi="Times New Roman" w:cs="Times New Roman"/>
          <w:sz w:val="24"/>
          <w:szCs w:val="24"/>
        </w:rPr>
        <w:t xml:space="preserve">Tiekėjas turi atitikti šiuos </w:t>
      </w:r>
      <w:r w:rsidRPr="00B363AA">
        <w:rPr>
          <w:rFonts w:ascii="Times New Roman" w:hAnsi="Times New Roman" w:cs="Times New Roman"/>
          <w:b/>
          <w:bCs/>
          <w:sz w:val="24"/>
          <w:szCs w:val="24"/>
        </w:rPr>
        <w:t>nacionalinio saugumo reikalavimus:</w:t>
      </w:r>
      <w:r w:rsidRPr="00B363AA">
        <w:rPr>
          <w:rFonts w:ascii="Times New Roman" w:hAnsi="Times New Roman" w:cs="Times New Roman"/>
          <w:sz w:val="24"/>
          <w:szCs w:val="24"/>
        </w:rPr>
        <w:t xml:space="preserve"> </w:t>
      </w:r>
    </w:p>
    <w:tbl>
      <w:tblPr>
        <w:tblW w:w="4965" w:type="pct"/>
        <w:tblCellMar>
          <w:left w:w="10" w:type="dxa"/>
          <w:right w:w="10" w:type="dxa"/>
        </w:tblCellMar>
        <w:tblLook w:val="0000" w:firstRow="0" w:lastRow="0" w:firstColumn="0" w:lastColumn="0" w:noHBand="0" w:noVBand="0"/>
      </w:tblPr>
      <w:tblGrid>
        <w:gridCol w:w="1105"/>
        <w:gridCol w:w="3841"/>
        <w:gridCol w:w="4946"/>
      </w:tblGrid>
      <w:tr w:rsidR="00AC1F2D" w:rsidRPr="00B363AA" w14:paraId="6A55AD5E" w14:textId="77777777" w:rsidTr="00725958">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A336A" w14:textId="77777777" w:rsidR="00AC1F2D" w:rsidRPr="00B363AA" w:rsidRDefault="00AC1F2D" w:rsidP="00725958">
            <w:pPr>
              <w:widowControl w:val="0"/>
              <w:snapToGrid w:val="0"/>
              <w:spacing w:after="120" w:line="240" w:lineRule="auto"/>
              <w:jc w:val="center"/>
              <w:rPr>
                <w:rFonts w:ascii="Times New Roman" w:eastAsia="Calibri" w:hAnsi="Times New Roman" w:cs="Times New Roman"/>
                <w:b/>
                <w:sz w:val="24"/>
                <w:szCs w:val="24"/>
              </w:rPr>
            </w:pPr>
            <w:r w:rsidRPr="00B363AA">
              <w:rPr>
                <w:rFonts w:ascii="Times New Roman" w:eastAsia="Calibri" w:hAnsi="Times New Roman" w:cs="Times New Roman"/>
                <w:b/>
                <w:sz w:val="24"/>
                <w:szCs w:val="24"/>
              </w:rPr>
              <w:t>Eil. Nr.</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31710" w14:textId="77777777" w:rsidR="00AC1F2D" w:rsidRPr="00B363AA" w:rsidRDefault="00AC1F2D" w:rsidP="00725958">
            <w:pPr>
              <w:snapToGrid w:val="0"/>
              <w:spacing w:after="120" w:line="240" w:lineRule="auto"/>
              <w:jc w:val="center"/>
              <w:rPr>
                <w:rFonts w:ascii="Times New Roman" w:eastAsia="Calibri" w:hAnsi="Times New Roman" w:cs="Times New Roman"/>
                <w:b/>
                <w:sz w:val="24"/>
                <w:szCs w:val="24"/>
              </w:rPr>
            </w:pPr>
            <w:r w:rsidRPr="00B363AA">
              <w:rPr>
                <w:rFonts w:ascii="Times New Roman" w:eastAsia="Calibri" w:hAnsi="Times New Roman" w:cs="Times New Roman"/>
                <w:b/>
                <w:sz w:val="24"/>
                <w:szCs w:val="24"/>
              </w:rPr>
              <w:t>Reikalavimas</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8AB71" w14:textId="77777777" w:rsidR="00AC1F2D" w:rsidRPr="00B363AA" w:rsidRDefault="00AC1F2D" w:rsidP="00725958">
            <w:pPr>
              <w:snapToGrid w:val="0"/>
              <w:spacing w:after="120" w:line="240" w:lineRule="auto"/>
              <w:jc w:val="center"/>
              <w:rPr>
                <w:rFonts w:ascii="Times New Roman" w:eastAsia="Calibri" w:hAnsi="Times New Roman" w:cs="Times New Roman"/>
                <w:b/>
                <w:sz w:val="24"/>
                <w:szCs w:val="24"/>
              </w:rPr>
            </w:pPr>
            <w:r w:rsidRPr="00B363AA">
              <w:rPr>
                <w:rFonts w:ascii="Times New Roman" w:eastAsia="Calibri" w:hAnsi="Times New Roman" w:cs="Times New Roman"/>
                <w:b/>
                <w:sz w:val="24"/>
                <w:szCs w:val="24"/>
              </w:rPr>
              <w:t>Kartu su pasiūlymu pateikiami dokumentai</w:t>
            </w:r>
          </w:p>
        </w:tc>
      </w:tr>
      <w:tr w:rsidR="00AC1F2D" w:rsidRPr="00B363AA" w14:paraId="12DD9D1D" w14:textId="77777777" w:rsidTr="00725958">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8EC81" w14:textId="77777777" w:rsidR="00AC1F2D" w:rsidRPr="00B363AA" w:rsidRDefault="00AC1F2D" w:rsidP="00725958">
            <w:pPr>
              <w:widowControl w:val="0"/>
              <w:snapToGrid w:val="0"/>
              <w:spacing w:after="120" w:line="240" w:lineRule="auto"/>
              <w:jc w:val="center"/>
              <w:rPr>
                <w:rFonts w:ascii="Times New Roman" w:eastAsia="Calibri" w:hAnsi="Times New Roman" w:cs="Times New Roman"/>
                <w:sz w:val="24"/>
                <w:szCs w:val="24"/>
              </w:rPr>
            </w:pPr>
            <w:r w:rsidRPr="00B363AA">
              <w:rPr>
                <w:rStyle w:val="normaltextrun"/>
                <w:rFonts w:ascii="Times New Roman" w:hAnsi="Times New Roman" w:cs="Times New Roman"/>
                <w:sz w:val="24"/>
                <w:szCs w:val="24"/>
              </w:rPr>
              <w:t>5.3.1.</w:t>
            </w:r>
            <w:r w:rsidRPr="00B363AA">
              <w:rPr>
                <w:rStyle w:val="eop"/>
                <w:rFonts w:ascii="Times New Roman" w:hAnsi="Times New Roman" w:cs="Times New Roman"/>
                <w:sz w:val="24"/>
                <w:szCs w:val="24"/>
              </w:rPr>
              <w:t> </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FD49" w14:textId="77777777" w:rsidR="00AC1F2D" w:rsidRPr="00B363AA" w:rsidRDefault="00AC1F2D" w:rsidP="00725958">
            <w:pPr>
              <w:tabs>
                <w:tab w:val="left" w:pos="993"/>
              </w:tabs>
              <w:snapToGrid w:val="0"/>
              <w:spacing w:after="120" w:line="240" w:lineRule="auto"/>
              <w:rPr>
                <w:rFonts w:ascii="Times New Roman" w:eastAsia="Calibri" w:hAnsi="Times New Roman" w:cs="Times New Roman"/>
                <w:strike/>
                <w:sz w:val="24"/>
                <w:szCs w:val="24"/>
              </w:rPr>
            </w:pPr>
            <w:r w:rsidRPr="00B363AA">
              <w:rPr>
                <w:rStyle w:val="normaltextrun"/>
                <w:rFonts w:ascii="Times New Roman" w:hAnsi="Times New Roman" w:cs="Times New Roman"/>
                <w:color w:val="000000"/>
                <w:sz w:val="24"/>
                <w:szCs w:val="24"/>
              </w:rPr>
              <w:t xml:space="preserve">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B363AA">
              <w:rPr>
                <w:rStyle w:val="normaltextrun"/>
                <w:rFonts w:ascii="Times New Roman" w:hAnsi="Times New Roman" w:cs="Times New Roman"/>
                <w:b/>
                <w:bCs/>
                <w:color w:val="000000"/>
                <w:sz w:val="24"/>
                <w:szCs w:val="24"/>
              </w:rPr>
              <w:t>(VPĮ 37 str. 9 d.)</w:t>
            </w:r>
            <w:r w:rsidRPr="00B363AA">
              <w:rPr>
                <w:rStyle w:val="normaltextrun"/>
                <w:rFonts w:ascii="Times New Roman" w:hAnsi="Times New Roman" w:cs="Times New Roman"/>
                <w:color w:val="000000"/>
                <w:sz w:val="24"/>
                <w:szCs w:val="24"/>
              </w:rPr>
              <w:t>.</w:t>
            </w:r>
            <w:r w:rsidRPr="00B363AA">
              <w:rPr>
                <w:rStyle w:val="eop"/>
                <w:rFonts w:ascii="Times New Roman" w:hAnsi="Times New Roman" w:cs="Times New Roman"/>
                <w:color w:val="000000"/>
                <w:sz w:val="24"/>
                <w:szCs w:val="24"/>
              </w:rPr>
              <w:t> </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2AD10" w14:textId="33A13DDA" w:rsidR="00AC1F2D" w:rsidRPr="00B363AA" w:rsidRDefault="00AC1F2D" w:rsidP="00725958">
            <w:pPr>
              <w:pStyle w:val="paragraph"/>
              <w:suppressAutoHyphens/>
              <w:snapToGrid w:val="0"/>
              <w:spacing w:before="0" w:beforeAutospacing="0" w:after="120" w:afterAutospacing="0"/>
              <w:jc w:val="both"/>
              <w:textAlignment w:val="baseline"/>
            </w:pPr>
            <w:r w:rsidRPr="00B363AA">
              <w:rPr>
                <w:rStyle w:val="normaltextrun"/>
              </w:rPr>
              <w:t xml:space="preserve">1) Tiekėjas pateikia užpildytą nacionalinio saugumo reikalavimų atitikties deklaraciją (Specialiųjų pirkimo sąlygų </w:t>
            </w:r>
            <w:r w:rsidR="00286B59" w:rsidRPr="00B363AA">
              <w:rPr>
                <w:rStyle w:val="normaltextrun"/>
              </w:rPr>
              <w:t>9</w:t>
            </w:r>
            <w:r w:rsidRPr="00B363AA">
              <w:rPr>
                <w:rStyle w:val="normaltextrun"/>
              </w:rPr>
              <w:t xml:space="preserve"> priedas).</w:t>
            </w:r>
            <w:r w:rsidRPr="00B363AA">
              <w:rPr>
                <w:rStyle w:val="eop"/>
              </w:rPr>
              <w:t> </w:t>
            </w:r>
          </w:p>
          <w:p w14:paraId="55062CF5" w14:textId="77777777" w:rsidR="00AC1F2D" w:rsidRPr="00B363AA" w:rsidRDefault="00AC1F2D" w:rsidP="00725958">
            <w:pPr>
              <w:pStyle w:val="paragraph"/>
              <w:suppressAutoHyphens/>
              <w:snapToGrid w:val="0"/>
              <w:spacing w:before="0" w:beforeAutospacing="0" w:after="120" w:afterAutospacing="0"/>
              <w:jc w:val="both"/>
              <w:textAlignment w:val="baseline"/>
            </w:pPr>
            <w:r w:rsidRPr="00B363AA">
              <w:rPr>
                <w:rStyle w:val="normaltextrun"/>
              </w:rPr>
              <w:t>2) Perkančiajai organizacijai paprašius, tiekėjas turės pateikti vieną ar kelis šiuos dokumentus:</w:t>
            </w:r>
            <w:r w:rsidRPr="00B363AA">
              <w:rPr>
                <w:rStyle w:val="eop"/>
              </w:rPr>
              <w:t> </w:t>
            </w:r>
          </w:p>
          <w:p w14:paraId="68F78D4A" w14:textId="77777777" w:rsidR="00AC1F2D" w:rsidRPr="00B363AA" w:rsidRDefault="00AC1F2D" w:rsidP="00725958">
            <w:pPr>
              <w:pStyle w:val="paragraph"/>
              <w:suppressAutoHyphens/>
              <w:snapToGrid w:val="0"/>
              <w:spacing w:before="0" w:beforeAutospacing="0" w:after="120" w:afterAutospacing="0"/>
              <w:jc w:val="both"/>
              <w:textAlignment w:val="baseline"/>
            </w:pPr>
            <w:r w:rsidRPr="00B363AA">
              <w:rPr>
                <w:rStyle w:val="normaltextrun"/>
              </w:rPr>
              <w:t xml:space="preserve">1) jeigu paslaugų teikimą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 </w:t>
            </w:r>
            <w:r w:rsidRPr="00B363AA">
              <w:rPr>
                <w:rFonts w:eastAsiaTheme="minorHAnsi"/>
                <w:lang w:eastAsia="en-US"/>
              </w:rPr>
              <w:t>ar kitus perkančiajai organizacijai priimtinus dokumentus</w:t>
            </w:r>
            <w:r w:rsidRPr="00B363AA">
              <w:rPr>
                <w:rStyle w:val="normaltextrun"/>
              </w:rPr>
              <w:t>;</w:t>
            </w:r>
            <w:r w:rsidRPr="00B363AA">
              <w:rPr>
                <w:rStyle w:val="eop"/>
              </w:rPr>
              <w:t> </w:t>
            </w:r>
          </w:p>
          <w:p w14:paraId="7BF44B5C" w14:textId="77777777" w:rsidR="00AC1F2D" w:rsidRPr="00B363AA" w:rsidRDefault="00AC1F2D" w:rsidP="00725958">
            <w:pPr>
              <w:snapToGrid w:val="0"/>
              <w:spacing w:after="120" w:line="240" w:lineRule="auto"/>
              <w:rPr>
                <w:rStyle w:val="normaltextrun"/>
                <w:rFonts w:ascii="Times New Roman" w:hAnsi="Times New Roman" w:cs="Times New Roman"/>
                <w:sz w:val="24"/>
                <w:szCs w:val="24"/>
              </w:rPr>
            </w:pPr>
            <w:r w:rsidRPr="00B363AA">
              <w:rPr>
                <w:rStyle w:val="normaltextrun"/>
                <w:rFonts w:ascii="Times New Roman" w:hAnsi="Times New Roman" w:cs="Times New Roman"/>
                <w:sz w:val="24"/>
                <w:szCs w:val="24"/>
              </w:rPr>
              <w:t xml:space="preserve">2) jeigu paslaugų teikimą vykdantis asmuo arba gamintojas ar jį kontroliuojantis asmuo* yra </w:t>
            </w:r>
            <w:r w:rsidRPr="00B363AA">
              <w:rPr>
                <w:rStyle w:val="normaltextrun"/>
                <w:rFonts w:ascii="Times New Roman" w:hAnsi="Times New Roman" w:cs="Times New Roman"/>
                <w:sz w:val="24"/>
                <w:szCs w:val="24"/>
              </w:rPr>
              <w:lastRenderedPageBreak/>
              <w:t xml:space="preserve">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B363AA">
              <w:rPr>
                <w:rFonts w:ascii="Times New Roman" w:eastAsiaTheme="minorHAnsi" w:hAnsi="Times New Roman" w:cs="Times New Roman"/>
                <w:sz w:val="24"/>
                <w:szCs w:val="24"/>
              </w:rPr>
              <w:t>ar kitus perkančiajai organizacijai priimtinus dokumentus</w:t>
            </w:r>
            <w:r w:rsidRPr="00B363AA">
              <w:rPr>
                <w:rStyle w:val="normaltextrun"/>
                <w:rFonts w:ascii="Times New Roman" w:hAnsi="Times New Roman" w:cs="Times New Roman"/>
                <w:sz w:val="24"/>
                <w:szCs w:val="24"/>
              </w:rPr>
              <w:t>.</w:t>
            </w:r>
          </w:p>
          <w:p w14:paraId="65FC15CF" w14:textId="77777777" w:rsidR="00AC1F2D" w:rsidRPr="00B363AA" w:rsidRDefault="00AC1F2D" w:rsidP="00725958">
            <w:pPr>
              <w:snapToGrid w:val="0"/>
              <w:spacing w:after="120" w:line="240" w:lineRule="auto"/>
              <w:rPr>
                <w:rFonts w:ascii="Times New Roman" w:eastAsia="Calibri" w:hAnsi="Times New Roman" w:cs="Times New Roman"/>
                <w:sz w:val="24"/>
                <w:szCs w:val="24"/>
              </w:rPr>
            </w:pPr>
            <w:r w:rsidRPr="00B363AA">
              <w:rPr>
                <w:rFonts w:ascii="Times New Roman" w:eastAsia="Calibri" w:hAnsi="Times New Roman" w:cs="Times New Roman"/>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tc>
      </w:tr>
      <w:tr w:rsidR="00AC1F2D" w:rsidRPr="00B363AA" w14:paraId="2360DA64" w14:textId="77777777" w:rsidTr="00725958">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11F20" w14:textId="77777777" w:rsidR="00AC1F2D" w:rsidRPr="00B363AA" w:rsidRDefault="00AC1F2D" w:rsidP="00725958">
            <w:pPr>
              <w:widowControl w:val="0"/>
              <w:snapToGrid w:val="0"/>
              <w:spacing w:after="120" w:line="240" w:lineRule="auto"/>
              <w:jc w:val="center"/>
              <w:rPr>
                <w:rFonts w:ascii="Times New Roman" w:eastAsia="Calibri" w:hAnsi="Times New Roman" w:cs="Times New Roman"/>
                <w:sz w:val="24"/>
                <w:szCs w:val="24"/>
              </w:rPr>
            </w:pPr>
            <w:r w:rsidRPr="00B363AA">
              <w:rPr>
                <w:rStyle w:val="normaltextrun"/>
                <w:rFonts w:ascii="Times New Roman" w:hAnsi="Times New Roman" w:cs="Times New Roman"/>
                <w:sz w:val="24"/>
                <w:szCs w:val="24"/>
              </w:rPr>
              <w:lastRenderedPageBreak/>
              <w:t>5.3.2.</w:t>
            </w:r>
            <w:r w:rsidRPr="00B363AA">
              <w:rPr>
                <w:rStyle w:val="eop"/>
                <w:rFonts w:ascii="Times New Roman" w:hAnsi="Times New Roman" w:cs="Times New Roman"/>
                <w:sz w:val="24"/>
                <w:szCs w:val="24"/>
              </w:rPr>
              <w:t> </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3F44E" w14:textId="77777777" w:rsidR="00AC1F2D" w:rsidRPr="00B363AA" w:rsidRDefault="00AC1F2D" w:rsidP="00725958">
            <w:pPr>
              <w:snapToGrid w:val="0"/>
              <w:spacing w:after="120" w:line="240" w:lineRule="auto"/>
              <w:rPr>
                <w:rFonts w:ascii="Times New Roman" w:eastAsia="Calibri" w:hAnsi="Times New Roman" w:cs="Times New Roman"/>
                <w:strike/>
                <w:sz w:val="24"/>
                <w:szCs w:val="24"/>
              </w:rPr>
            </w:pPr>
            <w:r w:rsidRPr="00B363AA">
              <w:rPr>
                <w:rStyle w:val="normaltextrun"/>
                <w:rFonts w:ascii="Times New Roman" w:hAnsi="Times New Roman" w:cs="Times New Roman"/>
                <w:sz w:val="24"/>
                <w:szCs w:val="24"/>
              </w:rPr>
              <w:t>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w:t>
            </w:r>
            <w:r w:rsidRPr="00B363AA">
              <w:rPr>
                <w:rStyle w:val="superscript"/>
                <w:rFonts w:ascii="Times New Roman" w:hAnsi="Times New Roman" w:cs="Times New Roman"/>
                <w:sz w:val="24"/>
                <w:szCs w:val="24"/>
                <w:vertAlign w:val="superscript"/>
              </w:rPr>
              <w:t>4</w:t>
            </w:r>
            <w:r w:rsidRPr="00B363AA">
              <w:rPr>
                <w:rStyle w:val="normaltextrun"/>
                <w:rFonts w:ascii="Times New Roman" w:hAnsi="Times New Roman" w:cs="Times New Roman"/>
                <w:sz w:val="24"/>
                <w:szCs w:val="24"/>
              </w:rPr>
              <w:t xml:space="preserve"> asmuo yra fizinis asmuo – nuolat gyvenantis ar turintis pilietybę) VPĮ 92 straipsnio 14 dalyje numatytame sąraše nurodytose valstybėse ar teritorijose</w:t>
            </w:r>
            <w:r w:rsidRPr="00B363AA">
              <w:rPr>
                <w:rStyle w:val="normaltextrun"/>
                <w:rFonts w:ascii="Times New Roman" w:hAnsi="Times New Roman" w:cs="Times New Roman"/>
                <w:b/>
                <w:bCs/>
                <w:sz w:val="24"/>
                <w:szCs w:val="24"/>
              </w:rPr>
              <w:t xml:space="preserve"> (</w:t>
            </w:r>
            <w:r w:rsidRPr="00B363AA">
              <w:rPr>
                <w:rStyle w:val="normaltextrun"/>
                <w:rFonts w:ascii="Times New Roman" w:hAnsi="Times New Roman" w:cs="Times New Roman"/>
                <w:b/>
                <w:bCs/>
                <w:color w:val="000000"/>
                <w:sz w:val="24"/>
                <w:szCs w:val="24"/>
              </w:rPr>
              <w:t xml:space="preserve">VPĮ 37 str. 9 d., </w:t>
            </w:r>
            <w:r w:rsidRPr="00B363AA">
              <w:rPr>
                <w:rStyle w:val="normaltextrun"/>
                <w:rFonts w:ascii="Times New Roman" w:hAnsi="Times New Roman" w:cs="Times New Roman"/>
                <w:b/>
                <w:bCs/>
                <w:i/>
                <w:iCs/>
                <w:sz w:val="24"/>
                <w:szCs w:val="24"/>
              </w:rPr>
              <w:t>VPĮ 47 str. 9 d.)</w:t>
            </w:r>
            <w:r w:rsidRPr="00B363AA">
              <w:rPr>
                <w:rStyle w:val="normaltextrun"/>
                <w:rFonts w:ascii="Times New Roman" w:hAnsi="Times New Roman" w:cs="Times New Roman"/>
                <w:sz w:val="24"/>
                <w:szCs w:val="24"/>
              </w:rPr>
              <w:t>.</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1A78" w14:textId="3724DBCC" w:rsidR="00AC1F2D" w:rsidRPr="00B363AA" w:rsidRDefault="00AC1F2D" w:rsidP="00725958">
            <w:pPr>
              <w:pStyle w:val="paragraph"/>
              <w:suppressAutoHyphens/>
              <w:snapToGrid w:val="0"/>
              <w:spacing w:before="0" w:beforeAutospacing="0" w:after="120" w:afterAutospacing="0"/>
              <w:jc w:val="both"/>
              <w:textAlignment w:val="baseline"/>
            </w:pPr>
            <w:r w:rsidRPr="00B363AA">
              <w:rPr>
                <w:rStyle w:val="normaltextrun"/>
              </w:rPr>
              <w:t xml:space="preserve">1) Tiekėjas pateikia užpildytą nacionalinio saugumo reikalavimų atitikties deklaraciją (Specialiųjų pirkimo sąlygų </w:t>
            </w:r>
            <w:r w:rsidR="00286B59" w:rsidRPr="00B363AA">
              <w:rPr>
                <w:rStyle w:val="normaltextrun"/>
              </w:rPr>
              <w:t>9</w:t>
            </w:r>
            <w:r w:rsidRPr="00B363AA">
              <w:rPr>
                <w:rStyle w:val="normaltextrun"/>
              </w:rPr>
              <w:t xml:space="preserve"> priedas).</w:t>
            </w:r>
            <w:r w:rsidRPr="00B363AA">
              <w:rPr>
                <w:rStyle w:val="eop"/>
              </w:rPr>
              <w:t> </w:t>
            </w:r>
          </w:p>
          <w:p w14:paraId="27B44809" w14:textId="77777777" w:rsidR="00AC1F2D" w:rsidRPr="00B363AA" w:rsidRDefault="00AC1F2D" w:rsidP="00725958">
            <w:pPr>
              <w:pStyle w:val="paragraph"/>
              <w:suppressAutoHyphens/>
              <w:snapToGrid w:val="0"/>
              <w:spacing w:before="0" w:beforeAutospacing="0" w:after="120" w:afterAutospacing="0"/>
              <w:jc w:val="both"/>
              <w:textAlignment w:val="baseline"/>
            </w:pPr>
            <w:r w:rsidRPr="00B363AA">
              <w:rPr>
                <w:rStyle w:val="normaltextrun"/>
              </w:rPr>
              <w:t>2) Perkančiajai organizacijai paprašius, tiekėjas turi pateikti šiuos dokumentus:</w:t>
            </w:r>
            <w:r w:rsidRPr="00B363AA">
              <w:rPr>
                <w:rStyle w:val="eop"/>
              </w:rPr>
              <w:t> </w:t>
            </w:r>
          </w:p>
          <w:p w14:paraId="4A3C3DF6" w14:textId="77777777" w:rsidR="00AC1F2D" w:rsidRPr="00B363AA" w:rsidRDefault="00AC1F2D" w:rsidP="00725958">
            <w:pPr>
              <w:pStyle w:val="paragraph"/>
              <w:suppressAutoHyphens/>
              <w:snapToGrid w:val="0"/>
              <w:spacing w:before="0" w:beforeAutospacing="0" w:after="120" w:afterAutospacing="0"/>
              <w:jc w:val="both"/>
              <w:textAlignment w:val="baseline"/>
            </w:pPr>
            <w:r w:rsidRPr="00B363AA">
              <w:rPr>
                <w:rStyle w:val="normaltextrun"/>
              </w:rPr>
              <w:t xml:space="preserve">1) jeigu tiekėjas, jo subtiekėjas, ūkio subjektas, kurio pajėgumais remiamasi, tiekėjo siūlomų prekių (įskaitant jų sudedamųjų dalių)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r w:rsidRPr="00B363AA">
              <w:rPr>
                <w:rFonts w:eastAsiaTheme="minorHAnsi"/>
                <w:lang w:eastAsia="en-US"/>
              </w:rPr>
              <w:t>ar kitus perkančiajai organizacijai priimtinus dokumentus</w:t>
            </w:r>
            <w:r w:rsidRPr="00B363AA">
              <w:rPr>
                <w:rStyle w:val="normaltextrun"/>
              </w:rPr>
              <w:t>;</w:t>
            </w:r>
            <w:r w:rsidRPr="00B363AA">
              <w:rPr>
                <w:rStyle w:val="eop"/>
              </w:rPr>
              <w:t> </w:t>
            </w:r>
          </w:p>
          <w:p w14:paraId="0421E528" w14:textId="77777777" w:rsidR="00AC1F2D" w:rsidRPr="00B363AA" w:rsidRDefault="00AC1F2D" w:rsidP="00725958">
            <w:pPr>
              <w:snapToGrid w:val="0"/>
              <w:spacing w:after="120" w:line="240" w:lineRule="auto"/>
              <w:rPr>
                <w:rFonts w:ascii="Times New Roman" w:eastAsia="Calibri" w:hAnsi="Times New Roman" w:cs="Times New Roman"/>
                <w:strike/>
                <w:sz w:val="24"/>
                <w:szCs w:val="24"/>
              </w:rPr>
            </w:pPr>
            <w:r w:rsidRPr="00B363AA">
              <w:rPr>
                <w:rStyle w:val="normaltextrun"/>
                <w:rFonts w:ascii="Times New Roman" w:hAnsi="Times New Roman" w:cs="Times New Roman"/>
                <w:sz w:val="24"/>
                <w:szCs w:val="24"/>
              </w:rPr>
              <w:t xml:space="preserve">2) jeigu tiekėjas, jo subtiekėjas, ūkio subjektas, kurio pajėgumais remiamasi, tiekėjo siūlomų prekių (įskaitant jų sudedamųjų dalių)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B363AA">
              <w:rPr>
                <w:rFonts w:ascii="Times New Roman" w:eastAsiaTheme="minorHAnsi" w:hAnsi="Times New Roman" w:cs="Times New Roman"/>
                <w:sz w:val="24"/>
                <w:szCs w:val="24"/>
              </w:rPr>
              <w:t xml:space="preserve">ar </w:t>
            </w:r>
            <w:r w:rsidRPr="00B363AA">
              <w:rPr>
                <w:rFonts w:ascii="Times New Roman" w:eastAsiaTheme="minorHAnsi" w:hAnsi="Times New Roman" w:cs="Times New Roman"/>
                <w:sz w:val="24"/>
                <w:szCs w:val="24"/>
              </w:rPr>
              <w:lastRenderedPageBreak/>
              <w:t>kitus perkančiajai organizacijai priimtinus dokumentus</w:t>
            </w:r>
          </w:p>
        </w:tc>
      </w:tr>
      <w:tr w:rsidR="00AC1F2D" w:rsidRPr="00B363AA" w14:paraId="0C2F879E" w14:textId="77777777" w:rsidTr="00725958">
        <w:trPr>
          <w:trHeight w:val="555"/>
        </w:trPr>
        <w:tc>
          <w:tcPr>
            <w:tcW w:w="11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70445" w14:textId="77777777" w:rsidR="00AC1F2D" w:rsidRPr="00B363AA" w:rsidRDefault="00AC1F2D" w:rsidP="00725958">
            <w:pPr>
              <w:widowControl w:val="0"/>
              <w:snapToGrid w:val="0"/>
              <w:spacing w:after="120" w:line="240" w:lineRule="auto"/>
              <w:jc w:val="center"/>
              <w:rPr>
                <w:rStyle w:val="normaltextrun"/>
                <w:rFonts w:ascii="Times New Roman" w:hAnsi="Times New Roman" w:cs="Times New Roman"/>
                <w:sz w:val="24"/>
                <w:szCs w:val="24"/>
              </w:rPr>
            </w:pPr>
            <w:r w:rsidRPr="00B363AA">
              <w:rPr>
                <w:rStyle w:val="normaltextrun"/>
                <w:rFonts w:ascii="Times New Roman" w:hAnsi="Times New Roman" w:cs="Times New Roman"/>
                <w:sz w:val="24"/>
                <w:szCs w:val="24"/>
              </w:rPr>
              <w:lastRenderedPageBreak/>
              <w:t>5.3.3.</w:t>
            </w:r>
          </w:p>
        </w:tc>
        <w:tc>
          <w:tcPr>
            <w:tcW w:w="3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5BB206" w14:textId="77777777" w:rsidR="00AC1F2D" w:rsidRPr="00B363AA" w:rsidRDefault="00AC1F2D" w:rsidP="00725958">
            <w:pPr>
              <w:tabs>
                <w:tab w:val="left" w:pos="993"/>
              </w:tabs>
              <w:snapToGrid w:val="0"/>
              <w:spacing w:after="120" w:line="240" w:lineRule="auto"/>
              <w:rPr>
                <w:rStyle w:val="normaltextrun"/>
                <w:rFonts w:ascii="Times New Roman" w:hAnsi="Times New Roman" w:cs="Times New Roman"/>
                <w:sz w:val="24"/>
                <w:szCs w:val="24"/>
              </w:rPr>
            </w:pPr>
            <w:r w:rsidRPr="00B363AA">
              <w:rPr>
                <w:rStyle w:val="normaltextrun"/>
                <w:rFonts w:ascii="Times New Roman" w:hAnsi="Times New Roman" w:cs="Times New Roman"/>
                <w:sz w:val="24"/>
                <w:szCs w:val="24"/>
              </w:rPr>
              <w:t xml:space="preserve">Perkančioji organizacija </w:t>
            </w:r>
            <w:r w:rsidRPr="00B363AA">
              <w:rPr>
                <w:rStyle w:val="normaltextrun"/>
                <w:rFonts w:ascii="Times New Roman" w:hAnsi="Times New Roman" w:cs="Times New Roman"/>
                <w:color w:val="000000"/>
                <w:sz w:val="24"/>
                <w:szCs w:val="24"/>
              </w:rPr>
              <w:t xml:space="preserve">laiko, kad paslaugos kelia grėsmę nacionaliniam saugumui, kai </w:t>
            </w:r>
            <w:r w:rsidRPr="00B363AA">
              <w:rPr>
                <w:rStyle w:val="normaltextrun"/>
                <w:rFonts w:ascii="Times New Roman" w:hAnsi="Times New Roman" w:cs="Times New Roman"/>
                <w:sz w:val="24"/>
                <w:szCs w:val="24"/>
              </w:rPr>
              <w:t xml:space="preserve">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B363AA">
              <w:rPr>
                <w:rStyle w:val="normaltextrun"/>
                <w:rFonts w:ascii="Times New Roman" w:hAnsi="Times New Roman" w:cs="Times New Roman"/>
                <w:b/>
                <w:bCs/>
                <w:sz w:val="24"/>
                <w:szCs w:val="24"/>
              </w:rPr>
              <w:t>(</w:t>
            </w:r>
            <w:r w:rsidRPr="00B363AA">
              <w:rPr>
                <w:rStyle w:val="normaltextrun"/>
                <w:rFonts w:ascii="Times New Roman" w:hAnsi="Times New Roman" w:cs="Times New Roman"/>
                <w:b/>
                <w:bCs/>
                <w:i/>
                <w:iCs/>
                <w:sz w:val="24"/>
                <w:szCs w:val="24"/>
              </w:rPr>
              <w:t>VPĮ 45 str. 2</w:t>
            </w:r>
            <w:r w:rsidRPr="00B363AA">
              <w:rPr>
                <w:rStyle w:val="normaltextrun"/>
                <w:rFonts w:ascii="Times New Roman" w:hAnsi="Times New Roman" w:cs="Times New Roman"/>
                <w:b/>
                <w:bCs/>
                <w:i/>
                <w:iCs/>
                <w:sz w:val="24"/>
                <w:szCs w:val="24"/>
                <w:vertAlign w:val="superscript"/>
              </w:rPr>
              <w:t>1</w:t>
            </w:r>
            <w:r w:rsidRPr="00B363AA">
              <w:rPr>
                <w:rStyle w:val="normaltextrun"/>
                <w:rFonts w:ascii="Times New Roman" w:hAnsi="Times New Roman" w:cs="Times New Roman"/>
                <w:b/>
                <w:bCs/>
                <w:i/>
                <w:iCs/>
                <w:sz w:val="24"/>
                <w:szCs w:val="24"/>
              </w:rPr>
              <w:t xml:space="preserve"> d. 6 punktas)</w:t>
            </w:r>
            <w:r w:rsidRPr="00B363AA">
              <w:rPr>
                <w:rStyle w:val="normaltextrun"/>
                <w:rFonts w:ascii="Times New Roman" w:hAnsi="Times New Roman" w:cs="Times New Roman"/>
                <w:sz w:val="24"/>
                <w:szCs w:val="24"/>
              </w:rPr>
              <w:t>.</w:t>
            </w:r>
          </w:p>
        </w:tc>
        <w:tc>
          <w:tcPr>
            <w:tcW w:w="4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3352" w14:textId="77777777" w:rsidR="00AC1F2D" w:rsidRPr="00B363AA" w:rsidRDefault="00AC1F2D" w:rsidP="00725958">
            <w:pPr>
              <w:pStyle w:val="paragraph"/>
              <w:suppressAutoHyphens/>
              <w:snapToGrid w:val="0"/>
              <w:spacing w:before="0" w:beforeAutospacing="0" w:after="120" w:afterAutospacing="0"/>
              <w:jc w:val="both"/>
              <w:textAlignment w:val="baseline"/>
              <w:rPr>
                <w:rStyle w:val="eop"/>
              </w:rPr>
            </w:pPr>
            <w:r w:rsidRPr="00B363AA">
              <w:rPr>
                <w:rStyle w:val="normaltextrun"/>
              </w:rPr>
              <w:t>1) Tiekėjas pateikia laisvos formos deklaraciją patvirtinančia atitikimą keliamam reikalavimui.</w:t>
            </w:r>
          </w:p>
          <w:p w14:paraId="14C2B1E6" w14:textId="77777777" w:rsidR="00AC1F2D" w:rsidRPr="00B363AA" w:rsidRDefault="00AC1F2D" w:rsidP="00725958">
            <w:pPr>
              <w:pStyle w:val="paragraph"/>
              <w:suppressAutoHyphens/>
              <w:snapToGrid w:val="0"/>
              <w:spacing w:before="0" w:beforeAutospacing="0" w:after="120" w:afterAutospacing="0"/>
              <w:jc w:val="both"/>
              <w:textAlignment w:val="baseline"/>
              <w:rPr>
                <w:rStyle w:val="normaltextrun"/>
              </w:rPr>
            </w:pPr>
            <w:r w:rsidRPr="00B363AA">
              <w:rPr>
                <w:rStyle w:val="normaltextrun"/>
                <w:i/>
                <w:iCs/>
              </w:rPr>
              <w:t xml:space="preserve">Atitiktį šiame papunktyje keliamam reikalavimui patvirtinančių dokumentų bus prašoma tik kilus įtarimui, kad tiekėjas (galimas laimėtojas) neatitinka reikalavimo. Galimas laimėtojas, perkančiajai organizacijai prašant, turės pateikti </w:t>
            </w:r>
            <w:r w:rsidRPr="00B363AA">
              <w:rPr>
                <w:bCs/>
                <w:i/>
                <w:iCs/>
              </w:rPr>
              <w:t>vieną ar kelis šiuos dokumentus</w:t>
            </w:r>
            <w:r w:rsidRPr="00B363AA">
              <w:rPr>
                <w:rStyle w:val="normaltextrun"/>
                <w:i/>
                <w:iCs/>
              </w:rPr>
              <w:t xml:space="preserve">: </w:t>
            </w:r>
            <w:r w:rsidRPr="00B363AA">
              <w:rPr>
                <w:rStyle w:val="normaltextrun"/>
                <w:i/>
                <w:iCs/>
                <w:lang w:eastAsia="en-U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p>
        </w:tc>
      </w:tr>
    </w:tbl>
    <w:p w14:paraId="167281AE" w14:textId="77777777" w:rsidR="00AC1F2D" w:rsidRPr="00B363AA" w:rsidRDefault="00AC1F2D" w:rsidP="00AC1F2D">
      <w:pPr>
        <w:pStyle w:val="Porat"/>
        <w:snapToGrid w:val="0"/>
        <w:spacing w:before="120" w:after="0" w:line="240" w:lineRule="auto"/>
        <w:rPr>
          <w:rFonts w:ascii="Times New Roman" w:hAnsi="Times New Roman" w:cs="Times New Roman"/>
          <w:sz w:val="24"/>
          <w:szCs w:val="24"/>
        </w:rPr>
      </w:pPr>
      <w:r w:rsidRPr="00B363AA">
        <w:rPr>
          <w:rStyle w:val="Puslapioinaosnuoroda"/>
          <w:rFonts w:ascii="Times New Roman" w:hAnsi="Times New Roman" w:cs="Times New Roman"/>
          <w:sz w:val="24"/>
          <w:szCs w:val="24"/>
        </w:rPr>
        <w:t>*</w:t>
      </w:r>
      <w:r w:rsidRPr="00B363AA">
        <w:rPr>
          <w:rFonts w:ascii="Times New Roman" w:hAnsi="Times New Roman" w:cs="Times New Roman"/>
          <w:sz w:val="24"/>
          <w:szCs w:val="24"/>
        </w:rPr>
        <w:t xml:space="preserve"> Sąvoka „kontroliuojantys asmenys“ aiškinama vadovaujantis Lietuvos Respublikos viešųjų pirkimų įstatymo nuostatomis:</w:t>
      </w:r>
    </w:p>
    <w:p w14:paraId="41E5BC6A" w14:textId="77777777" w:rsidR="00AC1F2D" w:rsidRPr="00B363AA" w:rsidRDefault="00AC1F2D" w:rsidP="00AC1F2D">
      <w:pPr>
        <w:tabs>
          <w:tab w:val="center" w:pos="4513"/>
          <w:tab w:val="right" w:pos="9026"/>
        </w:tabs>
        <w:snapToGrid w:val="0"/>
        <w:spacing w:before="120" w:after="0" w:line="240" w:lineRule="auto"/>
        <w:rPr>
          <w:rFonts w:ascii="Times New Roman" w:hAnsi="Times New Roman" w:cs="Times New Roman"/>
          <w:sz w:val="24"/>
          <w:szCs w:val="24"/>
        </w:rPr>
      </w:pPr>
      <w:r w:rsidRPr="00B363AA">
        <w:rPr>
          <w:rFonts w:ascii="Times New Roman" w:hAnsi="Times New Roman" w:cs="Times New Roman"/>
          <w:sz w:val="24"/>
          <w:szCs w:val="24"/>
        </w:rPr>
        <w:t>- Kontroliuojantis asmuo – individualios įmonės savininkas arba juridinis ar fizinis asmuo, kuris kitame juridiniame asmenyje:</w:t>
      </w:r>
    </w:p>
    <w:p w14:paraId="2579FDEF" w14:textId="77777777" w:rsidR="00AC1F2D" w:rsidRPr="00B363AA" w:rsidRDefault="00AC1F2D" w:rsidP="00AC1F2D">
      <w:pPr>
        <w:tabs>
          <w:tab w:val="center" w:pos="4513"/>
          <w:tab w:val="right" w:pos="9026"/>
        </w:tabs>
        <w:snapToGrid w:val="0"/>
        <w:spacing w:before="120" w:after="0" w:line="240" w:lineRule="auto"/>
        <w:rPr>
          <w:rFonts w:ascii="Times New Roman" w:hAnsi="Times New Roman" w:cs="Times New Roman"/>
          <w:sz w:val="24"/>
          <w:szCs w:val="24"/>
        </w:rPr>
      </w:pPr>
      <w:r w:rsidRPr="00B363AA">
        <w:rPr>
          <w:rFonts w:ascii="Times New Roman" w:hAnsi="Times New Roman" w:cs="Times New Roman"/>
          <w:sz w:val="24"/>
          <w:szCs w:val="24"/>
        </w:rPr>
        <w:t>1) tiesiogiai ar netiesiogiai valdo daugiau kaip 50 procentų akcijų, pajų, dalių, įnašų ar (ir) balsų juridinio asmens dalyvių susirinkime arba</w:t>
      </w:r>
    </w:p>
    <w:p w14:paraId="540F81FB" w14:textId="77777777" w:rsidR="00AC1F2D" w:rsidRPr="00B363AA" w:rsidRDefault="00AC1F2D" w:rsidP="00AC1F2D">
      <w:pPr>
        <w:tabs>
          <w:tab w:val="center" w:pos="4513"/>
          <w:tab w:val="right" w:pos="9026"/>
        </w:tabs>
        <w:snapToGrid w:val="0"/>
        <w:spacing w:before="120" w:after="0" w:line="240" w:lineRule="auto"/>
        <w:rPr>
          <w:rFonts w:ascii="Times New Roman" w:hAnsi="Times New Roman" w:cs="Times New Roman"/>
          <w:sz w:val="24"/>
          <w:szCs w:val="24"/>
        </w:rPr>
      </w:pPr>
      <w:r w:rsidRPr="00B363AA">
        <w:rPr>
          <w:rFonts w:ascii="Times New Roman" w:hAnsi="Times New Roman" w:cs="Times New Roman"/>
          <w:sz w:val="24"/>
          <w:szCs w:val="24"/>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1FA50F3" w14:textId="77777777" w:rsidR="00AC1F2D" w:rsidRPr="00B363AA" w:rsidRDefault="00AC1F2D" w:rsidP="00AC1F2D">
      <w:pPr>
        <w:tabs>
          <w:tab w:val="center" w:pos="4513"/>
          <w:tab w:val="right" w:pos="9026"/>
        </w:tabs>
        <w:snapToGrid w:val="0"/>
        <w:spacing w:before="120" w:after="0" w:line="240" w:lineRule="auto"/>
        <w:rPr>
          <w:rFonts w:ascii="Times New Roman" w:hAnsi="Times New Roman" w:cs="Times New Roman"/>
          <w:sz w:val="24"/>
          <w:szCs w:val="24"/>
        </w:rPr>
      </w:pPr>
      <w:r w:rsidRPr="00B363AA">
        <w:rPr>
          <w:rFonts w:ascii="Times New Roman" w:hAnsi="Times New Roman" w:cs="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B363AA">
          <w:rPr>
            <w:rStyle w:val="Hipersaitas"/>
            <w:rFonts w:ascii="Times New Roman" w:hAnsi="Times New Roman" w:cs="Times New Roman"/>
            <w:sz w:val="24"/>
            <w:szCs w:val="24"/>
          </w:rPr>
          <w:t>2013/34/ES</w:t>
        </w:r>
      </w:hyperlink>
      <w:r w:rsidRPr="00B363AA">
        <w:rPr>
          <w:rFonts w:ascii="Times New Roman" w:hAnsi="Times New Roman" w:cs="Times New Roman"/>
          <w:sz w:val="24"/>
          <w:szCs w:val="24"/>
        </w:rPr>
        <w:t> nustatytus reikalavimus;</w:t>
      </w:r>
    </w:p>
    <w:p w14:paraId="2B006128" w14:textId="77777777" w:rsidR="00AC1F2D" w:rsidRPr="00B363AA" w:rsidRDefault="00AC1F2D" w:rsidP="00AC1F2D">
      <w:pPr>
        <w:tabs>
          <w:tab w:val="center" w:pos="4513"/>
          <w:tab w:val="right" w:pos="9026"/>
        </w:tabs>
        <w:snapToGrid w:val="0"/>
        <w:spacing w:before="120" w:after="0" w:line="240" w:lineRule="auto"/>
        <w:rPr>
          <w:rFonts w:ascii="Times New Roman" w:hAnsi="Times New Roman" w:cs="Times New Roman"/>
          <w:sz w:val="24"/>
          <w:szCs w:val="24"/>
        </w:rPr>
      </w:pPr>
      <w:r w:rsidRPr="00B363AA">
        <w:rPr>
          <w:rFonts w:ascii="Times New Roman" w:hAnsi="Times New Roman" w:cs="Times New Roman"/>
          <w:sz w:val="24"/>
          <w:szCs w:val="24"/>
        </w:rPr>
        <w:t>b) fizinių asmenų atveju – sutuoktiniai, tėvai ir jų vaikai (įvaikiai).</w:t>
      </w:r>
    </w:p>
    <w:p w14:paraId="489BFE24" w14:textId="77777777" w:rsidR="00AC1F2D" w:rsidRPr="00B363AA" w:rsidRDefault="00AC1F2D" w:rsidP="00AC1F2D">
      <w:pPr>
        <w:pStyle w:val="Sraopastraipa"/>
        <w:numPr>
          <w:ilvl w:val="1"/>
          <w:numId w:val="22"/>
        </w:numPr>
        <w:tabs>
          <w:tab w:val="left" w:pos="900"/>
        </w:tabs>
        <w:suppressAutoHyphens/>
        <w:autoSpaceDN w:val="0"/>
        <w:snapToGrid w:val="0"/>
        <w:spacing w:before="120" w:after="0" w:line="240" w:lineRule="auto"/>
        <w:ind w:left="0" w:firstLine="0"/>
        <w:contextualSpacing w:val="0"/>
        <w:rPr>
          <w:rFonts w:ascii="Times New Roman" w:hAnsi="Times New Roman" w:cs="Times New Roman"/>
          <w:sz w:val="24"/>
          <w:szCs w:val="24"/>
        </w:rPr>
      </w:pPr>
      <w:r w:rsidRPr="00B363AA">
        <w:rPr>
          <w:rFonts w:ascii="Times New Roman" w:hAnsi="Times New Roman" w:cs="Times New Roman"/>
          <w:sz w:val="24"/>
          <w:szCs w:val="24"/>
        </w:rPr>
        <w:t>Atitikties nacionalinio saugumo interesams patikra:</w:t>
      </w:r>
    </w:p>
    <w:p w14:paraId="23719747" w14:textId="77777777" w:rsidR="00AC1F2D" w:rsidRPr="00B363AA" w:rsidRDefault="00AC1F2D" w:rsidP="00AC1F2D">
      <w:pPr>
        <w:pStyle w:val="Default"/>
        <w:numPr>
          <w:ilvl w:val="2"/>
          <w:numId w:val="22"/>
        </w:numPr>
        <w:tabs>
          <w:tab w:val="left" w:pos="900"/>
          <w:tab w:val="left" w:pos="1418"/>
        </w:tabs>
        <w:snapToGrid w:val="0"/>
        <w:spacing w:before="120"/>
        <w:ind w:left="0" w:firstLine="0"/>
        <w:rPr>
          <w:color w:val="auto"/>
          <w:lang w:val="lt-LT"/>
        </w:rPr>
      </w:pPr>
      <w:r w:rsidRPr="00B363AA">
        <w:rPr>
          <w:color w:val="auto"/>
          <w:lang w:val="lt-LT"/>
        </w:rPr>
        <w:t xml:space="preserve">Perkančioji organizacija draudžia pirkime dalyvauti tiekėjams, jų subtiekėjams ar ūkio subjektams, kurių pajėgumais yra remiamasi, kurie patys ar juos kontroliuojantys asmenys yra registruoti </w:t>
      </w:r>
      <w:r w:rsidRPr="00B363AA">
        <w:rPr>
          <w:color w:val="auto"/>
          <w:lang w:val="lt-LT"/>
        </w:rPr>
        <w:lastRenderedPageBreak/>
        <w:t>Lietuvos Respublikos Vyriausybės 2022 m. kovo 30 d. nutarimu Nr. 280 patvirtintame Valstybių ar teritorijų, kurių tiekėjai, jų subtiekėjai, ūkio subjektai, kurių pajėgumais remiamasi, gamintojai, techninės ar programinės įrangos priežiūrą ir palaikymą vykdantys ar juos kontroliuojantys asmenys nelaikomi patikimais, sąraše.</w:t>
      </w:r>
    </w:p>
    <w:p w14:paraId="57C53D5B" w14:textId="213DB10F" w:rsidR="00AC1F2D" w:rsidRPr="00B363AA" w:rsidRDefault="00AC1F2D" w:rsidP="00AC1F2D">
      <w:pPr>
        <w:pStyle w:val="Sraopastraipa"/>
        <w:numPr>
          <w:ilvl w:val="2"/>
          <w:numId w:val="22"/>
        </w:numPr>
        <w:tabs>
          <w:tab w:val="left" w:pos="900"/>
          <w:tab w:val="left" w:pos="1418"/>
        </w:tabs>
        <w:suppressAutoHyphens/>
        <w:autoSpaceDN w:val="0"/>
        <w:snapToGrid w:val="0"/>
        <w:spacing w:before="120" w:after="0" w:line="240" w:lineRule="auto"/>
        <w:ind w:left="0" w:firstLine="0"/>
        <w:contextualSpacing w:val="0"/>
        <w:rPr>
          <w:rFonts w:ascii="Times New Roman" w:hAnsi="Times New Roman" w:cs="Times New Roman"/>
          <w:sz w:val="24"/>
          <w:szCs w:val="24"/>
        </w:rPr>
      </w:pPr>
      <w:r w:rsidRPr="00B363AA">
        <w:rPr>
          <w:rFonts w:ascii="Times New Roman" w:hAnsi="Times New Roman" w:cs="Times New Roman"/>
          <w:sz w:val="24"/>
          <w:szCs w:val="24"/>
        </w:rPr>
        <w:t>Tiekėj</w:t>
      </w:r>
      <w:r w:rsidR="004F4AA0" w:rsidRPr="00B363AA">
        <w:rPr>
          <w:rFonts w:ascii="Times New Roman" w:hAnsi="Times New Roman" w:cs="Times New Roman"/>
          <w:sz w:val="24"/>
          <w:szCs w:val="24"/>
        </w:rPr>
        <w:t>as</w:t>
      </w:r>
      <w:r w:rsidRPr="00B363AA">
        <w:rPr>
          <w:rFonts w:ascii="Times New Roman" w:hAnsi="Times New Roman" w:cs="Times New Roman"/>
          <w:sz w:val="24"/>
          <w:szCs w:val="24"/>
        </w:rPr>
        <w:t xml:space="preserve"> teikdamas paslaugas neturi kelti grėsmės nacionaliniam saugumui. </w:t>
      </w:r>
    </w:p>
    <w:p w14:paraId="44CFBF99" w14:textId="77777777" w:rsidR="00AC1F2D" w:rsidRPr="00B363AA" w:rsidRDefault="00AC1F2D" w:rsidP="00AC1F2D">
      <w:pPr>
        <w:pStyle w:val="Default"/>
        <w:numPr>
          <w:ilvl w:val="2"/>
          <w:numId w:val="22"/>
        </w:numPr>
        <w:tabs>
          <w:tab w:val="left" w:pos="900"/>
          <w:tab w:val="left" w:pos="1418"/>
        </w:tabs>
        <w:snapToGrid w:val="0"/>
        <w:spacing w:before="120"/>
        <w:ind w:left="0" w:firstLine="0"/>
        <w:rPr>
          <w:color w:val="auto"/>
          <w:lang w:val="lt-LT"/>
        </w:rPr>
      </w:pPr>
      <w:r w:rsidRPr="00B363AA">
        <w:rPr>
          <w:color w:val="auto"/>
          <w:lang w:val="lt-LT"/>
        </w:rPr>
        <w:t xml:space="preserve">Vadovaujantis Lietuvos Respublikos nacionaliniam saugumui užtikrinti svarbių objektų apsaugos įstatymo 13 straipsnio reikalavimais, Perkančioji organizacija informuoja Nacionaliniam saugumui užtikrinti svarbių objektų apsaugos koordinavimo komisiją apie ketinamą sudaryti pirkimo sutartį. Tuo atveju, jei bus vykdoma patikra dėl ketinamos sudaryti pirkimo sutarties atitikimo nacionalinio saugumo interesams, tiekėjas įsipareigoja nustatytais terminais pateikti Perkančiajai organizacijai ir/ar kompetentingoms institucijoms visus duomenis, dokumentus ir sutikimus, būtinus šiai patikrai atlikti. </w:t>
      </w:r>
    </w:p>
    <w:p w14:paraId="1B27801F" w14:textId="78D98779" w:rsidR="00AC1F2D" w:rsidRPr="00B363AA" w:rsidRDefault="00AC1F2D" w:rsidP="0081697D">
      <w:pPr>
        <w:pStyle w:val="Antrat1"/>
        <w:spacing w:line="20" w:lineRule="atLeast"/>
        <w:contextualSpacing/>
        <w:jc w:val="both"/>
        <w:rPr>
          <w:rFonts w:ascii="Times New Roman" w:hAnsi="Times New Roman" w:cs="Times New Roman"/>
          <w:sz w:val="24"/>
          <w:szCs w:val="24"/>
        </w:rPr>
      </w:pPr>
      <w:r w:rsidRPr="00B363AA">
        <w:rPr>
          <w:rFonts w:ascii="Times New Roman" w:hAnsi="Times New Roman" w:cs="Times New Roman"/>
          <w:sz w:val="24"/>
          <w:szCs w:val="24"/>
        </w:rPr>
        <w:t>5.5. Jeigu tiekėjas pateiks neišsamius, netikslius ar klaidingus dokumentus ar duomenis, reikalingus atitikties nacionalinio saugumo interesams patikrai atlikti, Perkančioji organizacija turi teisę paprašyti šiuos dokumentus ar duomenis patikslinti, papildyti arba paaiškinti per jo nustatytą protingą terminą. Paprašyti tiekėjo pateikti šiuos dokumentus ar duomenis turi teisę ir kitos kompetentingos institucijos.</w:t>
      </w:r>
    </w:p>
    <w:p w14:paraId="7E34E5E6" w14:textId="77777777" w:rsidR="00AC1F2D" w:rsidRPr="00B363AA" w:rsidRDefault="00AC1F2D" w:rsidP="00AC1F2D">
      <w:pPr>
        <w:pStyle w:val="Antrat1"/>
        <w:spacing w:line="20" w:lineRule="atLeast"/>
        <w:contextualSpacing/>
        <w:rPr>
          <w:rFonts w:ascii="Times New Roman" w:hAnsi="Times New Roman" w:cs="Times New Roman"/>
          <w:sz w:val="24"/>
          <w:szCs w:val="24"/>
        </w:rPr>
      </w:pPr>
    </w:p>
    <w:p w14:paraId="4BEDE7AF" w14:textId="556AD331" w:rsidR="00AF62E6" w:rsidRPr="00FD6B90" w:rsidRDefault="00245E8F" w:rsidP="00AC1F2D">
      <w:pPr>
        <w:pStyle w:val="Antrat1"/>
        <w:spacing w:line="20" w:lineRule="atLeast"/>
        <w:contextualSpacing/>
        <w:rPr>
          <w:rFonts w:ascii="Times New Roman" w:hAnsi="Times New Roman" w:cs="Times New Roman"/>
          <w:b/>
          <w:bCs/>
          <w:sz w:val="24"/>
          <w:szCs w:val="24"/>
        </w:rPr>
      </w:pPr>
      <w:r w:rsidRPr="00FD6B90">
        <w:rPr>
          <w:rFonts w:ascii="Times New Roman" w:hAnsi="Times New Roman" w:cs="Times New Roman"/>
          <w:b/>
          <w:bCs/>
          <w:sz w:val="24"/>
          <w:szCs w:val="24"/>
        </w:rPr>
        <w:t>6</w:t>
      </w:r>
      <w:r w:rsidR="0005396D" w:rsidRPr="00FD6B90">
        <w:rPr>
          <w:rFonts w:ascii="Times New Roman" w:hAnsi="Times New Roman" w:cs="Times New Roman"/>
          <w:b/>
          <w:bCs/>
          <w:sz w:val="24"/>
          <w:szCs w:val="24"/>
        </w:rPr>
        <w:t xml:space="preserve">. </w:t>
      </w:r>
      <w:r w:rsidR="00220588" w:rsidRPr="00FD6B90">
        <w:rPr>
          <w:rFonts w:ascii="Times New Roman" w:hAnsi="Times New Roman" w:cs="Times New Roman"/>
          <w:b/>
          <w:bCs/>
          <w:sz w:val="24"/>
          <w:szCs w:val="24"/>
        </w:rPr>
        <w:t>Specialieji r</w:t>
      </w:r>
      <w:r w:rsidR="00DF58E2" w:rsidRPr="00FD6B90">
        <w:rPr>
          <w:rFonts w:ascii="Times New Roman" w:hAnsi="Times New Roman" w:cs="Times New Roman"/>
          <w:b/>
          <w:bCs/>
          <w:sz w:val="24"/>
          <w:szCs w:val="24"/>
        </w:rPr>
        <w:t>eikalavimai pasiūlymų rengimui ir pateikimui</w:t>
      </w:r>
      <w:bookmarkEnd w:id="16"/>
      <w:bookmarkEnd w:id="17"/>
      <w:bookmarkEnd w:id="18"/>
    </w:p>
    <w:p w14:paraId="3D47F821" w14:textId="2F93D89B" w:rsidR="00EF5623" w:rsidRPr="00B363AA" w:rsidRDefault="00192AF9" w:rsidP="001032F8">
      <w:pPr>
        <w:spacing w:after="0" w:line="20" w:lineRule="atLeast"/>
        <w:ind w:firstLine="567"/>
        <w:jc w:val="both"/>
        <w:rPr>
          <w:rFonts w:ascii="Times New Roman" w:hAnsi="Times New Roman" w:cs="Times New Roman"/>
          <w:i/>
          <w:iCs/>
          <w:color w:val="7030A0"/>
          <w:sz w:val="24"/>
          <w:szCs w:val="24"/>
        </w:rPr>
      </w:pPr>
      <w:r w:rsidRPr="00B363AA">
        <w:rPr>
          <w:rFonts w:ascii="Times New Roman" w:hAnsi="Times New Roman" w:cs="Times New Roman"/>
          <w:sz w:val="24"/>
          <w:szCs w:val="24"/>
        </w:rPr>
        <w:t xml:space="preserve">6.1. </w:t>
      </w:r>
      <w:r w:rsidR="00EF5623" w:rsidRPr="00B363AA">
        <w:rPr>
          <w:rFonts w:ascii="Times New Roman" w:hAnsi="Times New Roman" w:cs="Times New Roman"/>
          <w:sz w:val="24"/>
          <w:szCs w:val="24"/>
        </w:rPr>
        <w:t xml:space="preserve">Tiekėjo </w:t>
      </w:r>
      <w:r w:rsidR="0058726C" w:rsidRPr="00B363AA">
        <w:rPr>
          <w:rFonts w:ascii="Times New Roman" w:hAnsi="Times New Roman" w:cs="Times New Roman"/>
          <w:sz w:val="24"/>
          <w:szCs w:val="24"/>
        </w:rPr>
        <w:t>p</w:t>
      </w:r>
      <w:r w:rsidR="00EF5623" w:rsidRPr="00B363AA">
        <w:rPr>
          <w:rFonts w:ascii="Times New Roman" w:hAnsi="Times New Roman" w:cs="Times New Roman"/>
          <w:sz w:val="24"/>
          <w:szCs w:val="24"/>
        </w:rPr>
        <w:t>asiūlymą sudaro CVP IS pateikiamų ir žemiau nurodytų dokumentų visuma</w:t>
      </w:r>
      <w:r w:rsidR="00FD53CF" w:rsidRPr="00B363AA">
        <w:rPr>
          <w:rFonts w:ascii="Times New Roman" w:hAnsi="Times New Roman" w:cs="Times New Roman"/>
          <w:sz w:val="24"/>
          <w:szCs w:val="24"/>
        </w:rPr>
        <w:t>:</w:t>
      </w:r>
    </w:p>
    <w:p w14:paraId="0B17BEF7" w14:textId="0E72F55C" w:rsidR="00FF12F1" w:rsidRPr="00B363AA" w:rsidRDefault="003F0DA7"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tiekėjo </w:t>
      </w:r>
      <w:r w:rsidRPr="00B363AA">
        <w:rPr>
          <w:rFonts w:ascii="Times New Roman" w:hAnsi="Times New Roman" w:cs="Times New Roman"/>
          <w:color w:val="000000" w:themeColor="text1"/>
          <w:sz w:val="24"/>
          <w:szCs w:val="24"/>
        </w:rPr>
        <w:t xml:space="preserve">pasirašytas </w:t>
      </w:r>
      <w:r w:rsidR="0008659E" w:rsidRPr="00B363AA">
        <w:rPr>
          <w:rFonts w:ascii="Times New Roman" w:hAnsi="Times New Roman" w:cs="Times New Roman"/>
          <w:color w:val="7030A0"/>
          <w:sz w:val="24"/>
          <w:szCs w:val="24"/>
        </w:rPr>
        <w:t xml:space="preserve"> </w:t>
      </w:r>
      <w:r w:rsidR="005A195F"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asiūlymas, parengtas pagal </w:t>
      </w:r>
      <w:r w:rsidR="007C1C57" w:rsidRPr="00B363AA">
        <w:rPr>
          <w:rFonts w:ascii="Times New Roman" w:hAnsi="Times New Roman" w:cs="Times New Roman"/>
          <w:sz w:val="24"/>
          <w:szCs w:val="24"/>
        </w:rPr>
        <w:t>specialiųjų p</w:t>
      </w:r>
      <w:r w:rsidR="00551FA7" w:rsidRPr="00B363AA">
        <w:rPr>
          <w:rFonts w:ascii="Times New Roman" w:hAnsi="Times New Roman" w:cs="Times New Roman"/>
          <w:sz w:val="24"/>
          <w:szCs w:val="24"/>
        </w:rPr>
        <w:t xml:space="preserve">irkimo </w:t>
      </w:r>
      <w:r w:rsidR="00476F8C" w:rsidRPr="00B363AA">
        <w:rPr>
          <w:rFonts w:ascii="Times New Roman" w:hAnsi="Times New Roman" w:cs="Times New Roman"/>
          <w:sz w:val="24"/>
          <w:szCs w:val="24"/>
        </w:rPr>
        <w:t>sąlygų</w:t>
      </w:r>
      <w:r w:rsidR="00DE5F20" w:rsidRPr="00B363AA">
        <w:rPr>
          <w:rFonts w:ascii="Times New Roman" w:hAnsi="Times New Roman" w:cs="Times New Roman"/>
          <w:sz w:val="24"/>
          <w:szCs w:val="24"/>
        </w:rPr>
        <w:t xml:space="preserve"> </w:t>
      </w:r>
      <w:r w:rsidR="00930D11" w:rsidRPr="00B363AA">
        <w:rPr>
          <w:rFonts w:ascii="Times New Roman" w:hAnsi="Times New Roman" w:cs="Times New Roman"/>
          <w:sz w:val="24"/>
          <w:szCs w:val="24"/>
        </w:rPr>
        <w:t>6</w:t>
      </w:r>
      <w:r w:rsidR="00DE5F20" w:rsidRPr="00B363AA">
        <w:rPr>
          <w:rFonts w:ascii="Times New Roman" w:hAnsi="Times New Roman" w:cs="Times New Roman"/>
          <w:sz w:val="24"/>
          <w:szCs w:val="24"/>
          <w:shd w:val="clear" w:color="auto" w:fill="FFFFFF"/>
        </w:rPr>
        <w:t xml:space="preserve"> </w:t>
      </w:r>
      <w:r w:rsidR="00476F8C" w:rsidRPr="00B363AA">
        <w:rPr>
          <w:rFonts w:ascii="Times New Roman" w:hAnsi="Times New Roman" w:cs="Times New Roman"/>
          <w:sz w:val="24"/>
          <w:szCs w:val="24"/>
        </w:rPr>
        <w:t xml:space="preserve">priede </w:t>
      </w:r>
      <w:r w:rsidRPr="00B363AA">
        <w:rPr>
          <w:rFonts w:ascii="Times New Roman" w:hAnsi="Times New Roman" w:cs="Times New Roman"/>
          <w:sz w:val="24"/>
          <w:szCs w:val="24"/>
        </w:rPr>
        <w:t xml:space="preserve">pateiktą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asiūlymo formą.</w:t>
      </w:r>
    </w:p>
    <w:p w14:paraId="3459FD0B" w14:textId="65E0A0A3" w:rsidR="009C1155" w:rsidRPr="00B363AA" w:rsidRDefault="009C115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užpildytas EBVPD (specialiųjų pirkimo sąlygų </w:t>
      </w:r>
      <w:r w:rsidR="00930D11" w:rsidRPr="00B363AA">
        <w:rPr>
          <w:rFonts w:ascii="Times New Roman" w:hAnsi="Times New Roman" w:cs="Times New Roman"/>
          <w:color w:val="000000" w:themeColor="text1"/>
          <w:sz w:val="24"/>
          <w:szCs w:val="24"/>
        </w:rPr>
        <w:t>5</w:t>
      </w:r>
      <w:r w:rsidRPr="00B363AA">
        <w:rPr>
          <w:rFonts w:ascii="Times New Roman" w:hAnsi="Times New Roman" w:cs="Times New Roman"/>
          <w:color w:val="00B050"/>
          <w:sz w:val="24"/>
          <w:szCs w:val="24"/>
        </w:rPr>
        <w:t xml:space="preserve"> </w:t>
      </w:r>
      <w:r w:rsidRPr="00B363AA">
        <w:rPr>
          <w:rFonts w:ascii="Times New Roman" w:hAnsi="Times New Roman" w:cs="Times New Roman"/>
          <w:sz w:val="24"/>
          <w:szCs w:val="24"/>
        </w:rPr>
        <w:t xml:space="preserve">priedas). </w:t>
      </w:r>
      <w:r w:rsidR="0008659E" w:rsidRPr="00B363AA">
        <w:rPr>
          <w:rFonts w:ascii="Times New Roman" w:hAnsi="Times New Roman" w:cs="Times New Roman"/>
          <w:sz w:val="24"/>
          <w:szCs w:val="24"/>
        </w:rPr>
        <w:t xml:space="preserve">Pateikdamas </w:t>
      </w:r>
      <w:r w:rsidR="0008659E" w:rsidRPr="00B363AA">
        <w:rPr>
          <w:rFonts w:ascii="Times New Roman" w:hAnsi="Times New Roman" w:cs="Times New Roman"/>
          <w:color w:val="000000" w:themeColor="text1"/>
          <w:sz w:val="24"/>
          <w:szCs w:val="24"/>
        </w:rPr>
        <w:t>ir p</w:t>
      </w:r>
      <w:r w:rsidRPr="00B363AA">
        <w:rPr>
          <w:rFonts w:ascii="Times New Roman" w:hAnsi="Times New Roman" w:cs="Times New Roman"/>
          <w:color w:val="000000" w:themeColor="text1"/>
          <w:sz w:val="24"/>
          <w:szCs w:val="24"/>
        </w:rPr>
        <w:t>asirašydamas</w:t>
      </w:r>
      <w:r w:rsidRPr="00B363AA">
        <w:rPr>
          <w:rFonts w:ascii="Times New Roman" w:hAnsi="Times New Roman" w:cs="Times New Roman"/>
          <w:color w:val="00B050"/>
          <w:sz w:val="24"/>
          <w:szCs w:val="24"/>
        </w:rPr>
        <w:t xml:space="preserve">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asiūlymą, tiekėjas patvirtina ir EBVPD tikrumą;</w:t>
      </w:r>
    </w:p>
    <w:p w14:paraId="021CA68F" w14:textId="346D8E49" w:rsidR="007C1C57" w:rsidRPr="00B363AA"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jungtinės veiklos sutarties kopija (jeigu </w:t>
      </w:r>
      <w:r w:rsidR="00C35C26" w:rsidRPr="00B363AA">
        <w:rPr>
          <w:rFonts w:ascii="Times New Roman" w:hAnsi="Times New Roman" w:cs="Times New Roman"/>
          <w:sz w:val="24"/>
          <w:szCs w:val="24"/>
        </w:rPr>
        <w:t>p</w:t>
      </w:r>
      <w:r w:rsidRPr="00B363AA">
        <w:rPr>
          <w:rFonts w:ascii="Times New Roman" w:hAnsi="Times New Roman" w:cs="Times New Roman"/>
          <w:sz w:val="24"/>
          <w:szCs w:val="24"/>
        </w:rPr>
        <w:t>irkime dalyvauja ūkio subjektų grupė jungtinės veiklos sutarties pagrindu)</w:t>
      </w:r>
      <w:r w:rsidR="007C1C57" w:rsidRPr="00B363AA">
        <w:rPr>
          <w:rFonts w:ascii="Times New Roman" w:hAnsi="Times New Roman" w:cs="Times New Roman"/>
          <w:sz w:val="24"/>
          <w:szCs w:val="24"/>
        </w:rPr>
        <w:t>;</w:t>
      </w:r>
    </w:p>
    <w:p w14:paraId="50A0B33A" w14:textId="5DAAFF49" w:rsidR="006D0EC0" w:rsidRPr="00B363AA"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dokumentas, patvirtinantis, kad asmuo, kuris </w:t>
      </w:r>
      <w:r w:rsidR="0008659E" w:rsidRPr="00B363AA">
        <w:rPr>
          <w:rFonts w:ascii="Times New Roman" w:hAnsi="Times New Roman" w:cs="Times New Roman"/>
          <w:sz w:val="24"/>
          <w:szCs w:val="24"/>
        </w:rPr>
        <w:t xml:space="preserve">pateikė </w:t>
      </w:r>
      <w:r w:rsidR="0008659E" w:rsidRPr="00B363AA">
        <w:rPr>
          <w:rFonts w:ascii="Times New Roman" w:hAnsi="Times New Roman" w:cs="Times New Roman"/>
          <w:color w:val="000000" w:themeColor="text1"/>
          <w:sz w:val="24"/>
          <w:szCs w:val="24"/>
        </w:rPr>
        <w:t xml:space="preserve">ir </w:t>
      </w:r>
      <w:r w:rsidRPr="00B363AA">
        <w:rPr>
          <w:rFonts w:ascii="Times New Roman" w:hAnsi="Times New Roman" w:cs="Times New Roman"/>
          <w:color w:val="000000" w:themeColor="text1"/>
          <w:sz w:val="24"/>
          <w:szCs w:val="24"/>
        </w:rPr>
        <w:t>pasirašė</w:t>
      </w:r>
      <w:r w:rsidR="0008659E" w:rsidRPr="00B363AA">
        <w:rPr>
          <w:rFonts w:ascii="Times New Roman" w:hAnsi="Times New Roman" w:cs="Times New Roman"/>
          <w:color w:val="00B050"/>
          <w:sz w:val="24"/>
          <w:szCs w:val="24"/>
        </w:rPr>
        <w:t xml:space="preserve">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 xml:space="preserve">asiūlymą (jei jis ne tiekėjo vadovas), turėjo teisę jį </w:t>
      </w:r>
      <w:r w:rsidR="0008659E" w:rsidRPr="00B363AA">
        <w:rPr>
          <w:rFonts w:ascii="Times New Roman" w:hAnsi="Times New Roman" w:cs="Times New Roman"/>
          <w:color w:val="000000" w:themeColor="text1"/>
          <w:sz w:val="24"/>
          <w:szCs w:val="24"/>
        </w:rPr>
        <w:t xml:space="preserve">pateikti ir </w:t>
      </w:r>
      <w:r w:rsidRPr="00B363AA">
        <w:rPr>
          <w:rFonts w:ascii="Times New Roman" w:hAnsi="Times New Roman" w:cs="Times New Roman"/>
          <w:color w:val="000000" w:themeColor="text1"/>
          <w:sz w:val="24"/>
          <w:szCs w:val="24"/>
        </w:rPr>
        <w:t>pasirašyti</w:t>
      </w:r>
      <w:r w:rsidRPr="00B363AA">
        <w:rPr>
          <w:rFonts w:ascii="Times New Roman" w:hAnsi="Times New Roman" w:cs="Times New Roman"/>
          <w:sz w:val="24"/>
          <w:szCs w:val="24"/>
        </w:rPr>
        <w:t>;</w:t>
      </w:r>
    </w:p>
    <w:p w14:paraId="0997451A" w14:textId="14C5D167" w:rsidR="006D0EC0" w:rsidRPr="00B363AA"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p</w:t>
      </w:r>
      <w:r w:rsidR="006D0EC0" w:rsidRPr="00B363AA">
        <w:rPr>
          <w:rFonts w:ascii="Times New Roman" w:hAnsi="Times New Roman" w:cs="Times New Roman"/>
          <w:sz w:val="24"/>
          <w:szCs w:val="24"/>
        </w:rPr>
        <w:t>asiūlymo galiojimą užtikrinantis dokumentas (jeigu reikalaujama);</w:t>
      </w:r>
    </w:p>
    <w:p w14:paraId="53A8B5A3" w14:textId="109B0BB3" w:rsidR="00450415" w:rsidRPr="00B363AA"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363AA"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63A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63AA">
        <w:rPr>
          <w:rFonts w:ascii="Times New Roman" w:hAnsi="Times New Roman" w:cs="Times New Roman"/>
          <w:sz w:val="24"/>
          <w:szCs w:val="24"/>
        </w:rPr>
        <w:t>p</w:t>
      </w:r>
      <w:r w:rsidRPr="00B363AA">
        <w:rPr>
          <w:rFonts w:ascii="Times New Roman" w:hAnsi="Times New Roman" w:cs="Times New Roman"/>
          <w:sz w:val="24"/>
          <w:szCs w:val="24"/>
        </w:rPr>
        <w:t>irkime;</w:t>
      </w:r>
    </w:p>
    <w:p w14:paraId="1ACAB786" w14:textId="654192CF" w:rsidR="004D5C8D" w:rsidRPr="00B363AA" w:rsidRDefault="00450415" w:rsidP="003F6683">
      <w:pPr>
        <w:spacing w:after="0" w:line="240" w:lineRule="auto"/>
        <w:ind w:firstLine="567"/>
        <w:jc w:val="both"/>
        <w:rPr>
          <w:rFonts w:ascii="Times New Roman" w:hAnsi="Times New Roman" w:cs="Times New Roman"/>
          <w:i/>
          <w:iCs/>
          <w:color w:val="FF0000"/>
          <w:sz w:val="24"/>
          <w:szCs w:val="24"/>
        </w:rPr>
      </w:pPr>
      <w:r w:rsidRPr="00B363AA">
        <w:rPr>
          <w:rFonts w:ascii="Times New Roman" w:hAnsi="Times New Roman" w:cs="Times New Roman"/>
          <w:sz w:val="24"/>
          <w:szCs w:val="24"/>
        </w:rPr>
        <w:t>6.</w:t>
      </w:r>
      <w:r w:rsidR="00C7179F" w:rsidRPr="00B363AA">
        <w:rPr>
          <w:rFonts w:ascii="Times New Roman" w:hAnsi="Times New Roman" w:cs="Times New Roman"/>
          <w:sz w:val="24"/>
          <w:szCs w:val="24"/>
        </w:rPr>
        <w:t>1.</w:t>
      </w:r>
      <w:r w:rsidR="003C1B42" w:rsidRPr="00B363AA">
        <w:rPr>
          <w:rFonts w:ascii="Times New Roman" w:hAnsi="Times New Roman" w:cs="Times New Roman"/>
          <w:sz w:val="24"/>
          <w:szCs w:val="24"/>
        </w:rPr>
        <w:t>8</w:t>
      </w:r>
      <w:r w:rsidRPr="00B363AA">
        <w:rPr>
          <w:rFonts w:ascii="Times New Roman" w:hAnsi="Times New Roman" w:cs="Times New Roman"/>
          <w:sz w:val="24"/>
          <w:szCs w:val="24"/>
        </w:rPr>
        <w:t xml:space="preserve">. </w:t>
      </w:r>
      <w:r w:rsidR="00BD5819" w:rsidRPr="00B363AA">
        <w:rPr>
          <w:rFonts w:ascii="Times New Roman" w:hAnsi="Times New Roman" w:cs="Times New Roman"/>
          <w:sz w:val="24"/>
          <w:szCs w:val="24"/>
        </w:rPr>
        <w:t>dokumentai, nurodyti specialiųjų pirkimo sąlygų 5 skyriuje</w:t>
      </w:r>
      <w:r w:rsidR="00BD5819" w:rsidRPr="00B363AA">
        <w:rPr>
          <w:rFonts w:ascii="Times New Roman" w:eastAsia="Calibri" w:hAnsi="Times New Roman" w:cs="Times New Roman"/>
          <w:i/>
          <w:color w:val="FF0000"/>
          <w:sz w:val="24"/>
          <w:szCs w:val="24"/>
        </w:rPr>
        <w:t xml:space="preserve"> </w:t>
      </w:r>
    </w:p>
    <w:p w14:paraId="479B3B42" w14:textId="1AFC2F9E" w:rsidR="00FD03FA" w:rsidRPr="00B363AA" w:rsidRDefault="00C7179F" w:rsidP="00922C44">
      <w:pPr>
        <w:spacing w:after="0" w:line="240" w:lineRule="auto"/>
        <w:ind w:firstLine="567"/>
        <w:jc w:val="both"/>
        <w:rPr>
          <w:rFonts w:ascii="Times New Roman" w:hAnsi="Times New Roman" w:cs="Times New Roman"/>
          <w:sz w:val="24"/>
          <w:szCs w:val="24"/>
          <w:u w:val="single"/>
        </w:rPr>
      </w:pPr>
      <w:r w:rsidRPr="00B363AA">
        <w:rPr>
          <w:rFonts w:ascii="Times New Roman" w:hAnsi="Times New Roman" w:cs="Times New Roman"/>
          <w:sz w:val="24"/>
          <w:szCs w:val="24"/>
        </w:rPr>
        <w:t>6.2</w:t>
      </w:r>
      <w:r w:rsidR="00EE3480" w:rsidRPr="00B363AA">
        <w:rPr>
          <w:rFonts w:ascii="Times New Roman" w:hAnsi="Times New Roman" w:cs="Times New Roman"/>
          <w:color w:val="7030A0"/>
          <w:sz w:val="24"/>
          <w:szCs w:val="24"/>
        </w:rPr>
        <w:t>.</w:t>
      </w:r>
      <w:r w:rsidR="004771AF" w:rsidRPr="00B363AA">
        <w:rPr>
          <w:rFonts w:ascii="Times New Roman" w:hAnsi="Times New Roman" w:cs="Times New Roman"/>
          <w:color w:val="7030A0"/>
          <w:sz w:val="24"/>
          <w:szCs w:val="24"/>
        </w:rPr>
        <w:t xml:space="preserve"> </w:t>
      </w:r>
      <w:r w:rsidR="00BD41D7" w:rsidRPr="00B363AA">
        <w:rPr>
          <w:rFonts w:ascii="Times New Roman" w:eastAsia="Calibri" w:hAnsi="Times New Roman" w:cs="Times New Roman"/>
          <w:sz w:val="24"/>
          <w:szCs w:val="24"/>
        </w:rPr>
        <w:t>P</w:t>
      </w:r>
      <w:r w:rsidR="00FD03FA" w:rsidRPr="00B363AA">
        <w:rPr>
          <w:rFonts w:ascii="Times New Roman" w:eastAsia="Calibri" w:hAnsi="Times New Roman" w:cs="Times New Roman"/>
          <w:sz w:val="24"/>
          <w:szCs w:val="24"/>
        </w:rPr>
        <w:t xml:space="preserve">asiūlymas </w:t>
      </w:r>
      <w:r w:rsidR="00071366" w:rsidRPr="00B363AA">
        <w:rPr>
          <w:rFonts w:ascii="Times New Roman" w:eastAsia="Calibri" w:hAnsi="Times New Roman" w:cs="Times New Roman"/>
          <w:sz w:val="24"/>
          <w:szCs w:val="24"/>
        </w:rPr>
        <w:t>turi</w:t>
      </w:r>
      <w:r w:rsidR="00FD03FA" w:rsidRPr="00B363AA">
        <w:rPr>
          <w:rFonts w:ascii="Times New Roman" w:eastAsia="Calibri" w:hAnsi="Times New Roman" w:cs="Times New Roman"/>
          <w:sz w:val="24"/>
          <w:szCs w:val="24"/>
        </w:rPr>
        <w:t xml:space="preserve"> būti pasirašytas </w:t>
      </w:r>
      <w:r w:rsidR="00DD138F" w:rsidRPr="00B363AA">
        <w:rPr>
          <w:rFonts w:ascii="Times New Roman" w:eastAsia="Calibri" w:hAnsi="Times New Roman" w:cs="Times New Roman"/>
          <w:sz w:val="24"/>
          <w:szCs w:val="24"/>
        </w:rPr>
        <w:t xml:space="preserve">fiziniu parašu arba </w:t>
      </w:r>
      <w:r w:rsidR="00FD03FA" w:rsidRPr="00B363AA">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63AA">
        <w:rPr>
          <w:rFonts w:ascii="Times New Roman" w:hAnsi="Times New Roman" w:cs="Times New Roman"/>
          <w:sz w:val="24"/>
          <w:szCs w:val="24"/>
        </w:rPr>
        <w:t>Perkančiajai organizacijai kilus abejonių dėl dokumentų tikrumo, ji turi teisę reikalauti pateikti dokumentų originalus.</w:t>
      </w:r>
      <w:r w:rsidR="00FD03FA" w:rsidRPr="00B363AA">
        <w:rPr>
          <w:rFonts w:ascii="Times New Roman" w:eastAsia="Calibri" w:hAnsi="Times New Roman" w:cs="Times New Roman"/>
          <w:sz w:val="24"/>
          <w:szCs w:val="24"/>
        </w:rPr>
        <w:t xml:space="preserve"> Gali būti:</w:t>
      </w:r>
    </w:p>
    <w:p w14:paraId="293D3908" w14:textId="1DF5A18C" w:rsidR="00FD03FA" w:rsidRPr="00B363AA" w:rsidRDefault="00C7179F" w:rsidP="00922C44">
      <w:pPr>
        <w:pStyle w:val="Sraopastraipa"/>
        <w:spacing w:after="0" w:line="240" w:lineRule="auto"/>
        <w:ind w:left="0" w:firstLine="567"/>
        <w:jc w:val="both"/>
        <w:rPr>
          <w:rFonts w:ascii="Times New Roman" w:hAnsi="Times New Roman" w:cs="Times New Roman"/>
          <w:bCs/>
          <w:iCs/>
          <w:sz w:val="24"/>
          <w:szCs w:val="24"/>
          <w:u w:val="single"/>
        </w:rPr>
      </w:pPr>
      <w:r w:rsidRPr="00B363AA">
        <w:rPr>
          <w:rFonts w:ascii="Times New Roman" w:eastAsia="Calibri" w:hAnsi="Times New Roman" w:cs="Times New Roman"/>
          <w:bCs/>
          <w:iCs/>
          <w:sz w:val="24"/>
          <w:szCs w:val="24"/>
        </w:rPr>
        <w:t>6</w:t>
      </w:r>
      <w:r w:rsidR="00390B20" w:rsidRPr="00B363AA">
        <w:rPr>
          <w:rFonts w:ascii="Times New Roman" w:eastAsia="Calibri" w:hAnsi="Times New Roman" w:cs="Times New Roman"/>
          <w:bCs/>
          <w:iCs/>
          <w:sz w:val="24"/>
          <w:szCs w:val="24"/>
        </w:rPr>
        <w:t>.</w:t>
      </w:r>
      <w:r w:rsidRPr="00B363AA">
        <w:rPr>
          <w:rFonts w:ascii="Times New Roman" w:eastAsia="Calibri" w:hAnsi="Times New Roman" w:cs="Times New Roman"/>
          <w:bCs/>
          <w:iCs/>
          <w:sz w:val="24"/>
          <w:szCs w:val="24"/>
        </w:rPr>
        <w:t>2</w:t>
      </w:r>
      <w:r w:rsidR="00390B20" w:rsidRPr="00B363AA">
        <w:rPr>
          <w:rFonts w:ascii="Times New Roman" w:eastAsia="Calibri" w:hAnsi="Times New Roman" w:cs="Times New Roman"/>
          <w:bCs/>
          <w:iCs/>
          <w:sz w:val="24"/>
          <w:szCs w:val="24"/>
        </w:rPr>
        <w:t>.</w:t>
      </w:r>
      <w:r w:rsidR="00EE3480" w:rsidRPr="00B363AA">
        <w:rPr>
          <w:rFonts w:ascii="Times New Roman" w:eastAsia="Calibri" w:hAnsi="Times New Roman" w:cs="Times New Roman"/>
          <w:bCs/>
          <w:iCs/>
          <w:sz w:val="24"/>
          <w:szCs w:val="24"/>
        </w:rPr>
        <w:t>1</w:t>
      </w:r>
      <w:r w:rsidR="00FD03FA" w:rsidRPr="00B363AA">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B363AA" w:rsidRDefault="00FD03FA" w:rsidP="00922C44">
      <w:pPr>
        <w:pStyle w:val="Sraopastraipa"/>
        <w:numPr>
          <w:ilvl w:val="2"/>
          <w:numId w:val="13"/>
        </w:numPr>
        <w:tabs>
          <w:tab w:val="left" w:pos="1418"/>
        </w:tabs>
        <w:spacing w:after="0" w:line="240" w:lineRule="auto"/>
        <w:ind w:left="0" w:firstLine="567"/>
        <w:jc w:val="both"/>
        <w:rPr>
          <w:rFonts w:ascii="Times New Roman" w:hAnsi="Times New Roman" w:cs="Times New Roman"/>
          <w:bCs/>
          <w:iCs/>
          <w:sz w:val="24"/>
          <w:szCs w:val="24"/>
        </w:rPr>
      </w:pPr>
      <w:r w:rsidRPr="00B363AA">
        <w:rPr>
          <w:rFonts w:ascii="Times New Roman" w:eastAsia="Calibri" w:hAnsi="Times New Roman" w:cs="Times New Roman"/>
          <w:bCs/>
          <w:iCs/>
          <w:sz w:val="24"/>
          <w:szCs w:val="24"/>
        </w:rPr>
        <w:t>skaitmeninės dokumentų kopijos (</w:t>
      </w:r>
      <w:r w:rsidRPr="00B363AA">
        <w:rPr>
          <w:rFonts w:ascii="Times New Roman" w:eastAsia="Calibri" w:hAnsi="Times New Roman" w:cs="Times New Roman"/>
          <w:iCs/>
          <w:sz w:val="24"/>
          <w:szCs w:val="24"/>
        </w:rPr>
        <w:t>fiziniu parašu tvirtinami dokumentai turi būti pateikiami pasirašyti ir nuskenuoti)</w:t>
      </w:r>
      <w:r w:rsidRPr="00B363AA">
        <w:rPr>
          <w:rFonts w:ascii="Times New Roman" w:eastAsia="Calibri" w:hAnsi="Times New Roman" w:cs="Times New Roman"/>
          <w:bCs/>
          <w:iCs/>
          <w:sz w:val="24"/>
          <w:szCs w:val="24"/>
        </w:rPr>
        <w:t>.</w:t>
      </w:r>
    </w:p>
    <w:p w14:paraId="6602056D" w14:textId="169E4965" w:rsidR="0096678C" w:rsidRPr="00B363AA" w:rsidRDefault="007C4E5A" w:rsidP="007C4E5A">
      <w:pPr>
        <w:spacing w:line="240" w:lineRule="auto"/>
        <w:ind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6.3. </w:t>
      </w:r>
      <w:r w:rsidR="00026E4E" w:rsidRPr="00B363AA">
        <w:rPr>
          <w:rFonts w:ascii="Times New Roman" w:hAnsi="Times New Roman" w:cs="Times New Roman"/>
          <w:sz w:val="24"/>
          <w:szCs w:val="24"/>
        </w:rPr>
        <w:t>Pasiūlymas turi būti parengtas, lietuvių kalba.</w:t>
      </w:r>
      <w:r w:rsidR="00026E4E" w:rsidRPr="00B363AA">
        <w:rPr>
          <w:rFonts w:ascii="Times New Roman" w:hAnsi="Times New Roman" w:cs="Times New Roman"/>
          <w:color w:val="00B050"/>
          <w:sz w:val="24"/>
          <w:szCs w:val="24"/>
        </w:rPr>
        <w:t xml:space="preserve"> </w:t>
      </w:r>
      <w:r w:rsidR="00026E4E" w:rsidRPr="00B363A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026E4E" w:rsidRPr="00B363AA">
        <w:rPr>
          <w:rFonts w:ascii="Times New Roman" w:hAnsi="Times New Roman" w:cs="Times New Roman"/>
          <w:sz w:val="24"/>
          <w:szCs w:val="24"/>
        </w:rPr>
        <w:t xml:space="preserve">Perkančiajai organizacijai turint įtarimų dėl pasiūlyme pateikto dokumento vertimo kokybės ir (ar) jo </w:t>
      </w:r>
      <w:r w:rsidR="00026E4E" w:rsidRPr="00B363AA">
        <w:rPr>
          <w:rFonts w:ascii="Times New Roman" w:hAnsi="Times New Roman" w:cs="Times New Roman"/>
          <w:sz w:val="24"/>
          <w:szCs w:val="24"/>
        </w:rPr>
        <w:lastRenderedPageBreak/>
        <w:t>atitikties dokumento originalo turiniui, perkančioji organizacija reikalauja pateikti vertimą atlikusio asmens parašu ir vertimų biuro antspaudu (jei turi) patvirtintą šio dokumento vertimą.</w:t>
      </w:r>
    </w:p>
    <w:p w14:paraId="4172BF9D" w14:textId="4BF9E85F" w:rsidR="00380B99" w:rsidRPr="00B363AA" w:rsidRDefault="0011286F" w:rsidP="00A57063">
      <w:pPr>
        <w:spacing w:line="240" w:lineRule="auto"/>
        <w:ind w:firstLine="567"/>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6.4. </w:t>
      </w:r>
      <w:r w:rsidR="008D03B2" w:rsidRPr="00B363AA">
        <w:rPr>
          <w:rFonts w:ascii="Times New Roman" w:eastAsia="Arial" w:hAnsi="Times New Roman" w:cs="Times New Roman"/>
          <w:sz w:val="24"/>
          <w:szCs w:val="24"/>
        </w:rPr>
        <w:t xml:space="preserve">Bendra </w:t>
      </w:r>
      <w:r w:rsidR="00BA6AB3" w:rsidRPr="00B363AA">
        <w:rPr>
          <w:rFonts w:ascii="Times New Roman" w:eastAsia="Arial" w:hAnsi="Times New Roman" w:cs="Times New Roman"/>
          <w:sz w:val="24"/>
          <w:szCs w:val="24"/>
        </w:rPr>
        <w:t>p</w:t>
      </w:r>
      <w:r w:rsidR="008D03B2" w:rsidRPr="00B363AA">
        <w:rPr>
          <w:rFonts w:ascii="Times New Roman" w:eastAsia="Arial" w:hAnsi="Times New Roman" w:cs="Times New Roman"/>
          <w:sz w:val="24"/>
          <w:szCs w:val="24"/>
        </w:rPr>
        <w:t>asiūlymo kaina</w:t>
      </w:r>
      <w:r w:rsidR="00B82E17" w:rsidRPr="00B363AA">
        <w:rPr>
          <w:rFonts w:ascii="Times New Roman" w:eastAsia="Arial" w:hAnsi="Times New Roman" w:cs="Times New Roman"/>
          <w:sz w:val="24"/>
          <w:szCs w:val="24"/>
        </w:rPr>
        <w:t xml:space="preserve"> ir kainą</w:t>
      </w:r>
      <w:r w:rsidR="00F80498" w:rsidRPr="00B363AA">
        <w:rPr>
          <w:rFonts w:ascii="Times New Roman" w:eastAsia="Arial" w:hAnsi="Times New Roman" w:cs="Times New Roman"/>
          <w:sz w:val="24"/>
          <w:szCs w:val="24"/>
        </w:rPr>
        <w:t xml:space="preserve"> sudarančios sudedamosios dalys</w:t>
      </w:r>
      <w:r w:rsidR="000B049C" w:rsidRPr="00B363AA">
        <w:rPr>
          <w:rFonts w:ascii="Times New Roman" w:eastAsia="Arial" w:hAnsi="Times New Roman" w:cs="Times New Roman"/>
          <w:sz w:val="24"/>
          <w:szCs w:val="24"/>
        </w:rPr>
        <w:t xml:space="preserve"> turi būti nurodoma </w:t>
      </w:r>
      <w:r w:rsidR="00D247A7" w:rsidRPr="00B363AA">
        <w:rPr>
          <w:rFonts w:ascii="Times New Roman" w:eastAsia="Arial" w:hAnsi="Times New Roman" w:cs="Times New Roman"/>
          <w:sz w:val="24"/>
          <w:szCs w:val="24"/>
        </w:rPr>
        <w:t xml:space="preserve">dviejų skaičių po kablelio tikslumu. </w:t>
      </w:r>
    </w:p>
    <w:p w14:paraId="22059CDA" w14:textId="65D5A6D9" w:rsidR="003A0EC0" w:rsidRPr="00B363AA" w:rsidRDefault="003A0EC0" w:rsidP="00CA7932">
      <w:pPr>
        <w:pStyle w:val="Sraopastraipa"/>
        <w:numPr>
          <w:ilvl w:val="1"/>
          <w:numId w:val="23"/>
        </w:numPr>
        <w:spacing w:line="240" w:lineRule="auto"/>
        <w:jc w:val="both"/>
        <w:rPr>
          <w:rFonts w:ascii="Times New Roman" w:hAnsi="Times New Roman" w:cs="Times New Roman"/>
          <w:sz w:val="24"/>
          <w:szCs w:val="24"/>
        </w:rPr>
      </w:pPr>
      <w:r w:rsidRPr="00B363AA">
        <w:rPr>
          <w:rFonts w:ascii="Times New Roman" w:eastAsia="Arial" w:hAnsi="Times New Roman" w:cs="Times New Roman"/>
          <w:sz w:val="24"/>
          <w:szCs w:val="24"/>
        </w:rPr>
        <w:t xml:space="preserve">Tiekėjų </w:t>
      </w:r>
      <w:r w:rsidR="00A217B2" w:rsidRPr="00B363AA">
        <w:rPr>
          <w:rFonts w:ascii="Times New Roman" w:eastAsia="Arial" w:hAnsi="Times New Roman" w:cs="Times New Roman"/>
          <w:sz w:val="24"/>
          <w:szCs w:val="24"/>
        </w:rPr>
        <w:t>p</w:t>
      </w:r>
      <w:r w:rsidRPr="00B363AA">
        <w:rPr>
          <w:rFonts w:ascii="Times New Roman" w:eastAsia="Arial" w:hAnsi="Times New Roman" w:cs="Times New Roman"/>
          <w:sz w:val="24"/>
          <w:szCs w:val="24"/>
        </w:rPr>
        <w:t xml:space="preserve">asiūlymuose nurodytos kainos bus vertinamos </w:t>
      </w:r>
      <w:r w:rsidRPr="00B363AA">
        <w:rPr>
          <w:rFonts w:ascii="Times New Roman" w:hAnsi="Times New Roman" w:cs="Times New Roman"/>
          <w:sz w:val="24"/>
          <w:szCs w:val="24"/>
        </w:rPr>
        <w:t>ir lyginamos su visais mokesčiais, įskaitant PVM</w:t>
      </w:r>
      <w:r w:rsidR="006E3394" w:rsidRPr="00B363AA">
        <w:rPr>
          <w:rFonts w:ascii="Times New Roman" w:hAnsi="Times New Roman" w:cs="Times New Roman"/>
          <w:sz w:val="24"/>
          <w:szCs w:val="24"/>
        </w:rPr>
        <w:t>.</w:t>
      </w:r>
      <w:r w:rsidRPr="00B363AA">
        <w:rPr>
          <w:rFonts w:ascii="Times New Roman" w:hAnsi="Times New Roman" w:cs="Times New Roman"/>
          <w:sz w:val="24"/>
          <w:szCs w:val="24"/>
        </w:rPr>
        <w:t xml:space="preserve"> </w:t>
      </w:r>
    </w:p>
    <w:p w14:paraId="7A15AE0A" w14:textId="074BD079" w:rsidR="00EE1C85" w:rsidRPr="00920FFE" w:rsidRDefault="00EE1C85" w:rsidP="00920FFE">
      <w:pPr>
        <w:pStyle w:val="Antrat1"/>
        <w:numPr>
          <w:ilvl w:val="0"/>
          <w:numId w:val="23"/>
        </w:numPr>
        <w:tabs>
          <w:tab w:val="left" w:pos="709"/>
        </w:tabs>
        <w:rPr>
          <w:rFonts w:ascii="Times New Roman" w:hAnsi="Times New Roman" w:cs="Times New Roman"/>
          <w:b/>
          <w:bCs/>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920FFE">
        <w:rPr>
          <w:rFonts w:ascii="Times New Roman" w:hAnsi="Times New Roman" w:cs="Times New Roman"/>
          <w:b/>
          <w:bCs/>
          <w:sz w:val="24"/>
          <w:szCs w:val="24"/>
        </w:rPr>
        <w:t>Pasiūlymo galiojimo užtikrinimas</w:t>
      </w:r>
      <w:bookmarkEnd w:id="24"/>
      <w:bookmarkEnd w:id="25"/>
      <w:bookmarkEnd w:id="26"/>
    </w:p>
    <w:p w14:paraId="2B38CB47" w14:textId="7843B085" w:rsidR="00B3551C" w:rsidRPr="00B363AA" w:rsidRDefault="00655F17" w:rsidP="00826EF5">
      <w:pPr>
        <w:pStyle w:val="Sraopastraipa"/>
        <w:spacing w:after="0" w:line="240" w:lineRule="auto"/>
        <w:ind w:left="0" w:firstLine="567"/>
        <w:jc w:val="both"/>
        <w:rPr>
          <w:rFonts w:ascii="Times New Roman" w:hAnsi="Times New Roman" w:cs="Times New Roman"/>
          <w:sz w:val="24"/>
          <w:szCs w:val="24"/>
        </w:rPr>
      </w:pPr>
      <w:r w:rsidRPr="00B363AA">
        <w:rPr>
          <w:rFonts w:ascii="Times New Roman" w:hAnsi="Times New Roman" w:cs="Times New Roman"/>
          <w:sz w:val="24"/>
          <w:szCs w:val="24"/>
        </w:rPr>
        <w:t xml:space="preserve">7.1.  </w:t>
      </w:r>
      <w:r w:rsidR="00B3551C" w:rsidRPr="00B363AA">
        <w:rPr>
          <w:rFonts w:ascii="Times New Roman" w:eastAsia="Calibri" w:hAnsi="Times New Roman" w:cs="Times New Roman"/>
          <w:sz w:val="24"/>
          <w:szCs w:val="24"/>
        </w:rPr>
        <w:t xml:space="preserve">Perkančioji organizacija nereikalauja užtikrinti </w:t>
      </w:r>
      <w:r w:rsidR="00110481" w:rsidRPr="00B363AA">
        <w:rPr>
          <w:rFonts w:ascii="Times New Roman" w:eastAsia="Calibri" w:hAnsi="Times New Roman" w:cs="Times New Roman"/>
          <w:sz w:val="24"/>
          <w:szCs w:val="24"/>
        </w:rPr>
        <w:t>p</w:t>
      </w:r>
      <w:r w:rsidR="00B3551C" w:rsidRPr="00B363A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20FFE" w:rsidRDefault="00040C0F"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920FFE">
        <w:rPr>
          <w:rFonts w:ascii="Times New Roman" w:hAnsi="Times New Roman" w:cs="Times New Roman"/>
          <w:b/>
          <w:bCs/>
          <w:sz w:val="24"/>
          <w:szCs w:val="24"/>
        </w:rPr>
        <w:t>Elektroninis aukcionas</w:t>
      </w:r>
      <w:bookmarkEnd w:id="27"/>
      <w:bookmarkEnd w:id="28"/>
      <w:bookmarkEnd w:id="29"/>
      <w:bookmarkEnd w:id="30"/>
      <w:bookmarkEnd w:id="31"/>
    </w:p>
    <w:p w14:paraId="0BFDB7B0" w14:textId="345E987D" w:rsidR="00040C0F" w:rsidRPr="00B363AA" w:rsidRDefault="002827E4" w:rsidP="00285F53">
      <w:pPr>
        <w:spacing w:after="0" w:line="240" w:lineRule="auto"/>
        <w:ind w:firstLine="567"/>
        <w:rPr>
          <w:rFonts w:ascii="Times New Roman" w:hAnsi="Times New Roman" w:cs="Times New Roman"/>
          <w:sz w:val="24"/>
          <w:szCs w:val="24"/>
        </w:rPr>
      </w:pPr>
      <w:r w:rsidRPr="00B363AA">
        <w:rPr>
          <w:rFonts w:ascii="Times New Roman" w:hAnsi="Times New Roman" w:cs="Times New Roman"/>
          <w:sz w:val="24"/>
          <w:szCs w:val="24"/>
        </w:rPr>
        <w:t>8.1.</w:t>
      </w:r>
      <w:r w:rsidR="00285F53" w:rsidRPr="00B363AA">
        <w:rPr>
          <w:rFonts w:ascii="Times New Roman" w:hAnsi="Times New Roman" w:cs="Times New Roman"/>
          <w:sz w:val="24"/>
          <w:szCs w:val="24"/>
        </w:rPr>
        <w:t xml:space="preserve"> </w:t>
      </w:r>
      <w:r w:rsidR="00040C0F" w:rsidRPr="00B363AA">
        <w:rPr>
          <w:rFonts w:ascii="Times New Roman" w:hAnsi="Times New Roman" w:cs="Times New Roman"/>
          <w:sz w:val="24"/>
          <w:szCs w:val="24"/>
        </w:rPr>
        <w:t>Perkančioji organizacija pirkime netaikys elektroninio aukciono.</w:t>
      </w:r>
    </w:p>
    <w:p w14:paraId="14CBD3AD" w14:textId="23B8A7AF" w:rsidR="009D0DC5" w:rsidRPr="00920FFE" w:rsidRDefault="00EA001C" w:rsidP="00920FFE">
      <w:pPr>
        <w:pStyle w:val="Antrat1"/>
        <w:numPr>
          <w:ilvl w:val="0"/>
          <w:numId w:val="23"/>
        </w:numPr>
        <w:tabs>
          <w:tab w:val="left" w:pos="709"/>
        </w:tabs>
        <w:spacing w:line="20" w:lineRule="atLeast"/>
        <w:contextualSpacing/>
        <w:rPr>
          <w:rFonts w:ascii="Times New Roman" w:hAnsi="Times New Roman" w:cs="Times New Roman"/>
          <w:b/>
          <w:bCs/>
          <w:sz w:val="24"/>
          <w:szCs w:val="24"/>
        </w:rPr>
      </w:pPr>
      <w:bookmarkStart w:id="34" w:name="_Ref39667303"/>
      <w:bookmarkStart w:id="35" w:name="_Ref39667308"/>
      <w:bookmarkStart w:id="36" w:name="_Toc126333936"/>
      <w:r w:rsidRPr="00920FFE">
        <w:rPr>
          <w:rFonts w:ascii="Times New Roman" w:hAnsi="Times New Roman" w:cs="Times New Roman"/>
          <w:b/>
          <w:bCs/>
          <w:sz w:val="24"/>
          <w:szCs w:val="24"/>
        </w:rPr>
        <w:t>P</w:t>
      </w:r>
      <w:r w:rsidR="00014A61" w:rsidRPr="00920FFE">
        <w:rPr>
          <w:rFonts w:ascii="Times New Roman" w:hAnsi="Times New Roman" w:cs="Times New Roman"/>
          <w:b/>
          <w:bCs/>
          <w:sz w:val="24"/>
          <w:szCs w:val="24"/>
        </w:rPr>
        <w:t>asiūlymų vertinimas</w:t>
      </w:r>
      <w:bookmarkEnd w:id="32"/>
      <w:bookmarkEnd w:id="33"/>
      <w:bookmarkEnd w:id="34"/>
      <w:bookmarkEnd w:id="35"/>
      <w:bookmarkEnd w:id="36"/>
    </w:p>
    <w:p w14:paraId="0BBFD688" w14:textId="3360C850" w:rsidR="003300F2" w:rsidRPr="00B363AA" w:rsidRDefault="002D470F" w:rsidP="00F1256A">
      <w:pPr>
        <w:spacing w:after="0" w:line="240" w:lineRule="auto"/>
        <w:ind w:firstLine="567"/>
        <w:jc w:val="both"/>
        <w:rPr>
          <w:rFonts w:ascii="Times New Roman" w:eastAsiaTheme="minorHAnsi" w:hAnsi="Times New Roman" w:cs="Times New Roman"/>
          <w:bCs/>
          <w:iCs/>
          <w:sz w:val="24"/>
          <w:szCs w:val="24"/>
        </w:rPr>
      </w:pPr>
      <w:r w:rsidRPr="00B363AA">
        <w:rPr>
          <w:rFonts w:ascii="Times New Roman" w:hAnsi="Times New Roman" w:cs="Times New Roman"/>
          <w:sz w:val="24"/>
          <w:szCs w:val="24"/>
        </w:rPr>
        <w:t>9.1.</w:t>
      </w:r>
      <w:r w:rsidR="00135BE5" w:rsidRPr="00B363AA">
        <w:rPr>
          <w:rFonts w:ascii="Times New Roman" w:hAnsi="Times New Roman" w:cs="Times New Roman"/>
          <w:sz w:val="24"/>
          <w:szCs w:val="24"/>
        </w:rPr>
        <w:t xml:space="preserve"> </w:t>
      </w:r>
      <w:r w:rsidR="004E71CB" w:rsidRPr="00B363AA">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63AA">
        <w:rPr>
          <w:rFonts w:ascii="Times New Roman" w:eastAsia="Calibri" w:hAnsi="Times New Roman" w:cs="Times New Roman"/>
          <w:sz w:val="24"/>
          <w:szCs w:val="24"/>
        </w:rPr>
        <w:t>kain</w:t>
      </w:r>
      <w:r w:rsidR="004E71CB" w:rsidRPr="00B363AA">
        <w:rPr>
          <w:rFonts w:ascii="Times New Roman" w:eastAsia="Calibri" w:hAnsi="Times New Roman" w:cs="Times New Roman"/>
          <w:sz w:val="24"/>
          <w:szCs w:val="24"/>
        </w:rPr>
        <w:t>ą</w:t>
      </w:r>
      <w:r w:rsidR="00003A3F" w:rsidRPr="00B363AA">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B363AA">
        <w:rPr>
          <w:rFonts w:ascii="Times New Roman" w:eastAsia="Calibri" w:hAnsi="Times New Roman" w:cs="Times New Roman"/>
          <w:sz w:val="24"/>
          <w:szCs w:val="24"/>
        </w:rPr>
        <w:t xml:space="preserve">specialiųjų </w:t>
      </w:r>
      <w:r w:rsidR="00090235" w:rsidRPr="00B363AA">
        <w:rPr>
          <w:rFonts w:ascii="Times New Roman" w:eastAsia="Calibri" w:hAnsi="Times New Roman" w:cs="Times New Roman"/>
          <w:sz w:val="24"/>
          <w:szCs w:val="24"/>
        </w:rPr>
        <w:t>p</w:t>
      </w:r>
      <w:r w:rsidR="00551FA7" w:rsidRPr="00B363AA">
        <w:rPr>
          <w:rFonts w:ascii="Times New Roman" w:eastAsia="Calibri" w:hAnsi="Times New Roman" w:cs="Times New Roman"/>
          <w:sz w:val="24"/>
          <w:szCs w:val="24"/>
        </w:rPr>
        <w:t xml:space="preserve">irkimo </w:t>
      </w:r>
      <w:r w:rsidR="00A176D5" w:rsidRPr="00B363AA">
        <w:rPr>
          <w:rFonts w:ascii="Times New Roman" w:eastAsia="Calibri" w:hAnsi="Times New Roman" w:cs="Times New Roman"/>
          <w:sz w:val="24"/>
          <w:szCs w:val="24"/>
        </w:rPr>
        <w:t xml:space="preserve">sąlygų </w:t>
      </w:r>
      <w:bookmarkEnd w:id="37"/>
      <w:r w:rsidR="00ED18DE" w:rsidRPr="00B363AA">
        <w:rPr>
          <w:rFonts w:ascii="Times New Roman" w:hAnsi="Times New Roman" w:cs="Times New Roman"/>
          <w:color w:val="000000" w:themeColor="text1"/>
          <w:sz w:val="24"/>
          <w:szCs w:val="24"/>
          <w:shd w:val="clear" w:color="auto" w:fill="FFFFFF"/>
        </w:rPr>
        <w:t>6</w:t>
      </w:r>
      <w:r w:rsidR="00090235" w:rsidRPr="00B363AA">
        <w:rPr>
          <w:rFonts w:ascii="Times New Roman" w:eastAsia="Calibri" w:hAnsi="Times New Roman" w:cs="Times New Roman"/>
          <w:sz w:val="24"/>
          <w:szCs w:val="24"/>
        </w:rPr>
        <w:t xml:space="preserve"> priede.</w:t>
      </w:r>
      <w:r w:rsidR="00090235" w:rsidRPr="00B363AA">
        <w:rPr>
          <w:rFonts w:ascii="Times New Roman" w:eastAsia="Calibri" w:hAnsi="Times New Roman" w:cs="Times New Roman"/>
          <w:color w:val="7030A0"/>
          <w:sz w:val="24"/>
          <w:szCs w:val="24"/>
        </w:rPr>
        <w:t xml:space="preserve"> </w:t>
      </w:r>
    </w:p>
    <w:p w14:paraId="102136D3" w14:textId="05FD7A16" w:rsidR="00D734C6" w:rsidRPr="00B363AA" w:rsidRDefault="003F1408" w:rsidP="00457163">
      <w:pPr>
        <w:pStyle w:val="Sraopastraipa"/>
        <w:spacing w:after="0" w:line="20" w:lineRule="atLeast"/>
        <w:ind w:left="0" w:firstLine="567"/>
        <w:jc w:val="both"/>
        <w:rPr>
          <w:rFonts w:ascii="Times New Roman" w:eastAsiaTheme="minorHAnsi" w:hAnsi="Times New Roman" w:cs="Times New Roman"/>
          <w:bCs/>
          <w:iCs/>
          <w:sz w:val="24"/>
          <w:szCs w:val="24"/>
        </w:rPr>
      </w:pPr>
      <w:r w:rsidRPr="00B363AA">
        <w:rPr>
          <w:rFonts w:ascii="Times New Roman" w:hAnsi="Times New Roman" w:cs="Times New Roman"/>
          <w:color w:val="000000" w:themeColor="text1"/>
          <w:sz w:val="24"/>
          <w:szCs w:val="24"/>
        </w:rPr>
        <w:t xml:space="preserve">9.2. </w:t>
      </w:r>
      <w:r w:rsidR="00D734C6" w:rsidRPr="00B363AA">
        <w:rPr>
          <w:rFonts w:ascii="Times New Roman" w:hAnsi="Times New Roman" w:cs="Times New Roman"/>
          <w:color w:val="000000" w:themeColor="text1"/>
          <w:sz w:val="24"/>
          <w:szCs w:val="24"/>
        </w:rPr>
        <w:t xml:space="preserve">Laimėjusiu </w:t>
      </w:r>
      <w:r w:rsidR="005D7D8C" w:rsidRPr="00B363AA">
        <w:rPr>
          <w:rFonts w:ascii="Times New Roman" w:hAnsi="Times New Roman" w:cs="Times New Roman"/>
          <w:color w:val="000000" w:themeColor="text1"/>
          <w:sz w:val="24"/>
          <w:szCs w:val="24"/>
        </w:rPr>
        <w:t>pasiūlymu</w:t>
      </w:r>
      <w:r w:rsidR="00D734C6" w:rsidRPr="00B363AA">
        <w:rPr>
          <w:rFonts w:ascii="Times New Roman" w:hAnsi="Times New Roman" w:cs="Times New Roman"/>
          <w:color w:val="000000" w:themeColor="text1"/>
          <w:sz w:val="24"/>
          <w:szCs w:val="24"/>
        </w:rPr>
        <w:t xml:space="preserve"> galės būti pripažintas tik 1 (vienas) </w:t>
      </w:r>
      <w:r w:rsidR="005D7D8C" w:rsidRPr="00B363AA">
        <w:rPr>
          <w:rFonts w:ascii="Times New Roman" w:hAnsi="Times New Roman" w:cs="Times New Roman"/>
          <w:color w:val="000000" w:themeColor="text1"/>
          <w:sz w:val="24"/>
          <w:szCs w:val="24"/>
        </w:rPr>
        <w:t>ekonomiškai naudingiausias pasiūlymas, esantis pasiūlymų eilės pirmojoje vietoje</w:t>
      </w:r>
      <w:r w:rsidR="00D734C6" w:rsidRPr="00B363AA">
        <w:rPr>
          <w:rFonts w:ascii="Times New Roman" w:hAnsi="Times New Roman" w:cs="Times New Roman"/>
          <w:color w:val="000000" w:themeColor="text1"/>
          <w:sz w:val="24"/>
          <w:szCs w:val="24"/>
        </w:rPr>
        <w:t xml:space="preserve">. </w:t>
      </w:r>
    </w:p>
    <w:p w14:paraId="24DCD617" w14:textId="137677D5" w:rsidR="00580666" w:rsidRPr="00B363AA" w:rsidRDefault="00B07662" w:rsidP="00580666">
      <w:pPr>
        <w:pStyle w:val="Betarp"/>
        <w:tabs>
          <w:tab w:val="left" w:pos="567"/>
        </w:tabs>
        <w:suppressAutoHyphens/>
        <w:snapToGrid w:val="0"/>
        <w:spacing w:before="120"/>
        <w:jc w:val="both"/>
        <w:rPr>
          <w:rStyle w:val="cf01"/>
          <w:rFonts w:ascii="Times New Roman" w:hAnsi="Times New Roman" w:cs="Times New Roman"/>
          <w:sz w:val="24"/>
          <w:szCs w:val="24"/>
        </w:rPr>
      </w:pPr>
      <w:bookmarkStart w:id="38" w:name="_Ref39425999"/>
      <w:bookmarkStart w:id="39" w:name="_Ref39426005"/>
      <w:bookmarkStart w:id="40" w:name="_Toc126333937"/>
      <w:r w:rsidRPr="00B363AA">
        <w:rPr>
          <w:rStyle w:val="cf01"/>
          <w:rFonts w:ascii="Times New Roman" w:eastAsia="Calibri" w:hAnsi="Times New Roman" w:cs="Times New Roman"/>
          <w:bCs/>
          <w:sz w:val="24"/>
          <w:szCs w:val="24"/>
        </w:rPr>
        <w:tab/>
        <w:t xml:space="preserve">9.3. </w:t>
      </w:r>
      <w:r w:rsidR="00580666" w:rsidRPr="00B363AA">
        <w:rPr>
          <w:rStyle w:val="cf01"/>
          <w:rFonts w:ascii="Times New Roman" w:eastAsia="Calibri" w:hAnsi="Times New Roman" w:cs="Times New Roman"/>
          <w:bCs/>
          <w:sz w:val="24"/>
          <w:szCs w:val="24"/>
        </w:rPr>
        <w:t xml:space="preserve">Perkančioji organizacija atmes tiekėjo pasiūlymą, jeigu kartu su pasiūlymu nebus pateikti šie pirkimo sąlygose reikalaujami pateikti dokumentai: specialiųjų pirkimo sąlygų 6 priedas „Pasiūlymo forma“. </w:t>
      </w:r>
    </w:p>
    <w:p w14:paraId="470DE987" w14:textId="41C7A309" w:rsidR="00580666" w:rsidRPr="00B363AA" w:rsidRDefault="00B07662" w:rsidP="00B07662">
      <w:pPr>
        <w:pStyle w:val="Betarp"/>
        <w:tabs>
          <w:tab w:val="left" w:pos="567"/>
          <w:tab w:val="left" w:pos="720"/>
        </w:tabs>
        <w:suppressAutoHyphens/>
        <w:snapToGrid w:val="0"/>
        <w:spacing w:before="120"/>
        <w:jc w:val="both"/>
        <w:rPr>
          <w:rFonts w:ascii="Times New Roman" w:hAnsi="Times New Roman" w:cs="Times New Roman"/>
          <w:sz w:val="24"/>
          <w:szCs w:val="24"/>
        </w:rPr>
      </w:pPr>
      <w:r w:rsidRPr="00B363AA">
        <w:rPr>
          <w:rFonts w:ascii="Times New Roman" w:hAnsi="Times New Roman" w:cs="Times New Roman"/>
          <w:sz w:val="24"/>
          <w:szCs w:val="24"/>
        </w:rPr>
        <w:tab/>
        <w:t xml:space="preserve">9.4. </w:t>
      </w:r>
      <w:r w:rsidR="00580666" w:rsidRPr="00B363AA">
        <w:rPr>
          <w:rFonts w:ascii="Times New Roman" w:hAnsi="Times New Roman" w:cs="Times New Roman"/>
          <w:sz w:val="24"/>
          <w:szCs w:val="24"/>
        </w:rPr>
        <w:tab/>
        <w:t>Vadovaujantis Lietuvos Respublikos nacionaliniam saugumui užtikrinti svarbių objektų apsaugos įstatymo 13 straipsnio reikalavimais, Perkančioji organizacija informuos Nacionaliniam saugumui užtikrinti svarbių objektų apsaugos koordinavimo komisiją apie ketinamą sudaryti pirkimo sutartį.</w:t>
      </w:r>
    </w:p>
    <w:p w14:paraId="7BC4AA38" w14:textId="4D6CB725" w:rsidR="00580666" w:rsidRPr="00B363AA" w:rsidRDefault="00C641C8" w:rsidP="00C641C8">
      <w:pPr>
        <w:pStyle w:val="Betarp"/>
        <w:tabs>
          <w:tab w:val="left" w:pos="567"/>
          <w:tab w:val="left" w:pos="720"/>
        </w:tabs>
        <w:suppressAutoHyphens/>
        <w:snapToGrid w:val="0"/>
        <w:spacing w:before="120"/>
        <w:jc w:val="both"/>
        <w:rPr>
          <w:rFonts w:ascii="Times New Roman" w:hAnsi="Times New Roman" w:cs="Times New Roman"/>
          <w:sz w:val="24"/>
          <w:szCs w:val="24"/>
        </w:rPr>
      </w:pPr>
      <w:r w:rsidRPr="00B363AA">
        <w:rPr>
          <w:rFonts w:ascii="Times New Roman" w:hAnsi="Times New Roman" w:cs="Times New Roman"/>
          <w:iCs/>
          <w:sz w:val="24"/>
          <w:szCs w:val="24"/>
        </w:rPr>
        <w:tab/>
        <w:t xml:space="preserve">9.5. </w:t>
      </w:r>
      <w:r w:rsidR="00580666" w:rsidRPr="00B363AA">
        <w:rPr>
          <w:rFonts w:ascii="Times New Roman" w:hAnsi="Times New Roman" w:cs="Times New Roman"/>
          <w:iCs/>
          <w:sz w:val="24"/>
          <w:szCs w:val="24"/>
        </w:rPr>
        <w:t>Jei nebus gauta neigiama Nacionaliniam saugumui užtikrinti svarbių objektų apsaugos koordinavimo komisijos išvada dėl ketinamo sudaryti sandorio, Perkančioji organizacija nustatys pasiūlymų eilę (išskyrus atvejus, kai pasiūlymą pateikia tik vienas tiekėjas).</w:t>
      </w:r>
    </w:p>
    <w:p w14:paraId="42C31FCD" w14:textId="6DFEFC39" w:rsidR="00580666" w:rsidRPr="00B363AA" w:rsidRDefault="00C641C8" w:rsidP="00C641C8">
      <w:pPr>
        <w:pStyle w:val="Betarp"/>
        <w:tabs>
          <w:tab w:val="left" w:pos="567"/>
          <w:tab w:val="left" w:pos="720"/>
        </w:tabs>
        <w:suppressAutoHyphens/>
        <w:snapToGrid w:val="0"/>
        <w:spacing w:before="120"/>
        <w:jc w:val="both"/>
        <w:rPr>
          <w:rFonts w:ascii="Times New Roman" w:hAnsi="Times New Roman" w:cs="Times New Roman"/>
          <w:sz w:val="24"/>
          <w:szCs w:val="24"/>
        </w:rPr>
      </w:pPr>
      <w:r w:rsidRPr="00B363AA">
        <w:rPr>
          <w:rFonts w:ascii="Times New Roman" w:hAnsi="Times New Roman" w:cs="Times New Roman"/>
          <w:iCs/>
          <w:sz w:val="24"/>
          <w:szCs w:val="24"/>
        </w:rPr>
        <w:tab/>
        <w:t>9.</w:t>
      </w:r>
      <w:r w:rsidR="00A40FAF" w:rsidRPr="00B363AA">
        <w:rPr>
          <w:rFonts w:ascii="Times New Roman" w:hAnsi="Times New Roman" w:cs="Times New Roman"/>
          <w:iCs/>
          <w:sz w:val="24"/>
          <w:szCs w:val="24"/>
        </w:rPr>
        <w:t xml:space="preserve">6. </w:t>
      </w:r>
      <w:r w:rsidR="00580666" w:rsidRPr="00B363AA">
        <w:rPr>
          <w:rFonts w:ascii="Times New Roman" w:hAnsi="Times New Roman" w:cs="Times New Roman"/>
          <w:iCs/>
          <w:sz w:val="24"/>
          <w:szCs w:val="24"/>
        </w:rPr>
        <w:t>Perkančioji organizacija atmes tiekėjo pasiūlymą, jeigu bus gauta neigiama Nacionaliniam saugumui užtikrinti svarbių objektų apsaugos koordinavimo komisijos išvada dėl ketinamo sudaryti sandorio ir/ar tiekėjo.</w:t>
      </w:r>
    </w:p>
    <w:p w14:paraId="678C44CA" w14:textId="42DA72CC" w:rsidR="00FE7908" w:rsidRPr="00920FFE" w:rsidRDefault="00FE7908" w:rsidP="00A40FAF">
      <w:pPr>
        <w:pStyle w:val="Antrat1"/>
        <w:numPr>
          <w:ilvl w:val="0"/>
          <w:numId w:val="25"/>
        </w:numPr>
        <w:tabs>
          <w:tab w:val="left" w:pos="567"/>
        </w:tabs>
        <w:spacing w:line="20" w:lineRule="atLeast"/>
        <w:contextualSpacing/>
        <w:rPr>
          <w:rFonts w:ascii="Times New Roman" w:hAnsi="Times New Roman" w:cs="Times New Roman"/>
          <w:b/>
          <w:bCs/>
          <w:sz w:val="24"/>
          <w:szCs w:val="24"/>
        </w:rPr>
      </w:pPr>
      <w:r w:rsidRPr="00920FFE">
        <w:rPr>
          <w:rFonts w:ascii="Times New Roman" w:hAnsi="Times New Roman" w:cs="Times New Roman"/>
          <w:b/>
          <w:bCs/>
          <w:sz w:val="24"/>
          <w:szCs w:val="24"/>
        </w:rPr>
        <w:t>S</w:t>
      </w:r>
      <w:r w:rsidR="00281735" w:rsidRPr="00920FFE">
        <w:rPr>
          <w:rFonts w:ascii="Times New Roman" w:hAnsi="Times New Roman" w:cs="Times New Roman"/>
          <w:b/>
          <w:bCs/>
          <w:sz w:val="24"/>
          <w:szCs w:val="24"/>
        </w:rPr>
        <w:t>utarties sudarymas</w:t>
      </w:r>
      <w:bookmarkEnd w:id="38"/>
      <w:bookmarkEnd w:id="39"/>
      <w:bookmarkEnd w:id="40"/>
    </w:p>
    <w:p w14:paraId="2C47571C" w14:textId="23E88FDD" w:rsidR="008E371C" w:rsidRPr="002C204E" w:rsidRDefault="00305307" w:rsidP="009215A8">
      <w:pPr>
        <w:pStyle w:val="Sraopastraipa"/>
        <w:spacing w:after="0" w:line="240" w:lineRule="auto"/>
        <w:ind w:left="0" w:firstLine="567"/>
        <w:jc w:val="both"/>
        <w:rPr>
          <w:rFonts w:cstheme="minorHAnsi"/>
          <w:b/>
          <w:bCs/>
          <w:smallCaps/>
          <w:sz w:val="22"/>
          <w:szCs w:val="22"/>
        </w:rPr>
      </w:pPr>
      <w:r w:rsidRPr="00B363AA">
        <w:rPr>
          <w:rFonts w:ascii="Times New Roman" w:hAnsi="Times New Roman" w:cs="Times New Roman"/>
          <w:color w:val="000000" w:themeColor="text1"/>
          <w:sz w:val="24"/>
          <w:szCs w:val="24"/>
        </w:rPr>
        <w:t xml:space="preserve">10.1. </w:t>
      </w:r>
      <w:r w:rsidR="00F57665" w:rsidRPr="00B363AA">
        <w:rPr>
          <w:rFonts w:ascii="Times New Roman" w:hAnsi="Times New Roman" w:cs="Times New Roman"/>
          <w:color w:val="000000" w:themeColor="text1"/>
          <w:sz w:val="24"/>
          <w:szCs w:val="24"/>
        </w:rPr>
        <w:t>Ši pirkimo procedūra atliekama siekiant sudaryti sutartį</w:t>
      </w:r>
      <w:r w:rsidR="009A7D11" w:rsidRPr="00B363AA">
        <w:rPr>
          <w:rFonts w:ascii="Times New Roman" w:hAnsi="Times New Roman" w:cs="Times New Roman"/>
          <w:color w:val="000000" w:themeColor="text1"/>
          <w:sz w:val="24"/>
          <w:szCs w:val="24"/>
        </w:rPr>
        <w:t xml:space="preserve"> su tiekėju, kurio pasiūlymas</w:t>
      </w:r>
      <w:r w:rsidR="007B12FF" w:rsidRPr="00B363AA">
        <w:rPr>
          <w:rFonts w:ascii="Times New Roman" w:hAnsi="Times New Roman" w:cs="Times New Roman"/>
          <w:color w:val="000000" w:themeColor="text1"/>
          <w:sz w:val="24"/>
          <w:szCs w:val="24"/>
        </w:rPr>
        <w:t xml:space="preserve">, vadovaujantis </w:t>
      </w:r>
      <w:r w:rsidR="008F4194" w:rsidRPr="00B363AA">
        <w:rPr>
          <w:rFonts w:ascii="Times New Roman" w:hAnsi="Times New Roman" w:cs="Times New Roman"/>
          <w:color w:val="000000" w:themeColor="text1"/>
          <w:sz w:val="24"/>
          <w:szCs w:val="24"/>
        </w:rPr>
        <w:t>p</w:t>
      </w:r>
      <w:r w:rsidR="007B12FF" w:rsidRPr="00B363AA">
        <w:rPr>
          <w:rFonts w:ascii="Times New Roman" w:hAnsi="Times New Roman" w:cs="Times New Roman"/>
          <w:color w:val="000000" w:themeColor="text1"/>
          <w:sz w:val="24"/>
          <w:szCs w:val="24"/>
        </w:rPr>
        <w:t xml:space="preserve">irkimo </w:t>
      </w:r>
      <w:r w:rsidR="00207E40" w:rsidRPr="00B363AA">
        <w:rPr>
          <w:rFonts w:ascii="Times New Roman" w:hAnsi="Times New Roman" w:cs="Times New Roman"/>
          <w:color w:val="000000" w:themeColor="text1"/>
          <w:sz w:val="24"/>
          <w:szCs w:val="24"/>
        </w:rPr>
        <w:t>sąlygose</w:t>
      </w:r>
      <w:r w:rsidR="007B12FF" w:rsidRPr="00B363AA">
        <w:rPr>
          <w:rFonts w:ascii="Times New Roman" w:hAnsi="Times New Roman" w:cs="Times New Roman"/>
          <w:color w:val="0070C0"/>
          <w:sz w:val="24"/>
          <w:szCs w:val="24"/>
        </w:rPr>
        <w:t xml:space="preserve"> </w:t>
      </w:r>
      <w:r w:rsidR="007B12FF" w:rsidRPr="00B363AA">
        <w:rPr>
          <w:rFonts w:ascii="Times New Roman" w:hAnsi="Times New Roman" w:cs="Times New Roman"/>
          <w:color w:val="000000" w:themeColor="text1"/>
          <w:sz w:val="24"/>
          <w:szCs w:val="24"/>
        </w:rPr>
        <w:t>nustatyta tvarka</w:t>
      </w:r>
      <w:r w:rsidR="0023505D" w:rsidRPr="00B363AA">
        <w:rPr>
          <w:rFonts w:ascii="Times New Roman" w:hAnsi="Times New Roman" w:cs="Times New Roman"/>
          <w:color w:val="000000" w:themeColor="text1"/>
          <w:sz w:val="24"/>
          <w:szCs w:val="24"/>
        </w:rPr>
        <w:t>,</w:t>
      </w:r>
      <w:r w:rsidR="009A7D11" w:rsidRPr="00B363AA">
        <w:rPr>
          <w:rFonts w:ascii="Times New Roman" w:hAnsi="Times New Roman" w:cs="Times New Roman"/>
          <w:color w:val="000000" w:themeColor="text1"/>
          <w:sz w:val="24"/>
          <w:szCs w:val="24"/>
        </w:rPr>
        <w:t xml:space="preserve"> bus pripažintas laimėjęs</w:t>
      </w:r>
      <w:r w:rsidR="008933BC" w:rsidRPr="00B363AA">
        <w:rPr>
          <w:rFonts w:ascii="Times New Roman" w:hAnsi="Times New Roman" w:cs="Times New Roman"/>
          <w:color w:val="000000" w:themeColor="text1"/>
          <w:sz w:val="24"/>
          <w:szCs w:val="24"/>
        </w:rPr>
        <w:t>, o jei pirkimas skaidomas į dalis – su tiekėjais, kurių pasiūlymai bus pripažinti laimėję</w:t>
      </w:r>
      <w:r w:rsidR="00F065D6" w:rsidRPr="00B363AA">
        <w:rPr>
          <w:rFonts w:ascii="Times New Roman" w:hAnsi="Times New Roman" w:cs="Times New Roman"/>
          <w:color w:val="000000" w:themeColor="text1"/>
          <w:sz w:val="24"/>
          <w:szCs w:val="24"/>
        </w:rPr>
        <w:t xml:space="preserve">. </w:t>
      </w:r>
      <w:r w:rsidR="004B2DE4" w:rsidRPr="00B363AA">
        <w:rPr>
          <w:rFonts w:ascii="Times New Roman" w:hAnsi="Times New Roman" w:cs="Times New Roman"/>
          <w:sz w:val="24"/>
          <w:szCs w:val="24"/>
        </w:rPr>
        <w:t>Sutarties sąlygos pateikiamos</w:t>
      </w:r>
      <w:r w:rsidR="004B2DE4" w:rsidRPr="00B363AA">
        <w:rPr>
          <w:rFonts w:ascii="Times New Roman" w:hAnsi="Times New Roman" w:cs="Times New Roman"/>
          <w:color w:val="000000" w:themeColor="text1"/>
          <w:sz w:val="24"/>
          <w:szCs w:val="24"/>
        </w:rPr>
        <w:t xml:space="preserve"> </w:t>
      </w:r>
      <w:r w:rsidR="007A5D9C" w:rsidRPr="00B363AA">
        <w:rPr>
          <w:rFonts w:ascii="Times New Roman" w:hAnsi="Times New Roman" w:cs="Times New Roman"/>
          <w:color w:val="000000" w:themeColor="text1"/>
          <w:sz w:val="24"/>
          <w:szCs w:val="24"/>
        </w:rPr>
        <w:t>P</w:t>
      </w:r>
      <w:r w:rsidR="00551FA7" w:rsidRPr="00B363AA">
        <w:rPr>
          <w:rFonts w:ascii="Times New Roman" w:hAnsi="Times New Roman" w:cs="Times New Roman"/>
          <w:color w:val="000000" w:themeColor="text1"/>
          <w:sz w:val="24"/>
          <w:szCs w:val="24"/>
        </w:rPr>
        <w:t xml:space="preserve">irkimo </w:t>
      </w:r>
      <w:r w:rsidR="00D86901" w:rsidRPr="00B363AA">
        <w:rPr>
          <w:rFonts w:ascii="Times New Roman" w:hAnsi="Times New Roman" w:cs="Times New Roman"/>
          <w:color w:val="000000" w:themeColor="text1"/>
          <w:sz w:val="24"/>
          <w:szCs w:val="24"/>
        </w:rPr>
        <w:t>sąlygų</w:t>
      </w:r>
      <w:r w:rsidR="00534CCD" w:rsidRPr="00B363AA">
        <w:rPr>
          <w:rFonts w:ascii="Times New Roman" w:hAnsi="Times New Roman" w:cs="Times New Roman"/>
          <w:color w:val="000000" w:themeColor="text1"/>
          <w:sz w:val="24"/>
          <w:szCs w:val="24"/>
        </w:rPr>
        <w:t xml:space="preserve"> 10</w:t>
      </w:r>
      <w:r w:rsidR="00D86901" w:rsidRPr="00B363AA">
        <w:rPr>
          <w:rFonts w:ascii="Times New Roman" w:hAnsi="Times New Roman" w:cs="Times New Roman"/>
          <w:color w:val="000000" w:themeColor="text1"/>
          <w:sz w:val="24"/>
          <w:szCs w:val="24"/>
        </w:rPr>
        <w:t xml:space="preserve"> priede „Sutarties projektas“</w:t>
      </w:r>
      <w:r w:rsidR="004B2DE4" w:rsidRPr="00B363AA">
        <w:rPr>
          <w:rFonts w:ascii="Times New Roman" w:hAnsi="Times New Roman" w:cs="Times New Roman"/>
          <w:sz w:val="24"/>
          <w:szCs w:val="24"/>
        </w:rPr>
        <w:t>.</w:t>
      </w:r>
      <w:bookmarkEnd w:id="2"/>
    </w:p>
    <w:sectPr w:rsidR="008E371C" w:rsidRPr="002C204E" w:rsidSect="00F45871">
      <w:headerReference w:type="default" r:id="rId15"/>
      <w:footerReference w:type="first" r:id="rId1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2C73" w14:textId="77777777" w:rsidR="00CD1E88" w:rsidRDefault="00CD1E88" w:rsidP="00D05666">
      <w:r>
        <w:separator/>
      </w:r>
    </w:p>
  </w:endnote>
  <w:endnote w:type="continuationSeparator" w:id="0">
    <w:p w14:paraId="49EC3A0A" w14:textId="77777777" w:rsidR="00CD1E88" w:rsidRDefault="00CD1E88" w:rsidP="00D05666">
      <w:r>
        <w:continuationSeparator/>
      </w:r>
    </w:p>
  </w:endnote>
  <w:endnote w:type="continuationNotice" w:id="1">
    <w:p w14:paraId="457B2DCA" w14:textId="77777777" w:rsidR="00CD1E88" w:rsidRDefault="00CD1E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85200"/>
      <w:docPartObj>
        <w:docPartGallery w:val="Page Numbers (Bottom of Page)"/>
        <w:docPartUnique/>
      </w:docPartObj>
    </w:sdtPr>
    <w:sdtContent>
      <w:p w14:paraId="3E31280B" w14:textId="59289B20" w:rsidR="00D35DE2" w:rsidRDefault="00D35DE2">
        <w:pPr>
          <w:pStyle w:val="Porat"/>
        </w:pPr>
        <w:r>
          <w:fldChar w:fldCharType="begin"/>
        </w:r>
        <w:r>
          <w:instrText>PAGE   \* MERGEFORMAT</w:instrText>
        </w:r>
        <w:r>
          <w:fldChar w:fldCharType="separate"/>
        </w:r>
        <w:r>
          <w:t>2</w:t>
        </w:r>
        <w:r>
          <w:fldChar w:fldCharType="end"/>
        </w: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5F689" w14:textId="77777777" w:rsidR="00CD1E88" w:rsidRDefault="00CD1E88" w:rsidP="00D05666">
      <w:r>
        <w:separator/>
      </w:r>
    </w:p>
  </w:footnote>
  <w:footnote w:type="continuationSeparator" w:id="0">
    <w:p w14:paraId="0C06A400" w14:textId="77777777" w:rsidR="00CD1E88" w:rsidRDefault="00CD1E88" w:rsidP="00D05666">
      <w:r>
        <w:continuationSeparator/>
      </w:r>
    </w:p>
  </w:footnote>
  <w:footnote w:type="continuationNotice" w:id="1">
    <w:p w14:paraId="0802E931" w14:textId="77777777" w:rsidR="00CD1E88" w:rsidRDefault="00CD1E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227567"/>
      <w:docPartObj>
        <w:docPartGallery w:val="Page Numbers (Top of Page)"/>
        <w:docPartUnique/>
      </w:docPartObj>
    </w:sdtPr>
    <w:sdtContent>
      <w:p w14:paraId="26412E14" w14:textId="38B2D732" w:rsidR="005642D2" w:rsidRDefault="005642D2">
        <w:pPr>
          <w:pStyle w:val="Antrats"/>
          <w:jc w:val="center"/>
        </w:pPr>
        <w:r>
          <w:fldChar w:fldCharType="begin"/>
        </w:r>
        <w:r>
          <w:instrText>PAGE   \* MERGEFORMAT</w:instrText>
        </w:r>
        <w:r>
          <w:fldChar w:fldCharType="separate"/>
        </w:r>
        <w:r>
          <w:t>2</w:t>
        </w:r>
        <w:r>
          <w:fldChar w:fldCharType="end"/>
        </w:r>
      </w:p>
    </w:sdtContent>
  </w:sdt>
  <w:p w14:paraId="5B103FB3" w14:textId="77777777" w:rsidR="005642D2" w:rsidRDefault="005642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31D1"/>
    <w:multiLevelType w:val="multilevel"/>
    <w:tmpl w:val="DAF8E19A"/>
    <w:lvl w:ilvl="0">
      <w:start w:val="5"/>
      <w:numFmt w:val="decimal"/>
      <w:lvlText w:val="%1."/>
      <w:lvlJc w:val="left"/>
      <w:pPr>
        <w:ind w:left="390" w:hanging="39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736" w:hanging="216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005888"/>
    <w:multiLevelType w:val="multilevel"/>
    <w:tmpl w:val="5114FC24"/>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63FF9"/>
    <w:multiLevelType w:val="multilevel"/>
    <w:tmpl w:val="FC42FDF6"/>
    <w:lvl w:ilvl="0">
      <w:start w:val="6"/>
      <w:numFmt w:val="decimal"/>
      <w:lvlText w:val="%1."/>
      <w:lvlJc w:val="left"/>
      <w:pPr>
        <w:ind w:left="360" w:hanging="360"/>
      </w:pPr>
      <w:rPr>
        <w:rFonts w:eastAsia="Arial" w:cstheme="minorBidi" w:hint="default"/>
      </w:rPr>
    </w:lvl>
    <w:lvl w:ilvl="1">
      <w:start w:val="5"/>
      <w:numFmt w:val="decimal"/>
      <w:lvlText w:val="%1.%2."/>
      <w:lvlJc w:val="left"/>
      <w:pPr>
        <w:ind w:left="927" w:hanging="360"/>
      </w:pPr>
      <w:rPr>
        <w:rFonts w:eastAsia="Arial" w:cstheme="minorBidi" w:hint="default"/>
      </w:rPr>
    </w:lvl>
    <w:lvl w:ilvl="2">
      <w:start w:val="1"/>
      <w:numFmt w:val="decimal"/>
      <w:lvlText w:val="%1.%2.%3."/>
      <w:lvlJc w:val="left"/>
      <w:pPr>
        <w:ind w:left="1854" w:hanging="720"/>
      </w:pPr>
      <w:rPr>
        <w:rFonts w:eastAsia="Arial" w:cstheme="minorBidi" w:hint="default"/>
      </w:rPr>
    </w:lvl>
    <w:lvl w:ilvl="3">
      <w:start w:val="1"/>
      <w:numFmt w:val="decimal"/>
      <w:lvlText w:val="%1.%2.%3.%4."/>
      <w:lvlJc w:val="left"/>
      <w:pPr>
        <w:ind w:left="2421" w:hanging="720"/>
      </w:pPr>
      <w:rPr>
        <w:rFonts w:eastAsia="Arial" w:cstheme="minorBidi" w:hint="default"/>
      </w:rPr>
    </w:lvl>
    <w:lvl w:ilvl="4">
      <w:start w:val="1"/>
      <w:numFmt w:val="decimal"/>
      <w:lvlText w:val="%1.%2.%3.%4.%5."/>
      <w:lvlJc w:val="left"/>
      <w:pPr>
        <w:ind w:left="3348" w:hanging="1080"/>
      </w:pPr>
      <w:rPr>
        <w:rFonts w:eastAsia="Arial" w:cstheme="minorBidi" w:hint="default"/>
      </w:rPr>
    </w:lvl>
    <w:lvl w:ilvl="5">
      <w:start w:val="1"/>
      <w:numFmt w:val="decimal"/>
      <w:lvlText w:val="%1.%2.%3.%4.%5.%6."/>
      <w:lvlJc w:val="left"/>
      <w:pPr>
        <w:ind w:left="3915" w:hanging="1080"/>
      </w:pPr>
      <w:rPr>
        <w:rFonts w:eastAsia="Arial" w:cstheme="minorBidi" w:hint="default"/>
      </w:rPr>
    </w:lvl>
    <w:lvl w:ilvl="6">
      <w:start w:val="1"/>
      <w:numFmt w:val="decimal"/>
      <w:lvlText w:val="%1.%2.%3.%4.%5.%6.%7."/>
      <w:lvlJc w:val="left"/>
      <w:pPr>
        <w:ind w:left="4842" w:hanging="1440"/>
      </w:pPr>
      <w:rPr>
        <w:rFonts w:eastAsia="Arial" w:cstheme="minorBidi" w:hint="default"/>
      </w:rPr>
    </w:lvl>
    <w:lvl w:ilvl="7">
      <w:start w:val="1"/>
      <w:numFmt w:val="decimal"/>
      <w:lvlText w:val="%1.%2.%3.%4.%5.%6.%7.%8."/>
      <w:lvlJc w:val="left"/>
      <w:pPr>
        <w:ind w:left="5409" w:hanging="1440"/>
      </w:pPr>
      <w:rPr>
        <w:rFonts w:eastAsia="Arial" w:cstheme="minorBidi" w:hint="default"/>
      </w:rPr>
    </w:lvl>
    <w:lvl w:ilvl="8">
      <w:start w:val="1"/>
      <w:numFmt w:val="decimal"/>
      <w:lvlText w:val="%1.%2.%3.%4.%5.%6.%7.%8.%9."/>
      <w:lvlJc w:val="left"/>
      <w:pPr>
        <w:ind w:left="5976" w:hanging="1440"/>
      </w:pPr>
      <w:rPr>
        <w:rFonts w:eastAsia="Arial" w:cstheme="minorBidi"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D27211"/>
    <w:multiLevelType w:val="multilevel"/>
    <w:tmpl w:val="F098AAB4"/>
    <w:lvl w:ilvl="0">
      <w:start w:val="4"/>
      <w:numFmt w:val="decimal"/>
      <w:lvlText w:val="%1."/>
      <w:lvlJc w:val="left"/>
      <w:pPr>
        <w:tabs>
          <w:tab w:val="num" w:pos="0"/>
        </w:tabs>
        <w:ind w:left="360" w:hanging="360"/>
      </w:pPr>
    </w:lvl>
    <w:lvl w:ilvl="1">
      <w:start w:val="1"/>
      <w:numFmt w:val="decimal"/>
      <w:lvlText w:val="%1.%2."/>
      <w:lvlJc w:val="left"/>
      <w:pPr>
        <w:tabs>
          <w:tab w:val="num" w:pos="113"/>
        </w:tabs>
        <w:ind w:left="1170" w:hanging="360"/>
      </w:pPr>
    </w:lvl>
    <w:lvl w:ilvl="2">
      <w:start w:val="1"/>
      <w:numFmt w:val="decimal"/>
      <w:lvlText w:val="%1.%2.%3."/>
      <w:lvlJc w:val="left"/>
      <w:pPr>
        <w:tabs>
          <w:tab w:val="num" w:pos="226"/>
        </w:tabs>
        <w:ind w:left="2340" w:hanging="720"/>
      </w:pPr>
    </w:lvl>
    <w:lvl w:ilvl="3">
      <w:start w:val="1"/>
      <w:numFmt w:val="decimal"/>
      <w:lvlText w:val="%1.%2.%3.%4."/>
      <w:lvlJc w:val="left"/>
      <w:pPr>
        <w:tabs>
          <w:tab w:val="num" w:pos="0"/>
        </w:tabs>
        <w:ind w:left="2811" w:hanging="720"/>
      </w:pPr>
    </w:lvl>
    <w:lvl w:ilvl="4">
      <w:start w:val="1"/>
      <w:numFmt w:val="decimal"/>
      <w:lvlText w:val="%1.%2.%3.%4.%5."/>
      <w:lvlJc w:val="left"/>
      <w:pPr>
        <w:tabs>
          <w:tab w:val="num" w:pos="0"/>
        </w:tabs>
        <w:ind w:left="3868" w:hanging="1080"/>
      </w:pPr>
    </w:lvl>
    <w:lvl w:ilvl="5">
      <w:start w:val="1"/>
      <w:numFmt w:val="decimal"/>
      <w:lvlText w:val="%1.%2.%3.%4.%5.%6."/>
      <w:lvlJc w:val="left"/>
      <w:pPr>
        <w:tabs>
          <w:tab w:val="num" w:pos="0"/>
        </w:tabs>
        <w:ind w:left="4565" w:hanging="1080"/>
      </w:pPr>
    </w:lvl>
    <w:lvl w:ilvl="6">
      <w:start w:val="1"/>
      <w:numFmt w:val="decimal"/>
      <w:lvlText w:val="%1.%2.%3.%4.%5.%6.%7."/>
      <w:lvlJc w:val="left"/>
      <w:pPr>
        <w:tabs>
          <w:tab w:val="num" w:pos="0"/>
        </w:tabs>
        <w:ind w:left="5622" w:hanging="1440"/>
      </w:pPr>
    </w:lvl>
    <w:lvl w:ilvl="7">
      <w:start w:val="1"/>
      <w:numFmt w:val="decimal"/>
      <w:lvlText w:val="%1.%2.%3.%4.%5.%6.%7.%8."/>
      <w:lvlJc w:val="left"/>
      <w:pPr>
        <w:tabs>
          <w:tab w:val="num" w:pos="0"/>
        </w:tabs>
        <w:ind w:left="6319" w:hanging="1440"/>
      </w:pPr>
    </w:lvl>
    <w:lvl w:ilvl="8">
      <w:start w:val="1"/>
      <w:numFmt w:val="decimal"/>
      <w:lvlText w:val="%1.%2.%3.%4.%5.%6.%7.%8.%9."/>
      <w:lvlJc w:val="left"/>
      <w:pPr>
        <w:tabs>
          <w:tab w:val="num" w:pos="0"/>
        </w:tabs>
        <w:ind w:left="7016" w:hanging="1440"/>
      </w:pPr>
    </w:lvl>
  </w:abstractNum>
  <w:abstractNum w:abstractNumId="8" w15:restartNumberingAfterBreak="0">
    <w:nsid w:val="2F411186"/>
    <w:multiLevelType w:val="multilevel"/>
    <w:tmpl w:val="A6E8A76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2063548"/>
    <w:multiLevelType w:val="multilevel"/>
    <w:tmpl w:val="7AD2644E"/>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1" w15:restartNumberingAfterBreak="0">
    <w:nsid w:val="47570E7C"/>
    <w:multiLevelType w:val="multilevel"/>
    <w:tmpl w:val="C2968AFA"/>
    <w:lvl w:ilvl="0">
      <w:start w:val="9"/>
      <w:numFmt w:val="decimal"/>
      <w:lvlText w:val="%1."/>
      <w:lvlJc w:val="left"/>
      <w:pPr>
        <w:ind w:left="390" w:hanging="390"/>
      </w:pPr>
      <w:rPr>
        <w:rFonts w:eastAsia="Calibri" w:hint="default"/>
      </w:rPr>
    </w:lvl>
    <w:lvl w:ilvl="1">
      <w:start w:val="1"/>
      <w:numFmt w:val="decimal"/>
      <w:lvlText w:val="%1.%2."/>
      <w:lvlJc w:val="left"/>
      <w:pPr>
        <w:ind w:left="1287" w:hanging="720"/>
      </w:pPr>
      <w:rPr>
        <w:rFonts w:ascii="Arial" w:eastAsia="Calibri" w:hAnsi="Arial" w:cs="Arial"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5040" w:hanging="2160"/>
      </w:pPr>
      <w:rPr>
        <w:rFonts w:eastAsia="Calibri"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64A23EF"/>
    <w:multiLevelType w:val="multilevel"/>
    <w:tmpl w:val="A596E546"/>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16" w15:restartNumberingAfterBreak="0">
    <w:nsid w:val="5B7C6AED"/>
    <w:multiLevelType w:val="hybridMultilevel"/>
    <w:tmpl w:val="7494E860"/>
    <w:lvl w:ilvl="0" w:tplc="DA6A8F22">
      <w:start w:val="10"/>
      <w:numFmt w:val="decimal"/>
      <w:lvlText w:val="%1."/>
      <w:lvlJc w:val="left"/>
      <w:pPr>
        <w:ind w:left="885" w:hanging="52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7"/>
  </w:num>
  <w:num w:numId="4" w16cid:durableId="1484615006">
    <w:abstractNumId w:val="19"/>
  </w:num>
  <w:num w:numId="5" w16cid:durableId="607934237">
    <w:abstractNumId w:val="14"/>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1"/>
  </w:num>
  <w:num w:numId="11" w16cid:durableId="1482305889">
    <w:abstractNumId w:val="18"/>
  </w:num>
  <w:num w:numId="12" w16cid:durableId="32313854">
    <w:abstractNumId w:val="9"/>
  </w:num>
  <w:num w:numId="13" w16cid:durableId="1318921492">
    <w:abstractNumId w:val="13"/>
  </w:num>
  <w:num w:numId="14" w16cid:durableId="1864435576">
    <w:abstractNumId w:val="20"/>
  </w:num>
  <w:num w:numId="15" w16cid:durableId="1941065713">
    <w:abstractNumId w:val="4"/>
  </w:num>
  <w:num w:numId="16" w16cid:durableId="19859238">
    <w:abstractNumId w:val="6"/>
  </w:num>
  <w:num w:numId="17" w16cid:durableId="1297491117">
    <w:abstractNumId w:val="12"/>
  </w:num>
  <w:num w:numId="18" w16cid:durableId="2015913212">
    <w:abstractNumId w:val="2"/>
  </w:num>
  <w:num w:numId="19" w16cid:durableId="1344819842">
    <w:abstractNumId w:val="10"/>
  </w:num>
  <w:num w:numId="20" w16cid:durableId="1046678843">
    <w:abstractNumId w:val="7"/>
  </w:num>
  <w:num w:numId="21" w16cid:durableId="1942297750">
    <w:abstractNumId w:val="15"/>
  </w:num>
  <w:num w:numId="22" w16cid:durableId="1090201218">
    <w:abstractNumId w:val="0"/>
  </w:num>
  <w:num w:numId="23" w16cid:durableId="792134047">
    <w:abstractNumId w:val="5"/>
  </w:num>
  <w:num w:numId="24" w16cid:durableId="1331982034">
    <w:abstractNumId w:val="11"/>
  </w:num>
  <w:num w:numId="25" w16cid:durableId="37049744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6E4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14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DA1"/>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6BEC"/>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86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94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BE5"/>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958"/>
    <w:rsid w:val="00191CEF"/>
    <w:rsid w:val="001926B1"/>
    <w:rsid w:val="00192AF9"/>
    <w:rsid w:val="00192B6B"/>
    <w:rsid w:val="00192ED3"/>
    <w:rsid w:val="00193984"/>
    <w:rsid w:val="00193BDA"/>
    <w:rsid w:val="00193D61"/>
    <w:rsid w:val="00194439"/>
    <w:rsid w:val="00194544"/>
    <w:rsid w:val="00194723"/>
    <w:rsid w:val="00194C45"/>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0AD"/>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85F53"/>
    <w:rsid w:val="00286B5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1CC"/>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04E"/>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4F3"/>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60F"/>
    <w:rsid w:val="002F7A04"/>
    <w:rsid w:val="002F7B28"/>
    <w:rsid w:val="002F7D23"/>
    <w:rsid w:val="00300FEF"/>
    <w:rsid w:val="00301185"/>
    <w:rsid w:val="00301B49"/>
    <w:rsid w:val="0030230E"/>
    <w:rsid w:val="003025DB"/>
    <w:rsid w:val="0030313E"/>
    <w:rsid w:val="00303C2A"/>
    <w:rsid w:val="00303D02"/>
    <w:rsid w:val="003049FC"/>
    <w:rsid w:val="00304E45"/>
    <w:rsid w:val="00305307"/>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925"/>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8C4"/>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FE1"/>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683"/>
    <w:rsid w:val="003B0F1F"/>
    <w:rsid w:val="003B12DE"/>
    <w:rsid w:val="003B160F"/>
    <w:rsid w:val="003B2644"/>
    <w:rsid w:val="003B3624"/>
    <w:rsid w:val="003B3660"/>
    <w:rsid w:val="003B386F"/>
    <w:rsid w:val="003B39F9"/>
    <w:rsid w:val="003B4138"/>
    <w:rsid w:val="003B4315"/>
    <w:rsid w:val="003B558D"/>
    <w:rsid w:val="003B6924"/>
    <w:rsid w:val="003B73B7"/>
    <w:rsid w:val="003B7634"/>
    <w:rsid w:val="003B78AD"/>
    <w:rsid w:val="003C018A"/>
    <w:rsid w:val="003C07A3"/>
    <w:rsid w:val="003C126F"/>
    <w:rsid w:val="003C1AB1"/>
    <w:rsid w:val="003C1B42"/>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EBA"/>
    <w:rsid w:val="003C7285"/>
    <w:rsid w:val="003C73E9"/>
    <w:rsid w:val="003C742E"/>
    <w:rsid w:val="003C7763"/>
    <w:rsid w:val="003C7AFD"/>
    <w:rsid w:val="003C7CF1"/>
    <w:rsid w:val="003D0037"/>
    <w:rsid w:val="003D03D9"/>
    <w:rsid w:val="003D11CB"/>
    <w:rsid w:val="003D1383"/>
    <w:rsid w:val="003D211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08"/>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668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6B8"/>
    <w:rsid w:val="00436201"/>
    <w:rsid w:val="004375A5"/>
    <w:rsid w:val="00437883"/>
    <w:rsid w:val="0044102C"/>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6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535"/>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8D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94C"/>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AA0"/>
    <w:rsid w:val="004F4D51"/>
    <w:rsid w:val="004F50BE"/>
    <w:rsid w:val="004F6D2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4CCD"/>
    <w:rsid w:val="00535763"/>
    <w:rsid w:val="005357BB"/>
    <w:rsid w:val="005377B5"/>
    <w:rsid w:val="005379E7"/>
    <w:rsid w:val="00537A4A"/>
    <w:rsid w:val="00537F6C"/>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2"/>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66"/>
    <w:rsid w:val="005806D2"/>
    <w:rsid w:val="00582CE9"/>
    <w:rsid w:val="00583195"/>
    <w:rsid w:val="0058377F"/>
    <w:rsid w:val="00583982"/>
    <w:rsid w:val="00583B84"/>
    <w:rsid w:val="00583CA7"/>
    <w:rsid w:val="00584DCA"/>
    <w:rsid w:val="0058525D"/>
    <w:rsid w:val="005854E7"/>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39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08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3A52"/>
    <w:rsid w:val="00614A7B"/>
    <w:rsid w:val="00614FF2"/>
    <w:rsid w:val="006150F4"/>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6ED"/>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03D"/>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3DA"/>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1BA"/>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20D"/>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E98"/>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5A"/>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C6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2D64"/>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97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EF5"/>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8B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64B"/>
    <w:rsid w:val="0087372C"/>
    <w:rsid w:val="00873D68"/>
    <w:rsid w:val="00874383"/>
    <w:rsid w:val="00875609"/>
    <w:rsid w:val="00875E60"/>
    <w:rsid w:val="00876B29"/>
    <w:rsid w:val="00876B6A"/>
    <w:rsid w:val="00876F48"/>
    <w:rsid w:val="00877A5D"/>
    <w:rsid w:val="00877EDA"/>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52F"/>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371C"/>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F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B27"/>
    <w:rsid w:val="0092026D"/>
    <w:rsid w:val="00920619"/>
    <w:rsid w:val="00920762"/>
    <w:rsid w:val="009207CE"/>
    <w:rsid w:val="00920A13"/>
    <w:rsid w:val="00920DF2"/>
    <w:rsid w:val="00920FFE"/>
    <w:rsid w:val="009215A8"/>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0D11"/>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3FCD"/>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0C"/>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FAF"/>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63"/>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A7"/>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2EE"/>
    <w:rsid w:val="00AA0DC1"/>
    <w:rsid w:val="00AA1198"/>
    <w:rsid w:val="00AA1D7C"/>
    <w:rsid w:val="00AA23FB"/>
    <w:rsid w:val="00AA2718"/>
    <w:rsid w:val="00AA290C"/>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2D"/>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2"/>
    <w:rsid w:val="00B07665"/>
    <w:rsid w:val="00B1096B"/>
    <w:rsid w:val="00B1123C"/>
    <w:rsid w:val="00B123E4"/>
    <w:rsid w:val="00B12512"/>
    <w:rsid w:val="00B12BF6"/>
    <w:rsid w:val="00B1367D"/>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5E"/>
    <w:rsid w:val="00B33EAC"/>
    <w:rsid w:val="00B3443B"/>
    <w:rsid w:val="00B34FE6"/>
    <w:rsid w:val="00B3551C"/>
    <w:rsid w:val="00B359A7"/>
    <w:rsid w:val="00B35FC1"/>
    <w:rsid w:val="00B363AA"/>
    <w:rsid w:val="00B368D9"/>
    <w:rsid w:val="00B3699E"/>
    <w:rsid w:val="00B37854"/>
    <w:rsid w:val="00B40021"/>
    <w:rsid w:val="00B4080D"/>
    <w:rsid w:val="00B40DCB"/>
    <w:rsid w:val="00B41056"/>
    <w:rsid w:val="00B411DB"/>
    <w:rsid w:val="00B413C6"/>
    <w:rsid w:val="00B417E1"/>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557"/>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E17"/>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19"/>
    <w:rsid w:val="00BD584D"/>
    <w:rsid w:val="00BD65B2"/>
    <w:rsid w:val="00BD71AE"/>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50"/>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89C"/>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485"/>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08A2"/>
    <w:rsid w:val="00C61071"/>
    <w:rsid w:val="00C611D3"/>
    <w:rsid w:val="00C612F6"/>
    <w:rsid w:val="00C61989"/>
    <w:rsid w:val="00C619A2"/>
    <w:rsid w:val="00C62047"/>
    <w:rsid w:val="00C62355"/>
    <w:rsid w:val="00C62D98"/>
    <w:rsid w:val="00C632A3"/>
    <w:rsid w:val="00C6399F"/>
    <w:rsid w:val="00C63E24"/>
    <w:rsid w:val="00C641C8"/>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0E1"/>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932"/>
    <w:rsid w:val="00CB1979"/>
    <w:rsid w:val="00CB1BFC"/>
    <w:rsid w:val="00CB1C73"/>
    <w:rsid w:val="00CB20ED"/>
    <w:rsid w:val="00CB21ED"/>
    <w:rsid w:val="00CB3C1E"/>
    <w:rsid w:val="00CB3E24"/>
    <w:rsid w:val="00CB3E81"/>
    <w:rsid w:val="00CB46BF"/>
    <w:rsid w:val="00CB55B3"/>
    <w:rsid w:val="00CB575B"/>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8"/>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81D"/>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C19"/>
    <w:rsid w:val="00D25DA4"/>
    <w:rsid w:val="00D25E5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DE2"/>
    <w:rsid w:val="00D37664"/>
    <w:rsid w:val="00D4094C"/>
    <w:rsid w:val="00D40BD6"/>
    <w:rsid w:val="00D40E98"/>
    <w:rsid w:val="00D41091"/>
    <w:rsid w:val="00D4126D"/>
    <w:rsid w:val="00D4135B"/>
    <w:rsid w:val="00D41480"/>
    <w:rsid w:val="00D41BC8"/>
    <w:rsid w:val="00D41D77"/>
    <w:rsid w:val="00D42637"/>
    <w:rsid w:val="00D427CD"/>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319"/>
    <w:rsid w:val="00D51C5E"/>
    <w:rsid w:val="00D52566"/>
    <w:rsid w:val="00D526C8"/>
    <w:rsid w:val="00D53BF4"/>
    <w:rsid w:val="00D53E48"/>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67E50"/>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254"/>
    <w:rsid w:val="00D974EE"/>
    <w:rsid w:val="00D97A86"/>
    <w:rsid w:val="00DA05AB"/>
    <w:rsid w:val="00DA0A61"/>
    <w:rsid w:val="00DA0BE3"/>
    <w:rsid w:val="00DA168C"/>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9DF"/>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B23"/>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595"/>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3CA5"/>
    <w:rsid w:val="00E8432A"/>
    <w:rsid w:val="00E85013"/>
    <w:rsid w:val="00E85736"/>
    <w:rsid w:val="00E85E8B"/>
    <w:rsid w:val="00E865C4"/>
    <w:rsid w:val="00E865CE"/>
    <w:rsid w:val="00E86BCE"/>
    <w:rsid w:val="00E871A9"/>
    <w:rsid w:val="00E9025B"/>
    <w:rsid w:val="00E904F3"/>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1E"/>
    <w:rsid w:val="00EA4E23"/>
    <w:rsid w:val="00EA56A6"/>
    <w:rsid w:val="00EA6573"/>
    <w:rsid w:val="00EA6D1E"/>
    <w:rsid w:val="00EA6E8F"/>
    <w:rsid w:val="00EA6F5B"/>
    <w:rsid w:val="00EA7102"/>
    <w:rsid w:val="00EA76DD"/>
    <w:rsid w:val="00EB01C2"/>
    <w:rsid w:val="00EB03BA"/>
    <w:rsid w:val="00EB0868"/>
    <w:rsid w:val="00EB164F"/>
    <w:rsid w:val="00EB23E7"/>
    <w:rsid w:val="00EB2D02"/>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39C"/>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8D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5A"/>
    <w:rsid w:val="00F03EE0"/>
    <w:rsid w:val="00F0480A"/>
    <w:rsid w:val="00F0499F"/>
    <w:rsid w:val="00F05F84"/>
    <w:rsid w:val="00F065D6"/>
    <w:rsid w:val="00F07198"/>
    <w:rsid w:val="00F07575"/>
    <w:rsid w:val="00F0779F"/>
    <w:rsid w:val="00F10EB1"/>
    <w:rsid w:val="00F11188"/>
    <w:rsid w:val="00F1174E"/>
    <w:rsid w:val="00F1256A"/>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3"/>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71"/>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16"/>
    <w:rsid w:val="00F65227"/>
    <w:rsid w:val="00F65FF2"/>
    <w:rsid w:val="00F6698E"/>
    <w:rsid w:val="00F67417"/>
    <w:rsid w:val="00F678A1"/>
    <w:rsid w:val="00F701DB"/>
    <w:rsid w:val="00F70906"/>
    <w:rsid w:val="00F71B90"/>
    <w:rsid w:val="00F7215F"/>
    <w:rsid w:val="00F732D4"/>
    <w:rsid w:val="00F73B04"/>
    <w:rsid w:val="00F75592"/>
    <w:rsid w:val="00F7599F"/>
    <w:rsid w:val="00F75FB4"/>
    <w:rsid w:val="00F7680D"/>
    <w:rsid w:val="00F76C42"/>
    <w:rsid w:val="00F76F9F"/>
    <w:rsid w:val="00F7725C"/>
    <w:rsid w:val="00F7789D"/>
    <w:rsid w:val="00F80241"/>
    <w:rsid w:val="00F80498"/>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3D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16"/>
    <w:rsid w:val="00FA7142"/>
    <w:rsid w:val="00FA7269"/>
    <w:rsid w:val="00FA75F8"/>
    <w:rsid w:val="00FA7D78"/>
    <w:rsid w:val="00FB0339"/>
    <w:rsid w:val="00FB059B"/>
    <w:rsid w:val="00FB10F0"/>
    <w:rsid w:val="00FB1878"/>
    <w:rsid w:val="00FB1FBE"/>
    <w:rsid w:val="00FB275B"/>
    <w:rsid w:val="00FB2EAD"/>
    <w:rsid w:val="00FB31A7"/>
    <w:rsid w:val="00FB3929"/>
    <w:rsid w:val="00FB3981"/>
    <w:rsid w:val="00FB3AC8"/>
    <w:rsid w:val="00FB3D71"/>
    <w:rsid w:val="00FB3D84"/>
    <w:rsid w:val="00FB40C5"/>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7AB"/>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B90"/>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CE3E37F-79E9-4B67-8421-F6F1FA75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C1F2D"/>
  </w:style>
  <w:style w:type="character" w:customStyle="1" w:styleId="eop">
    <w:name w:val="eop"/>
    <w:basedOn w:val="Numatytasispastraiposriftas"/>
    <w:rsid w:val="00AC1F2D"/>
  </w:style>
  <w:style w:type="paragraph" w:customStyle="1" w:styleId="paragraph">
    <w:name w:val="paragraph"/>
    <w:basedOn w:val="prastasis"/>
    <w:rsid w:val="00AC1F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Numatytasispastraiposriftas"/>
    <w:rsid w:val="00AC1F2D"/>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AC1F2D"/>
    <w:pPr>
      <w:spacing w:before="60" w:line="240" w:lineRule="exact"/>
      <w:jc w:val="both"/>
    </w:pPr>
    <w:rPr>
      <w:vertAlign w:val="superscript"/>
    </w:rPr>
  </w:style>
  <w:style w:type="paragraph" w:customStyle="1" w:styleId="Default">
    <w:name w:val="Default"/>
    <w:rsid w:val="00AC1F2D"/>
    <w:pPr>
      <w:suppressAutoHyphens/>
      <w:autoSpaceDE w:val="0"/>
      <w:autoSpaceDN w:val="0"/>
      <w:spacing w:after="0" w:line="240" w:lineRule="auto"/>
      <w:jc w:val="both"/>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12401</Words>
  <Characters>7069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119</cp:revision>
  <dcterms:created xsi:type="dcterms:W3CDTF">2025-12-18T07:12:00Z</dcterms:created>
  <dcterms:modified xsi:type="dcterms:W3CDTF">2025-12-29T06:51:00Z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