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0A4DEEFC" w:rsidR="00046D25" w:rsidRPr="006B6532" w:rsidRDefault="003514D4" w:rsidP="00A62689">
      <w:pPr>
        <w:widowControl w:val="0"/>
        <w:tabs>
          <w:tab w:val="left" w:pos="5103"/>
          <w:tab w:val="left" w:pos="5670"/>
        </w:tabs>
        <w:ind w:firstLine="4962"/>
      </w:pPr>
      <w:r w:rsidRPr="006B6532">
        <w:t>PATVIRTINTA</w:t>
      </w:r>
    </w:p>
    <w:p w14:paraId="72C1522E" w14:textId="77777777" w:rsidR="00046D25" w:rsidRPr="00C405DE" w:rsidRDefault="003514D4" w:rsidP="00A62689">
      <w:pPr>
        <w:tabs>
          <w:tab w:val="right" w:leader="underscore" w:pos="8640"/>
        </w:tabs>
        <w:ind w:firstLine="4962"/>
      </w:pPr>
      <w:r w:rsidRPr="006B6532">
        <w:t xml:space="preserve">Kauno </w:t>
      </w:r>
      <w:r w:rsidRPr="00C405DE">
        <w:t>rajono savivaldybės administracijos</w:t>
      </w:r>
    </w:p>
    <w:p w14:paraId="7D7AAA1D" w14:textId="2A893331" w:rsidR="00E722A0" w:rsidRPr="00387672" w:rsidRDefault="003514D4" w:rsidP="00A62689">
      <w:pPr>
        <w:tabs>
          <w:tab w:val="right" w:leader="underscore" w:pos="8640"/>
        </w:tabs>
        <w:ind w:firstLine="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11615A64" w:rsidR="00046D25" w:rsidRPr="00387672" w:rsidRDefault="0071621F" w:rsidP="00A62689">
      <w:pPr>
        <w:tabs>
          <w:tab w:val="right" w:leader="underscore" w:pos="8640"/>
        </w:tabs>
        <w:ind w:firstLine="4962"/>
      </w:pPr>
      <w:r w:rsidRPr="00766970">
        <w:rPr>
          <w:noProof/>
          <w:lang w:eastAsia="lt-LT"/>
        </w:rPr>
        <w:drawing>
          <wp:anchor distT="0" distB="0" distL="114300" distR="114300" simplePos="0" relativeHeight="251661312" behindDoc="1" locked="0" layoutInCell="1" allowOverlap="1" wp14:anchorId="53FD5670" wp14:editId="67F72882">
            <wp:simplePos x="0" y="0"/>
            <wp:positionH relativeFrom="column">
              <wp:posOffset>3742690</wp:posOffset>
            </wp:positionH>
            <wp:positionV relativeFrom="paragraph">
              <wp:posOffset>187643</wp:posOffset>
            </wp:positionV>
            <wp:extent cx="1723390" cy="1122680"/>
            <wp:effectExtent l="0" t="0" r="0" b="0"/>
            <wp:wrapTight wrapText="bothSides">
              <wp:wrapPolygon edited="0">
                <wp:start x="5492" y="6597"/>
                <wp:lineTo x="1671" y="8063"/>
                <wp:lineTo x="955" y="9163"/>
                <wp:lineTo x="1671" y="13928"/>
                <wp:lineTo x="10983" y="14661"/>
                <wp:lineTo x="14087" y="14661"/>
                <wp:lineTo x="17430" y="13561"/>
                <wp:lineTo x="17191" y="13195"/>
                <wp:lineTo x="20295" y="8796"/>
                <wp:lineTo x="19101" y="7697"/>
                <wp:lineTo x="6685" y="6597"/>
                <wp:lineTo x="5492" y="6597"/>
              </wp:wrapPolygon>
            </wp:wrapTight>
            <wp:docPr id="1461067498" name="Paveikslėlis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339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D01" w:rsidRPr="00766970">
        <w:rPr>
          <w:color w:val="000000" w:themeColor="text1"/>
        </w:rPr>
        <w:t>202</w:t>
      </w:r>
      <w:r w:rsidR="00E81FB6" w:rsidRPr="00766970">
        <w:rPr>
          <w:color w:val="000000" w:themeColor="text1"/>
        </w:rPr>
        <w:t>5-</w:t>
      </w:r>
      <w:r w:rsidR="002B6E86" w:rsidRPr="00766970">
        <w:rPr>
          <w:color w:val="000000" w:themeColor="text1"/>
        </w:rPr>
        <w:t>1</w:t>
      </w:r>
      <w:r w:rsidR="00357CB0">
        <w:rPr>
          <w:color w:val="000000" w:themeColor="text1"/>
        </w:rPr>
        <w:t>2</w:t>
      </w:r>
      <w:r w:rsidR="002B6E86" w:rsidRPr="00766970">
        <w:rPr>
          <w:color w:val="000000" w:themeColor="text1"/>
        </w:rPr>
        <w:t>-</w:t>
      </w:r>
      <w:r w:rsidR="000A0425">
        <w:rPr>
          <w:color w:val="000000" w:themeColor="text1"/>
        </w:rPr>
        <w:t>2</w:t>
      </w:r>
      <w:r w:rsidR="00357CB0">
        <w:rPr>
          <w:color w:val="000000" w:themeColor="text1"/>
        </w:rPr>
        <w:t>9</w:t>
      </w:r>
      <w:r w:rsidR="00766970">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00643D01" w:rsidRPr="00387672">
        <w:t xml:space="preserve">Nr. </w:t>
      </w:r>
      <w:r w:rsidR="00E81FB6" w:rsidRPr="00387672">
        <w:t>1/ VPP-</w:t>
      </w:r>
      <w:r w:rsidR="0086132F">
        <w:t>855</w:t>
      </w:r>
    </w:p>
    <w:p w14:paraId="1A26B03D" w14:textId="1DCC53A6" w:rsidR="00A53C9D" w:rsidRDefault="001A22B0" w:rsidP="00147147">
      <w:pPr>
        <w:spacing w:after="240"/>
        <w:rPr>
          <w:b/>
        </w:rPr>
      </w:pPr>
      <w:r w:rsidRPr="00E85258">
        <w:rPr>
          <w:noProof/>
          <w:lang w:eastAsia="lt-LT"/>
        </w:rPr>
        <w:drawing>
          <wp:anchor distT="0" distB="0" distL="114300" distR="114300" simplePos="0" relativeHeight="251659264" behindDoc="1" locked="0" layoutInCell="1" allowOverlap="1" wp14:anchorId="70C26710" wp14:editId="7D43E85B">
            <wp:simplePos x="0" y="0"/>
            <wp:positionH relativeFrom="column">
              <wp:posOffset>1290003</wp:posOffset>
            </wp:positionH>
            <wp:positionV relativeFrom="paragraph">
              <wp:posOffset>138430</wp:posOffset>
            </wp:positionV>
            <wp:extent cx="2307590" cy="642620"/>
            <wp:effectExtent l="0" t="0" r="0" b="5080"/>
            <wp:wrapTight wrapText="bothSides">
              <wp:wrapPolygon edited="0">
                <wp:start x="0" y="0"/>
                <wp:lineTo x="0" y="21130"/>
                <wp:lineTo x="21398" y="21130"/>
                <wp:lineTo x="21398" y="0"/>
                <wp:lineTo x="0" y="0"/>
              </wp:wrapPolygon>
            </wp:wrapTight>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759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748EE" w14:textId="77777777" w:rsidR="00A53C9D" w:rsidRDefault="00A53C9D" w:rsidP="00147147">
      <w:pPr>
        <w:spacing w:after="240"/>
        <w:rPr>
          <w:b/>
        </w:rPr>
      </w:pPr>
    </w:p>
    <w:p w14:paraId="7275A8C1" w14:textId="77777777" w:rsidR="00A53C9D" w:rsidRDefault="00A53C9D" w:rsidP="00147147">
      <w:pPr>
        <w:spacing w:after="240"/>
        <w:rPr>
          <w:b/>
        </w:rPr>
      </w:pPr>
    </w:p>
    <w:p w14:paraId="1455CC64" w14:textId="77777777" w:rsidR="00880BF0" w:rsidRPr="00880BF0" w:rsidRDefault="00880BF0" w:rsidP="00880BF0">
      <w:pPr>
        <w:suppressAutoHyphens w:val="0"/>
        <w:autoSpaceDN/>
        <w:jc w:val="center"/>
        <w:textAlignment w:val="auto"/>
        <w:rPr>
          <w:b/>
        </w:rPr>
      </w:pPr>
      <w:bookmarkStart w:id="0" w:name="_Hlk200982383"/>
      <w:r w:rsidRPr="00880BF0">
        <w:rPr>
          <w:b/>
          <w:i/>
          <w:iCs/>
        </w:rPr>
        <w:t>CENTRINĖ PERKANČIOJI ORGANIZACIJA</w:t>
      </w:r>
      <w:r w:rsidRPr="00880BF0">
        <w:rPr>
          <w:b/>
        </w:rPr>
        <w:t xml:space="preserve">: </w:t>
      </w:r>
    </w:p>
    <w:p w14:paraId="3A8EE07C" w14:textId="77777777" w:rsidR="00880BF0" w:rsidRPr="00880BF0" w:rsidRDefault="00880BF0" w:rsidP="00880BF0">
      <w:pPr>
        <w:suppressAutoHyphens w:val="0"/>
        <w:autoSpaceDN/>
        <w:jc w:val="center"/>
        <w:textAlignment w:val="auto"/>
      </w:pPr>
      <w:r w:rsidRPr="00880BF0">
        <w:t>KAUNO RAJONO SAVIVALDYBĖS ADMINISTRACIJA</w:t>
      </w:r>
    </w:p>
    <w:p w14:paraId="328E2CC9" w14:textId="77777777" w:rsidR="004C073A" w:rsidRDefault="004C073A" w:rsidP="00880BF0">
      <w:pPr>
        <w:suppressAutoHyphens w:val="0"/>
        <w:autoSpaceDN/>
        <w:jc w:val="center"/>
        <w:textAlignment w:val="auto"/>
        <w:rPr>
          <w:b/>
          <w:i/>
          <w:iCs/>
        </w:rPr>
      </w:pPr>
    </w:p>
    <w:p w14:paraId="3505D171" w14:textId="343A1040" w:rsidR="00880BF0" w:rsidRPr="00880BF0" w:rsidRDefault="00880BF0" w:rsidP="00880BF0">
      <w:pPr>
        <w:suppressAutoHyphens w:val="0"/>
        <w:autoSpaceDN/>
        <w:jc w:val="center"/>
        <w:textAlignment w:val="auto"/>
        <w:rPr>
          <w:b/>
        </w:rPr>
      </w:pPr>
      <w:r w:rsidRPr="00880BF0">
        <w:rPr>
          <w:b/>
          <w:i/>
          <w:iCs/>
        </w:rPr>
        <w:t>PERKANČIOJI ORGANIZACIJA</w:t>
      </w:r>
      <w:r w:rsidRPr="00880BF0">
        <w:rPr>
          <w:b/>
        </w:rPr>
        <w:t>:</w:t>
      </w:r>
    </w:p>
    <w:p w14:paraId="4FF02B3B" w14:textId="0540B1AF" w:rsidR="00880BF0" w:rsidRPr="00BD51E2" w:rsidRDefault="00880BF0" w:rsidP="00BD51E2">
      <w:pPr>
        <w:suppressAutoHyphens w:val="0"/>
        <w:autoSpaceDN/>
        <w:jc w:val="center"/>
        <w:textAlignment w:val="auto"/>
      </w:pPr>
      <w:r>
        <w:t>KAUNO R. DOMEIKAVOS GIMNAZIJA</w:t>
      </w:r>
    </w:p>
    <w:p w14:paraId="565533A6" w14:textId="77777777" w:rsidR="00880BF0" w:rsidRDefault="00880BF0" w:rsidP="00FC7025">
      <w:pPr>
        <w:suppressAutoHyphens w:val="0"/>
        <w:autoSpaceDN/>
        <w:jc w:val="center"/>
        <w:textAlignment w:val="auto"/>
        <w:rPr>
          <w:b/>
        </w:rPr>
      </w:pPr>
    </w:p>
    <w:p w14:paraId="1C2BBA15" w14:textId="08E177F4" w:rsidR="00FC7025" w:rsidRPr="002408E3" w:rsidRDefault="001A22B0" w:rsidP="00FC7025">
      <w:pPr>
        <w:suppressAutoHyphens w:val="0"/>
        <w:autoSpaceDN/>
        <w:jc w:val="center"/>
        <w:textAlignment w:val="auto"/>
        <w:rPr>
          <w:b/>
          <w:bCs/>
          <w:color w:val="000000"/>
          <w:lang w:eastAsia="en-GB"/>
        </w:rPr>
      </w:pPr>
      <w:r>
        <w:rPr>
          <w:b/>
          <w:bCs/>
          <w:lang w:eastAsia="ar-SA"/>
        </w:rPr>
        <w:t>KOMPLEKSINIŲ BALDŲ</w:t>
      </w:r>
      <w:r w:rsidR="00782DDF" w:rsidRPr="005D5ECA">
        <w:rPr>
          <w:b/>
          <w:bCs/>
          <w:lang w:eastAsia="ar-SA"/>
        </w:rPr>
        <w:t xml:space="preserve"> </w:t>
      </w:r>
      <w:bookmarkEnd w:id="0"/>
      <w:r w:rsidR="00FC7025">
        <w:rPr>
          <w:b/>
          <w:bCs/>
          <w:lang w:eastAsia="ar-SA"/>
        </w:rPr>
        <w:t>VIEŠASIS PIRKIMAS</w:t>
      </w:r>
      <w:r w:rsidR="00DE7D43">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A53C9D">
              <w:rPr>
                <w:lang w:val="pt-BR" w:eastAsia="lt-LT"/>
              </w:rPr>
              <w:t>EBVPD BEI</w:t>
            </w:r>
            <w:r w:rsidRPr="00A53C9D">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14C40D4" w:rsidR="008E32E2" w:rsidRPr="00A53C9D"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A53C9D">
        <w:t>Techninė specifikacija</w:t>
      </w:r>
      <w:r w:rsidR="003B5409" w:rsidRPr="00A53C9D">
        <w:t xml:space="preserve">, </w:t>
      </w:r>
      <w:r w:rsidRPr="00A53C9D">
        <w:t>pirkimo dokumentų 2 priedas (pateikiama atskiru failu);</w:t>
      </w:r>
      <w:r w:rsidR="002F7ECF" w:rsidRPr="00A53C9D">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53C9D">
        <w:rPr>
          <w:lang w:val="pt-BR"/>
        </w:rPr>
        <w:t>Pirkimo sutar</w:t>
      </w:r>
      <w:r w:rsidR="00C043F7" w:rsidRPr="00A53C9D">
        <w:rPr>
          <w:lang w:val="pt-BR"/>
        </w:rPr>
        <w:t>ties</w:t>
      </w:r>
      <w:r w:rsidRPr="00A53C9D">
        <w:rPr>
          <w:lang w:val="pt-BR"/>
        </w:rPr>
        <w:t xml:space="preserve"> projekta</w:t>
      </w:r>
      <w:r w:rsidR="00C043F7" w:rsidRPr="00A53C9D">
        <w:rPr>
          <w:lang w:val="pt-BR"/>
        </w:rPr>
        <w:t>s</w:t>
      </w:r>
      <w:r w:rsidRPr="00A53C9D">
        <w:rPr>
          <w:lang w:val="pt-BR"/>
        </w:rPr>
        <w:t xml:space="preserve">, pirkimo </w:t>
      </w:r>
      <w:r w:rsidR="00DB7E92" w:rsidRPr="00A53C9D">
        <w:rPr>
          <w:lang w:val="pt-BR"/>
        </w:rPr>
        <w:t xml:space="preserve">sąlygų </w:t>
      </w:r>
      <w:r w:rsidRPr="00A53C9D">
        <w:rPr>
          <w:lang w:val="pt-BR"/>
        </w:rPr>
        <w:t>3 priedas</w:t>
      </w:r>
      <w:r w:rsidR="0019241E" w:rsidRPr="00A53C9D">
        <w:rPr>
          <w:lang w:val="pt-BR"/>
        </w:rPr>
        <w:t xml:space="preserve"> (pateikiama atskiru failu)</w:t>
      </w:r>
      <w:r w:rsidRPr="00A53C9D">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A53C9D">
        <w:t xml:space="preserve">Europos bendrojo viešųjų pirkimų dokumento (EBVPD) forma, pirkimo </w:t>
      </w:r>
      <w:r w:rsidR="00DB7E92" w:rsidRPr="00A53C9D">
        <w:t xml:space="preserve">sąlygų </w:t>
      </w:r>
      <w:r w:rsidRPr="00A53C9D">
        <w:t>4 priedas</w:t>
      </w:r>
      <w:r w:rsidR="0019241E" w:rsidRPr="00A53C9D">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A53C9D">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A53C9D">
        <w:t>5 priedas (pateikiama atskiru failu)</w:t>
      </w:r>
      <w:r w:rsidR="00BE0CA4" w:rsidRPr="00A53C9D">
        <w:t>;</w:t>
      </w:r>
    </w:p>
    <w:p w14:paraId="6CEDDB83" w14:textId="77777777" w:rsidR="003B5409" w:rsidRPr="00247548" w:rsidRDefault="003B5409" w:rsidP="003B5409">
      <w:pPr>
        <w:numPr>
          <w:ilvl w:val="0"/>
          <w:numId w:val="15"/>
        </w:numPr>
        <w:tabs>
          <w:tab w:val="left" w:pos="993"/>
        </w:tabs>
        <w:autoSpaceDN/>
        <w:ind w:left="0" w:firstLine="709"/>
        <w:contextualSpacing/>
        <w:jc w:val="both"/>
        <w:textAlignment w:val="auto"/>
        <w:rPr>
          <w:lang w:eastAsia="lt-LT"/>
        </w:rPr>
      </w:pPr>
      <w:r w:rsidRPr="00A53C9D">
        <w:t>Patiektų prekių sąrašas, pirkimo sąlygų 6 priedas (pateikiama atskiru failu).</w:t>
      </w:r>
    </w:p>
    <w:p w14:paraId="5CA32A10" w14:textId="77777777" w:rsidR="004C073A" w:rsidRDefault="004C073A" w:rsidP="004C073A">
      <w:pPr>
        <w:pStyle w:val="Tvarkostekstas"/>
        <w:numPr>
          <w:ilvl w:val="0"/>
          <w:numId w:val="0"/>
        </w:numPr>
        <w:spacing w:after="120"/>
        <w:ind w:left="1844"/>
        <w:jc w:val="center"/>
        <w:rPr>
          <w:b/>
        </w:rPr>
      </w:pPr>
    </w:p>
    <w:p w14:paraId="3B8C8233" w14:textId="3CFC4043" w:rsidR="00B42F03" w:rsidRPr="004A363C" w:rsidRDefault="004C073A" w:rsidP="004C073A">
      <w:pPr>
        <w:pStyle w:val="Tvarkostekstas"/>
        <w:numPr>
          <w:ilvl w:val="0"/>
          <w:numId w:val="0"/>
        </w:numPr>
        <w:spacing w:after="120"/>
        <w:ind w:left="1844"/>
        <w:jc w:val="center"/>
        <w:rPr>
          <w:b/>
        </w:rPr>
      </w:pPr>
      <w:r>
        <w:rPr>
          <w:b/>
        </w:rPr>
        <w:t>1.</w:t>
      </w:r>
      <w:r w:rsidR="00B42F03" w:rsidRPr="004A363C">
        <w:rPr>
          <w:b/>
        </w:rPr>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3148D57" w14:textId="6A6CE196" w:rsidR="00A22B6A" w:rsidRP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Pr>
          <w:rFonts w:eastAsia="Calibri" w:cstheme="minorHAnsi"/>
          <w:b/>
          <w:bCs/>
        </w:rPr>
        <w:t>Kauno r. Domeikavos gimnazija</w:t>
      </w:r>
      <w:r w:rsidRPr="001720B8">
        <w:rPr>
          <w:rFonts w:eastAsia="Calibri" w:cstheme="minorHAnsi"/>
        </w:rPr>
        <w:t>,</w:t>
      </w:r>
      <w:r w:rsidRPr="001720B8">
        <w:rPr>
          <w:rFonts w:eastAsia="Calibri" w:cstheme="minorHAnsi"/>
          <w:color w:val="00B050"/>
        </w:rPr>
        <w:t xml:space="preserve"> </w:t>
      </w:r>
      <w:r w:rsidRPr="00A22B6A">
        <w:t>į. k. 191090122, adresas Bažnyčios g. 3, Domeikavos k., Kauno r.</w:t>
      </w:r>
    </w:p>
    <w:p w14:paraId="4E6D54A4" w14:textId="77777777" w:rsidR="00A22B6A"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07D40904" w14:textId="4F74EEB1" w:rsidR="00A22B6A" w:rsidRPr="004A363C" w:rsidRDefault="00A22B6A" w:rsidP="00A22B6A">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7D5A68">
        <w:rPr>
          <w:b/>
          <w:bCs/>
          <w:lang w:eastAsia="lt-LT"/>
        </w:rPr>
        <w:t>39100000-3</w:t>
      </w:r>
      <w:r w:rsidRPr="00822689">
        <w:rPr>
          <w:lang w:eastAsia="lt-LT"/>
        </w:rPr>
        <w:t xml:space="preserve"> (</w:t>
      </w:r>
      <w:r w:rsidR="007D5A68">
        <w:rPr>
          <w:lang w:eastAsia="lt-LT"/>
        </w:rPr>
        <w:t>Baldai</w:t>
      </w:r>
      <w:r w:rsidRPr="004A363C">
        <w:t>)</w:t>
      </w:r>
      <w: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A22B6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05080C4" w14:textId="22E83F29" w:rsidR="00A22B6A" w:rsidRDefault="00A22B6A"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bCs/>
          <w:spacing w:val="2"/>
          <w:shd w:val="clear" w:color="auto" w:fill="FFFFFF"/>
        </w:rPr>
        <w:t xml:space="preserve">Pirkimas </w:t>
      </w:r>
      <w:r w:rsidRPr="000E2A08">
        <w:rPr>
          <w:bCs/>
          <w:spacing w:val="2"/>
          <w:shd w:val="clear" w:color="auto" w:fill="FFFFFF"/>
        </w:rPr>
        <w:t xml:space="preserve">laikomas </w:t>
      </w:r>
      <w:r w:rsidRPr="000E2A08">
        <w:rPr>
          <w:b/>
          <w:spacing w:val="2"/>
          <w:shd w:val="clear" w:color="auto" w:fill="FFFFFF"/>
        </w:rPr>
        <w:t>žaliuoju pirkimu</w:t>
      </w:r>
      <w:r w:rsidRPr="000E2A08">
        <w:rPr>
          <w:bCs/>
          <w:spacing w:val="2"/>
          <w:shd w:val="clear" w:color="auto" w:fill="FFFFFF"/>
        </w:rPr>
        <w:t xml:space="preserve">, nes pirkime taikomi </w:t>
      </w:r>
      <w:r w:rsidRPr="000E2A08">
        <w:rPr>
          <w:b/>
          <w:spacing w:val="2"/>
          <w:shd w:val="clear" w:color="auto" w:fill="FFFFFF"/>
        </w:rPr>
        <w:t>minimalūs aplinkos apsaugos kriterijai</w:t>
      </w:r>
      <w:r w:rsidRPr="000E2A08">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w:t>
      </w:r>
      <w:r>
        <w:t>aktuali</w:t>
      </w:r>
      <w:r w:rsidRPr="003D4C80">
        <w:t xml:space="preserve"> redakcija</w:t>
      </w:r>
      <w:r w:rsidRPr="003D4C80">
        <w:rPr>
          <w:color w:val="000000" w:themeColor="text1"/>
          <w:lang w:eastAsia="lt-LT"/>
        </w:rPr>
        <w:t xml:space="preserve">) </w:t>
      </w:r>
      <w:r w:rsidRPr="003D4C80">
        <w:t>(toliau – Aprašas)</w:t>
      </w:r>
      <w:r w:rsidRPr="003D4C80">
        <w:rPr>
          <w:color w:val="000000" w:themeColor="text1"/>
          <w:lang w:eastAsia="lt-LT"/>
        </w:rPr>
        <w:t xml:space="preserve"> </w:t>
      </w:r>
      <w:r w:rsidRPr="00A22B6A">
        <w:rPr>
          <w:b/>
          <w:bCs/>
          <w:color w:val="000000" w:themeColor="text1"/>
          <w:lang w:eastAsia="lt-LT"/>
        </w:rPr>
        <w:t>4.1 punktą</w:t>
      </w:r>
      <w:r w:rsidRPr="003D4C80">
        <w:rPr>
          <w:color w:val="000000" w:themeColor="text1"/>
          <w:lang w:eastAsia="lt-LT"/>
        </w:rPr>
        <w:t>)</w:t>
      </w:r>
      <w:r>
        <w:rPr>
          <w:color w:val="000000" w:themeColor="text1"/>
          <w:lang w:eastAsia="lt-LT"/>
        </w:rPr>
        <w:t>:</w:t>
      </w:r>
    </w:p>
    <w:p w14:paraId="5B68C867" w14:textId="65C9356D" w:rsidR="00A22B6A" w:rsidRDefault="00A22B6A" w:rsidP="00A22B6A">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Pr>
          <w:lang w:eastAsia="lt-LT"/>
        </w:rPr>
        <w:t xml:space="preserve">1) </w:t>
      </w:r>
      <w:r w:rsidR="002B6E86" w:rsidRPr="00262078">
        <w:rPr>
          <w:lang w:eastAsia="lt-LT"/>
        </w:rPr>
        <w:t xml:space="preserve">) </w:t>
      </w:r>
      <w:r w:rsidR="002B6E86" w:rsidRPr="00262078">
        <w:rPr>
          <w:color w:val="000000" w:themeColor="text1"/>
          <w:lang w:eastAsia="lt-LT"/>
        </w:rPr>
        <w:t>Aprašo 2 priedo VI</w:t>
      </w:r>
      <w:r w:rsidR="002B6E86">
        <w:rPr>
          <w:color w:val="000000" w:themeColor="text1"/>
          <w:lang w:eastAsia="lt-LT"/>
        </w:rPr>
        <w:t>I</w:t>
      </w:r>
      <w:r w:rsidR="002B6E86" w:rsidRPr="00262078">
        <w:rPr>
          <w:color w:val="000000" w:themeColor="text1"/>
          <w:lang w:eastAsia="lt-LT"/>
        </w:rPr>
        <w:t xml:space="preserve"> skyriaus „</w:t>
      </w:r>
      <w:r w:rsidR="002B6E86">
        <w:rPr>
          <w:color w:val="000000" w:themeColor="text1"/>
          <w:lang w:eastAsia="lt-LT"/>
        </w:rPr>
        <w:t>Baldai</w:t>
      </w:r>
      <w:r w:rsidR="002B6E86" w:rsidRPr="00262078">
        <w:rPr>
          <w:color w:val="000000" w:themeColor="text1"/>
          <w:lang w:eastAsia="lt-LT"/>
        </w:rPr>
        <w:t>“ reikalavimai (įtvirtinti techninėje specifikacijoje, pirkimo sąlygų 2 priedas);</w:t>
      </w:r>
    </w:p>
    <w:p w14:paraId="4F567519" w14:textId="5D2DFF1D" w:rsidR="00A22B6A" w:rsidRDefault="00A22B6A" w:rsidP="00016643">
      <w:pPr>
        <w:widowControl w:val="0"/>
        <w:shd w:val="clear" w:color="auto" w:fill="FFFFFF" w:themeFill="background1"/>
        <w:tabs>
          <w:tab w:val="left" w:pos="851"/>
        </w:tabs>
        <w:autoSpaceDE w:val="0"/>
        <w:autoSpaceDN/>
        <w:adjustRightInd w:val="0"/>
        <w:ind w:firstLine="851"/>
        <w:jc w:val="both"/>
        <w:textAlignment w:val="auto"/>
        <w:rPr>
          <w:lang w:eastAsia="lt-LT"/>
        </w:rPr>
      </w:pPr>
      <w:r>
        <w:rPr>
          <w:lang w:eastAsia="lt-LT"/>
        </w:rPr>
        <w:t xml:space="preserve">2)  Aprašo 2 priedo 2 skyriaus </w:t>
      </w:r>
      <w:r w:rsidRPr="006C1A8F">
        <w:rPr>
          <w:lang w:eastAsia="lt-LT"/>
        </w:rPr>
        <w:t>„Pakuotės“</w:t>
      </w:r>
      <w:r w:rsidRPr="001314C6">
        <w:rPr>
          <w:lang w:eastAsia="lt-LT"/>
        </w:rPr>
        <w:t xml:space="preserve"> reikalavimai (įtvirtinti p</w:t>
      </w:r>
      <w:r>
        <w:rPr>
          <w:lang w:eastAsia="lt-LT"/>
        </w:rPr>
        <w:t>irkimo sutarties projekte, pirkimo sąlygų 3 priedas).</w:t>
      </w:r>
    </w:p>
    <w:p w14:paraId="0F2AAED5" w14:textId="3CF555E8" w:rsidR="00075F5A" w:rsidRPr="006458A9" w:rsidRDefault="00430791" w:rsidP="003704DD">
      <w:pPr>
        <w:widowControl w:val="0"/>
        <w:numPr>
          <w:ilvl w:val="1"/>
          <w:numId w:val="14"/>
        </w:numPr>
        <w:tabs>
          <w:tab w:val="left" w:pos="851"/>
        </w:tabs>
        <w:autoSpaceDE w:val="0"/>
        <w:autoSpaceDN/>
        <w:adjustRightInd w:val="0"/>
        <w:ind w:left="0" w:firstLine="851"/>
        <w:jc w:val="both"/>
        <w:textAlignment w:val="auto"/>
        <w:rPr>
          <w:lang w:eastAsia="lt-LT"/>
        </w:rPr>
      </w:pPr>
      <w:r w:rsidRPr="001340CC">
        <w:rPr>
          <w:noProof/>
        </w:rPr>
        <w:t xml:space="preserve">Pirkimas neatliekamas </w:t>
      </w:r>
      <w:r w:rsidRPr="003704DD">
        <w:rPr>
          <w:noProof/>
        </w:rPr>
        <w:t>naudojantis CPO</w:t>
      </w:r>
      <w:r w:rsidR="006B2A1E" w:rsidRPr="003704DD">
        <w:rPr>
          <w:noProof/>
        </w:rPr>
        <w:t xml:space="preserve"> LT</w:t>
      </w:r>
      <w:r w:rsidRPr="003704DD">
        <w:rPr>
          <w:noProof/>
        </w:rPr>
        <w:t>, atliekančios</w:t>
      </w:r>
      <w:r w:rsidRPr="001340CC">
        <w:rPr>
          <w:noProof/>
        </w:rPr>
        <w:t xml:space="preserve"> perkančiosios organizacijos funkcijas, elektroniniu</w:t>
      </w:r>
      <w:r>
        <w:rPr>
          <w:noProof/>
        </w:rPr>
        <w:t xml:space="preserve"> katalogu, dėl šių priežasčių: </w:t>
      </w:r>
      <w:r w:rsidR="00265387">
        <w:rPr>
          <w:noProof/>
        </w:rPr>
        <w:t>baldai, kuriuos planuojama įsigyti, turi būti pritaikyti konkrečioms mokyklos patalpoms pagal unikalius išmatavimus, funkcinius reikalavimus ir patalpų architektūrinius ypatumus</w:t>
      </w:r>
      <w:r w:rsidR="003704DD">
        <w:rPr>
          <w:noProof/>
        </w:rPr>
        <w:t xml:space="preserve">. </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3" w:history="1">
        <w:r w:rsidR="00EE1B26" w:rsidRPr="00280181">
          <w:rPr>
            <w:rStyle w:val="Hipersaitas"/>
            <w:lang w:eastAsia="lt-LT"/>
          </w:rPr>
          <w:t>https://viesiejipirkimai.lt</w:t>
        </w:r>
      </w:hyperlink>
      <w:r w:rsidR="00EE1B26">
        <w:t>.</w:t>
      </w:r>
    </w:p>
    <w:p w14:paraId="4D0D561E" w14:textId="2AED7DB3" w:rsidR="00F065D5" w:rsidRPr="006B6532" w:rsidRDefault="00F065D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03A8F3E"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65387">
        <w:rPr>
          <w:noProof/>
        </w:rPr>
        <w:t>Rita Misiūnienė</w:t>
      </w:r>
      <w:r w:rsidR="00780A4C" w:rsidRPr="006B6532">
        <w:rPr>
          <w:noProof/>
        </w:rPr>
        <w:t>, tel.</w:t>
      </w:r>
      <w:r w:rsidR="00CB4715">
        <w:rPr>
          <w:noProof/>
        </w:rPr>
        <w:t xml:space="preserve"> </w:t>
      </w:r>
      <w:r w:rsidR="00BC73D6">
        <w:rPr>
          <w:noProof/>
        </w:rPr>
        <w:t>+370</w:t>
      </w:r>
      <w:r w:rsidR="00780A4C" w:rsidRPr="006B6532">
        <w:rPr>
          <w:noProof/>
        </w:rPr>
        <w:t> 37 </w:t>
      </w:r>
      <w:r w:rsidR="00265387">
        <w:rPr>
          <w:noProof/>
        </w:rPr>
        <w:t>303</w:t>
      </w:r>
      <w:r w:rsidR="00E97A40">
        <w:rPr>
          <w:noProof/>
        </w:rPr>
        <w:t>1</w:t>
      </w:r>
      <w:r w:rsidR="00265387">
        <w:rPr>
          <w:noProof/>
        </w:rPr>
        <w:t>14</w:t>
      </w:r>
      <w:r w:rsidR="00CB4715">
        <w:rPr>
          <w:noProof/>
        </w:rPr>
        <w:t xml:space="preserve">, </w:t>
      </w:r>
      <w:r w:rsidR="00780A4C" w:rsidRPr="006B6532">
        <w:rPr>
          <w:noProof/>
        </w:rPr>
        <w:t>el. paštas</w:t>
      </w:r>
      <w:r w:rsidR="000B04F7">
        <w:t xml:space="preserve"> </w:t>
      </w:r>
      <w:hyperlink r:id="rId15" w:history="1">
        <w:r w:rsidR="00E97A40" w:rsidRPr="00C21D31">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88A95D2" w14:textId="77777777" w:rsidR="00DE1B23" w:rsidRPr="006B6532" w:rsidRDefault="00DE1B2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lastRenderedPageBreak/>
        <w:t>PIRKIMO OBJEKTAS</w:t>
      </w:r>
      <w:r w:rsidR="001C6A79" w:rsidRPr="00E46903">
        <w:rPr>
          <w:b/>
        </w:rPr>
        <w:t xml:space="preserve"> </w:t>
      </w:r>
    </w:p>
    <w:p w14:paraId="2764498F" w14:textId="77777777" w:rsidR="003A230E" w:rsidRDefault="003A230E" w:rsidP="003A230E">
      <w:pPr>
        <w:jc w:val="both"/>
        <w:rPr>
          <w:rFonts w:eastAsia="Calibri"/>
        </w:rPr>
      </w:pPr>
    </w:p>
    <w:p w14:paraId="376B75E2" w14:textId="5423687E" w:rsidR="008D72F8" w:rsidRPr="008D72F8" w:rsidRDefault="003A230E" w:rsidP="008D72F8">
      <w:pPr>
        <w:pStyle w:val="Body2"/>
        <w:numPr>
          <w:ilvl w:val="1"/>
          <w:numId w:val="14"/>
        </w:numPr>
        <w:spacing w:after="0"/>
        <w:ind w:left="0" w:firstLine="709"/>
        <w:rPr>
          <w:rFonts w:cs="Times New Roman"/>
          <w:color w:val="auto"/>
          <w:sz w:val="24"/>
          <w:szCs w:val="24"/>
          <w:lang w:val="lt-LT"/>
        </w:rPr>
      </w:pPr>
      <w:r w:rsidRPr="00E478A0">
        <w:rPr>
          <w:rFonts w:cs="Times New Roman"/>
          <w:color w:val="auto"/>
          <w:sz w:val="24"/>
          <w:szCs w:val="24"/>
          <w:lang w:val="lt-LT"/>
        </w:rPr>
        <w:t xml:space="preserve">Pirkimo objektas – </w:t>
      </w:r>
      <w:r w:rsidR="00A077C5">
        <w:rPr>
          <w:rFonts w:cs="Times New Roman"/>
          <w:sz w:val="24"/>
          <w:szCs w:val="24"/>
          <w:lang w:val="lt-LT"/>
        </w:rPr>
        <w:t xml:space="preserve">kompleksiniai baldai: </w:t>
      </w:r>
      <w:r w:rsidR="008D72F8" w:rsidRPr="00A53C9D">
        <w:rPr>
          <w:rFonts w:cs="Times New Roman"/>
          <w:sz w:val="24"/>
          <w:szCs w:val="24"/>
          <w:lang w:val="lt-LT"/>
        </w:rPr>
        <w:t xml:space="preserve">mokytojo </w:t>
      </w:r>
      <w:r w:rsidR="00A077C5">
        <w:rPr>
          <w:rFonts w:cs="Times New Roman"/>
          <w:sz w:val="24"/>
          <w:szCs w:val="24"/>
          <w:lang w:val="lt-LT"/>
        </w:rPr>
        <w:t>ergonominė kėdė</w:t>
      </w:r>
      <w:r w:rsidR="008D72F8" w:rsidRPr="00A53C9D">
        <w:rPr>
          <w:rFonts w:cs="Times New Roman"/>
          <w:sz w:val="24"/>
          <w:szCs w:val="24"/>
          <w:lang w:val="lt-LT"/>
        </w:rPr>
        <w:t xml:space="preserve"> – </w:t>
      </w:r>
      <w:r w:rsidR="00A077C5">
        <w:rPr>
          <w:rFonts w:cs="Times New Roman"/>
          <w:sz w:val="24"/>
          <w:szCs w:val="24"/>
          <w:lang w:val="lt-LT"/>
        </w:rPr>
        <w:t xml:space="preserve">1 </w:t>
      </w:r>
      <w:r w:rsidR="008D72F8" w:rsidRPr="00A53C9D">
        <w:rPr>
          <w:rFonts w:cs="Times New Roman"/>
          <w:sz w:val="24"/>
          <w:szCs w:val="24"/>
          <w:lang w:val="lt-LT"/>
        </w:rPr>
        <w:t xml:space="preserve">vnt., </w:t>
      </w:r>
      <w:r w:rsidR="00A077C5">
        <w:rPr>
          <w:rFonts w:cs="Times New Roman"/>
          <w:sz w:val="24"/>
          <w:szCs w:val="24"/>
          <w:lang w:val="lt-LT"/>
        </w:rPr>
        <w:t>kompiuteriniai stalai – 5 vnt., akustinė</w:t>
      </w:r>
      <w:r w:rsidR="003153D4">
        <w:rPr>
          <w:rFonts w:cs="Times New Roman"/>
          <w:sz w:val="24"/>
          <w:szCs w:val="24"/>
          <w:lang w:val="lt-LT"/>
        </w:rPr>
        <w:t>s</w:t>
      </w:r>
      <w:r w:rsidR="00A077C5">
        <w:rPr>
          <w:rFonts w:cs="Times New Roman"/>
          <w:sz w:val="24"/>
          <w:szCs w:val="24"/>
          <w:lang w:val="lt-LT"/>
        </w:rPr>
        <w:t xml:space="preserve"> pertvaros</w:t>
      </w:r>
      <w:r w:rsidR="008D72F8" w:rsidRPr="00A53C9D">
        <w:rPr>
          <w:rFonts w:cs="Times New Roman"/>
          <w:sz w:val="24"/>
          <w:szCs w:val="24"/>
          <w:lang w:val="lt-LT"/>
        </w:rPr>
        <w:t xml:space="preserve"> – </w:t>
      </w:r>
      <w:r w:rsidR="00A077C5">
        <w:rPr>
          <w:rFonts w:cs="Times New Roman"/>
          <w:sz w:val="24"/>
          <w:szCs w:val="24"/>
          <w:lang w:val="lt-LT"/>
        </w:rPr>
        <w:t>6</w:t>
      </w:r>
      <w:r w:rsidR="008D72F8" w:rsidRPr="00A53C9D">
        <w:rPr>
          <w:rFonts w:cs="Times New Roman"/>
          <w:sz w:val="24"/>
          <w:szCs w:val="24"/>
          <w:lang w:val="lt-LT"/>
        </w:rPr>
        <w:t xml:space="preserve"> vnt.</w:t>
      </w:r>
      <w:r w:rsidR="00A077C5">
        <w:rPr>
          <w:rFonts w:cs="Times New Roman"/>
          <w:sz w:val="24"/>
          <w:szCs w:val="24"/>
          <w:lang w:val="lt-LT"/>
        </w:rPr>
        <w:t>, kompiuterinės kėdės – 10 vnt., žurnaliniai staliuka</w:t>
      </w:r>
      <w:r w:rsidR="003153D4">
        <w:rPr>
          <w:rFonts w:cs="Times New Roman"/>
          <w:sz w:val="24"/>
          <w:szCs w:val="24"/>
          <w:lang w:val="lt-LT"/>
        </w:rPr>
        <w:t>i</w:t>
      </w:r>
      <w:r w:rsidR="00A077C5">
        <w:rPr>
          <w:rFonts w:cs="Times New Roman"/>
          <w:sz w:val="24"/>
          <w:szCs w:val="24"/>
          <w:lang w:val="lt-LT"/>
        </w:rPr>
        <w:t xml:space="preserve"> – 2 vnt., reguliuojamo aukščio</w:t>
      </w:r>
      <w:r w:rsidR="008D72F8" w:rsidRPr="00A53C9D">
        <w:rPr>
          <w:rFonts w:cs="Times New Roman"/>
          <w:sz w:val="24"/>
          <w:szCs w:val="24"/>
          <w:lang w:val="lt-LT"/>
        </w:rPr>
        <w:t xml:space="preserve"> </w:t>
      </w:r>
      <w:r w:rsidR="00A077C5">
        <w:rPr>
          <w:rFonts w:cs="Times New Roman"/>
          <w:sz w:val="24"/>
          <w:szCs w:val="24"/>
          <w:lang w:val="lt-LT"/>
        </w:rPr>
        <w:t>stala</w:t>
      </w:r>
      <w:r w:rsidR="003153D4">
        <w:rPr>
          <w:rFonts w:cs="Times New Roman"/>
          <w:sz w:val="24"/>
          <w:szCs w:val="24"/>
          <w:lang w:val="lt-LT"/>
        </w:rPr>
        <w:t>i</w:t>
      </w:r>
      <w:r w:rsidR="00A077C5">
        <w:rPr>
          <w:rFonts w:cs="Times New Roman"/>
          <w:sz w:val="24"/>
          <w:szCs w:val="24"/>
          <w:lang w:val="lt-LT"/>
        </w:rPr>
        <w:t xml:space="preserve"> – 30</w:t>
      </w:r>
      <w:r w:rsidR="003153D4">
        <w:rPr>
          <w:rFonts w:cs="Times New Roman"/>
          <w:sz w:val="24"/>
          <w:szCs w:val="24"/>
          <w:lang w:val="lt-LT"/>
        </w:rPr>
        <w:t xml:space="preserve"> </w:t>
      </w:r>
      <w:r w:rsidR="00A077C5">
        <w:rPr>
          <w:rFonts w:cs="Times New Roman"/>
          <w:sz w:val="24"/>
          <w:szCs w:val="24"/>
          <w:lang w:val="lt-LT"/>
        </w:rPr>
        <w:t>vnt., vienviečių modulinių reguliuojamo aukščio stalų komplekta</w:t>
      </w:r>
      <w:r w:rsidR="003153D4">
        <w:rPr>
          <w:rFonts w:cs="Times New Roman"/>
          <w:sz w:val="24"/>
          <w:szCs w:val="24"/>
          <w:lang w:val="lt-LT"/>
        </w:rPr>
        <w:t>i</w:t>
      </w:r>
      <w:r w:rsidR="00A077C5">
        <w:rPr>
          <w:rFonts w:cs="Times New Roman"/>
          <w:sz w:val="24"/>
          <w:szCs w:val="24"/>
          <w:lang w:val="lt-LT"/>
        </w:rPr>
        <w:t xml:space="preserve"> su ratukais – 10 vnt., reguliuojamo aukščio kėdė</w:t>
      </w:r>
      <w:r w:rsidR="003153D4">
        <w:rPr>
          <w:rFonts w:cs="Times New Roman"/>
          <w:sz w:val="24"/>
          <w:szCs w:val="24"/>
          <w:lang w:val="lt-LT"/>
        </w:rPr>
        <w:t>s</w:t>
      </w:r>
      <w:r w:rsidR="00A077C5">
        <w:rPr>
          <w:rFonts w:cs="Times New Roman"/>
          <w:sz w:val="24"/>
          <w:szCs w:val="24"/>
          <w:lang w:val="lt-LT"/>
        </w:rPr>
        <w:t xml:space="preserve"> su ratukais – 20 vnt., mokytojo darbo stalas – 1 vnt., sulankstomi vienviečiai stalai – 20 </w:t>
      </w:r>
      <w:proofErr w:type="spellStart"/>
      <w:r w:rsidR="00A077C5">
        <w:rPr>
          <w:rFonts w:cs="Times New Roman"/>
          <w:sz w:val="24"/>
          <w:szCs w:val="24"/>
          <w:lang w:val="lt-LT"/>
        </w:rPr>
        <w:t>vnt.,stalas</w:t>
      </w:r>
      <w:proofErr w:type="spellEnd"/>
      <w:r w:rsidR="00A077C5">
        <w:rPr>
          <w:rFonts w:cs="Times New Roman"/>
          <w:sz w:val="24"/>
          <w:szCs w:val="24"/>
          <w:lang w:val="lt-LT"/>
        </w:rPr>
        <w:t xml:space="preserve"> su uždanga konferencinei įrangai – 1 vnt., spintų su lentynomis segmentai I patalpa – 1 </w:t>
      </w:r>
      <w:proofErr w:type="spellStart"/>
      <w:r w:rsidR="00A077C5">
        <w:rPr>
          <w:rFonts w:cs="Times New Roman"/>
          <w:sz w:val="24"/>
          <w:szCs w:val="24"/>
          <w:lang w:val="lt-LT"/>
        </w:rPr>
        <w:t>kompl</w:t>
      </w:r>
      <w:proofErr w:type="spellEnd"/>
      <w:r w:rsidR="00A077C5">
        <w:rPr>
          <w:rFonts w:cs="Times New Roman"/>
          <w:sz w:val="24"/>
          <w:szCs w:val="24"/>
          <w:lang w:val="lt-LT"/>
        </w:rPr>
        <w:t xml:space="preserve">., spintų su lentynomis segmentai II patalpa – 1 </w:t>
      </w:r>
      <w:proofErr w:type="spellStart"/>
      <w:r w:rsidR="00A077C5">
        <w:rPr>
          <w:rFonts w:cs="Times New Roman"/>
          <w:sz w:val="24"/>
          <w:szCs w:val="24"/>
          <w:lang w:val="lt-LT"/>
        </w:rPr>
        <w:t>kompl</w:t>
      </w:r>
      <w:proofErr w:type="spellEnd"/>
      <w:r w:rsidR="00A077C5">
        <w:rPr>
          <w:rFonts w:cs="Times New Roman"/>
          <w:sz w:val="24"/>
          <w:szCs w:val="24"/>
          <w:lang w:val="lt-LT"/>
        </w:rPr>
        <w:t>.</w:t>
      </w:r>
      <w:r w:rsidR="00441EEF">
        <w:rPr>
          <w:rFonts w:cs="Times New Roman"/>
          <w:sz w:val="24"/>
          <w:szCs w:val="24"/>
          <w:lang w:val="lt-LT"/>
        </w:rPr>
        <w:t>, stalas – 1 vnt.</w:t>
      </w:r>
      <w:r w:rsidR="00A077C5" w:rsidRPr="008D72F8">
        <w:rPr>
          <w:rFonts w:cs="Times New Roman"/>
          <w:color w:val="auto"/>
          <w:sz w:val="24"/>
          <w:szCs w:val="24"/>
          <w:lang w:val="lt-LT"/>
        </w:rPr>
        <w:t xml:space="preserve"> </w:t>
      </w:r>
      <w:r w:rsidR="008D72F8" w:rsidRPr="008D72F8">
        <w:rPr>
          <w:rFonts w:cs="Times New Roman"/>
          <w:color w:val="auto"/>
          <w:sz w:val="24"/>
          <w:szCs w:val="24"/>
          <w:lang w:val="lt-LT"/>
        </w:rPr>
        <w:t xml:space="preserve">(toliau </w:t>
      </w:r>
      <w:r w:rsidR="008D72F8" w:rsidRPr="00156165">
        <w:rPr>
          <w:rFonts w:cs="Times New Roman"/>
          <w:color w:val="auto"/>
          <w:sz w:val="24"/>
          <w:szCs w:val="24"/>
          <w:lang w:val="lt-LT"/>
        </w:rPr>
        <w:sym w:font="Symbol" w:char="F02D"/>
      </w:r>
      <w:r w:rsidR="008D72F8" w:rsidRPr="008D72F8">
        <w:rPr>
          <w:rFonts w:cs="Times New Roman"/>
          <w:color w:val="auto"/>
          <w:sz w:val="24"/>
          <w:szCs w:val="24"/>
          <w:lang w:val="lt-LT"/>
        </w:rPr>
        <w:t xml:space="preserve"> Prekės). </w:t>
      </w:r>
    </w:p>
    <w:p w14:paraId="55313822" w14:textId="6607ADAF" w:rsidR="003A230E" w:rsidRDefault="003A230E" w:rsidP="003A230E">
      <w:pPr>
        <w:pStyle w:val="Body2"/>
        <w:numPr>
          <w:ilvl w:val="1"/>
          <w:numId w:val="14"/>
        </w:numPr>
        <w:spacing w:after="0"/>
        <w:ind w:left="0" w:firstLine="709"/>
        <w:rPr>
          <w:rFonts w:cs="Times New Roman"/>
          <w:color w:val="auto"/>
          <w:sz w:val="24"/>
          <w:szCs w:val="24"/>
          <w:lang w:val="lt-LT"/>
        </w:rPr>
      </w:pPr>
      <w:r w:rsidRPr="003A230E">
        <w:rPr>
          <w:rFonts w:cs="Times New Roman"/>
          <w:color w:val="auto"/>
          <w:sz w:val="24"/>
          <w:szCs w:val="24"/>
          <w:lang w:val="lt-LT"/>
        </w:rPr>
        <w:t xml:space="preserve">Reikalavimai pirkimo objektui (detalus pirkimo objekto aprašymas, savybės, jų kokybė, kiekis, kiti reikalavimai nurodyti pirkimo sąlygų 2 priede „Techninė specifikacija“ (toliau – Techninė specifikacija) ir 3 priede „Viešojo pirkimo sutarties projektas“. </w:t>
      </w:r>
    </w:p>
    <w:p w14:paraId="69CEFD7D" w14:textId="49C0A4E5" w:rsidR="006929CB" w:rsidRPr="004471E8" w:rsidRDefault="006929CB" w:rsidP="006929CB">
      <w:pPr>
        <w:pStyle w:val="Body2"/>
        <w:spacing w:after="0"/>
        <w:ind w:firstLine="709"/>
        <w:rPr>
          <w:rFonts w:cs="Times New Roman"/>
          <w:color w:val="auto"/>
          <w:sz w:val="24"/>
          <w:szCs w:val="24"/>
          <w:lang w:val="lt-LT"/>
        </w:rPr>
      </w:pPr>
      <w:r>
        <w:rPr>
          <w:rFonts w:cs="Times New Roman"/>
          <w:color w:val="auto"/>
          <w:sz w:val="24"/>
          <w:szCs w:val="24"/>
          <w:lang w:val="lt-LT"/>
        </w:rPr>
        <w:t>2.3.</w:t>
      </w:r>
      <w:r w:rsidRPr="004471E8">
        <w:rPr>
          <w:rFonts w:cs="Times New Roman"/>
          <w:color w:val="auto"/>
          <w:sz w:val="24"/>
          <w:szCs w:val="24"/>
          <w:lang w:val="lt-LT"/>
        </w:rPr>
        <w:t>Šis Prekių pirkimas vykdomas įgyvendinant p</w:t>
      </w:r>
      <w:r w:rsidRPr="004471E8">
        <w:rPr>
          <w:sz w:val="24"/>
          <w:szCs w:val="24"/>
          <w:lang w:val="lt-LT"/>
        </w:rPr>
        <w:t>rojektą „Tūkstantmečio mokyklos I“ (Nr. 10-011-P-0001) pagal 2021–2030 m. plėtros programos valdytojos Lietuvos Respublikos švietimo, mokslo ir sporto ministerijos Švietimo plėtros programos pažangos priemonę Nr. 12-003-03-01-01 „Įgyvendinti „Tūkstantmečio mokyklų“ programą“. Projekto vykdytojas – Europos socialinio fondo agentūra.</w:t>
      </w:r>
    </w:p>
    <w:p w14:paraId="305251E5" w14:textId="7CF6BAB3" w:rsidR="003A230E" w:rsidRPr="0065702B" w:rsidRDefault="006929CB" w:rsidP="006929CB">
      <w:pPr>
        <w:pStyle w:val="Body2"/>
        <w:spacing w:after="0"/>
        <w:ind w:left="1418" w:hanging="709"/>
        <w:rPr>
          <w:rFonts w:cs="Times New Roman"/>
          <w:b/>
          <w:bCs/>
          <w:color w:val="auto"/>
          <w:sz w:val="24"/>
          <w:szCs w:val="24"/>
          <w:lang w:val="lt-LT"/>
        </w:rPr>
      </w:pPr>
      <w:r>
        <w:rPr>
          <w:b/>
          <w:bCs/>
          <w:sz w:val="24"/>
          <w:szCs w:val="24"/>
          <w:lang w:val="lt-LT"/>
        </w:rPr>
        <w:t>2.4.</w:t>
      </w:r>
      <w:r w:rsidR="0065702B" w:rsidRPr="0065702B">
        <w:rPr>
          <w:b/>
          <w:bCs/>
          <w:sz w:val="24"/>
          <w:szCs w:val="24"/>
          <w:lang w:val="lt-LT"/>
        </w:rPr>
        <w:t>Prekės turi būti pristatytos iki 2026-03-31</w:t>
      </w:r>
      <w:r w:rsidR="003A230E" w:rsidRPr="0065702B">
        <w:rPr>
          <w:b/>
          <w:bCs/>
          <w:sz w:val="24"/>
          <w:szCs w:val="24"/>
          <w:lang w:val="lt-LT"/>
        </w:rPr>
        <w:t xml:space="preserve">. </w:t>
      </w:r>
    </w:p>
    <w:p w14:paraId="7A824227" w14:textId="2D8ED312" w:rsidR="003A230E" w:rsidRDefault="006929CB" w:rsidP="006929CB">
      <w:pPr>
        <w:pStyle w:val="Body2"/>
        <w:spacing w:after="0"/>
        <w:ind w:firstLine="709"/>
        <w:rPr>
          <w:rFonts w:cs="Times New Roman"/>
          <w:color w:val="auto"/>
          <w:sz w:val="24"/>
          <w:szCs w:val="24"/>
          <w:lang w:val="lt-LT"/>
        </w:rPr>
      </w:pPr>
      <w:r>
        <w:rPr>
          <w:b/>
          <w:sz w:val="24"/>
          <w:szCs w:val="24"/>
          <w:lang w:val="lt-LT"/>
        </w:rPr>
        <w:t>2.5.</w:t>
      </w:r>
      <w:r w:rsidR="003A230E" w:rsidRPr="00A53C9D">
        <w:rPr>
          <w:b/>
          <w:sz w:val="24"/>
          <w:szCs w:val="24"/>
          <w:lang w:val="lt-LT"/>
        </w:rPr>
        <w:t>SVARBU!</w:t>
      </w:r>
      <w:r w:rsidR="003A230E" w:rsidRPr="00A53C9D">
        <w:rPr>
          <w:sz w:val="24"/>
          <w:szCs w:val="24"/>
          <w:lang w:val="lt-LT"/>
        </w:rPr>
        <w:t xml:space="preserve"> </w:t>
      </w:r>
      <w:r w:rsidR="003A230E" w:rsidRPr="00A53C9D">
        <w:rPr>
          <w:b/>
          <w:sz w:val="24"/>
          <w:szCs w:val="24"/>
          <w:lang w:val="lt-LT"/>
        </w:rPr>
        <w:t xml:space="preserve">Tiekėjas kartu su pasiūlymu turi pateikti pirkimo sąlygų 3.4.2. p. nurodytus </w:t>
      </w:r>
      <w:r w:rsidR="003A230E" w:rsidRPr="00A53C9D">
        <w:rPr>
          <w:b/>
          <w:color w:val="auto"/>
          <w:sz w:val="24"/>
          <w:szCs w:val="24"/>
          <w:lang w:val="lt-LT"/>
        </w:rPr>
        <w:t>dokumentus.</w:t>
      </w:r>
    </w:p>
    <w:p w14:paraId="561C1C66" w14:textId="5FBD39E8" w:rsidR="003A230E" w:rsidRPr="003A230E" w:rsidRDefault="006929CB" w:rsidP="006929CB">
      <w:pPr>
        <w:pStyle w:val="Body2"/>
        <w:spacing w:after="0"/>
        <w:ind w:firstLine="709"/>
        <w:rPr>
          <w:rFonts w:cs="Times New Roman"/>
          <w:color w:val="auto"/>
          <w:sz w:val="24"/>
          <w:szCs w:val="24"/>
          <w:lang w:val="lt-LT"/>
        </w:rPr>
      </w:pPr>
      <w:r>
        <w:rPr>
          <w:sz w:val="24"/>
          <w:szCs w:val="24"/>
          <w:lang w:val="lt-LT"/>
        </w:rPr>
        <w:t>2.6.</w:t>
      </w:r>
      <w:r w:rsidR="003A230E" w:rsidRPr="00A53C9D">
        <w:rPr>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B248F4E" w14:textId="185A3147" w:rsidR="003A230E" w:rsidRPr="00441EEF" w:rsidRDefault="006929CB" w:rsidP="006929CB">
      <w:pPr>
        <w:pStyle w:val="Body2"/>
        <w:spacing w:after="0"/>
        <w:ind w:firstLine="709"/>
        <w:rPr>
          <w:rFonts w:eastAsia="Calibri"/>
          <w:lang w:val="lt-LT"/>
        </w:rPr>
      </w:pPr>
      <w:r>
        <w:rPr>
          <w:rFonts w:eastAsia="Calibri"/>
          <w:sz w:val="24"/>
          <w:szCs w:val="24"/>
          <w:lang w:val="lt-LT"/>
        </w:rPr>
        <w:t>2.7.</w:t>
      </w:r>
      <w:r w:rsidR="003A230E" w:rsidRPr="004357ED">
        <w:rPr>
          <w:rFonts w:eastAsia="Calibri"/>
          <w:sz w:val="24"/>
          <w:szCs w:val="24"/>
          <w:lang w:val="lt-LT"/>
        </w:rPr>
        <w:t>Pirkimas nėra skaidomas į dalis, todėl pasiūlymas turi būti teikiamas visai pirkimo apimčiai.</w:t>
      </w:r>
    </w:p>
    <w:p w14:paraId="089D8113" w14:textId="77777777" w:rsidR="004357ED" w:rsidRPr="00441EEF" w:rsidRDefault="004357ED" w:rsidP="006929CB">
      <w:pPr>
        <w:pStyle w:val="Body2"/>
        <w:spacing w:after="0"/>
        <w:ind w:left="1418"/>
        <w:rPr>
          <w:rFonts w:eastAsia="Calibri"/>
          <w:lang w:val="lt-LT"/>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w:t>
      </w:r>
      <w:r w:rsidRPr="00EB33CE">
        <w:rPr>
          <w:rFonts w:eastAsia="Calibri"/>
        </w:rPr>
        <w:lastRenderedPageBreak/>
        <w:t xml:space="preserve">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r w:rsidRPr="00766970">
        <w:rPr>
          <w:rFonts w:eastAsia="Calibri"/>
          <w:b/>
          <w:bCs/>
        </w:rPr>
        <w:t xml:space="preserve">Pastaba. Teikiant pasiūlymą, pasiūlymą ir </w:t>
      </w:r>
      <w:r w:rsidRPr="00766970">
        <w:rPr>
          <w:b/>
          <w:bCs/>
        </w:rPr>
        <w:t>visus su pasiūlymu teikiamus dokumentus reikia suarchyvuoti („</w:t>
      </w:r>
      <w:proofErr w:type="spellStart"/>
      <w:r w:rsidRPr="00766970">
        <w:rPr>
          <w:b/>
          <w:bCs/>
        </w:rPr>
        <w:t>suzipinti</w:t>
      </w:r>
      <w:proofErr w:type="spellEnd"/>
      <w:r w:rsidRPr="00766970">
        <w:rPr>
          <w:b/>
          <w:bCs/>
        </w:rPr>
        <w:t xml:space="preserve">“) ir šį suarchyvuotą failą </w:t>
      </w:r>
      <w:r w:rsidRPr="00766970">
        <w:rPr>
          <w:b/>
          <w:bCs/>
          <w:u w:val="single"/>
        </w:rPr>
        <w:t>dar kartą</w:t>
      </w:r>
      <w:r w:rsidRPr="00766970">
        <w:rPr>
          <w:b/>
          <w:bCs/>
        </w:rPr>
        <w:t xml:space="preserve"> suarchyvuoti („</w:t>
      </w:r>
      <w:proofErr w:type="spellStart"/>
      <w:r w:rsidRPr="00766970">
        <w:rPr>
          <w:b/>
          <w:bCs/>
        </w:rPr>
        <w:t>suzipinti</w:t>
      </w:r>
      <w:proofErr w:type="spellEnd"/>
      <w:r w:rsidRPr="00766970">
        <w:rPr>
          <w:b/>
          <w:bCs/>
        </w:rPr>
        <w:t>“), tam, kad CVP IS sistema neiškraipytų dokumentų failų pavadinimų.</w:t>
      </w:r>
      <w:r w:rsidRPr="00517189">
        <w:rPr>
          <w:b/>
          <w:bCs/>
        </w:rPr>
        <w:t xml:space="preserve"> </w:t>
      </w:r>
    </w:p>
    <w:p w14:paraId="051462B5" w14:textId="3E8A5843"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pPr>
        <w:pStyle w:val="Sraopastraipa"/>
        <w:numPr>
          <w:ilvl w:val="2"/>
          <w:numId w:val="20"/>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03FE430B" w14:textId="2C74AA34" w:rsidR="00857173" w:rsidRPr="00857173" w:rsidRDefault="00857173">
      <w:pPr>
        <w:pStyle w:val="Sraopastraipa"/>
        <w:numPr>
          <w:ilvl w:val="2"/>
          <w:numId w:val="20"/>
        </w:numPr>
        <w:tabs>
          <w:tab w:val="left" w:pos="1418"/>
        </w:tabs>
        <w:autoSpaceDN/>
        <w:ind w:left="0" w:firstLine="709"/>
        <w:contextualSpacing/>
        <w:jc w:val="both"/>
        <w:textAlignment w:val="auto"/>
        <w:rPr>
          <w:b/>
        </w:rPr>
      </w:pPr>
      <w:r w:rsidRPr="00F5027C">
        <w:rPr>
          <w:b/>
        </w:rPr>
        <w:t xml:space="preserve">užpildyta </w:t>
      </w:r>
      <w:r w:rsidRPr="00D33A2E">
        <w:rPr>
          <w:b/>
        </w:rPr>
        <w:t>Techninės specifikacijos 1 lentelė (pirkimo sąlygų 2 priedas) apie</w:t>
      </w:r>
      <w:r w:rsidRPr="00F5027C">
        <w:rPr>
          <w:b/>
        </w:rPr>
        <w:t xml:space="preserve"> tiekėjo siūlomų prekių </w:t>
      </w:r>
      <w:r w:rsidRPr="00247548">
        <w:rPr>
          <w:b/>
        </w:rPr>
        <w:t xml:space="preserve">charakteristikas </w:t>
      </w:r>
      <w:r w:rsidRPr="00857173">
        <w:rPr>
          <w:b/>
        </w:rPr>
        <w:t xml:space="preserve">ir ten nurodyti </w:t>
      </w:r>
      <w:r w:rsidRPr="00857173">
        <w:rPr>
          <w:b/>
          <w:bCs/>
        </w:rPr>
        <w:t>prašomi pateikti įrodantys dokumentai</w:t>
      </w:r>
      <w:r w:rsidRPr="00D52F42">
        <w:t xml:space="preserve">; </w:t>
      </w:r>
      <w:r w:rsidRPr="00857173">
        <w:rPr>
          <w:b/>
          <w:bCs/>
        </w:rPr>
        <w:t xml:space="preserve"> </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w:t>
      </w:r>
      <w:r w:rsidRPr="00DB0A55">
        <w:rPr>
          <w:bCs/>
          <w:lang w:eastAsia="ar-SA"/>
        </w:rPr>
        <w:lastRenderedPageBreak/>
        <w:t xml:space="preserve">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w:t>
      </w:r>
      <w:r w:rsidRPr="001B45FA">
        <w:rPr>
          <w:rFonts w:eastAsia="Arial"/>
          <w:color w:val="000000" w:themeColor="text1"/>
        </w:rPr>
        <w:lastRenderedPageBreak/>
        <w:t xml:space="preserve">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pPr>
        <w:pStyle w:val="Sraopastraipa"/>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pPr>
        <w:pStyle w:val="Sraopastraipa"/>
        <w:numPr>
          <w:ilvl w:val="2"/>
          <w:numId w:val="33"/>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pPr>
        <w:pStyle w:val="Sraopastraipa"/>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3"/>
        </w:numPr>
        <w:tabs>
          <w:tab w:val="left" w:pos="426"/>
          <w:tab w:val="left" w:pos="1560"/>
        </w:tabs>
        <w:ind w:left="0" w:firstLine="851"/>
        <w:jc w:val="both"/>
        <w:rPr>
          <w:szCs w:val="20"/>
        </w:rPr>
      </w:pPr>
      <w:r w:rsidRPr="00F34E9B">
        <w:lastRenderedPageBreak/>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pPr>
        <w:pStyle w:val="Sraopastraipa"/>
        <w:numPr>
          <w:ilvl w:val="1"/>
          <w:numId w:val="33"/>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pPr>
        <w:pStyle w:val="Sraopastraipa"/>
        <w:numPr>
          <w:ilvl w:val="2"/>
          <w:numId w:val="33"/>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pPr>
        <w:pStyle w:val="Sraopastraipa"/>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3"/>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3CC2AA2" w14:textId="77777777" w:rsidR="0093321C" w:rsidRPr="00F57A97" w:rsidRDefault="0093321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6A321E82" w14:textId="77777777" w:rsidR="00F57A97" w:rsidRPr="00687DDE" w:rsidRDefault="00F57A97" w:rsidP="00F57A97">
      <w:pPr>
        <w:widowControl w:val="0"/>
        <w:tabs>
          <w:tab w:val="left" w:pos="1134"/>
        </w:tabs>
        <w:autoSpaceDE w:val="0"/>
        <w:autoSpaceDN/>
        <w:adjustRightInd w:val="0"/>
        <w:ind w:left="709"/>
        <w:jc w:val="both"/>
        <w:textAlignment w:val="auto"/>
        <w:rPr>
          <w:i/>
          <w:lang w:eastAsia="lt-LT"/>
        </w:rPr>
      </w:pPr>
    </w:p>
    <w:p w14:paraId="34FA3400" w14:textId="6DD026AE" w:rsidR="00FE113A" w:rsidRPr="00A53C9D" w:rsidRDefault="0066282B">
      <w:pPr>
        <w:pStyle w:val="Sraopastraipa"/>
        <w:numPr>
          <w:ilvl w:val="0"/>
          <w:numId w:val="17"/>
        </w:numPr>
        <w:autoSpaceDN/>
        <w:spacing w:before="120" w:after="120"/>
        <w:jc w:val="center"/>
        <w:rPr>
          <w:b/>
          <w:lang w:val="pt-BR"/>
        </w:rPr>
      </w:pPr>
      <w:r w:rsidRPr="00A53C9D">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A53C9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lastRenderedPageBreak/>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pPr>
        <w:pStyle w:val="Sraopastraipa"/>
        <w:numPr>
          <w:ilvl w:val="2"/>
          <w:numId w:val="29"/>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4"/>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pPr>
        <w:pStyle w:val="Sraopastraipa"/>
        <w:numPr>
          <w:ilvl w:val="2"/>
          <w:numId w:val="34"/>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lastRenderedPageBreak/>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w:t>
      </w:r>
      <w:r w:rsidRPr="00491D96">
        <w:rPr>
          <w:rFonts w:eastAsia="Verdana"/>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38672F">
        <w:trPr>
          <w:trHeight w:val="7793"/>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05A3D3CF" w14:textId="77777777" w:rsidR="008318B1" w:rsidRPr="00890FAC" w:rsidRDefault="008318B1" w:rsidP="00A94CB0">
            <w:pPr>
              <w:jc w:val="both"/>
              <w:rPr>
                <w:b/>
                <w:bCs/>
              </w:rPr>
            </w:pPr>
            <w:bookmarkStart w:id="2" w:name="_Hlk135400096"/>
            <w:r w:rsidRPr="00890FAC">
              <w:rPr>
                <w:b/>
                <w:bCs/>
              </w:rPr>
              <w:t>Panašių prekių tiekimo patirtis.</w:t>
            </w:r>
          </w:p>
          <w:p w14:paraId="79016E35" w14:textId="77777777" w:rsidR="008318B1" w:rsidRDefault="008318B1" w:rsidP="00A94CB0">
            <w:pPr>
              <w:jc w:val="both"/>
              <w:rPr>
                <w:highlight w:val="yellow"/>
              </w:rPr>
            </w:pPr>
          </w:p>
          <w:p w14:paraId="443C4CD1" w14:textId="66C02798" w:rsidR="0087091B" w:rsidRDefault="0087091B" w:rsidP="0087091B">
            <w:pPr>
              <w:ind w:right="-852"/>
            </w:pPr>
            <w:r w:rsidRPr="00DA01F4">
              <w:t xml:space="preserve">Tiekėjas per paskutinius 3 metus </w:t>
            </w:r>
            <w:r w:rsidRPr="00DA01F4">
              <w:rPr>
                <w:iCs/>
              </w:rPr>
              <w:t>iki pasiūlymų pateikimo termino pabaigos</w:t>
            </w:r>
            <w:r>
              <w:rPr>
                <w:iCs/>
              </w:rPr>
              <w:t xml:space="preserve"> </w:t>
            </w:r>
            <w:r w:rsidRPr="00DA01F4">
              <w:rPr>
                <w:i/>
              </w:rPr>
              <w:t xml:space="preserve"> </w:t>
            </w:r>
            <w:r w:rsidRPr="00DA01F4">
              <w:rPr>
                <w:iCs/>
              </w:rPr>
              <w:t>turi būti</w:t>
            </w:r>
            <w:r w:rsidRPr="00DA01F4">
              <w:rPr>
                <w:i/>
              </w:rPr>
              <w:t xml:space="preserve"> </w:t>
            </w:r>
            <w:r w:rsidRPr="000D41A5">
              <w:t>pagal vieną ar daugiau sutarčių</w:t>
            </w:r>
            <w:r>
              <w:t xml:space="preserve"> </w:t>
            </w:r>
            <w:r w:rsidRPr="000D41A5">
              <w:t xml:space="preserve"> yra savo jėgomis** pristatęs ir </w:t>
            </w:r>
          </w:p>
          <w:p w14:paraId="7ADA9037" w14:textId="5BE2417A" w:rsidR="0087091B" w:rsidRDefault="0087091B" w:rsidP="0087091B">
            <w:pPr>
              <w:ind w:right="-852"/>
            </w:pPr>
            <w:r w:rsidRPr="000D41A5">
              <w:t xml:space="preserve">sumontavęs prekių, panašių į pirkimo </w:t>
            </w:r>
            <w:r>
              <w:t xml:space="preserve"> </w:t>
            </w:r>
            <w:r w:rsidRPr="000D41A5">
              <w:t xml:space="preserve">objektą, t. y. baldų </w:t>
            </w:r>
            <w:r w:rsidRPr="000D78E4">
              <w:t>(gamybos ir/ar pardavimo su montavimu)</w:t>
            </w:r>
            <w:r w:rsidRPr="007B2819">
              <w:t xml:space="preserve"> kurios (</w:t>
            </w:r>
            <w:proofErr w:type="spellStart"/>
            <w:r w:rsidRPr="007B2819">
              <w:t>ių</w:t>
            </w:r>
            <w:proofErr w:type="spellEnd"/>
            <w:r w:rsidRPr="007B2819">
              <w:t>) bendra vertė ne mažesnė kaip</w:t>
            </w:r>
            <w:r>
              <w:t>:</w:t>
            </w:r>
          </w:p>
          <w:p w14:paraId="46EDE86E" w14:textId="2E0082AF" w:rsidR="008318B1" w:rsidRPr="00DF6D60" w:rsidRDefault="0087091B" w:rsidP="0087091B">
            <w:r>
              <w:rPr>
                <w:b/>
                <w:bCs/>
              </w:rPr>
              <w:t xml:space="preserve">15 </w:t>
            </w:r>
            <w:r w:rsidR="008318B1" w:rsidRPr="00594F5E">
              <w:rPr>
                <w:b/>
                <w:bCs/>
              </w:rPr>
              <w:t>000,00 Eur</w:t>
            </w:r>
            <w:r w:rsidR="008318B1" w:rsidRPr="00DF6D60">
              <w:t xml:space="preserve"> (be PVM).</w:t>
            </w:r>
          </w:p>
          <w:bookmarkEnd w:id="2"/>
          <w:p w14:paraId="2FFAA37F" w14:textId="77777777" w:rsidR="008318B1" w:rsidRPr="00C65A29" w:rsidRDefault="008318B1" w:rsidP="00A94CB0">
            <w:pPr>
              <w:jc w:val="both"/>
              <w:rPr>
                <w:b/>
                <w:bCs/>
              </w:rPr>
            </w:pPr>
          </w:p>
          <w:p w14:paraId="3D5F0951" w14:textId="77777777" w:rsidR="008318B1" w:rsidRDefault="008318B1" w:rsidP="00A94CB0">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pagamino ir (ar) 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pagamintos ir (ar) parduotos prekės,</w:t>
            </w:r>
            <w:r w:rsidRPr="00653048">
              <w:t xml:space="preserve"> jų apimtis, vertė, o ne sutarties objektas apskritai.</w:t>
            </w:r>
          </w:p>
          <w:p w14:paraId="01F53B86" w14:textId="77777777" w:rsidR="008318B1" w:rsidRDefault="008318B1" w:rsidP="00A94CB0">
            <w:pPr>
              <w:widowControl w:val="0"/>
              <w:tabs>
                <w:tab w:val="left" w:pos="540"/>
                <w:tab w:val="left" w:pos="993"/>
              </w:tabs>
              <w:autoSpaceDE w:val="0"/>
              <w:adjustRightInd w:val="0"/>
              <w:jc w:val="both"/>
            </w:pPr>
          </w:p>
          <w:p w14:paraId="37F94804" w14:textId="77777777" w:rsidR="008318B1" w:rsidRPr="00C65A29" w:rsidRDefault="008318B1" w:rsidP="00A94CB0">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 xml:space="preserve">savo jėgomis </w:t>
            </w:r>
            <w:r w:rsidRPr="00C65A29">
              <w:t xml:space="preserve">per pastaruosius 3 metus </w:t>
            </w:r>
            <w:r>
              <w:t xml:space="preserve">iki pasiūlymų pateikimo  termino pabaigos </w:t>
            </w:r>
            <w:r w:rsidRPr="00C65A29">
              <w:t xml:space="preserve">yra ne </w:t>
            </w:r>
            <w:r w:rsidRPr="00C65A29">
              <w:lastRenderedPageBreak/>
              <w:t>mažesnė nei šiame reikalavime nurodyta suma.</w:t>
            </w:r>
          </w:p>
          <w:p w14:paraId="714C8E1B" w14:textId="77777777" w:rsidR="008318B1" w:rsidRPr="00C65A29" w:rsidRDefault="008318B1" w:rsidP="00A94CB0">
            <w:pPr>
              <w:widowControl w:val="0"/>
              <w:jc w:val="both"/>
              <w:rPr>
                <w:lang w:eastAsia="ar-SA"/>
              </w:rPr>
            </w:pPr>
          </w:p>
          <w:p w14:paraId="20F48BAF" w14:textId="77777777" w:rsidR="008318B1" w:rsidRPr="00F50080" w:rsidRDefault="008318B1">
            <w:pPr>
              <w:pStyle w:val="Sraopastraipa"/>
              <w:numPr>
                <w:ilvl w:val="0"/>
                <w:numId w:val="31"/>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09F8560" w14:textId="77777777" w:rsidR="008318B1" w:rsidRPr="00F50080" w:rsidRDefault="008318B1">
            <w:pPr>
              <w:pStyle w:val="Sraopastraipa"/>
              <w:numPr>
                <w:ilvl w:val="0"/>
                <w:numId w:val="31"/>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2CC94AE" w14:textId="77777777" w:rsidR="008318B1" w:rsidRPr="00F50080" w:rsidRDefault="008318B1">
            <w:pPr>
              <w:pStyle w:val="Sraopastraipa"/>
              <w:numPr>
                <w:ilvl w:val="0"/>
                <w:numId w:val="31"/>
              </w:numPr>
              <w:tabs>
                <w:tab w:val="left" w:pos="314"/>
              </w:tabs>
              <w:ind w:left="30" w:hanging="30"/>
              <w:jc w:val="both"/>
              <w:rPr>
                <w:i/>
                <w:iCs/>
                <w:color w:val="000000"/>
                <w:szCs w:val="20"/>
              </w:rPr>
            </w:pPr>
            <w:r w:rsidRPr="00F50080">
              <w:rPr>
                <w:i/>
                <w:iCs/>
                <w:color w:val="000000"/>
                <w:szCs w:val="20"/>
              </w:rPr>
              <w:t>Subtiekėjams šis reikalavimas nėra keliamas.</w:t>
            </w:r>
          </w:p>
          <w:p w14:paraId="5D70CB2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B2D6464"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7711B0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926DF6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355D9B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F8E5D7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3A51845"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6FA0C7B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061A7740"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05D758B"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C731E2D"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7598588"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0647C6F"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3A0699D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2A48E669"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9BC160C"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FA6A446"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46F8EA12"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63889CE" w14:textId="77777777" w:rsidR="008318B1" w:rsidRDefault="008318B1" w:rsidP="00A94CB0">
            <w:pPr>
              <w:widowControl w:val="0"/>
              <w:tabs>
                <w:tab w:val="left" w:pos="1418"/>
              </w:tabs>
              <w:suppressAutoHyphens w:val="0"/>
              <w:autoSpaceDE w:val="0"/>
              <w:adjustRightInd w:val="0"/>
              <w:jc w:val="both"/>
              <w:textAlignment w:val="auto"/>
              <w:rPr>
                <w:bCs/>
                <w:lang w:eastAsia="lt-LT"/>
              </w:rPr>
            </w:pPr>
          </w:p>
          <w:p w14:paraId="520B98CC" w14:textId="77777777" w:rsidR="008318B1" w:rsidRPr="00A715FB" w:rsidRDefault="008318B1" w:rsidP="00A94CB0">
            <w:pPr>
              <w:shd w:val="clear" w:color="auto" w:fill="FFFFFF" w:themeFill="background1"/>
              <w:spacing w:line="259" w:lineRule="auto"/>
              <w:jc w:val="both"/>
              <w:rPr>
                <w:iCs/>
                <w:color w:val="000000"/>
                <w:lang w:eastAsia="lt-LT"/>
              </w:rPr>
            </w:pPr>
          </w:p>
        </w:tc>
        <w:tc>
          <w:tcPr>
            <w:tcW w:w="4178" w:type="dxa"/>
          </w:tcPr>
          <w:p w14:paraId="21F1B8B5" w14:textId="77777777" w:rsidR="008318B1" w:rsidRDefault="008318B1" w:rsidP="00A94CB0">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147AF20" w14:textId="77777777" w:rsidR="008318B1" w:rsidRDefault="008318B1" w:rsidP="00A94CB0">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6164161" w14:textId="77777777" w:rsidR="008318B1" w:rsidRPr="00C65A29" w:rsidRDefault="008318B1" w:rsidP="00A94CB0">
            <w:pPr>
              <w:jc w:val="both"/>
              <w:rPr>
                <w:b/>
              </w:rPr>
            </w:pPr>
          </w:p>
          <w:p w14:paraId="5ED70F83" w14:textId="0A0F0D32" w:rsidR="008318B1" w:rsidRPr="00A53C9D" w:rsidRDefault="008318B1" w:rsidP="00A94CB0">
            <w:pPr>
              <w:snapToGrid w:val="0"/>
              <w:jc w:val="both"/>
              <w:rPr>
                <w:bdr w:val="nil"/>
              </w:rPr>
            </w:pPr>
            <w:r>
              <w:t>1</w:t>
            </w:r>
            <w:r w:rsidRPr="00C65A29">
              <w:t>) Tiekėjo vadovo ar kito tiekėjo įgalioto atstovo parašu patvirtintas per paskutinius 3 metus</w:t>
            </w:r>
            <w:r>
              <w:t xml:space="preserve"> </w:t>
            </w:r>
            <w:r w:rsidRPr="00A53C9D">
              <w:rPr>
                <w:rFonts w:eastAsia="Arial Unicode MS"/>
                <w:bdr w:val="nil"/>
                <w:lang w:eastAsia="lt-LT"/>
              </w:rPr>
              <w:t xml:space="preserve">iki pasiūlymų pateikimo galutinio termino pabaigos </w:t>
            </w:r>
            <w:r w:rsidRPr="00A53C9D">
              <w:rPr>
                <w:rFonts w:eastAsia="Arial Unicode MS"/>
                <w:b/>
                <w:bCs/>
                <w:bdr w:val="nil"/>
                <w:lang w:eastAsia="lt-LT"/>
              </w:rPr>
              <w:t>savo jėgomis</w:t>
            </w:r>
            <w:r w:rsidRPr="00A53C9D">
              <w:rPr>
                <w:rFonts w:eastAsia="Arial Unicode MS"/>
                <w:bdr w:val="nil"/>
                <w:lang w:eastAsia="lt-LT"/>
              </w:rPr>
              <w:t xml:space="preserve"> pagamintų ir (ar) parduotų prekių – </w:t>
            </w:r>
            <w:r w:rsidR="0087091B" w:rsidRPr="00A8670C">
              <w:rPr>
                <w:iCs/>
              </w:rPr>
              <w:t>baldų</w:t>
            </w:r>
            <w:r w:rsidR="0087091B" w:rsidRPr="00A8670C">
              <w:rPr>
                <w:rFonts w:eastAsia="Arial Unicode MS"/>
                <w:bdr w:val="nil"/>
                <w:lang w:eastAsia="lt-LT"/>
              </w:rPr>
              <w:t>,</w:t>
            </w:r>
            <w:r w:rsidRPr="00A53C9D">
              <w:rPr>
                <w:rFonts w:eastAsia="Arial Unicode MS"/>
                <w:b/>
                <w:bCs/>
                <w:bdr w:val="nil"/>
                <w:lang w:eastAsia="lt-LT"/>
              </w:rPr>
              <w:t xml:space="preserve"> sąrašas </w:t>
            </w:r>
            <w:r w:rsidRPr="00A53C9D">
              <w:rPr>
                <w:rFonts w:eastAsia="Arial Unicode MS"/>
                <w:bdr w:val="nil"/>
                <w:lang w:eastAsia="lt-LT"/>
              </w:rPr>
              <w:t>(</w:t>
            </w:r>
            <w:r w:rsidRPr="00B7681B">
              <w:rPr>
                <w:b/>
                <w:bCs/>
              </w:rPr>
              <w:t>parengtas pagal</w:t>
            </w:r>
            <w:r w:rsidRPr="00B7681B">
              <w:t xml:space="preserve"> </w:t>
            </w:r>
            <w:r w:rsidRPr="00B7681B">
              <w:rPr>
                <w:b/>
                <w:bCs/>
              </w:rPr>
              <w:t xml:space="preserve">pirkimo sąlygų 6 priedą </w:t>
            </w:r>
            <w:r w:rsidRPr="00B7681B">
              <w:t>„Patiektų prekių sąrašas</w:t>
            </w:r>
            <w:r w:rsidRPr="00E8593B">
              <w:t>“)</w:t>
            </w:r>
            <w:r w:rsidRPr="00A53C9D">
              <w:rPr>
                <w:rFonts w:eastAsia="Arial Unicode MS"/>
                <w:bdr w:val="nil"/>
                <w:lang w:eastAsia="lt-LT"/>
              </w:rPr>
              <w:t>,</w:t>
            </w:r>
            <w:r w:rsidRPr="00A53C9D">
              <w:rPr>
                <w:rFonts w:eastAsia="Arial Unicode MS"/>
                <w:b/>
                <w:bCs/>
                <w:bdr w:val="nil"/>
                <w:lang w:eastAsia="lt-LT"/>
              </w:rPr>
              <w:t xml:space="preserve"> </w:t>
            </w:r>
            <w:r w:rsidRPr="00A53C9D">
              <w:rPr>
                <w:rFonts w:eastAsia="Arial Unicode MS"/>
                <w:bdr w:val="nil"/>
                <w:lang w:eastAsia="lt-LT"/>
              </w:rPr>
              <w:t>kuriame būtų nurodyti patiektų ar tiekiamų prekių pavadinimai, apibūdinimai, bendros sumos be PVM, patiektų prekių datos (metų, mėnesių ir dienų tikslumu), vieta ir prekių gavėjai (užsakovai) (tiek viešieji, tiek privatieji) ir jų kontaktai</w:t>
            </w:r>
            <w:r w:rsidRPr="00A53C9D">
              <w:rPr>
                <w:bdr w:val="nil"/>
              </w:rPr>
              <w:t>.</w:t>
            </w:r>
          </w:p>
          <w:p w14:paraId="7B7AF64B" w14:textId="77777777" w:rsidR="008318B1" w:rsidRPr="00A53C9D" w:rsidRDefault="008318B1" w:rsidP="00A94CB0">
            <w:pPr>
              <w:snapToGrid w:val="0"/>
              <w:jc w:val="both"/>
              <w:rPr>
                <w:bdr w:val="nil"/>
              </w:rPr>
            </w:pPr>
          </w:p>
          <w:p w14:paraId="3747960E" w14:textId="294A834D" w:rsidR="008318B1" w:rsidRPr="007E3203" w:rsidRDefault="008318B1" w:rsidP="00A94CB0">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neskaitant pasitelkia</w:t>
            </w:r>
            <w:r w:rsidR="0087091B">
              <w:t>m</w:t>
            </w:r>
            <w:r w:rsidRPr="005A619D">
              <w:t>ų trečiųjų asmenų)</w:t>
            </w:r>
            <w:r w:rsidRPr="005A619D">
              <w:rPr>
                <w:b/>
                <w:bCs/>
              </w:rPr>
              <w:t xml:space="preserve"> </w:t>
            </w:r>
            <w:r>
              <w:rPr>
                <w:b/>
                <w:bCs/>
              </w:rPr>
              <w:t xml:space="preserve">savarankiškai </w:t>
            </w:r>
            <w:r w:rsidRPr="005A619D">
              <w:rPr>
                <w:b/>
                <w:bCs/>
              </w:rPr>
              <w:t>patiektų prekių vertes</w:t>
            </w:r>
            <w:r w:rsidRPr="005A619D">
              <w:t>.</w:t>
            </w:r>
          </w:p>
          <w:p w14:paraId="505465D6" w14:textId="77777777" w:rsidR="008318B1" w:rsidRPr="00A53C9D" w:rsidRDefault="008318B1" w:rsidP="00A94CB0">
            <w:pPr>
              <w:snapToGrid w:val="0"/>
              <w:jc w:val="both"/>
              <w:rPr>
                <w:b/>
                <w:bCs/>
                <w:bdr w:val="nil"/>
              </w:rPr>
            </w:pPr>
          </w:p>
          <w:p w14:paraId="50D398E9" w14:textId="59514D51" w:rsidR="008318B1" w:rsidRDefault="008318B1" w:rsidP="00A94CB0">
            <w:pPr>
              <w:widowControl w:val="0"/>
              <w:tabs>
                <w:tab w:val="left" w:pos="1418"/>
              </w:tabs>
              <w:autoSpaceDE w:val="0"/>
              <w:adjustRightInd w:val="0"/>
              <w:jc w:val="both"/>
            </w:pPr>
            <w:r w:rsidRPr="00C65A29">
              <w:t xml:space="preserve">2) Įrodymui apie tinkamą </w:t>
            </w:r>
            <w:r>
              <w:t xml:space="preserve">prekių </w:t>
            </w:r>
            <w:r>
              <w:lastRenderedPageBreak/>
              <w:t xml:space="preserve">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pardavimą (</w:t>
            </w:r>
            <w:r w:rsidR="00342249" w:rsidRPr="00BF7D35">
              <w:t xml:space="preserve">ar kiti lygiaverčiai objektyvūs įrodymai, </w:t>
            </w:r>
            <w:r w:rsidR="00342249" w:rsidRPr="00BF7D35">
              <w:rPr>
                <w:bCs/>
              </w:rPr>
              <w:t>jeigu juose yra užsakovo vertinimas apie tinkamai patiektas prekes</w:t>
            </w:r>
            <w:r>
              <w:t>).</w:t>
            </w:r>
            <w:r w:rsidR="00342249">
              <w:t xml:space="preserve"> </w:t>
            </w:r>
          </w:p>
          <w:p w14:paraId="27453A39" w14:textId="587A8CF7" w:rsidR="008318B1" w:rsidRDefault="008318B1" w:rsidP="00A94CB0">
            <w:pPr>
              <w:snapToGrid w:val="0"/>
              <w:jc w:val="both"/>
            </w:pPr>
            <w:r w:rsidRPr="00891B0D">
              <w:t>Pažymoje (-</w:t>
            </w:r>
            <w:proofErr w:type="spellStart"/>
            <w:r w:rsidRPr="00891B0D">
              <w:t>ose</w:t>
            </w:r>
            <w:proofErr w:type="spellEnd"/>
            <w:r w:rsidRPr="00891B0D">
              <w:t>) turi būti ši informacija:</w:t>
            </w:r>
            <w:r w:rsidRPr="00C65A29">
              <w:t xml:space="preserve"> </w:t>
            </w:r>
            <w:r>
              <w:t xml:space="preserve">pagamintų ir (ar) parduotų prekių pavadinimai, jų apibūdinimas, </w:t>
            </w:r>
            <w:r w:rsidRPr="00A53C9D">
              <w:rPr>
                <w:rFonts w:eastAsia="Arial Unicode MS"/>
                <w:bdr w:val="nil"/>
                <w:lang w:eastAsia="lt-LT"/>
              </w:rPr>
              <w:t xml:space="preserve">prekių bendros sumos (be PVM), prekių patiekimo datos (metų, mėnesių ir dienų tikslumu), vieta, </w:t>
            </w:r>
            <w:r w:rsidRPr="00C65A29">
              <w:t>užsakovo kontaktai</w:t>
            </w:r>
            <w:r>
              <w:t>,</w:t>
            </w:r>
            <w:r w:rsidRPr="00A53C9D">
              <w:rPr>
                <w:rFonts w:eastAsia="Arial Unicode MS"/>
                <w:bdr w:val="nil"/>
                <w:lang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00342249" w:rsidRPr="00342249">
              <w:t xml:space="preserve"> (jeigu užsakovo pažymoje tokios</w:t>
            </w:r>
            <w:r w:rsidR="00342249" w:rsidRPr="007C7735">
              <w:t xml:space="preserve"> informacijos</w:t>
            </w:r>
            <w:r w:rsidR="00342249">
              <w:t xml:space="preserve"> nėra, tiekėjas gali teikti ir kitus lygiaverčius objektyvius įrodymus (pvz. sutarčių kopijas ir pan.). </w:t>
            </w:r>
          </w:p>
          <w:p w14:paraId="25D75894" w14:textId="77777777" w:rsidR="008318B1" w:rsidRDefault="008318B1" w:rsidP="00A94CB0">
            <w:pPr>
              <w:jc w:val="both"/>
              <w:rPr>
                <w:bCs/>
              </w:rPr>
            </w:pPr>
          </w:p>
          <w:p w14:paraId="516DDE43" w14:textId="77777777" w:rsidR="008318B1" w:rsidRPr="008C5F94" w:rsidRDefault="008318B1" w:rsidP="00A94CB0">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7EF48887" w14:textId="77777777" w:rsidR="008318B1" w:rsidRPr="008C5F94" w:rsidRDefault="008318B1" w:rsidP="00A94CB0">
            <w:pPr>
              <w:snapToGrid w:val="0"/>
              <w:jc w:val="both"/>
            </w:pPr>
          </w:p>
          <w:p w14:paraId="06269B3B" w14:textId="77777777" w:rsidR="008318B1" w:rsidRPr="00265CFA" w:rsidRDefault="008318B1" w:rsidP="00A94CB0">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pPr>
        <w:pStyle w:val="Sraopastraipa"/>
        <w:numPr>
          <w:ilvl w:val="1"/>
          <w:numId w:val="24"/>
        </w:numPr>
        <w:tabs>
          <w:tab w:val="left" w:pos="1418"/>
          <w:tab w:val="left" w:pos="1560"/>
        </w:tabs>
        <w:ind w:left="0" w:firstLine="851"/>
        <w:jc w:val="both"/>
      </w:pPr>
      <w:r w:rsidRPr="005C0A1A">
        <w:t xml:space="preserve">Aplinkos apsaugos vadybos sistemos standartų </w:t>
      </w:r>
      <w:r w:rsidR="00BD7435" w:rsidRPr="005C0A1A">
        <w:t xml:space="preserve">laikymosi </w:t>
      </w:r>
      <w:r w:rsidRPr="005C0A1A">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pPr>
        <w:pStyle w:val="Sraopastraipa"/>
        <w:numPr>
          <w:ilvl w:val="1"/>
          <w:numId w:val="24"/>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Pr>
          <w:lang w:eastAsia="lt-LT"/>
        </w:rPr>
        <w:lastRenderedPageBreak/>
        <w:t>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pPr>
        <w:pStyle w:val="Sraopastraipa"/>
        <w:numPr>
          <w:ilvl w:val="1"/>
          <w:numId w:val="24"/>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pPr>
        <w:pStyle w:val="Sraopastraipa"/>
        <w:numPr>
          <w:ilvl w:val="2"/>
          <w:numId w:val="24"/>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pPr>
        <w:pStyle w:val="Sraopastraipa"/>
        <w:numPr>
          <w:ilvl w:val="2"/>
          <w:numId w:val="24"/>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A53C9D" w:rsidRDefault="00087C15">
      <w:pPr>
        <w:pStyle w:val="Sraopastraipa"/>
        <w:numPr>
          <w:ilvl w:val="0"/>
          <w:numId w:val="24"/>
        </w:numPr>
        <w:autoSpaceDN/>
        <w:spacing w:before="120"/>
        <w:jc w:val="center"/>
        <w:textAlignment w:val="auto"/>
        <w:rPr>
          <w:b/>
          <w:lang w:eastAsia="lt-LT"/>
        </w:rPr>
      </w:pPr>
      <w:r w:rsidRPr="00A53C9D">
        <w:rPr>
          <w:b/>
          <w:lang w:eastAsia="lt-LT"/>
        </w:rPr>
        <w:t>SPRENDIMAS DĖL LAIMĖ</w:t>
      </w:r>
      <w:r w:rsidR="009501F3" w:rsidRPr="00A53C9D">
        <w:rPr>
          <w:b/>
          <w:lang w:eastAsia="lt-LT"/>
        </w:rPr>
        <w:t>JUSIO</w:t>
      </w:r>
      <w:r w:rsidRPr="00A53C9D">
        <w:rPr>
          <w:b/>
          <w:lang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pPr>
        <w:pStyle w:val="Sraopastraipa"/>
        <w:numPr>
          <w:ilvl w:val="1"/>
          <w:numId w:val="32"/>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pPr>
        <w:pStyle w:val="Sraopastraipa"/>
        <w:numPr>
          <w:ilvl w:val="1"/>
          <w:numId w:val="32"/>
        </w:numPr>
        <w:tabs>
          <w:tab w:val="left" w:pos="709"/>
          <w:tab w:val="left" w:pos="993"/>
          <w:tab w:val="left" w:pos="1418"/>
        </w:tabs>
        <w:ind w:left="0" w:firstLine="851"/>
        <w:jc w:val="both"/>
      </w:pPr>
      <w:r w:rsidRPr="00E46903">
        <w:rPr>
          <w:rFonts w:cstheme="minorHAnsi"/>
        </w:rPr>
        <w:lastRenderedPageBreak/>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2"/>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pPr>
        <w:pStyle w:val="Sraopastraipa"/>
        <w:numPr>
          <w:ilvl w:val="1"/>
          <w:numId w:val="32"/>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2"/>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pPr>
        <w:pStyle w:val="Sraopastraipa"/>
        <w:numPr>
          <w:ilvl w:val="1"/>
          <w:numId w:val="32"/>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w:t>
      </w:r>
      <w:r w:rsidRPr="00E46903">
        <w:rPr>
          <w:color w:val="000000" w:themeColor="text1"/>
        </w:rPr>
        <w:lastRenderedPageBreak/>
        <w:t>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pPr>
        <w:pStyle w:val="Sraopastraipa"/>
        <w:widowControl w:val="0"/>
        <w:numPr>
          <w:ilvl w:val="1"/>
          <w:numId w:val="30"/>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A6A520E" w14:textId="77777777" w:rsidR="00AD15DE" w:rsidRDefault="00AD15DE" w:rsidP="00F311A2">
      <w:pPr>
        <w:pStyle w:val="Tvarkostekstas"/>
        <w:numPr>
          <w:ilvl w:val="0"/>
          <w:numId w:val="0"/>
        </w:numPr>
        <w:spacing w:after="240"/>
        <w:jc w:val="right"/>
        <w:rPr>
          <w:bCs/>
        </w:rPr>
      </w:pPr>
    </w:p>
    <w:p w14:paraId="2BCE3A10" w14:textId="77777777" w:rsidR="00AD15DE" w:rsidRDefault="00AD15DE"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05F9FAD5" w:rsidR="00E0163A" w:rsidRPr="002408E3" w:rsidRDefault="0087091B" w:rsidP="00FF6219">
      <w:pPr>
        <w:suppressAutoHyphens w:val="0"/>
        <w:autoSpaceDN/>
        <w:jc w:val="center"/>
        <w:textAlignment w:val="auto"/>
        <w:rPr>
          <w:b/>
          <w:bCs/>
          <w:color w:val="000000"/>
          <w:lang w:eastAsia="en-GB"/>
        </w:rPr>
      </w:pPr>
      <w:r>
        <w:rPr>
          <w:b/>
          <w:bCs/>
          <w:lang w:eastAsia="ar-SA"/>
        </w:rPr>
        <w:t>KOMPLEKSINIŲ BALDŲ</w:t>
      </w:r>
      <w:r w:rsidR="004E6FD6" w:rsidRPr="005D5ECA">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59A36552" w14:textId="77777777" w:rsidR="001A3BA1" w:rsidRDefault="001A3BA1" w:rsidP="006F6888">
      <w:pPr>
        <w:pStyle w:val="Sraopastraipa"/>
        <w:ind w:left="0"/>
        <w:jc w:val="center"/>
        <w:rPr>
          <w:i/>
          <w:iCs/>
          <w:sz w:val="22"/>
          <w:szCs w:val="22"/>
        </w:rPr>
      </w:pPr>
    </w:p>
    <w:p w14:paraId="10088B7C" w14:textId="77777777" w:rsidR="001A3BA1" w:rsidRDefault="001A3BA1" w:rsidP="006F6888">
      <w:pPr>
        <w:pStyle w:val="Sraopastraipa"/>
        <w:ind w:left="0"/>
        <w:jc w:val="center"/>
        <w:rPr>
          <w:i/>
          <w:iCs/>
          <w:sz w:val="22"/>
          <w:szCs w:val="22"/>
        </w:rPr>
      </w:pPr>
    </w:p>
    <w:p w14:paraId="379B8DA9" w14:textId="77777777" w:rsidR="001A3BA1" w:rsidRDefault="001A3BA1" w:rsidP="006F6888">
      <w:pPr>
        <w:pStyle w:val="Sraopastraipa"/>
        <w:ind w:left="0"/>
        <w:jc w:val="center"/>
        <w:rPr>
          <w:i/>
          <w:iCs/>
          <w:sz w:val="22"/>
          <w:szCs w:val="22"/>
        </w:rPr>
      </w:pPr>
    </w:p>
    <w:p w14:paraId="5211492E" w14:textId="77777777" w:rsidR="001A3BA1" w:rsidRDefault="001A3BA1" w:rsidP="006F6888">
      <w:pPr>
        <w:pStyle w:val="Sraopastraipa"/>
        <w:ind w:left="0"/>
        <w:jc w:val="center"/>
        <w:rPr>
          <w:i/>
          <w:iCs/>
          <w:sz w:val="22"/>
          <w:szCs w:val="22"/>
        </w:rPr>
      </w:pPr>
    </w:p>
    <w:p w14:paraId="0AAE363E" w14:textId="77777777" w:rsidR="001A3BA1" w:rsidRDefault="001A3BA1" w:rsidP="006F6888">
      <w:pPr>
        <w:pStyle w:val="Sraopastraipa"/>
        <w:ind w:left="0"/>
        <w:jc w:val="center"/>
        <w:rPr>
          <w:i/>
          <w:iCs/>
          <w:sz w:val="22"/>
          <w:szCs w:val="22"/>
        </w:rPr>
      </w:pPr>
    </w:p>
    <w:p w14:paraId="310EAC43" w14:textId="7C314EF0"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5748C7" w:rsidRPr="00327243" w14:paraId="168DAB1A" w14:textId="77777777" w:rsidTr="00A94CB0">
        <w:trPr>
          <w:trHeight w:val="410"/>
        </w:trPr>
        <w:tc>
          <w:tcPr>
            <w:tcW w:w="696" w:type="dxa"/>
            <w:shd w:val="clear" w:color="auto" w:fill="DBE5F1" w:themeFill="accent1" w:themeFillTint="33"/>
            <w:vAlign w:val="center"/>
          </w:tcPr>
          <w:p w14:paraId="598FC6D1" w14:textId="77777777" w:rsidR="00327243" w:rsidRPr="00327243" w:rsidRDefault="00327243" w:rsidP="00327243">
            <w:pPr>
              <w:widowControl w:val="0"/>
              <w:jc w:val="both"/>
              <w:rPr>
                <w:b/>
                <w:bCs/>
              </w:rPr>
            </w:pPr>
            <w:r w:rsidRPr="00327243">
              <w:rPr>
                <w:b/>
                <w:bCs/>
              </w:rPr>
              <w:t>Eil. Nr.</w:t>
            </w:r>
          </w:p>
        </w:tc>
        <w:tc>
          <w:tcPr>
            <w:tcW w:w="2985" w:type="dxa"/>
            <w:shd w:val="clear" w:color="auto" w:fill="DBE5F1" w:themeFill="accent1" w:themeFillTint="33"/>
            <w:vAlign w:val="center"/>
          </w:tcPr>
          <w:p w14:paraId="7BCB3749" w14:textId="77777777" w:rsidR="00327243" w:rsidRPr="00327243" w:rsidRDefault="00327243" w:rsidP="00327243">
            <w:pPr>
              <w:widowControl w:val="0"/>
              <w:jc w:val="both"/>
              <w:rPr>
                <w:b/>
                <w:bCs/>
              </w:rPr>
            </w:pPr>
            <w:r w:rsidRPr="00327243">
              <w:rPr>
                <w:b/>
                <w:bCs/>
              </w:rPr>
              <w:t>Prekės pavadinimas</w:t>
            </w:r>
          </w:p>
        </w:tc>
        <w:tc>
          <w:tcPr>
            <w:tcW w:w="1846" w:type="dxa"/>
            <w:shd w:val="clear" w:color="auto" w:fill="DBE5F1" w:themeFill="accent1" w:themeFillTint="33"/>
          </w:tcPr>
          <w:p w14:paraId="3E14D2EC" w14:textId="77777777" w:rsidR="00327243" w:rsidRPr="00327243" w:rsidRDefault="00327243" w:rsidP="00327243">
            <w:pPr>
              <w:widowControl w:val="0"/>
              <w:jc w:val="both"/>
              <w:rPr>
                <w:b/>
                <w:bCs/>
              </w:rPr>
            </w:pPr>
            <w:r w:rsidRPr="00327243">
              <w:rPr>
                <w:b/>
                <w:bCs/>
              </w:rPr>
              <w:t>Kiekis, vnt.</w:t>
            </w:r>
          </w:p>
        </w:tc>
        <w:tc>
          <w:tcPr>
            <w:tcW w:w="2028" w:type="dxa"/>
            <w:shd w:val="clear" w:color="auto" w:fill="DBE5F1" w:themeFill="accent1" w:themeFillTint="33"/>
          </w:tcPr>
          <w:p w14:paraId="3FEC74B0" w14:textId="77777777" w:rsidR="00327243" w:rsidRPr="00327243" w:rsidRDefault="00327243" w:rsidP="00327243">
            <w:pPr>
              <w:widowControl w:val="0"/>
              <w:jc w:val="both"/>
              <w:rPr>
                <w:b/>
                <w:bCs/>
              </w:rPr>
            </w:pPr>
            <w:r w:rsidRPr="00327243">
              <w:rPr>
                <w:b/>
                <w:bCs/>
              </w:rPr>
              <w:t>1 vnt. kaina Eur be PVM</w:t>
            </w:r>
          </w:p>
        </w:tc>
        <w:tc>
          <w:tcPr>
            <w:tcW w:w="2072" w:type="dxa"/>
            <w:shd w:val="clear" w:color="auto" w:fill="DBE5F1" w:themeFill="accent1" w:themeFillTint="33"/>
          </w:tcPr>
          <w:p w14:paraId="6D454C51" w14:textId="77777777" w:rsidR="00327243" w:rsidRPr="00327243" w:rsidRDefault="00327243" w:rsidP="00327243">
            <w:pPr>
              <w:widowControl w:val="0"/>
              <w:jc w:val="both"/>
              <w:rPr>
                <w:b/>
                <w:bCs/>
              </w:rPr>
            </w:pPr>
            <w:r w:rsidRPr="00327243">
              <w:rPr>
                <w:b/>
                <w:bCs/>
              </w:rPr>
              <w:t>Bendra kaina Eur be PVM</w:t>
            </w:r>
          </w:p>
        </w:tc>
      </w:tr>
      <w:tr w:rsidR="005748C7" w:rsidRPr="00327243" w14:paraId="7233278D" w14:textId="77777777" w:rsidTr="00A94CB0">
        <w:trPr>
          <w:trHeight w:val="230"/>
        </w:trPr>
        <w:tc>
          <w:tcPr>
            <w:tcW w:w="696" w:type="dxa"/>
            <w:shd w:val="clear" w:color="auto" w:fill="DBE5F1" w:themeFill="accent1" w:themeFillTint="33"/>
            <w:vAlign w:val="center"/>
          </w:tcPr>
          <w:p w14:paraId="53E9B8AB" w14:textId="77777777" w:rsidR="00327243" w:rsidRPr="00327243" w:rsidRDefault="00327243" w:rsidP="0087091B">
            <w:pPr>
              <w:widowControl w:val="0"/>
              <w:jc w:val="center"/>
              <w:rPr>
                <w:b/>
                <w:bCs/>
              </w:rPr>
            </w:pPr>
            <w:r w:rsidRPr="00327243">
              <w:rPr>
                <w:b/>
                <w:bCs/>
              </w:rPr>
              <w:t>1.</w:t>
            </w:r>
          </w:p>
        </w:tc>
        <w:tc>
          <w:tcPr>
            <w:tcW w:w="2985" w:type="dxa"/>
            <w:shd w:val="clear" w:color="auto" w:fill="DBE5F1" w:themeFill="accent1" w:themeFillTint="33"/>
            <w:vAlign w:val="center"/>
          </w:tcPr>
          <w:p w14:paraId="485E691D" w14:textId="77777777" w:rsidR="00327243" w:rsidRPr="00327243" w:rsidRDefault="00327243" w:rsidP="0087091B">
            <w:pPr>
              <w:widowControl w:val="0"/>
              <w:jc w:val="center"/>
              <w:rPr>
                <w:b/>
                <w:bCs/>
              </w:rPr>
            </w:pPr>
            <w:r w:rsidRPr="00327243">
              <w:rPr>
                <w:b/>
                <w:bCs/>
              </w:rPr>
              <w:t>2.</w:t>
            </w:r>
          </w:p>
        </w:tc>
        <w:tc>
          <w:tcPr>
            <w:tcW w:w="1846" w:type="dxa"/>
            <w:shd w:val="clear" w:color="auto" w:fill="DBE5F1" w:themeFill="accent1" w:themeFillTint="33"/>
          </w:tcPr>
          <w:p w14:paraId="68F35413" w14:textId="77777777" w:rsidR="00327243" w:rsidRPr="00327243" w:rsidRDefault="00327243" w:rsidP="0087091B">
            <w:pPr>
              <w:widowControl w:val="0"/>
              <w:jc w:val="center"/>
              <w:rPr>
                <w:b/>
                <w:bCs/>
              </w:rPr>
            </w:pPr>
            <w:r w:rsidRPr="00327243">
              <w:rPr>
                <w:b/>
                <w:bCs/>
              </w:rPr>
              <w:t>3.</w:t>
            </w:r>
          </w:p>
        </w:tc>
        <w:tc>
          <w:tcPr>
            <w:tcW w:w="2028" w:type="dxa"/>
            <w:shd w:val="clear" w:color="auto" w:fill="DBE5F1" w:themeFill="accent1" w:themeFillTint="33"/>
          </w:tcPr>
          <w:p w14:paraId="59ED553C" w14:textId="77777777" w:rsidR="00327243" w:rsidRPr="00327243" w:rsidRDefault="00327243" w:rsidP="0087091B">
            <w:pPr>
              <w:widowControl w:val="0"/>
              <w:jc w:val="center"/>
              <w:rPr>
                <w:b/>
                <w:bCs/>
              </w:rPr>
            </w:pPr>
            <w:r w:rsidRPr="00327243">
              <w:rPr>
                <w:b/>
                <w:bCs/>
              </w:rPr>
              <w:t>4.</w:t>
            </w:r>
          </w:p>
        </w:tc>
        <w:tc>
          <w:tcPr>
            <w:tcW w:w="2072" w:type="dxa"/>
            <w:shd w:val="clear" w:color="auto" w:fill="DBE5F1" w:themeFill="accent1" w:themeFillTint="33"/>
          </w:tcPr>
          <w:p w14:paraId="00EBD410" w14:textId="77777777" w:rsidR="00327243" w:rsidRPr="00327243" w:rsidRDefault="00327243" w:rsidP="0087091B">
            <w:pPr>
              <w:widowControl w:val="0"/>
              <w:jc w:val="center"/>
              <w:rPr>
                <w:b/>
                <w:bCs/>
              </w:rPr>
            </w:pPr>
            <w:r w:rsidRPr="00327243">
              <w:rPr>
                <w:b/>
                <w:bCs/>
              </w:rPr>
              <w:t>5.</w:t>
            </w:r>
          </w:p>
        </w:tc>
      </w:tr>
      <w:tr w:rsidR="005748C7" w:rsidRPr="00327243" w14:paraId="6B8C3FF9" w14:textId="77777777" w:rsidTr="0087091B">
        <w:trPr>
          <w:trHeight w:val="40"/>
        </w:trPr>
        <w:tc>
          <w:tcPr>
            <w:tcW w:w="696" w:type="dxa"/>
          </w:tcPr>
          <w:p w14:paraId="2F813FD7" w14:textId="77777777" w:rsidR="00327243" w:rsidRPr="00327243" w:rsidRDefault="00327243" w:rsidP="00327243">
            <w:pPr>
              <w:widowControl w:val="0"/>
              <w:jc w:val="both"/>
              <w:rPr>
                <w:bCs/>
              </w:rPr>
            </w:pPr>
            <w:r w:rsidRPr="00327243">
              <w:rPr>
                <w:bCs/>
              </w:rPr>
              <w:t>1.</w:t>
            </w:r>
          </w:p>
        </w:tc>
        <w:tc>
          <w:tcPr>
            <w:tcW w:w="2985" w:type="dxa"/>
          </w:tcPr>
          <w:p w14:paraId="0C7AE49D" w14:textId="3F5396D8" w:rsidR="00327243" w:rsidRPr="00327243" w:rsidRDefault="0087091B" w:rsidP="00327243">
            <w:pPr>
              <w:widowControl w:val="0"/>
              <w:jc w:val="both"/>
              <w:rPr>
                <w:bCs/>
              </w:rPr>
            </w:pPr>
            <w:r>
              <w:rPr>
                <w:bCs/>
              </w:rPr>
              <w:t>Mokytojo ergonominė kėdė</w:t>
            </w:r>
          </w:p>
        </w:tc>
        <w:tc>
          <w:tcPr>
            <w:tcW w:w="1846" w:type="dxa"/>
          </w:tcPr>
          <w:p w14:paraId="61A115C7" w14:textId="0979C345" w:rsidR="00327243" w:rsidRPr="00327243" w:rsidRDefault="0087091B" w:rsidP="00327243">
            <w:pPr>
              <w:widowControl w:val="0"/>
              <w:jc w:val="center"/>
              <w:rPr>
                <w:bCs/>
              </w:rPr>
            </w:pPr>
            <w:r>
              <w:rPr>
                <w:bCs/>
              </w:rPr>
              <w:t>1</w:t>
            </w:r>
          </w:p>
        </w:tc>
        <w:tc>
          <w:tcPr>
            <w:tcW w:w="2028" w:type="dxa"/>
          </w:tcPr>
          <w:p w14:paraId="7BCD5CB7" w14:textId="77777777" w:rsidR="00327243" w:rsidRPr="00327243" w:rsidRDefault="00327243" w:rsidP="00327243">
            <w:pPr>
              <w:widowControl w:val="0"/>
              <w:jc w:val="both"/>
              <w:rPr>
                <w:b/>
                <w:bCs/>
              </w:rPr>
            </w:pPr>
          </w:p>
        </w:tc>
        <w:tc>
          <w:tcPr>
            <w:tcW w:w="2072" w:type="dxa"/>
          </w:tcPr>
          <w:p w14:paraId="106AC820" w14:textId="77777777" w:rsidR="00327243" w:rsidRPr="00327243" w:rsidRDefault="00327243" w:rsidP="00327243">
            <w:pPr>
              <w:widowControl w:val="0"/>
              <w:jc w:val="both"/>
              <w:rPr>
                <w:b/>
                <w:bCs/>
              </w:rPr>
            </w:pPr>
          </w:p>
        </w:tc>
      </w:tr>
      <w:tr w:rsidR="005748C7" w:rsidRPr="00327243" w14:paraId="6209534A" w14:textId="77777777" w:rsidTr="00A94CB0">
        <w:tc>
          <w:tcPr>
            <w:tcW w:w="696" w:type="dxa"/>
          </w:tcPr>
          <w:p w14:paraId="6E1027EC" w14:textId="08F27D61" w:rsidR="00327243" w:rsidRPr="00327243" w:rsidRDefault="00327243" w:rsidP="00327243">
            <w:pPr>
              <w:widowControl w:val="0"/>
              <w:jc w:val="both"/>
              <w:rPr>
                <w:bCs/>
              </w:rPr>
            </w:pPr>
            <w:r>
              <w:rPr>
                <w:bCs/>
              </w:rPr>
              <w:t xml:space="preserve">2. </w:t>
            </w:r>
          </w:p>
        </w:tc>
        <w:tc>
          <w:tcPr>
            <w:tcW w:w="2985" w:type="dxa"/>
          </w:tcPr>
          <w:p w14:paraId="7CD8724E" w14:textId="43E22281" w:rsidR="00327243" w:rsidRPr="00327243" w:rsidRDefault="0087091B" w:rsidP="00327243">
            <w:pPr>
              <w:widowControl w:val="0"/>
              <w:jc w:val="both"/>
              <w:rPr>
                <w:bCs/>
              </w:rPr>
            </w:pPr>
            <w:r>
              <w:rPr>
                <w:bCs/>
              </w:rPr>
              <w:t>Kompiuterinis stalas</w:t>
            </w:r>
          </w:p>
        </w:tc>
        <w:tc>
          <w:tcPr>
            <w:tcW w:w="1846" w:type="dxa"/>
          </w:tcPr>
          <w:p w14:paraId="16A617FE" w14:textId="5908A1EF" w:rsidR="00327243" w:rsidRPr="00327243" w:rsidRDefault="0087091B" w:rsidP="00327243">
            <w:pPr>
              <w:widowControl w:val="0"/>
              <w:jc w:val="center"/>
              <w:rPr>
                <w:bCs/>
              </w:rPr>
            </w:pPr>
            <w:r>
              <w:rPr>
                <w:bCs/>
              </w:rPr>
              <w:t>5</w:t>
            </w:r>
          </w:p>
        </w:tc>
        <w:tc>
          <w:tcPr>
            <w:tcW w:w="2028" w:type="dxa"/>
          </w:tcPr>
          <w:p w14:paraId="7CF33646" w14:textId="77777777" w:rsidR="00327243" w:rsidRPr="00327243" w:rsidRDefault="00327243" w:rsidP="00327243">
            <w:pPr>
              <w:widowControl w:val="0"/>
              <w:jc w:val="both"/>
              <w:rPr>
                <w:b/>
                <w:bCs/>
              </w:rPr>
            </w:pPr>
          </w:p>
        </w:tc>
        <w:tc>
          <w:tcPr>
            <w:tcW w:w="2072" w:type="dxa"/>
          </w:tcPr>
          <w:p w14:paraId="197614D1" w14:textId="77777777" w:rsidR="00327243" w:rsidRPr="00327243" w:rsidRDefault="00327243" w:rsidP="00327243">
            <w:pPr>
              <w:widowControl w:val="0"/>
              <w:jc w:val="both"/>
              <w:rPr>
                <w:b/>
                <w:bCs/>
              </w:rPr>
            </w:pPr>
          </w:p>
        </w:tc>
      </w:tr>
      <w:tr w:rsidR="005748C7" w:rsidRPr="00327243" w14:paraId="46C4C5B6" w14:textId="77777777" w:rsidTr="00A94CB0">
        <w:tc>
          <w:tcPr>
            <w:tcW w:w="696" w:type="dxa"/>
          </w:tcPr>
          <w:p w14:paraId="47DA4204" w14:textId="0A138FFC" w:rsidR="0087091B" w:rsidRDefault="0087091B" w:rsidP="00327243">
            <w:pPr>
              <w:widowControl w:val="0"/>
              <w:jc w:val="both"/>
              <w:rPr>
                <w:bCs/>
              </w:rPr>
            </w:pPr>
            <w:r>
              <w:rPr>
                <w:bCs/>
              </w:rPr>
              <w:t>3.</w:t>
            </w:r>
          </w:p>
        </w:tc>
        <w:tc>
          <w:tcPr>
            <w:tcW w:w="2985" w:type="dxa"/>
          </w:tcPr>
          <w:p w14:paraId="1B2362E1" w14:textId="2B87733E" w:rsidR="0087091B" w:rsidRDefault="0087091B" w:rsidP="00327243">
            <w:pPr>
              <w:widowControl w:val="0"/>
              <w:jc w:val="both"/>
              <w:rPr>
                <w:bCs/>
              </w:rPr>
            </w:pPr>
            <w:r>
              <w:rPr>
                <w:bCs/>
              </w:rPr>
              <w:t>Akustinė pertvara</w:t>
            </w:r>
          </w:p>
        </w:tc>
        <w:tc>
          <w:tcPr>
            <w:tcW w:w="1846" w:type="dxa"/>
          </w:tcPr>
          <w:p w14:paraId="379519E5" w14:textId="065CC9F3" w:rsidR="0087091B" w:rsidRDefault="0087091B" w:rsidP="00327243">
            <w:pPr>
              <w:widowControl w:val="0"/>
              <w:jc w:val="center"/>
              <w:rPr>
                <w:bCs/>
              </w:rPr>
            </w:pPr>
            <w:r>
              <w:rPr>
                <w:bCs/>
              </w:rPr>
              <w:t>6</w:t>
            </w:r>
          </w:p>
        </w:tc>
        <w:tc>
          <w:tcPr>
            <w:tcW w:w="2028" w:type="dxa"/>
          </w:tcPr>
          <w:p w14:paraId="6E0F3CF5" w14:textId="77777777" w:rsidR="0087091B" w:rsidRPr="00327243" w:rsidRDefault="0087091B" w:rsidP="00327243">
            <w:pPr>
              <w:widowControl w:val="0"/>
              <w:jc w:val="both"/>
              <w:rPr>
                <w:b/>
                <w:bCs/>
              </w:rPr>
            </w:pPr>
          </w:p>
        </w:tc>
        <w:tc>
          <w:tcPr>
            <w:tcW w:w="2072" w:type="dxa"/>
          </w:tcPr>
          <w:p w14:paraId="59A269E1" w14:textId="77777777" w:rsidR="0087091B" w:rsidRPr="00327243" w:rsidRDefault="0087091B" w:rsidP="00327243">
            <w:pPr>
              <w:widowControl w:val="0"/>
              <w:jc w:val="both"/>
              <w:rPr>
                <w:b/>
                <w:bCs/>
              </w:rPr>
            </w:pPr>
          </w:p>
        </w:tc>
      </w:tr>
      <w:tr w:rsidR="00706DA8" w:rsidRPr="00327243" w14:paraId="72F57A87" w14:textId="77777777" w:rsidTr="00A94CB0">
        <w:tc>
          <w:tcPr>
            <w:tcW w:w="696" w:type="dxa"/>
          </w:tcPr>
          <w:p w14:paraId="3F4BCF71" w14:textId="649EAEE5" w:rsidR="0087091B" w:rsidRDefault="0087091B" w:rsidP="00327243">
            <w:pPr>
              <w:widowControl w:val="0"/>
              <w:jc w:val="both"/>
              <w:rPr>
                <w:bCs/>
              </w:rPr>
            </w:pPr>
            <w:r>
              <w:rPr>
                <w:bCs/>
              </w:rPr>
              <w:t>4.</w:t>
            </w:r>
          </w:p>
        </w:tc>
        <w:tc>
          <w:tcPr>
            <w:tcW w:w="2985" w:type="dxa"/>
          </w:tcPr>
          <w:p w14:paraId="5A61EB67" w14:textId="36A86467" w:rsidR="0087091B" w:rsidRDefault="0087091B" w:rsidP="00327243">
            <w:pPr>
              <w:widowControl w:val="0"/>
              <w:jc w:val="both"/>
              <w:rPr>
                <w:bCs/>
              </w:rPr>
            </w:pPr>
            <w:r>
              <w:rPr>
                <w:bCs/>
              </w:rPr>
              <w:t>Žurnalinis staliukas</w:t>
            </w:r>
          </w:p>
        </w:tc>
        <w:tc>
          <w:tcPr>
            <w:tcW w:w="1846" w:type="dxa"/>
          </w:tcPr>
          <w:p w14:paraId="7990C7F3" w14:textId="75209BC1" w:rsidR="0087091B" w:rsidRDefault="0087091B" w:rsidP="00327243">
            <w:pPr>
              <w:widowControl w:val="0"/>
              <w:jc w:val="center"/>
              <w:rPr>
                <w:bCs/>
              </w:rPr>
            </w:pPr>
            <w:r>
              <w:rPr>
                <w:bCs/>
              </w:rPr>
              <w:t>2</w:t>
            </w:r>
          </w:p>
        </w:tc>
        <w:tc>
          <w:tcPr>
            <w:tcW w:w="2028" w:type="dxa"/>
          </w:tcPr>
          <w:p w14:paraId="4253A6F2" w14:textId="77777777" w:rsidR="0087091B" w:rsidRPr="00327243" w:rsidRDefault="0087091B" w:rsidP="00327243">
            <w:pPr>
              <w:widowControl w:val="0"/>
              <w:jc w:val="both"/>
              <w:rPr>
                <w:b/>
                <w:bCs/>
              </w:rPr>
            </w:pPr>
          </w:p>
        </w:tc>
        <w:tc>
          <w:tcPr>
            <w:tcW w:w="2072" w:type="dxa"/>
          </w:tcPr>
          <w:p w14:paraId="1E385A86" w14:textId="77777777" w:rsidR="0087091B" w:rsidRPr="00327243" w:rsidRDefault="0087091B" w:rsidP="00327243">
            <w:pPr>
              <w:widowControl w:val="0"/>
              <w:jc w:val="both"/>
              <w:rPr>
                <w:b/>
                <w:bCs/>
              </w:rPr>
            </w:pPr>
          </w:p>
        </w:tc>
      </w:tr>
      <w:tr w:rsidR="00706DA8" w:rsidRPr="00327243" w14:paraId="6E3F4C12" w14:textId="77777777" w:rsidTr="00A94CB0">
        <w:tc>
          <w:tcPr>
            <w:tcW w:w="696" w:type="dxa"/>
          </w:tcPr>
          <w:p w14:paraId="5A00FF8B" w14:textId="43487E7F" w:rsidR="0087091B" w:rsidRDefault="0087091B" w:rsidP="00327243">
            <w:pPr>
              <w:widowControl w:val="0"/>
              <w:jc w:val="both"/>
              <w:rPr>
                <w:bCs/>
              </w:rPr>
            </w:pPr>
            <w:r>
              <w:rPr>
                <w:bCs/>
              </w:rPr>
              <w:t>5.</w:t>
            </w:r>
          </w:p>
        </w:tc>
        <w:tc>
          <w:tcPr>
            <w:tcW w:w="2985" w:type="dxa"/>
          </w:tcPr>
          <w:p w14:paraId="73584C89" w14:textId="73DB5BD0" w:rsidR="0087091B" w:rsidRDefault="0087091B" w:rsidP="00327243">
            <w:pPr>
              <w:widowControl w:val="0"/>
              <w:jc w:val="both"/>
              <w:rPr>
                <w:bCs/>
              </w:rPr>
            </w:pPr>
            <w:r>
              <w:rPr>
                <w:bCs/>
              </w:rPr>
              <w:t>Reguliuojamo aukščio stalas</w:t>
            </w:r>
          </w:p>
        </w:tc>
        <w:tc>
          <w:tcPr>
            <w:tcW w:w="1846" w:type="dxa"/>
          </w:tcPr>
          <w:p w14:paraId="1D7D2A31" w14:textId="5585D405" w:rsidR="0087091B" w:rsidRDefault="0087091B" w:rsidP="00327243">
            <w:pPr>
              <w:widowControl w:val="0"/>
              <w:jc w:val="center"/>
              <w:rPr>
                <w:bCs/>
              </w:rPr>
            </w:pPr>
            <w:r>
              <w:rPr>
                <w:bCs/>
              </w:rPr>
              <w:t>30</w:t>
            </w:r>
          </w:p>
        </w:tc>
        <w:tc>
          <w:tcPr>
            <w:tcW w:w="2028" w:type="dxa"/>
          </w:tcPr>
          <w:p w14:paraId="65C86E8B" w14:textId="77777777" w:rsidR="0087091B" w:rsidRPr="00327243" w:rsidRDefault="0087091B" w:rsidP="00327243">
            <w:pPr>
              <w:widowControl w:val="0"/>
              <w:jc w:val="both"/>
              <w:rPr>
                <w:b/>
                <w:bCs/>
              </w:rPr>
            </w:pPr>
          </w:p>
        </w:tc>
        <w:tc>
          <w:tcPr>
            <w:tcW w:w="2072" w:type="dxa"/>
          </w:tcPr>
          <w:p w14:paraId="5545B50B" w14:textId="77777777" w:rsidR="0087091B" w:rsidRPr="00327243" w:rsidRDefault="0087091B" w:rsidP="00327243">
            <w:pPr>
              <w:widowControl w:val="0"/>
              <w:jc w:val="both"/>
              <w:rPr>
                <w:b/>
                <w:bCs/>
              </w:rPr>
            </w:pPr>
          </w:p>
        </w:tc>
      </w:tr>
      <w:tr w:rsidR="00706DA8" w:rsidRPr="00327243" w14:paraId="6F9F988B" w14:textId="77777777" w:rsidTr="00A94CB0">
        <w:tc>
          <w:tcPr>
            <w:tcW w:w="696" w:type="dxa"/>
          </w:tcPr>
          <w:p w14:paraId="57CD11F0" w14:textId="59ACB527" w:rsidR="0087091B" w:rsidRDefault="0087091B" w:rsidP="00327243">
            <w:pPr>
              <w:widowControl w:val="0"/>
              <w:jc w:val="both"/>
              <w:rPr>
                <w:bCs/>
              </w:rPr>
            </w:pPr>
            <w:r>
              <w:rPr>
                <w:bCs/>
              </w:rPr>
              <w:t>6.</w:t>
            </w:r>
          </w:p>
        </w:tc>
        <w:tc>
          <w:tcPr>
            <w:tcW w:w="2985" w:type="dxa"/>
          </w:tcPr>
          <w:p w14:paraId="7136090A" w14:textId="3C6A66F4" w:rsidR="0087091B" w:rsidRDefault="0087091B" w:rsidP="00327243">
            <w:pPr>
              <w:widowControl w:val="0"/>
              <w:jc w:val="both"/>
              <w:rPr>
                <w:bCs/>
              </w:rPr>
            </w:pPr>
            <w:r>
              <w:rPr>
                <w:bCs/>
              </w:rPr>
              <w:t>Vienviečių modulinių reguliuojamo aukščio</w:t>
            </w:r>
            <w:r w:rsidR="005748C7">
              <w:rPr>
                <w:bCs/>
              </w:rPr>
              <w:t xml:space="preserve"> </w:t>
            </w:r>
            <w:r>
              <w:rPr>
                <w:bCs/>
              </w:rPr>
              <w:t>stalų komplektas su ratukais</w:t>
            </w:r>
          </w:p>
        </w:tc>
        <w:tc>
          <w:tcPr>
            <w:tcW w:w="1846" w:type="dxa"/>
          </w:tcPr>
          <w:p w14:paraId="4105B134" w14:textId="6A4D6558" w:rsidR="0087091B" w:rsidRDefault="005748C7" w:rsidP="00327243">
            <w:pPr>
              <w:widowControl w:val="0"/>
              <w:jc w:val="center"/>
              <w:rPr>
                <w:bCs/>
              </w:rPr>
            </w:pPr>
            <w:r>
              <w:rPr>
                <w:bCs/>
              </w:rPr>
              <w:t>10</w:t>
            </w:r>
          </w:p>
        </w:tc>
        <w:tc>
          <w:tcPr>
            <w:tcW w:w="2028" w:type="dxa"/>
          </w:tcPr>
          <w:p w14:paraId="126BF960" w14:textId="77777777" w:rsidR="0087091B" w:rsidRPr="00327243" w:rsidRDefault="0087091B" w:rsidP="00327243">
            <w:pPr>
              <w:widowControl w:val="0"/>
              <w:jc w:val="both"/>
              <w:rPr>
                <w:b/>
                <w:bCs/>
              </w:rPr>
            </w:pPr>
          </w:p>
        </w:tc>
        <w:tc>
          <w:tcPr>
            <w:tcW w:w="2072" w:type="dxa"/>
          </w:tcPr>
          <w:p w14:paraId="534A976A" w14:textId="77777777" w:rsidR="0087091B" w:rsidRPr="00327243" w:rsidRDefault="0087091B" w:rsidP="00327243">
            <w:pPr>
              <w:widowControl w:val="0"/>
              <w:jc w:val="both"/>
              <w:rPr>
                <w:b/>
                <w:bCs/>
              </w:rPr>
            </w:pPr>
          </w:p>
        </w:tc>
      </w:tr>
      <w:tr w:rsidR="00706DA8" w:rsidRPr="00327243" w14:paraId="6F3E4483" w14:textId="77777777" w:rsidTr="00A94CB0">
        <w:tc>
          <w:tcPr>
            <w:tcW w:w="696" w:type="dxa"/>
          </w:tcPr>
          <w:p w14:paraId="1A573011" w14:textId="5A87588B" w:rsidR="005748C7" w:rsidRDefault="005748C7" w:rsidP="00327243">
            <w:pPr>
              <w:widowControl w:val="0"/>
              <w:jc w:val="both"/>
              <w:rPr>
                <w:bCs/>
              </w:rPr>
            </w:pPr>
            <w:r>
              <w:rPr>
                <w:bCs/>
              </w:rPr>
              <w:t>7.</w:t>
            </w:r>
          </w:p>
        </w:tc>
        <w:tc>
          <w:tcPr>
            <w:tcW w:w="2985" w:type="dxa"/>
          </w:tcPr>
          <w:p w14:paraId="1DDBAFF4" w14:textId="0863F43E" w:rsidR="005748C7" w:rsidRDefault="005748C7" w:rsidP="00327243">
            <w:pPr>
              <w:widowControl w:val="0"/>
              <w:jc w:val="both"/>
              <w:rPr>
                <w:bCs/>
              </w:rPr>
            </w:pPr>
            <w:r>
              <w:rPr>
                <w:bCs/>
              </w:rPr>
              <w:t>Reguliuojamo aukščio kėdė su ratukais</w:t>
            </w:r>
          </w:p>
        </w:tc>
        <w:tc>
          <w:tcPr>
            <w:tcW w:w="1846" w:type="dxa"/>
          </w:tcPr>
          <w:p w14:paraId="0FF9EAD3" w14:textId="223778DD" w:rsidR="005748C7" w:rsidRDefault="005748C7" w:rsidP="00327243">
            <w:pPr>
              <w:widowControl w:val="0"/>
              <w:jc w:val="center"/>
              <w:rPr>
                <w:bCs/>
              </w:rPr>
            </w:pPr>
            <w:r>
              <w:rPr>
                <w:bCs/>
              </w:rPr>
              <w:t>20</w:t>
            </w:r>
          </w:p>
        </w:tc>
        <w:tc>
          <w:tcPr>
            <w:tcW w:w="2028" w:type="dxa"/>
          </w:tcPr>
          <w:p w14:paraId="01B26990" w14:textId="77777777" w:rsidR="005748C7" w:rsidRPr="00327243" w:rsidRDefault="005748C7" w:rsidP="00327243">
            <w:pPr>
              <w:widowControl w:val="0"/>
              <w:jc w:val="both"/>
              <w:rPr>
                <w:b/>
                <w:bCs/>
              </w:rPr>
            </w:pPr>
          </w:p>
        </w:tc>
        <w:tc>
          <w:tcPr>
            <w:tcW w:w="2072" w:type="dxa"/>
          </w:tcPr>
          <w:p w14:paraId="348862AD" w14:textId="77777777" w:rsidR="005748C7" w:rsidRPr="00327243" w:rsidRDefault="005748C7" w:rsidP="00327243">
            <w:pPr>
              <w:widowControl w:val="0"/>
              <w:jc w:val="both"/>
              <w:rPr>
                <w:b/>
                <w:bCs/>
              </w:rPr>
            </w:pPr>
          </w:p>
        </w:tc>
      </w:tr>
      <w:tr w:rsidR="00706DA8" w:rsidRPr="00327243" w14:paraId="16D30BCB" w14:textId="77777777" w:rsidTr="00A94CB0">
        <w:tc>
          <w:tcPr>
            <w:tcW w:w="696" w:type="dxa"/>
          </w:tcPr>
          <w:p w14:paraId="649D913F" w14:textId="6D550F23" w:rsidR="005748C7" w:rsidRDefault="005748C7" w:rsidP="00327243">
            <w:pPr>
              <w:widowControl w:val="0"/>
              <w:jc w:val="both"/>
              <w:rPr>
                <w:bCs/>
              </w:rPr>
            </w:pPr>
            <w:r>
              <w:rPr>
                <w:bCs/>
              </w:rPr>
              <w:t>8.</w:t>
            </w:r>
          </w:p>
        </w:tc>
        <w:tc>
          <w:tcPr>
            <w:tcW w:w="2985" w:type="dxa"/>
          </w:tcPr>
          <w:p w14:paraId="0BDA170D" w14:textId="4CCF063D" w:rsidR="005748C7" w:rsidRDefault="005748C7" w:rsidP="00327243">
            <w:pPr>
              <w:widowControl w:val="0"/>
              <w:jc w:val="both"/>
              <w:rPr>
                <w:bCs/>
              </w:rPr>
            </w:pPr>
            <w:r>
              <w:rPr>
                <w:bCs/>
              </w:rPr>
              <w:t>Sulankstomas vienvietis stalas</w:t>
            </w:r>
          </w:p>
        </w:tc>
        <w:tc>
          <w:tcPr>
            <w:tcW w:w="1846" w:type="dxa"/>
          </w:tcPr>
          <w:p w14:paraId="48B2F62F" w14:textId="54AF5992" w:rsidR="005748C7" w:rsidRDefault="005748C7" w:rsidP="00327243">
            <w:pPr>
              <w:widowControl w:val="0"/>
              <w:jc w:val="center"/>
              <w:rPr>
                <w:bCs/>
              </w:rPr>
            </w:pPr>
            <w:r>
              <w:rPr>
                <w:bCs/>
              </w:rPr>
              <w:t>20</w:t>
            </w:r>
          </w:p>
        </w:tc>
        <w:tc>
          <w:tcPr>
            <w:tcW w:w="2028" w:type="dxa"/>
          </w:tcPr>
          <w:p w14:paraId="149B4637" w14:textId="77777777" w:rsidR="005748C7" w:rsidRPr="00327243" w:rsidRDefault="005748C7" w:rsidP="00327243">
            <w:pPr>
              <w:widowControl w:val="0"/>
              <w:jc w:val="both"/>
              <w:rPr>
                <w:b/>
                <w:bCs/>
              </w:rPr>
            </w:pPr>
          </w:p>
        </w:tc>
        <w:tc>
          <w:tcPr>
            <w:tcW w:w="2072" w:type="dxa"/>
          </w:tcPr>
          <w:p w14:paraId="23E156FE" w14:textId="77777777" w:rsidR="005748C7" w:rsidRPr="00327243" w:rsidRDefault="005748C7" w:rsidP="00327243">
            <w:pPr>
              <w:widowControl w:val="0"/>
              <w:jc w:val="both"/>
              <w:rPr>
                <w:b/>
                <w:bCs/>
              </w:rPr>
            </w:pPr>
          </w:p>
        </w:tc>
      </w:tr>
      <w:tr w:rsidR="005748C7" w:rsidRPr="00327243" w14:paraId="1F131BA4" w14:textId="77777777" w:rsidTr="00A94CB0">
        <w:tc>
          <w:tcPr>
            <w:tcW w:w="696" w:type="dxa"/>
          </w:tcPr>
          <w:p w14:paraId="62070E5F" w14:textId="2A123AB8" w:rsidR="005748C7" w:rsidRDefault="005748C7" w:rsidP="00327243">
            <w:pPr>
              <w:widowControl w:val="0"/>
              <w:jc w:val="both"/>
              <w:rPr>
                <w:bCs/>
              </w:rPr>
            </w:pPr>
            <w:r>
              <w:rPr>
                <w:bCs/>
              </w:rPr>
              <w:t>9.</w:t>
            </w:r>
          </w:p>
        </w:tc>
        <w:tc>
          <w:tcPr>
            <w:tcW w:w="2985" w:type="dxa"/>
          </w:tcPr>
          <w:p w14:paraId="43BF2B3A" w14:textId="15A5EBB2" w:rsidR="005748C7" w:rsidRDefault="005748C7" w:rsidP="00327243">
            <w:pPr>
              <w:widowControl w:val="0"/>
              <w:jc w:val="both"/>
              <w:rPr>
                <w:bCs/>
              </w:rPr>
            </w:pPr>
            <w:r>
              <w:rPr>
                <w:bCs/>
              </w:rPr>
              <w:t xml:space="preserve">Stalas su uždanga konferencinei įrangai </w:t>
            </w:r>
          </w:p>
        </w:tc>
        <w:tc>
          <w:tcPr>
            <w:tcW w:w="1846" w:type="dxa"/>
          </w:tcPr>
          <w:p w14:paraId="17EA2C4F" w14:textId="194FBAF2" w:rsidR="005748C7" w:rsidRDefault="005748C7" w:rsidP="00327243">
            <w:pPr>
              <w:widowControl w:val="0"/>
              <w:jc w:val="center"/>
              <w:rPr>
                <w:bCs/>
              </w:rPr>
            </w:pPr>
            <w:r>
              <w:rPr>
                <w:bCs/>
              </w:rPr>
              <w:t>1</w:t>
            </w:r>
          </w:p>
        </w:tc>
        <w:tc>
          <w:tcPr>
            <w:tcW w:w="2028" w:type="dxa"/>
          </w:tcPr>
          <w:p w14:paraId="0DB29D2E" w14:textId="77777777" w:rsidR="005748C7" w:rsidRPr="00327243" w:rsidRDefault="005748C7" w:rsidP="00327243">
            <w:pPr>
              <w:widowControl w:val="0"/>
              <w:jc w:val="both"/>
              <w:rPr>
                <w:b/>
                <w:bCs/>
              </w:rPr>
            </w:pPr>
          </w:p>
        </w:tc>
        <w:tc>
          <w:tcPr>
            <w:tcW w:w="2072" w:type="dxa"/>
          </w:tcPr>
          <w:p w14:paraId="1844B652" w14:textId="77777777" w:rsidR="005748C7" w:rsidRPr="00327243" w:rsidRDefault="005748C7" w:rsidP="00327243">
            <w:pPr>
              <w:widowControl w:val="0"/>
              <w:jc w:val="both"/>
              <w:rPr>
                <w:b/>
                <w:bCs/>
              </w:rPr>
            </w:pPr>
          </w:p>
        </w:tc>
      </w:tr>
      <w:tr w:rsidR="005748C7" w:rsidRPr="00327243" w14:paraId="4A7132D7" w14:textId="77777777" w:rsidTr="00A94CB0">
        <w:tc>
          <w:tcPr>
            <w:tcW w:w="696" w:type="dxa"/>
          </w:tcPr>
          <w:p w14:paraId="0113EA1E" w14:textId="391DFA01" w:rsidR="005748C7" w:rsidRDefault="005748C7" w:rsidP="00327243">
            <w:pPr>
              <w:widowControl w:val="0"/>
              <w:jc w:val="both"/>
              <w:rPr>
                <w:bCs/>
              </w:rPr>
            </w:pPr>
            <w:r>
              <w:rPr>
                <w:bCs/>
              </w:rPr>
              <w:t>10.</w:t>
            </w:r>
          </w:p>
        </w:tc>
        <w:tc>
          <w:tcPr>
            <w:tcW w:w="2985" w:type="dxa"/>
          </w:tcPr>
          <w:p w14:paraId="740923AA" w14:textId="6E3DCB8C" w:rsidR="005748C7" w:rsidRDefault="005748C7" w:rsidP="00327243">
            <w:pPr>
              <w:widowControl w:val="0"/>
              <w:jc w:val="both"/>
              <w:rPr>
                <w:bCs/>
              </w:rPr>
            </w:pPr>
            <w:r>
              <w:rPr>
                <w:bCs/>
              </w:rPr>
              <w:t>Mokytojo darbo stalas</w:t>
            </w:r>
          </w:p>
        </w:tc>
        <w:tc>
          <w:tcPr>
            <w:tcW w:w="1846" w:type="dxa"/>
          </w:tcPr>
          <w:p w14:paraId="1DAA1564" w14:textId="53B6A0E3" w:rsidR="005748C7" w:rsidRDefault="005748C7" w:rsidP="00327243">
            <w:pPr>
              <w:widowControl w:val="0"/>
              <w:jc w:val="center"/>
              <w:rPr>
                <w:bCs/>
              </w:rPr>
            </w:pPr>
            <w:r>
              <w:rPr>
                <w:bCs/>
              </w:rPr>
              <w:t>1</w:t>
            </w:r>
          </w:p>
        </w:tc>
        <w:tc>
          <w:tcPr>
            <w:tcW w:w="2028" w:type="dxa"/>
          </w:tcPr>
          <w:p w14:paraId="21035A3F" w14:textId="77777777" w:rsidR="005748C7" w:rsidRPr="00327243" w:rsidRDefault="005748C7" w:rsidP="00327243">
            <w:pPr>
              <w:widowControl w:val="0"/>
              <w:jc w:val="both"/>
              <w:rPr>
                <w:b/>
                <w:bCs/>
              </w:rPr>
            </w:pPr>
          </w:p>
        </w:tc>
        <w:tc>
          <w:tcPr>
            <w:tcW w:w="2072" w:type="dxa"/>
          </w:tcPr>
          <w:p w14:paraId="18A9F037" w14:textId="77777777" w:rsidR="005748C7" w:rsidRPr="00327243" w:rsidRDefault="005748C7" w:rsidP="00327243">
            <w:pPr>
              <w:widowControl w:val="0"/>
              <w:jc w:val="both"/>
              <w:rPr>
                <w:b/>
                <w:bCs/>
              </w:rPr>
            </w:pPr>
          </w:p>
        </w:tc>
      </w:tr>
      <w:tr w:rsidR="005748C7" w:rsidRPr="00327243" w14:paraId="511ED6F6" w14:textId="77777777" w:rsidTr="00A94CB0">
        <w:tc>
          <w:tcPr>
            <w:tcW w:w="696" w:type="dxa"/>
          </w:tcPr>
          <w:p w14:paraId="0AB233E8" w14:textId="0A8B1504" w:rsidR="005748C7" w:rsidRDefault="005748C7" w:rsidP="00327243">
            <w:pPr>
              <w:widowControl w:val="0"/>
              <w:jc w:val="both"/>
              <w:rPr>
                <w:bCs/>
              </w:rPr>
            </w:pPr>
            <w:r>
              <w:rPr>
                <w:bCs/>
              </w:rPr>
              <w:t>11.</w:t>
            </w:r>
          </w:p>
        </w:tc>
        <w:tc>
          <w:tcPr>
            <w:tcW w:w="2985" w:type="dxa"/>
          </w:tcPr>
          <w:p w14:paraId="717DFD1B" w14:textId="56601A47" w:rsidR="005748C7" w:rsidRDefault="005748C7" w:rsidP="00327243">
            <w:pPr>
              <w:widowControl w:val="0"/>
              <w:jc w:val="both"/>
              <w:rPr>
                <w:bCs/>
              </w:rPr>
            </w:pPr>
            <w:r>
              <w:rPr>
                <w:bCs/>
              </w:rPr>
              <w:t xml:space="preserve">Spintų su lentynomis </w:t>
            </w:r>
            <w:proofErr w:type="spellStart"/>
            <w:r>
              <w:rPr>
                <w:bCs/>
              </w:rPr>
              <w:t>segmant</w:t>
            </w:r>
            <w:r w:rsidR="00D0070F">
              <w:rPr>
                <w:bCs/>
              </w:rPr>
              <w:t>ų</w:t>
            </w:r>
            <w:proofErr w:type="spellEnd"/>
            <w:r w:rsidR="00D0070F">
              <w:rPr>
                <w:bCs/>
              </w:rPr>
              <w:t xml:space="preserve"> </w:t>
            </w:r>
            <w:proofErr w:type="spellStart"/>
            <w:r w:rsidR="00D0070F">
              <w:rPr>
                <w:bCs/>
              </w:rPr>
              <w:t>kompl</w:t>
            </w:r>
            <w:proofErr w:type="spellEnd"/>
            <w:r w:rsidR="00D0070F">
              <w:rPr>
                <w:bCs/>
              </w:rPr>
              <w:t>.</w:t>
            </w:r>
            <w:r>
              <w:rPr>
                <w:bCs/>
              </w:rPr>
              <w:t xml:space="preserve">  I patalpa</w:t>
            </w:r>
          </w:p>
        </w:tc>
        <w:tc>
          <w:tcPr>
            <w:tcW w:w="1846" w:type="dxa"/>
          </w:tcPr>
          <w:p w14:paraId="0963ECFF" w14:textId="5716DEA8" w:rsidR="005748C7" w:rsidRDefault="00D0070F" w:rsidP="00327243">
            <w:pPr>
              <w:widowControl w:val="0"/>
              <w:jc w:val="center"/>
              <w:rPr>
                <w:bCs/>
              </w:rPr>
            </w:pPr>
            <w:r>
              <w:rPr>
                <w:bCs/>
              </w:rPr>
              <w:t>1</w:t>
            </w:r>
          </w:p>
        </w:tc>
        <w:tc>
          <w:tcPr>
            <w:tcW w:w="2028" w:type="dxa"/>
          </w:tcPr>
          <w:p w14:paraId="5987B399" w14:textId="77777777" w:rsidR="005748C7" w:rsidRPr="00327243" w:rsidRDefault="005748C7" w:rsidP="00327243">
            <w:pPr>
              <w:widowControl w:val="0"/>
              <w:jc w:val="both"/>
              <w:rPr>
                <w:b/>
                <w:bCs/>
              </w:rPr>
            </w:pPr>
          </w:p>
        </w:tc>
        <w:tc>
          <w:tcPr>
            <w:tcW w:w="2072" w:type="dxa"/>
          </w:tcPr>
          <w:p w14:paraId="4601E0EE" w14:textId="77777777" w:rsidR="005748C7" w:rsidRPr="00327243" w:rsidRDefault="005748C7" w:rsidP="00327243">
            <w:pPr>
              <w:widowControl w:val="0"/>
              <w:jc w:val="both"/>
              <w:rPr>
                <w:b/>
                <w:bCs/>
              </w:rPr>
            </w:pPr>
          </w:p>
        </w:tc>
      </w:tr>
      <w:tr w:rsidR="005748C7" w:rsidRPr="00327243" w14:paraId="52AAEFA8" w14:textId="77777777" w:rsidTr="00A94CB0">
        <w:tc>
          <w:tcPr>
            <w:tcW w:w="696" w:type="dxa"/>
          </w:tcPr>
          <w:p w14:paraId="71C8DF76" w14:textId="20BB4116" w:rsidR="005748C7" w:rsidRDefault="005748C7" w:rsidP="00327243">
            <w:pPr>
              <w:widowControl w:val="0"/>
              <w:jc w:val="both"/>
              <w:rPr>
                <w:bCs/>
              </w:rPr>
            </w:pPr>
            <w:r>
              <w:rPr>
                <w:bCs/>
              </w:rPr>
              <w:t>12.</w:t>
            </w:r>
          </w:p>
        </w:tc>
        <w:tc>
          <w:tcPr>
            <w:tcW w:w="2985" w:type="dxa"/>
          </w:tcPr>
          <w:p w14:paraId="4231A2A2" w14:textId="2DC585F6" w:rsidR="005748C7" w:rsidRDefault="005748C7" w:rsidP="00327243">
            <w:pPr>
              <w:widowControl w:val="0"/>
              <w:jc w:val="both"/>
              <w:rPr>
                <w:bCs/>
              </w:rPr>
            </w:pPr>
            <w:r>
              <w:rPr>
                <w:bCs/>
              </w:rPr>
              <w:t xml:space="preserve">Spintų su lentynomis </w:t>
            </w:r>
            <w:proofErr w:type="spellStart"/>
            <w:r>
              <w:rPr>
                <w:bCs/>
              </w:rPr>
              <w:t>segmant</w:t>
            </w:r>
            <w:r w:rsidR="00D0070F">
              <w:rPr>
                <w:bCs/>
              </w:rPr>
              <w:t>ų</w:t>
            </w:r>
            <w:proofErr w:type="spellEnd"/>
            <w:r w:rsidR="00D0070F">
              <w:rPr>
                <w:bCs/>
              </w:rPr>
              <w:t xml:space="preserve"> </w:t>
            </w:r>
            <w:proofErr w:type="spellStart"/>
            <w:r w:rsidR="00D0070F">
              <w:rPr>
                <w:bCs/>
              </w:rPr>
              <w:t>kompl</w:t>
            </w:r>
            <w:proofErr w:type="spellEnd"/>
            <w:r w:rsidR="00D0070F">
              <w:rPr>
                <w:bCs/>
              </w:rPr>
              <w:t>.</w:t>
            </w:r>
            <w:r>
              <w:rPr>
                <w:bCs/>
              </w:rPr>
              <w:t xml:space="preserve">  II patalpa</w:t>
            </w:r>
          </w:p>
        </w:tc>
        <w:tc>
          <w:tcPr>
            <w:tcW w:w="1846" w:type="dxa"/>
          </w:tcPr>
          <w:p w14:paraId="053908EE" w14:textId="017D7B88" w:rsidR="005748C7" w:rsidRDefault="00D0070F" w:rsidP="00327243">
            <w:pPr>
              <w:widowControl w:val="0"/>
              <w:jc w:val="center"/>
              <w:rPr>
                <w:bCs/>
              </w:rPr>
            </w:pPr>
            <w:r>
              <w:rPr>
                <w:bCs/>
              </w:rPr>
              <w:t>1</w:t>
            </w:r>
          </w:p>
        </w:tc>
        <w:tc>
          <w:tcPr>
            <w:tcW w:w="2028" w:type="dxa"/>
          </w:tcPr>
          <w:p w14:paraId="78185166" w14:textId="77777777" w:rsidR="005748C7" w:rsidRPr="00327243" w:rsidRDefault="005748C7" w:rsidP="00327243">
            <w:pPr>
              <w:widowControl w:val="0"/>
              <w:jc w:val="both"/>
              <w:rPr>
                <w:b/>
                <w:bCs/>
              </w:rPr>
            </w:pPr>
          </w:p>
        </w:tc>
        <w:tc>
          <w:tcPr>
            <w:tcW w:w="2072" w:type="dxa"/>
          </w:tcPr>
          <w:p w14:paraId="57F7A612" w14:textId="77777777" w:rsidR="005748C7" w:rsidRPr="00327243" w:rsidRDefault="005748C7" w:rsidP="00327243">
            <w:pPr>
              <w:widowControl w:val="0"/>
              <w:jc w:val="both"/>
              <w:rPr>
                <w:b/>
                <w:bCs/>
              </w:rPr>
            </w:pPr>
          </w:p>
        </w:tc>
      </w:tr>
      <w:tr w:rsidR="00706DA8" w:rsidRPr="00327243" w14:paraId="24212A63" w14:textId="77777777" w:rsidTr="00A94CB0">
        <w:tc>
          <w:tcPr>
            <w:tcW w:w="696" w:type="dxa"/>
          </w:tcPr>
          <w:p w14:paraId="12C39894" w14:textId="5F60CEFC" w:rsidR="00706DA8" w:rsidRPr="00706DA8" w:rsidRDefault="00706DA8">
            <w:pPr>
              <w:pStyle w:val="Sraopastraipa"/>
              <w:widowControl w:val="0"/>
              <w:numPr>
                <w:ilvl w:val="0"/>
                <w:numId w:val="32"/>
              </w:numPr>
              <w:jc w:val="both"/>
              <w:rPr>
                <w:bCs/>
              </w:rPr>
            </w:pPr>
          </w:p>
        </w:tc>
        <w:tc>
          <w:tcPr>
            <w:tcW w:w="2985" w:type="dxa"/>
          </w:tcPr>
          <w:p w14:paraId="74C11DBC" w14:textId="1FF18C90" w:rsidR="00706DA8" w:rsidRDefault="00706DA8" w:rsidP="00327243">
            <w:pPr>
              <w:widowControl w:val="0"/>
              <w:jc w:val="both"/>
              <w:rPr>
                <w:bCs/>
              </w:rPr>
            </w:pPr>
            <w:r>
              <w:rPr>
                <w:bCs/>
              </w:rPr>
              <w:t>Kompiuterinė kėdė</w:t>
            </w:r>
          </w:p>
        </w:tc>
        <w:tc>
          <w:tcPr>
            <w:tcW w:w="1846" w:type="dxa"/>
          </w:tcPr>
          <w:p w14:paraId="2F9EA970" w14:textId="6EE037DD" w:rsidR="00706DA8" w:rsidRDefault="00706DA8" w:rsidP="00327243">
            <w:pPr>
              <w:widowControl w:val="0"/>
              <w:jc w:val="center"/>
              <w:rPr>
                <w:bCs/>
              </w:rPr>
            </w:pPr>
            <w:r>
              <w:rPr>
                <w:bCs/>
              </w:rPr>
              <w:t>10</w:t>
            </w:r>
          </w:p>
        </w:tc>
        <w:tc>
          <w:tcPr>
            <w:tcW w:w="2028" w:type="dxa"/>
          </w:tcPr>
          <w:p w14:paraId="74D6F624" w14:textId="77777777" w:rsidR="00706DA8" w:rsidRPr="00327243" w:rsidRDefault="00706DA8" w:rsidP="00327243">
            <w:pPr>
              <w:widowControl w:val="0"/>
              <w:jc w:val="both"/>
              <w:rPr>
                <w:b/>
                <w:bCs/>
              </w:rPr>
            </w:pPr>
          </w:p>
        </w:tc>
        <w:tc>
          <w:tcPr>
            <w:tcW w:w="2072" w:type="dxa"/>
          </w:tcPr>
          <w:p w14:paraId="75ADB5B7" w14:textId="77777777" w:rsidR="00706DA8" w:rsidRPr="00327243" w:rsidRDefault="00706DA8" w:rsidP="00327243">
            <w:pPr>
              <w:widowControl w:val="0"/>
              <w:jc w:val="both"/>
              <w:rPr>
                <w:b/>
                <w:bCs/>
              </w:rPr>
            </w:pPr>
          </w:p>
        </w:tc>
      </w:tr>
      <w:tr w:rsidR="00706DA8" w:rsidRPr="00327243" w14:paraId="0AB3ACA1" w14:textId="77777777" w:rsidTr="00A94CB0">
        <w:tc>
          <w:tcPr>
            <w:tcW w:w="696" w:type="dxa"/>
          </w:tcPr>
          <w:p w14:paraId="2F254D8A" w14:textId="77777777" w:rsidR="00706DA8" w:rsidRPr="00706DA8" w:rsidRDefault="00706DA8">
            <w:pPr>
              <w:pStyle w:val="Sraopastraipa"/>
              <w:widowControl w:val="0"/>
              <w:numPr>
                <w:ilvl w:val="0"/>
                <w:numId w:val="32"/>
              </w:numPr>
              <w:jc w:val="both"/>
              <w:rPr>
                <w:bCs/>
              </w:rPr>
            </w:pPr>
          </w:p>
        </w:tc>
        <w:tc>
          <w:tcPr>
            <w:tcW w:w="2985" w:type="dxa"/>
          </w:tcPr>
          <w:p w14:paraId="451C7429" w14:textId="3D6B71C3" w:rsidR="00706DA8" w:rsidRDefault="00706DA8" w:rsidP="00327243">
            <w:pPr>
              <w:widowControl w:val="0"/>
              <w:jc w:val="both"/>
              <w:rPr>
                <w:bCs/>
              </w:rPr>
            </w:pPr>
            <w:r>
              <w:rPr>
                <w:bCs/>
              </w:rPr>
              <w:t>Stalas</w:t>
            </w:r>
          </w:p>
        </w:tc>
        <w:tc>
          <w:tcPr>
            <w:tcW w:w="1846" w:type="dxa"/>
          </w:tcPr>
          <w:p w14:paraId="6FA1183E" w14:textId="5DF81CAE" w:rsidR="00706DA8" w:rsidRDefault="00706DA8" w:rsidP="00327243">
            <w:pPr>
              <w:widowControl w:val="0"/>
              <w:jc w:val="center"/>
              <w:rPr>
                <w:bCs/>
              </w:rPr>
            </w:pPr>
            <w:r>
              <w:rPr>
                <w:bCs/>
              </w:rPr>
              <w:t>1</w:t>
            </w:r>
          </w:p>
        </w:tc>
        <w:tc>
          <w:tcPr>
            <w:tcW w:w="2028" w:type="dxa"/>
          </w:tcPr>
          <w:p w14:paraId="122BEA14" w14:textId="77777777" w:rsidR="00706DA8" w:rsidRPr="00327243" w:rsidRDefault="00706DA8" w:rsidP="00327243">
            <w:pPr>
              <w:widowControl w:val="0"/>
              <w:jc w:val="both"/>
              <w:rPr>
                <w:b/>
                <w:bCs/>
              </w:rPr>
            </w:pPr>
          </w:p>
        </w:tc>
        <w:tc>
          <w:tcPr>
            <w:tcW w:w="2072" w:type="dxa"/>
          </w:tcPr>
          <w:p w14:paraId="39BFB5F1" w14:textId="77777777" w:rsidR="00706DA8" w:rsidRPr="00327243" w:rsidRDefault="00706DA8" w:rsidP="00327243">
            <w:pPr>
              <w:widowControl w:val="0"/>
              <w:jc w:val="both"/>
              <w:rPr>
                <w:b/>
                <w:bCs/>
              </w:rPr>
            </w:pPr>
          </w:p>
        </w:tc>
      </w:tr>
      <w:tr w:rsidR="000F1389" w:rsidRPr="00327243" w14:paraId="258C4F81" w14:textId="77777777" w:rsidTr="00A94CB0">
        <w:tc>
          <w:tcPr>
            <w:tcW w:w="7555" w:type="dxa"/>
            <w:gridSpan w:val="4"/>
          </w:tcPr>
          <w:p w14:paraId="2F140F3C" w14:textId="060B6110" w:rsidR="000F1389" w:rsidRPr="00327243" w:rsidRDefault="000F1389" w:rsidP="00327243">
            <w:pPr>
              <w:widowControl w:val="0"/>
              <w:jc w:val="right"/>
              <w:rPr>
                <w:b/>
                <w:bCs/>
              </w:rPr>
            </w:pPr>
            <w:r w:rsidRPr="00327243">
              <w:rPr>
                <w:b/>
                <w:bCs/>
              </w:rPr>
              <w:t xml:space="preserve">Bendra pasiūlymo kaina Eur </w:t>
            </w:r>
            <w:r>
              <w:rPr>
                <w:b/>
                <w:bCs/>
              </w:rPr>
              <w:t>be</w:t>
            </w:r>
            <w:r w:rsidRPr="00327243">
              <w:rPr>
                <w:b/>
                <w:bCs/>
              </w:rPr>
              <w:t xml:space="preserve"> PVM</w:t>
            </w:r>
          </w:p>
        </w:tc>
        <w:tc>
          <w:tcPr>
            <w:tcW w:w="2072" w:type="dxa"/>
          </w:tcPr>
          <w:p w14:paraId="2F99422C" w14:textId="77777777" w:rsidR="000F1389" w:rsidRPr="00327243" w:rsidRDefault="000F1389" w:rsidP="00327243">
            <w:pPr>
              <w:widowControl w:val="0"/>
              <w:jc w:val="both"/>
              <w:rPr>
                <w:b/>
                <w:bCs/>
              </w:rPr>
            </w:pPr>
          </w:p>
        </w:tc>
      </w:tr>
      <w:tr w:rsidR="00327243" w:rsidRPr="00327243" w14:paraId="27E2123F" w14:textId="77777777" w:rsidTr="00A94CB0">
        <w:tc>
          <w:tcPr>
            <w:tcW w:w="7555" w:type="dxa"/>
            <w:gridSpan w:val="4"/>
          </w:tcPr>
          <w:p w14:paraId="7E7F372D" w14:textId="77777777" w:rsidR="00327243" w:rsidRPr="00327243" w:rsidRDefault="00327243" w:rsidP="00327243">
            <w:pPr>
              <w:widowControl w:val="0"/>
              <w:jc w:val="right"/>
              <w:rPr>
                <w:b/>
                <w:bCs/>
              </w:rPr>
            </w:pPr>
            <w:r w:rsidRPr="00327243">
              <w:rPr>
                <w:b/>
                <w:bCs/>
              </w:rPr>
              <w:t>PVM (</w:t>
            </w:r>
            <w:r w:rsidRPr="00327243">
              <w:rPr>
                <w:b/>
                <w:bCs/>
                <w:i/>
                <w:iCs/>
              </w:rPr>
              <w:t>įrašyti</w:t>
            </w:r>
            <w:r w:rsidRPr="00327243">
              <w:rPr>
                <w:b/>
                <w:bCs/>
              </w:rPr>
              <w:t xml:space="preserve"> </w:t>
            </w:r>
            <w:r w:rsidRPr="00327243">
              <w:rPr>
                <w:b/>
                <w:bCs/>
                <w:lang w:val="en-US"/>
              </w:rPr>
              <w:t>%</w:t>
            </w:r>
            <w:r w:rsidRPr="00327243">
              <w:rPr>
                <w:b/>
                <w:bCs/>
              </w:rPr>
              <w:t>) suma*</w:t>
            </w:r>
          </w:p>
        </w:tc>
        <w:tc>
          <w:tcPr>
            <w:tcW w:w="2072" w:type="dxa"/>
          </w:tcPr>
          <w:p w14:paraId="7174C623" w14:textId="77777777" w:rsidR="00327243" w:rsidRPr="00327243" w:rsidRDefault="00327243" w:rsidP="00327243">
            <w:pPr>
              <w:widowControl w:val="0"/>
              <w:jc w:val="both"/>
              <w:rPr>
                <w:b/>
                <w:bCs/>
              </w:rPr>
            </w:pPr>
          </w:p>
        </w:tc>
      </w:tr>
      <w:tr w:rsidR="00327243" w:rsidRPr="00327243" w14:paraId="328795E6" w14:textId="77777777" w:rsidTr="00A94CB0">
        <w:tc>
          <w:tcPr>
            <w:tcW w:w="7555" w:type="dxa"/>
            <w:gridSpan w:val="4"/>
          </w:tcPr>
          <w:p w14:paraId="26E2B329" w14:textId="77777777" w:rsidR="00327243" w:rsidRPr="00327243" w:rsidRDefault="00327243" w:rsidP="00327243">
            <w:pPr>
              <w:widowControl w:val="0"/>
              <w:jc w:val="right"/>
              <w:rPr>
                <w:b/>
                <w:bCs/>
              </w:rPr>
            </w:pPr>
            <w:r w:rsidRPr="00327243">
              <w:rPr>
                <w:b/>
                <w:bCs/>
              </w:rPr>
              <w:t>Bendra pasiūlymo kaina Eur su PVM</w:t>
            </w:r>
          </w:p>
        </w:tc>
        <w:tc>
          <w:tcPr>
            <w:tcW w:w="2072" w:type="dxa"/>
          </w:tcPr>
          <w:p w14:paraId="61FFEF2E" w14:textId="77777777" w:rsidR="00327243" w:rsidRPr="00327243" w:rsidRDefault="00327243" w:rsidP="00327243">
            <w:pPr>
              <w:widowControl w:val="0"/>
              <w:jc w:val="both"/>
              <w:rPr>
                <w:b/>
                <w:bCs/>
              </w:rPr>
            </w:pPr>
          </w:p>
        </w:tc>
      </w:tr>
    </w:tbl>
    <w:p w14:paraId="31872081" w14:textId="77777777" w:rsidR="00327243" w:rsidRDefault="00327243" w:rsidP="00327243">
      <w:pPr>
        <w:widowControl w:val="0"/>
        <w:jc w:val="both"/>
        <w:rPr>
          <w:rStyle w:val="Lentelsuraas2"/>
          <w:bCs/>
          <w:i/>
          <w:iCs/>
          <w:sz w:val="24"/>
          <w:szCs w:val="24"/>
        </w:rPr>
      </w:pPr>
    </w:p>
    <w:p w14:paraId="77C6D068" w14:textId="6364EA8D" w:rsidR="00327243" w:rsidRPr="004A42C8" w:rsidRDefault="00327243" w:rsidP="00327243">
      <w:pPr>
        <w:widowControl w:val="0"/>
        <w:jc w:val="both"/>
        <w:rPr>
          <w:bCs/>
          <w:i/>
          <w:iCs/>
        </w:rPr>
      </w:pPr>
      <w:r w:rsidRPr="004A42C8">
        <w:rPr>
          <w:rStyle w:val="Lentelsuraas2"/>
          <w:bCs/>
          <w:i/>
          <w:iCs/>
          <w:sz w:val="24"/>
          <w:szCs w:val="24"/>
        </w:rPr>
        <w:t>Pastabos:</w:t>
      </w:r>
    </w:p>
    <w:p w14:paraId="21360E29" w14:textId="77777777" w:rsidR="00327243" w:rsidRDefault="00327243">
      <w:pPr>
        <w:pStyle w:val="Stilius3"/>
        <w:widowControl/>
        <w:numPr>
          <w:ilvl w:val="0"/>
          <w:numId w:val="26"/>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EE950A0" w14:textId="61575AF1" w:rsidR="00327243" w:rsidRPr="00327243" w:rsidRDefault="00327243">
      <w:pPr>
        <w:pStyle w:val="Stilius3"/>
        <w:widowControl/>
        <w:numPr>
          <w:ilvl w:val="0"/>
          <w:numId w:val="26"/>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Pr>
          <w:i/>
        </w:rPr>
        <w:t>.</w:t>
      </w:r>
    </w:p>
    <w:p w14:paraId="345AB264" w14:textId="354B2579"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2C2258D" w14:textId="2EC04578" w:rsidR="00327243" w:rsidRPr="00327243" w:rsidRDefault="00CB3F45" w:rsidP="0057297E">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B061" w14:textId="77777777" w:rsidR="00A91C63" w:rsidRDefault="00A91C63">
      <w:r>
        <w:separator/>
      </w:r>
    </w:p>
  </w:endnote>
  <w:endnote w:type="continuationSeparator" w:id="0">
    <w:p w14:paraId="197D449D" w14:textId="77777777" w:rsidR="00A91C63" w:rsidRDefault="00A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D09A" w14:textId="77777777" w:rsidR="00A91C63" w:rsidRDefault="00A91C63">
      <w:r>
        <w:rPr>
          <w:color w:val="000000"/>
        </w:rPr>
        <w:separator/>
      </w:r>
    </w:p>
  </w:footnote>
  <w:footnote w:type="continuationSeparator" w:id="0">
    <w:p w14:paraId="3EC4334C" w14:textId="77777777" w:rsidR="00A91C63" w:rsidRDefault="00A91C6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A53C9D">
        <w:rPr>
          <w:lang w:val="pt-BR"/>
        </w:rPr>
        <w:t xml:space="preserve"> </w:t>
      </w:r>
      <w:r>
        <w:fldChar w:fldCharType="begin"/>
      </w:r>
      <w:r w:rsidRPr="0086132F">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86132F">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A53C9D">
        <w:rPr>
          <w:lang w:val="lt-LT"/>
        </w:rPr>
        <w:t xml:space="preserve"> </w:t>
      </w:r>
      <w:r>
        <w:fldChar w:fldCharType="begin"/>
      </w:r>
      <w:r w:rsidRPr="0086132F">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7"/>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3"/>
  </w:num>
  <w:num w:numId="6" w16cid:durableId="539437606">
    <w:abstractNumId w:val="10"/>
  </w:num>
  <w:num w:numId="7" w16cid:durableId="435560697">
    <w:abstractNumId w:val="21"/>
  </w:num>
  <w:num w:numId="8" w16cid:durableId="2019580954">
    <w:abstractNumId w:val="5"/>
  </w:num>
  <w:num w:numId="9" w16cid:durableId="1581209167">
    <w:abstractNumId w:val="24"/>
  </w:num>
  <w:num w:numId="10" w16cid:durableId="174154108">
    <w:abstractNumId w:val="29"/>
  </w:num>
  <w:num w:numId="11" w16cid:durableId="1951282519">
    <w:abstractNumId w:val="7"/>
  </w:num>
  <w:num w:numId="12" w16cid:durableId="281688213">
    <w:abstractNumId w:val="9"/>
  </w:num>
  <w:num w:numId="13" w16cid:durableId="497232329">
    <w:abstractNumId w:val="12"/>
  </w:num>
  <w:num w:numId="14" w16cid:durableId="1268201393">
    <w:abstractNumId w:val="14"/>
  </w:num>
  <w:num w:numId="15" w16cid:durableId="623737141">
    <w:abstractNumId w:val="13"/>
  </w:num>
  <w:num w:numId="16" w16cid:durableId="153379233">
    <w:abstractNumId w:val="16"/>
  </w:num>
  <w:num w:numId="17" w16cid:durableId="122622430">
    <w:abstractNumId w:val="32"/>
  </w:num>
  <w:num w:numId="18" w16cid:durableId="801269905">
    <w:abstractNumId w:val="27"/>
  </w:num>
  <w:num w:numId="19" w16cid:durableId="238367769">
    <w:abstractNumId w:val="19"/>
  </w:num>
  <w:num w:numId="20" w16cid:durableId="2077513429">
    <w:abstractNumId w:val="26"/>
  </w:num>
  <w:num w:numId="21" w16cid:durableId="1858805926">
    <w:abstractNumId w:val="30"/>
  </w:num>
  <w:num w:numId="22" w16cid:durableId="1615212478">
    <w:abstractNumId w:val="11"/>
  </w:num>
  <w:num w:numId="23" w16cid:durableId="387801526">
    <w:abstractNumId w:val="8"/>
  </w:num>
  <w:num w:numId="24" w16cid:durableId="328992297">
    <w:abstractNumId w:val="22"/>
  </w:num>
  <w:num w:numId="25" w16cid:durableId="469252853">
    <w:abstractNumId w:val="1"/>
  </w:num>
  <w:num w:numId="26" w16cid:durableId="34087353">
    <w:abstractNumId w:val="33"/>
  </w:num>
  <w:num w:numId="27" w16cid:durableId="1464736256">
    <w:abstractNumId w:val="28"/>
  </w:num>
  <w:num w:numId="28" w16cid:durableId="1481966572">
    <w:abstractNumId w:val="15"/>
  </w:num>
  <w:num w:numId="29" w16cid:durableId="1983806291">
    <w:abstractNumId w:val="20"/>
  </w:num>
  <w:num w:numId="30" w16cid:durableId="1792476331">
    <w:abstractNumId w:val="18"/>
  </w:num>
  <w:num w:numId="31" w16cid:durableId="1441414010">
    <w:abstractNumId w:val="31"/>
  </w:num>
  <w:num w:numId="32" w16cid:durableId="1178153852">
    <w:abstractNumId w:val="25"/>
  </w:num>
  <w:num w:numId="33" w16cid:durableId="792792002">
    <w:abstractNumId w:val="6"/>
  </w:num>
  <w:num w:numId="34" w16cid:durableId="444552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04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B4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A03C7"/>
    <w:rsid w:val="000A0425"/>
    <w:rsid w:val="000A080F"/>
    <w:rsid w:val="000A0E65"/>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2B0"/>
    <w:rsid w:val="001A23D3"/>
    <w:rsid w:val="001A26B7"/>
    <w:rsid w:val="001A2965"/>
    <w:rsid w:val="001A29B3"/>
    <w:rsid w:val="001A2F66"/>
    <w:rsid w:val="001A3895"/>
    <w:rsid w:val="001A399F"/>
    <w:rsid w:val="001A3ACE"/>
    <w:rsid w:val="001A3B0E"/>
    <w:rsid w:val="001A3B2B"/>
    <w:rsid w:val="001A3BA1"/>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387"/>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43A4"/>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E86"/>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57A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3D4"/>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CB0"/>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43F"/>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7C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215"/>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077"/>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7E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1EEF"/>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42"/>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73A"/>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92"/>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8C7"/>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163"/>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02B"/>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9CB"/>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DA8"/>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21F"/>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970"/>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A68"/>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1E9"/>
    <w:rsid w:val="0083038D"/>
    <w:rsid w:val="008305B7"/>
    <w:rsid w:val="00830873"/>
    <w:rsid w:val="00830E36"/>
    <w:rsid w:val="00831275"/>
    <w:rsid w:val="00831354"/>
    <w:rsid w:val="008317BF"/>
    <w:rsid w:val="008318B1"/>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6C9"/>
    <w:rsid w:val="00860704"/>
    <w:rsid w:val="0086132F"/>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91B"/>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5E4D"/>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D5F"/>
    <w:rsid w:val="00954DBF"/>
    <w:rsid w:val="00954E04"/>
    <w:rsid w:val="00955E98"/>
    <w:rsid w:val="0095616D"/>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077C5"/>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07"/>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C9D"/>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689"/>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99D"/>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CCD"/>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C63"/>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88"/>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3CB8"/>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89"/>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02E"/>
    <w:rsid w:val="00C14106"/>
    <w:rsid w:val="00C147AB"/>
    <w:rsid w:val="00C15575"/>
    <w:rsid w:val="00C155C6"/>
    <w:rsid w:val="00C16473"/>
    <w:rsid w:val="00C1668E"/>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4FEF"/>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70F"/>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34B"/>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6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454"/>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A40"/>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7A97"/>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297"/>
    <w:rsid w:val="00FF5BD9"/>
    <w:rsid w:val="00FF5C61"/>
    <w:rsid w:val="00FF6012"/>
    <w:rsid w:val="00FF6219"/>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a.misiuniene@kr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46222</Words>
  <Characters>26348</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72426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8</cp:revision>
  <cp:lastPrinted>2023-01-20T11:43:00Z</cp:lastPrinted>
  <dcterms:created xsi:type="dcterms:W3CDTF">2025-12-18T06:46:00Z</dcterms:created>
  <dcterms:modified xsi:type="dcterms:W3CDTF">2025-12-29T11:08:00Z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