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F90D9" w14:textId="380FAE62" w:rsidR="00E5547C" w:rsidRPr="003F32E4" w:rsidRDefault="004938BE" w:rsidP="185AA51E">
      <w:pPr>
        <w:spacing w:after="0" w:line="240" w:lineRule="auto"/>
        <w:jc w:val="center"/>
        <w:rPr>
          <w:rFonts w:ascii="Times New Roman" w:eastAsia="Tahoma" w:hAnsi="Times New Roman" w:cs="Times New Roman"/>
          <w:b/>
          <w:bCs/>
          <w:sz w:val="24"/>
          <w:szCs w:val="24"/>
        </w:rPr>
      </w:pPr>
      <w:bookmarkStart w:id="0" w:name="_GoBack"/>
      <w:bookmarkEnd w:id="0"/>
      <w:r w:rsidRPr="004938BE">
        <w:rPr>
          <w:rFonts w:ascii="Times New Roman" w:eastAsia="Tahoma" w:hAnsi="Times New Roman" w:cs="Times New Roman"/>
          <w:b/>
          <w:bCs/>
          <w:sz w:val="24"/>
          <w:szCs w:val="24"/>
        </w:rPr>
        <w:t xml:space="preserve">ĮRENGINIŲ NUOTOLINIO STEBĖJIMO SISTEMOS </w:t>
      </w:r>
      <w:r w:rsidR="7CBFA81A" w:rsidRPr="003F32E4">
        <w:rPr>
          <w:rFonts w:ascii="Times New Roman" w:eastAsia="Tahoma" w:hAnsi="Times New Roman" w:cs="Times New Roman"/>
          <w:b/>
          <w:bCs/>
          <w:sz w:val="24"/>
          <w:szCs w:val="24"/>
        </w:rPr>
        <w:t>TECHNINĖ SPECIFIKACIJA</w:t>
      </w:r>
    </w:p>
    <w:p w14:paraId="24C4A8AE" w14:textId="77777777" w:rsidR="00D81FF1" w:rsidRPr="003F32E4" w:rsidRDefault="00D81FF1" w:rsidP="185AA51E">
      <w:pPr>
        <w:suppressAutoHyphens/>
        <w:autoSpaceDE w:val="0"/>
        <w:autoSpaceDN w:val="0"/>
        <w:adjustRightInd w:val="0"/>
        <w:spacing w:after="0" w:line="240" w:lineRule="auto"/>
        <w:jc w:val="both"/>
        <w:rPr>
          <w:rFonts w:ascii="Times New Roman" w:eastAsia="Tahoma" w:hAnsi="Times New Roman" w:cs="Times New Roman"/>
          <w:sz w:val="24"/>
          <w:szCs w:val="24"/>
          <w:lang w:eastAsia="ar-SA"/>
        </w:rPr>
      </w:pPr>
    </w:p>
    <w:tbl>
      <w:tblPr>
        <w:tblStyle w:val="TableGrid"/>
        <w:tblW w:w="4652" w:type="pct"/>
        <w:tblLook w:val="04A0" w:firstRow="1" w:lastRow="0" w:firstColumn="1" w:lastColumn="0" w:noHBand="0" w:noVBand="1"/>
      </w:tblPr>
      <w:tblGrid>
        <w:gridCol w:w="2264"/>
        <w:gridCol w:w="11765"/>
      </w:tblGrid>
      <w:tr w:rsidR="00420EC3" w:rsidRPr="003F32E4" w14:paraId="7D13972A" w14:textId="66759580" w:rsidTr="00410D80">
        <w:trPr>
          <w:trHeight w:val="274"/>
        </w:trPr>
        <w:tc>
          <w:tcPr>
            <w:tcW w:w="807" w:type="pct"/>
          </w:tcPr>
          <w:p w14:paraId="3FAB71AB" w14:textId="391D3DB1" w:rsidR="00420EC3" w:rsidRPr="003F32E4" w:rsidRDefault="00420EC3" w:rsidP="007449B7">
            <w:pPr>
              <w:pStyle w:val="ListParagraph"/>
              <w:autoSpaceDN w:val="0"/>
              <w:spacing w:after="0" w:line="240" w:lineRule="auto"/>
              <w:ind w:left="-113"/>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Eil. Nr.</w:t>
            </w:r>
          </w:p>
        </w:tc>
        <w:tc>
          <w:tcPr>
            <w:tcW w:w="4193" w:type="pct"/>
          </w:tcPr>
          <w:p w14:paraId="69D3CAAF" w14:textId="43A94F34" w:rsidR="00420EC3" w:rsidRPr="003F32E4"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Pirkimo dokumentuose nustatyti prekių techniniai rodikliai</w:t>
            </w:r>
          </w:p>
        </w:tc>
      </w:tr>
      <w:tr w:rsidR="00420EC3" w:rsidRPr="003F32E4" w14:paraId="3019B87A" w14:textId="77777777" w:rsidTr="00410D80">
        <w:trPr>
          <w:trHeight w:val="274"/>
        </w:trPr>
        <w:tc>
          <w:tcPr>
            <w:tcW w:w="807" w:type="pct"/>
          </w:tcPr>
          <w:p w14:paraId="1C9E0AF8" w14:textId="29643178" w:rsidR="00420EC3" w:rsidRPr="003F32E4" w:rsidRDefault="00420EC3" w:rsidP="00BC2705">
            <w:pPr>
              <w:spacing w:line="240" w:lineRule="auto"/>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1.</w:t>
            </w:r>
          </w:p>
        </w:tc>
        <w:tc>
          <w:tcPr>
            <w:tcW w:w="4193" w:type="pct"/>
          </w:tcPr>
          <w:p w14:paraId="76178AA8" w14:textId="13CEBB29" w:rsidR="00420EC3" w:rsidRPr="003F32E4"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Bendrieji reikalavimai:</w:t>
            </w:r>
          </w:p>
        </w:tc>
      </w:tr>
      <w:tr w:rsidR="00420EC3" w:rsidRPr="003F32E4" w14:paraId="70C4B946" w14:textId="77777777" w:rsidTr="00410D80">
        <w:trPr>
          <w:trHeight w:val="274"/>
        </w:trPr>
        <w:tc>
          <w:tcPr>
            <w:tcW w:w="807" w:type="pct"/>
          </w:tcPr>
          <w:p w14:paraId="75704BB5" w14:textId="0BB6C005"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1.1</w:t>
            </w:r>
          </w:p>
        </w:tc>
        <w:tc>
          <w:tcPr>
            <w:tcW w:w="4193" w:type="pct"/>
          </w:tcPr>
          <w:p w14:paraId="70155E34" w14:textId="07871D04" w:rsidR="00420EC3" w:rsidRPr="003F32E4" w:rsidRDefault="00420EC3" w:rsidP="007449B7">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 xml:space="preserve">Tiekėjas turi užtikrinti, kad gamintojas nėra paskelbęs žinios apie siūlomos programinės įrangos gamybos arba tobulinimo nutraukimą (pvz., angl. </w:t>
            </w:r>
            <w:proofErr w:type="spellStart"/>
            <w:r w:rsidRPr="003F32E4">
              <w:rPr>
                <w:rFonts w:ascii="Times New Roman" w:eastAsia="Tahoma" w:hAnsi="Times New Roman" w:cs="Times New Roman"/>
                <w:bCs/>
                <w:color w:val="000000" w:themeColor="text1"/>
                <w:sz w:val="24"/>
                <w:szCs w:val="24"/>
              </w:rPr>
              <w:t>end</w:t>
            </w:r>
            <w:proofErr w:type="spellEnd"/>
            <w:r w:rsidRPr="003F32E4">
              <w:rPr>
                <w:rFonts w:ascii="Times New Roman" w:eastAsia="Tahoma" w:hAnsi="Times New Roman" w:cs="Times New Roman"/>
                <w:bCs/>
                <w:color w:val="000000" w:themeColor="text1"/>
                <w:sz w:val="24"/>
                <w:szCs w:val="24"/>
              </w:rPr>
              <w:t xml:space="preserve"> </w:t>
            </w:r>
            <w:proofErr w:type="spellStart"/>
            <w:r w:rsidRPr="003F32E4">
              <w:rPr>
                <w:rFonts w:ascii="Times New Roman" w:eastAsia="Tahoma" w:hAnsi="Times New Roman" w:cs="Times New Roman"/>
                <w:bCs/>
                <w:color w:val="000000" w:themeColor="text1"/>
                <w:sz w:val="24"/>
                <w:szCs w:val="24"/>
              </w:rPr>
              <w:t>of</w:t>
            </w:r>
            <w:proofErr w:type="spellEnd"/>
            <w:r w:rsidRPr="003F32E4">
              <w:rPr>
                <w:rFonts w:ascii="Times New Roman" w:eastAsia="Tahoma" w:hAnsi="Times New Roman" w:cs="Times New Roman"/>
                <w:bCs/>
                <w:color w:val="000000" w:themeColor="text1"/>
                <w:sz w:val="24"/>
                <w:szCs w:val="24"/>
              </w:rPr>
              <w:t xml:space="preserve"> </w:t>
            </w:r>
            <w:proofErr w:type="spellStart"/>
            <w:r w:rsidRPr="003F32E4">
              <w:rPr>
                <w:rFonts w:ascii="Times New Roman" w:eastAsia="Tahoma" w:hAnsi="Times New Roman" w:cs="Times New Roman"/>
                <w:bCs/>
                <w:color w:val="000000" w:themeColor="text1"/>
                <w:sz w:val="24"/>
                <w:szCs w:val="24"/>
              </w:rPr>
              <w:t>life</w:t>
            </w:r>
            <w:proofErr w:type="spellEnd"/>
            <w:r w:rsidRPr="003F32E4">
              <w:rPr>
                <w:rFonts w:ascii="Times New Roman" w:eastAsia="Tahoma" w:hAnsi="Times New Roman" w:cs="Times New Roman"/>
                <w:bCs/>
                <w:color w:val="000000" w:themeColor="text1"/>
                <w:sz w:val="24"/>
                <w:szCs w:val="24"/>
              </w:rPr>
              <w:t xml:space="preserve"> </w:t>
            </w:r>
            <w:proofErr w:type="spellStart"/>
            <w:r w:rsidRPr="003F32E4">
              <w:rPr>
                <w:rFonts w:ascii="Times New Roman" w:eastAsia="Tahoma" w:hAnsi="Times New Roman" w:cs="Times New Roman"/>
                <w:bCs/>
                <w:color w:val="000000" w:themeColor="text1"/>
                <w:sz w:val="24"/>
                <w:szCs w:val="24"/>
              </w:rPr>
              <w:t>time</w:t>
            </w:r>
            <w:proofErr w:type="spellEnd"/>
            <w:r w:rsidRPr="003F32E4">
              <w:rPr>
                <w:rFonts w:ascii="Times New Roman" w:eastAsia="Tahoma" w:hAnsi="Times New Roman" w:cs="Times New Roman"/>
                <w:bCs/>
                <w:color w:val="000000" w:themeColor="text1"/>
                <w:sz w:val="24"/>
                <w:szCs w:val="24"/>
              </w:rPr>
              <w:t xml:space="preserve"> arba </w:t>
            </w:r>
            <w:proofErr w:type="spellStart"/>
            <w:r w:rsidRPr="003F32E4">
              <w:rPr>
                <w:rFonts w:ascii="Times New Roman" w:eastAsia="Tahoma" w:hAnsi="Times New Roman" w:cs="Times New Roman"/>
                <w:bCs/>
                <w:color w:val="000000" w:themeColor="text1"/>
                <w:sz w:val="24"/>
                <w:szCs w:val="24"/>
              </w:rPr>
              <w:t>Discontinued</w:t>
            </w:r>
            <w:proofErr w:type="spellEnd"/>
            <w:r w:rsidRPr="003F32E4">
              <w:rPr>
                <w:rFonts w:ascii="Times New Roman" w:eastAsia="Tahoma" w:hAnsi="Times New Roman" w:cs="Times New Roman"/>
                <w:bCs/>
                <w:color w:val="000000" w:themeColor="text1"/>
                <w:sz w:val="24"/>
                <w:szCs w:val="24"/>
              </w:rPr>
              <w:t>).</w:t>
            </w:r>
          </w:p>
        </w:tc>
      </w:tr>
      <w:tr w:rsidR="00420EC3" w:rsidRPr="003F32E4" w14:paraId="383FD8A8" w14:textId="77777777" w:rsidTr="00410D80">
        <w:trPr>
          <w:trHeight w:val="274"/>
        </w:trPr>
        <w:tc>
          <w:tcPr>
            <w:tcW w:w="807" w:type="pct"/>
          </w:tcPr>
          <w:p w14:paraId="636166FC" w14:textId="1BF8C660"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1.2</w:t>
            </w:r>
          </w:p>
        </w:tc>
        <w:tc>
          <w:tcPr>
            <w:tcW w:w="4193" w:type="pct"/>
          </w:tcPr>
          <w:p w14:paraId="2AB8B235" w14:textId="3FA4D1FB"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420EC3" w:rsidRPr="003F32E4" w14:paraId="62E1493E" w14:textId="77777777" w:rsidTr="00410D80">
        <w:trPr>
          <w:trHeight w:val="274"/>
        </w:trPr>
        <w:tc>
          <w:tcPr>
            <w:tcW w:w="807" w:type="pct"/>
          </w:tcPr>
          <w:p w14:paraId="51CDBD97" w14:textId="433D33EA"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1.3</w:t>
            </w:r>
          </w:p>
        </w:tc>
        <w:tc>
          <w:tcPr>
            <w:tcW w:w="4193" w:type="pct"/>
          </w:tcPr>
          <w:p w14:paraId="5CEF2AD0" w14:textId="0F410494"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turi pateikti nuorodą ar nuorodas į gamintojo interneto puslapį, kuriame yra tiksli pasiūlymą atitinkančios programinės įrangos techninė specifikacija.</w:t>
            </w:r>
          </w:p>
        </w:tc>
      </w:tr>
      <w:tr w:rsidR="00420EC3" w:rsidRPr="003F32E4" w14:paraId="6742E45E" w14:textId="77777777" w:rsidTr="00410D80">
        <w:trPr>
          <w:trHeight w:val="274"/>
        </w:trPr>
        <w:tc>
          <w:tcPr>
            <w:tcW w:w="807" w:type="pct"/>
          </w:tcPr>
          <w:p w14:paraId="19A1ED57" w14:textId="2C21BE18"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1.4</w:t>
            </w:r>
          </w:p>
        </w:tc>
        <w:tc>
          <w:tcPr>
            <w:tcW w:w="4193" w:type="pct"/>
          </w:tcPr>
          <w:p w14:paraId="741AEAAF" w14:textId="295238B3"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Pirkimo objektas - prekės (įskaitant jų sudedamąsias dalis bei prekių ir jų dalių gamintojus), paslaugos ar darbai turi nekelti grėsmės nacionaliniam saugumui;</w:t>
            </w:r>
          </w:p>
        </w:tc>
      </w:tr>
      <w:tr w:rsidR="00420EC3" w:rsidRPr="003F32E4" w14:paraId="0F560BDF" w14:textId="77777777" w:rsidTr="00410D80">
        <w:trPr>
          <w:trHeight w:val="274"/>
        </w:trPr>
        <w:tc>
          <w:tcPr>
            <w:tcW w:w="807" w:type="pct"/>
          </w:tcPr>
          <w:p w14:paraId="75E09A75" w14:textId="199BE70B"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1.5</w:t>
            </w:r>
          </w:p>
        </w:tc>
        <w:tc>
          <w:tcPr>
            <w:tcW w:w="4193" w:type="pct"/>
          </w:tcPr>
          <w:p w14:paraId="44926799" w14:textId="20458D5F"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420EC3" w:rsidRPr="003F32E4" w14:paraId="153BF9C0" w14:textId="77777777" w:rsidTr="00410D80">
        <w:trPr>
          <w:trHeight w:val="274"/>
        </w:trPr>
        <w:tc>
          <w:tcPr>
            <w:tcW w:w="807" w:type="pct"/>
          </w:tcPr>
          <w:p w14:paraId="68A08398" w14:textId="4B26ABD5"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1.5.1</w:t>
            </w:r>
          </w:p>
        </w:tc>
        <w:tc>
          <w:tcPr>
            <w:tcW w:w="4193" w:type="pct"/>
          </w:tcPr>
          <w:p w14:paraId="70E53C1A" w14:textId="775B3063"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įranga grąžinama tiekėjui arba keičiama nauja lygiaverte ar geresne, tačiau saugumo reikalavimus atitinkančia įranga;</w:t>
            </w:r>
          </w:p>
        </w:tc>
      </w:tr>
      <w:tr w:rsidR="00420EC3" w:rsidRPr="003F32E4" w14:paraId="2EFB0D37" w14:textId="77777777" w:rsidTr="00410D80">
        <w:trPr>
          <w:trHeight w:val="274"/>
        </w:trPr>
        <w:tc>
          <w:tcPr>
            <w:tcW w:w="807" w:type="pct"/>
          </w:tcPr>
          <w:p w14:paraId="066D2CB9" w14:textId="353AC53E"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1.5.2</w:t>
            </w:r>
          </w:p>
        </w:tc>
        <w:tc>
          <w:tcPr>
            <w:tcW w:w="4193" w:type="pct"/>
          </w:tcPr>
          <w:p w14:paraId="255965FD" w14:textId="4F9EC2D5"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padengia pirkėjo patirtą materialinę žalą.</w:t>
            </w:r>
          </w:p>
        </w:tc>
      </w:tr>
      <w:tr w:rsidR="00420EC3" w:rsidRPr="003F32E4" w14:paraId="0D6401E4" w14:textId="77777777" w:rsidTr="00410D80">
        <w:trPr>
          <w:trHeight w:val="274"/>
        </w:trPr>
        <w:tc>
          <w:tcPr>
            <w:tcW w:w="807" w:type="pct"/>
          </w:tcPr>
          <w:p w14:paraId="31F2147D" w14:textId="299DBBE0"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1.6</w:t>
            </w:r>
          </w:p>
        </w:tc>
        <w:tc>
          <w:tcPr>
            <w:tcW w:w="4193" w:type="pct"/>
          </w:tcPr>
          <w:p w14:paraId="2F08D3EE" w14:textId="10205B4A"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į savo pasiūlymą turi įtraukti visą aparatinę ir programinę įrangą bei medžiagas, reikalingas šioje specifikacijoje nurodytiems reikalavimams įvykdyti.</w:t>
            </w:r>
          </w:p>
        </w:tc>
      </w:tr>
      <w:tr w:rsidR="00420EC3" w:rsidRPr="003F32E4" w14:paraId="58203F01" w14:textId="77777777" w:rsidTr="00410D80">
        <w:trPr>
          <w:trHeight w:val="274"/>
        </w:trPr>
        <w:tc>
          <w:tcPr>
            <w:tcW w:w="807" w:type="pct"/>
          </w:tcPr>
          <w:p w14:paraId="2EBC4013" w14:textId="43F31CDE"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w:t>
            </w:r>
          </w:p>
        </w:tc>
        <w:tc>
          <w:tcPr>
            <w:tcW w:w="4193" w:type="pct"/>
          </w:tcPr>
          <w:p w14:paraId="06F2F0B9" w14:textId="6FFE3069" w:rsidR="00420EC3" w:rsidRPr="003F32E4" w:rsidRDefault="00420EC3" w:rsidP="00566A7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Pagal Perkančiosios organizacijos poreikį Įrangos tiekėjas turės suteikti ne mažiau kaip žemiau išvardintus paslaugas:</w:t>
            </w:r>
          </w:p>
        </w:tc>
      </w:tr>
      <w:tr w:rsidR="00420EC3" w:rsidRPr="003F32E4" w14:paraId="30F5305D" w14:textId="77777777" w:rsidTr="00410D80">
        <w:trPr>
          <w:trHeight w:val="274"/>
        </w:trPr>
        <w:tc>
          <w:tcPr>
            <w:tcW w:w="807" w:type="pct"/>
          </w:tcPr>
          <w:p w14:paraId="4677D238" w14:textId="4504E11A"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w:t>
            </w:r>
            <w:r w:rsidR="00420EC3" w:rsidRPr="003F32E4">
              <w:rPr>
                <w:rFonts w:ascii="Times New Roman" w:eastAsia="Tahoma" w:hAnsi="Times New Roman" w:cs="Times New Roman"/>
                <w:bCs/>
                <w:color w:val="000000" w:themeColor="text1"/>
                <w:sz w:val="24"/>
                <w:szCs w:val="24"/>
              </w:rPr>
              <w:t>.1</w:t>
            </w:r>
          </w:p>
        </w:tc>
        <w:tc>
          <w:tcPr>
            <w:tcW w:w="4193" w:type="pct"/>
          </w:tcPr>
          <w:p w14:paraId="7DC881A9" w14:textId="53EFD2DA" w:rsidR="00420EC3" w:rsidRPr="003F32E4" w:rsidRDefault="00420EC3" w:rsidP="00554FB2">
            <w:pPr>
              <w:autoSpaceDN w:val="0"/>
              <w:spacing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 xml:space="preserve">Atlikti sprendimo projektavimo darbus: suprojektuoti ir nubraižyti </w:t>
            </w:r>
            <w:r w:rsidR="004938BE" w:rsidRPr="004938BE">
              <w:rPr>
                <w:rFonts w:ascii="Times New Roman" w:eastAsia="Tahoma" w:hAnsi="Times New Roman" w:cs="Times New Roman"/>
                <w:bCs/>
                <w:color w:val="000000" w:themeColor="text1"/>
                <w:sz w:val="24"/>
                <w:szCs w:val="24"/>
              </w:rPr>
              <w:t xml:space="preserve">įrenginių nuotolinio stebėjimo sistemos </w:t>
            </w:r>
            <w:r w:rsidRPr="003F32E4">
              <w:rPr>
                <w:rFonts w:ascii="Times New Roman" w:eastAsia="Tahoma" w:hAnsi="Times New Roman" w:cs="Times New Roman"/>
                <w:bCs/>
                <w:color w:val="000000" w:themeColor="text1"/>
                <w:sz w:val="24"/>
                <w:szCs w:val="24"/>
              </w:rPr>
              <w:t>pajungimo schemas, atitinkančias gerąsias gamintojo ir kibernetinio saugumo praktikas.</w:t>
            </w:r>
          </w:p>
        </w:tc>
      </w:tr>
      <w:tr w:rsidR="00420EC3" w:rsidRPr="003F32E4" w14:paraId="6270A2BF" w14:textId="77777777" w:rsidTr="00410D80">
        <w:trPr>
          <w:trHeight w:val="274"/>
        </w:trPr>
        <w:tc>
          <w:tcPr>
            <w:tcW w:w="807" w:type="pct"/>
          </w:tcPr>
          <w:p w14:paraId="3AD1A494" w14:textId="7E00ED8A"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w:t>
            </w:r>
            <w:r w:rsidR="00420EC3" w:rsidRPr="003F32E4">
              <w:rPr>
                <w:rFonts w:ascii="Times New Roman" w:eastAsia="Tahoma" w:hAnsi="Times New Roman" w:cs="Times New Roman"/>
                <w:bCs/>
                <w:color w:val="000000" w:themeColor="text1"/>
                <w:sz w:val="24"/>
                <w:szCs w:val="24"/>
              </w:rPr>
              <w:t>.2</w:t>
            </w:r>
          </w:p>
        </w:tc>
        <w:tc>
          <w:tcPr>
            <w:tcW w:w="4193" w:type="pct"/>
          </w:tcPr>
          <w:p w14:paraId="17A39E3B" w14:textId="5C33B9BC" w:rsidR="00420EC3" w:rsidRPr="003F32E4" w:rsidRDefault="00420EC3" w:rsidP="00827445">
            <w:pPr>
              <w:autoSpaceDN w:val="0"/>
              <w:spacing w:line="240" w:lineRule="auto"/>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Atlikti sprendimo pradinį konfigūravimą pagal suderintą projektavimo dokumentaciją ir pagal geriausias gamintojo ir kibernetinio saugumo praktikas.</w:t>
            </w:r>
          </w:p>
        </w:tc>
      </w:tr>
      <w:tr w:rsidR="00420EC3" w:rsidRPr="003F32E4" w14:paraId="4E248CA1" w14:textId="77777777" w:rsidTr="00410D80">
        <w:trPr>
          <w:trHeight w:val="274"/>
        </w:trPr>
        <w:tc>
          <w:tcPr>
            <w:tcW w:w="807" w:type="pct"/>
          </w:tcPr>
          <w:p w14:paraId="24B80667" w14:textId="556EF10B"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1.7.3</w:t>
            </w:r>
          </w:p>
        </w:tc>
        <w:tc>
          <w:tcPr>
            <w:tcW w:w="4193" w:type="pct"/>
          </w:tcPr>
          <w:p w14:paraId="42DA6FC4" w14:textId="71C9B2AE" w:rsidR="00420EC3" w:rsidRPr="003F32E4" w:rsidRDefault="00420EC3" w:rsidP="00967E6F">
            <w:pPr>
              <w:autoSpaceDN w:val="0"/>
              <w:spacing w:line="240" w:lineRule="auto"/>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Atlikti sprendimo atnaujinimą į naujausią stabilią versiją.</w:t>
            </w:r>
          </w:p>
        </w:tc>
      </w:tr>
      <w:tr w:rsidR="00420EC3" w:rsidRPr="003F32E4" w14:paraId="01238B58" w14:textId="77777777" w:rsidTr="00410D80">
        <w:trPr>
          <w:trHeight w:val="274"/>
        </w:trPr>
        <w:tc>
          <w:tcPr>
            <w:tcW w:w="807" w:type="pct"/>
          </w:tcPr>
          <w:p w14:paraId="634DD4B3" w14:textId="4CB791E6"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4</w:t>
            </w:r>
          </w:p>
        </w:tc>
        <w:tc>
          <w:tcPr>
            <w:tcW w:w="4193" w:type="pct"/>
          </w:tcPr>
          <w:p w14:paraId="3BE5B79C" w14:textId="6FC355BE"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Sukonfigūruoti sistemos žurnalinių įrašų siuntimą į centralizuotą žurnalinių įrašų tarnybinę stotį.</w:t>
            </w:r>
          </w:p>
        </w:tc>
      </w:tr>
      <w:tr w:rsidR="00420EC3" w:rsidRPr="003F32E4" w14:paraId="6BB5AA86" w14:textId="77777777" w:rsidTr="00410D80">
        <w:trPr>
          <w:trHeight w:val="274"/>
        </w:trPr>
        <w:tc>
          <w:tcPr>
            <w:tcW w:w="807" w:type="pct"/>
          </w:tcPr>
          <w:p w14:paraId="79802142" w14:textId="6AB2D01C"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5</w:t>
            </w:r>
          </w:p>
        </w:tc>
        <w:tc>
          <w:tcPr>
            <w:tcW w:w="4193" w:type="pct"/>
          </w:tcPr>
          <w:p w14:paraId="4388D86A" w14:textId="55641FBC"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Techninės dokumentacijos ir administravimo vadovo parengimą – turi būti pateikta įdiegtos įrangos atliktų darbų techninė dokumentacija (pajungimo į tinklą schema, įdiegto sprendimo schemos, sistemos konfigūracijos ir taisyklių/profilių aprašymas bei kiti duomenys, reikalingi tolimesniam įrangos konfigūravimui ir eksploatavimui (IP adresai, valdymo programų vardai, prisijungimų vardai, slaptažodžiai ir pan.). Dokumentacija turi būti parengta lietuvių kalba ir pateikta elektroniniu formatu.</w:t>
            </w:r>
          </w:p>
        </w:tc>
      </w:tr>
      <w:tr w:rsidR="00420EC3" w:rsidRPr="003F32E4" w14:paraId="237C0446" w14:textId="77777777" w:rsidTr="00410D80">
        <w:trPr>
          <w:trHeight w:val="274"/>
        </w:trPr>
        <w:tc>
          <w:tcPr>
            <w:tcW w:w="807" w:type="pct"/>
          </w:tcPr>
          <w:p w14:paraId="452FD071" w14:textId="078EC84E"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lastRenderedPageBreak/>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6</w:t>
            </w:r>
          </w:p>
        </w:tc>
        <w:tc>
          <w:tcPr>
            <w:tcW w:w="4193" w:type="pct"/>
          </w:tcPr>
          <w:p w14:paraId="565C6913" w14:textId="668AA183"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Įrangos testavimą – pabaigus diegimo darbus Įrangos tiekėjas, kartu su Perkančiosios organizacijos atstovais, pagal iš anksto suderintus testavimo scenarijus, turės atlikti Įrangos veikimo testavimus (aukšto patikimumo, našumo savybių ir pan.) ir pateikti testų rezultatus elektroniniu formatu.</w:t>
            </w:r>
          </w:p>
        </w:tc>
      </w:tr>
      <w:tr w:rsidR="00420EC3" w:rsidRPr="003F32E4" w14:paraId="6EF9641C" w14:textId="77777777" w:rsidTr="00410D80">
        <w:trPr>
          <w:trHeight w:val="274"/>
        </w:trPr>
        <w:tc>
          <w:tcPr>
            <w:tcW w:w="807" w:type="pct"/>
          </w:tcPr>
          <w:p w14:paraId="16E8E90D" w14:textId="3AB801BA"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7</w:t>
            </w:r>
          </w:p>
        </w:tc>
        <w:tc>
          <w:tcPr>
            <w:tcW w:w="4193" w:type="pct"/>
          </w:tcPr>
          <w:p w14:paraId="00415817" w14:textId="239AA8C3"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Įdiegus sprendimą ir atlikus testavimą, turi būti suorganizuoti perkančiosios organizacijos darbuotojų (ne mažiau 5 darbuotojų) siūlomo Sprendimo administravimo ir naudojimo, ne trumpesni nei 16 akademinių valandų mokymai. Visi mokesčiai, susiję su mokymais (pvz. mokymų kaina, transporto išlaidos, apgyvendinimo išlaidos ir kt.), turi būti įskaičiuoti į pasiūlymo kainą.</w:t>
            </w:r>
          </w:p>
        </w:tc>
      </w:tr>
      <w:tr w:rsidR="00EE4799" w:rsidRPr="003F32E4" w14:paraId="4457C0FE" w14:textId="77777777" w:rsidTr="00410D80">
        <w:trPr>
          <w:trHeight w:val="274"/>
        </w:trPr>
        <w:tc>
          <w:tcPr>
            <w:tcW w:w="807" w:type="pct"/>
          </w:tcPr>
          <w:p w14:paraId="2A1AB3A1" w14:textId="3D6D86A5" w:rsidR="00EE4799" w:rsidRPr="003F32E4" w:rsidRDefault="00EE4799" w:rsidP="00EE4799">
            <w:pPr>
              <w:spacing w:line="240" w:lineRule="auto"/>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2.</w:t>
            </w:r>
          </w:p>
        </w:tc>
        <w:tc>
          <w:tcPr>
            <w:tcW w:w="4193" w:type="pct"/>
          </w:tcPr>
          <w:p w14:paraId="5D69F137" w14:textId="7F1EF1E4" w:rsidR="00EE4799" w:rsidRPr="003F32E4" w:rsidRDefault="00EE4799" w:rsidP="00A81F84">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Specialieji reikalavimai:</w:t>
            </w:r>
          </w:p>
        </w:tc>
      </w:tr>
      <w:tr w:rsidR="00BA10FD" w:rsidRPr="003F32E4" w14:paraId="70C7A4FD" w14:textId="77777777" w:rsidTr="00410D80">
        <w:trPr>
          <w:trHeight w:val="56"/>
        </w:trPr>
        <w:tc>
          <w:tcPr>
            <w:tcW w:w="807" w:type="pct"/>
            <w:vMerge w:val="restart"/>
          </w:tcPr>
          <w:p w14:paraId="162FA450" w14:textId="3992ECD9" w:rsidR="00BA10FD" w:rsidRPr="003F32E4" w:rsidRDefault="00BA10FD" w:rsidP="2EEAA6A4">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sz w:val="24"/>
                <w:szCs w:val="24"/>
              </w:rPr>
              <w:t>2.1</w:t>
            </w:r>
            <w:r w:rsidR="00CC4712">
              <w:rPr>
                <w:rFonts w:ascii="Times New Roman" w:eastAsia="Tahoma" w:hAnsi="Times New Roman" w:cs="Times New Roman"/>
                <w:sz w:val="24"/>
                <w:szCs w:val="24"/>
              </w:rPr>
              <w:t>.</w:t>
            </w:r>
            <w:r>
              <w:rPr>
                <w:rFonts w:ascii="Times New Roman" w:eastAsia="Tahoma" w:hAnsi="Times New Roman" w:cs="Times New Roman"/>
                <w:sz w:val="24"/>
                <w:szCs w:val="24"/>
              </w:rPr>
              <w:t xml:space="preserve"> Sistemos architektūra</w:t>
            </w:r>
          </w:p>
          <w:p w14:paraId="56301A1D" w14:textId="3CBF3CBF" w:rsidR="00BA10FD" w:rsidRPr="002A40C0" w:rsidRDefault="00BA10FD" w:rsidP="002A40C0">
            <w:pPr>
              <w:autoSpaceDN w:val="0"/>
              <w:spacing w:line="240" w:lineRule="auto"/>
              <w:jc w:val="center"/>
              <w:rPr>
                <w:rFonts w:ascii="Times New Roman" w:eastAsia="Tahoma" w:hAnsi="Times New Roman" w:cs="Times New Roman"/>
                <w:sz w:val="24"/>
                <w:szCs w:val="24"/>
              </w:rPr>
            </w:pPr>
          </w:p>
        </w:tc>
        <w:tc>
          <w:tcPr>
            <w:tcW w:w="4193" w:type="pct"/>
          </w:tcPr>
          <w:p w14:paraId="2169BEC1" w14:textId="0C769D2D" w:rsidR="00BA10FD" w:rsidRPr="003F32E4" w:rsidRDefault="00BA10FD" w:rsidP="0076476F">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skirta</w:t>
            </w:r>
            <w:r>
              <w:rPr>
                <w:rFonts w:ascii="Times New Roman" w:eastAsia="Tahoma" w:hAnsi="Times New Roman" w:cs="Times New Roman"/>
                <w:sz w:val="24"/>
                <w:szCs w:val="24"/>
              </w:rPr>
              <w:t xml:space="preserve"> įrenginių nuotoliniam</w:t>
            </w:r>
            <w:r w:rsidRPr="0076476F">
              <w:rPr>
                <w:rFonts w:ascii="Times New Roman" w:eastAsia="Tahoma" w:hAnsi="Times New Roman" w:cs="Times New Roman"/>
                <w:sz w:val="24"/>
                <w:szCs w:val="24"/>
              </w:rPr>
              <w:t xml:space="preserve"> stebėjim</w:t>
            </w:r>
            <w:r>
              <w:rPr>
                <w:rFonts w:ascii="Times New Roman" w:eastAsia="Tahoma" w:hAnsi="Times New Roman" w:cs="Times New Roman"/>
                <w:sz w:val="24"/>
                <w:szCs w:val="24"/>
              </w:rPr>
              <w:t>ui</w:t>
            </w:r>
            <w:r w:rsidRPr="003F32E4">
              <w:rPr>
                <w:rFonts w:ascii="Times New Roman" w:eastAsia="Tahoma" w:hAnsi="Times New Roman" w:cs="Times New Roman"/>
                <w:sz w:val="24"/>
                <w:szCs w:val="24"/>
              </w:rPr>
              <w:t>.</w:t>
            </w:r>
          </w:p>
        </w:tc>
      </w:tr>
      <w:tr w:rsidR="00BA10FD" w:rsidRPr="003F32E4" w14:paraId="3F142F44" w14:textId="77777777" w:rsidTr="00410D80">
        <w:trPr>
          <w:trHeight w:val="43"/>
        </w:trPr>
        <w:tc>
          <w:tcPr>
            <w:tcW w:w="807" w:type="pct"/>
            <w:vMerge/>
          </w:tcPr>
          <w:p w14:paraId="74A92724" w14:textId="1010486A"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184F8E56" w14:textId="61C3DACE" w:rsidR="00BA10FD" w:rsidRPr="003F32E4" w:rsidRDefault="00BA10FD" w:rsidP="003E4135">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Sistema turi veikti nenaudojant agentų (angl. </w:t>
            </w:r>
            <w:proofErr w:type="spellStart"/>
            <w:r w:rsidRPr="003F32E4">
              <w:rPr>
                <w:rFonts w:ascii="Times New Roman" w:eastAsia="Tahoma" w:hAnsi="Times New Roman" w:cs="Times New Roman"/>
                <w:sz w:val="24"/>
                <w:szCs w:val="24"/>
              </w:rPr>
              <w:t>Agentless</w:t>
            </w:r>
            <w:proofErr w:type="spellEnd"/>
            <w:r w:rsidRPr="003F32E4">
              <w:rPr>
                <w:rFonts w:ascii="Times New Roman" w:eastAsia="Tahoma" w:hAnsi="Times New Roman" w:cs="Times New Roman"/>
                <w:sz w:val="24"/>
                <w:szCs w:val="24"/>
              </w:rPr>
              <w:t>).</w:t>
            </w:r>
          </w:p>
        </w:tc>
      </w:tr>
      <w:tr w:rsidR="00BA10FD" w:rsidRPr="003F32E4" w14:paraId="1E00018B" w14:textId="77777777" w:rsidTr="00410D80">
        <w:trPr>
          <w:trHeight w:val="43"/>
        </w:trPr>
        <w:tc>
          <w:tcPr>
            <w:tcW w:w="807" w:type="pct"/>
            <w:vMerge/>
          </w:tcPr>
          <w:p w14:paraId="4A0E9BA5" w14:textId="495701E1"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2D75DF30" w14:textId="5CFF71E8" w:rsidR="00BA10FD" w:rsidRPr="003F32E4" w:rsidRDefault="00BA10FD" w:rsidP="003E4135">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w:t>
            </w:r>
            <w:r w:rsidRPr="003E4135">
              <w:rPr>
                <w:rFonts w:ascii="Times New Roman" w:eastAsia="Tahoma" w:hAnsi="Times New Roman" w:cs="Times New Roman"/>
                <w:sz w:val="24"/>
                <w:szCs w:val="24"/>
              </w:rPr>
              <w:t>alimybė stebėti n</w:t>
            </w:r>
            <w:r>
              <w:rPr>
                <w:rFonts w:ascii="Times New Roman" w:eastAsia="Tahoma" w:hAnsi="Times New Roman" w:cs="Times New Roman"/>
                <w:sz w:val="24"/>
                <w:szCs w:val="24"/>
              </w:rPr>
              <w:t>utolusius tinklus diegiant nutolusius stebėjimo zondus/serverius.</w:t>
            </w:r>
          </w:p>
        </w:tc>
      </w:tr>
      <w:tr w:rsidR="00BA10FD" w:rsidRPr="003F32E4" w14:paraId="1E7F061A" w14:textId="77777777" w:rsidTr="00410D80">
        <w:trPr>
          <w:trHeight w:val="43"/>
        </w:trPr>
        <w:tc>
          <w:tcPr>
            <w:tcW w:w="807" w:type="pct"/>
            <w:vMerge/>
          </w:tcPr>
          <w:p w14:paraId="67568400" w14:textId="6D32DF51"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2990439F" w14:textId="405274CF" w:rsidR="00BA10FD" w:rsidRPr="003F32E4" w:rsidRDefault="00BA10FD" w:rsidP="00006293">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d</w:t>
            </w:r>
            <w:r w:rsidRPr="00D612B7">
              <w:rPr>
                <w:rFonts w:ascii="Times New Roman" w:eastAsia="Tahoma" w:hAnsi="Times New Roman" w:cs="Times New Roman"/>
                <w:sz w:val="24"/>
                <w:szCs w:val="24"/>
              </w:rPr>
              <w:t>uomenų bazė stebėsenos duomenims saugoti</w:t>
            </w:r>
            <w:r>
              <w:rPr>
                <w:rFonts w:ascii="Times New Roman" w:eastAsia="Tahoma" w:hAnsi="Times New Roman" w:cs="Times New Roman"/>
                <w:sz w:val="24"/>
                <w:szCs w:val="24"/>
              </w:rPr>
              <w:t xml:space="preserve">. </w:t>
            </w:r>
            <w:r w:rsidRPr="00D612B7">
              <w:rPr>
                <w:rFonts w:ascii="Times New Roman" w:eastAsia="Tahoma" w:hAnsi="Times New Roman" w:cs="Times New Roman"/>
                <w:sz w:val="24"/>
                <w:szCs w:val="24"/>
              </w:rPr>
              <w:t>Jeigu siūlomo sprendimo veikimui naudojama</w:t>
            </w:r>
            <w:r>
              <w:rPr>
                <w:rFonts w:ascii="Times New Roman" w:eastAsia="Tahoma" w:hAnsi="Times New Roman" w:cs="Times New Roman"/>
                <w:sz w:val="24"/>
                <w:szCs w:val="24"/>
              </w:rPr>
              <w:t xml:space="preserve"> komercinė mokama duomenų bazė (pvz. Microsoft SQL duomenų bazė)</w:t>
            </w:r>
            <w:r w:rsidRPr="00D612B7">
              <w:rPr>
                <w:rFonts w:ascii="Times New Roman" w:eastAsia="Tahoma" w:hAnsi="Times New Roman" w:cs="Times New Roman"/>
                <w:sz w:val="24"/>
                <w:szCs w:val="24"/>
              </w:rPr>
              <w:t xml:space="preserve">, Tiekėjas </w:t>
            </w:r>
            <w:r>
              <w:rPr>
                <w:rFonts w:ascii="Times New Roman" w:eastAsia="Tahoma" w:hAnsi="Times New Roman" w:cs="Times New Roman"/>
                <w:sz w:val="24"/>
                <w:szCs w:val="24"/>
              </w:rPr>
              <w:t xml:space="preserve">į pasiūlymą </w:t>
            </w:r>
            <w:r w:rsidRPr="00D612B7">
              <w:rPr>
                <w:rFonts w:ascii="Times New Roman" w:eastAsia="Tahoma" w:hAnsi="Times New Roman" w:cs="Times New Roman"/>
                <w:sz w:val="24"/>
                <w:szCs w:val="24"/>
              </w:rPr>
              <w:t xml:space="preserve">turi įtraukti </w:t>
            </w:r>
            <w:r>
              <w:rPr>
                <w:rFonts w:ascii="Times New Roman" w:eastAsia="Tahoma" w:hAnsi="Times New Roman" w:cs="Times New Roman"/>
                <w:sz w:val="24"/>
                <w:szCs w:val="24"/>
              </w:rPr>
              <w:t>visas reikalingas</w:t>
            </w:r>
            <w:r w:rsidRPr="00D612B7">
              <w:rPr>
                <w:rFonts w:ascii="Times New Roman" w:eastAsia="Tahoma" w:hAnsi="Times New Roman" w:cs="Times New Roman"/>
                <w:sz w:val="24"/>
                <w:szCs w:val="24"/>
              </w:rPr>
              <w:t xml:space="preserve"> licencij</w:t>
            </w:r>
            <w:r>
              <w:rPr>
                <w:rFonts w:ascii="Times New Roman" w:eastAsia="Tahoma" w:hAnsi="Times New Roman" w:cs="Times New Roman"/>
                <w:sz w:val="24"/>
                <w:szCs w:val="24"/>
              </w:rPr>
              <w:t>as ir jos turi galioti visą garantinį laikotarpį</w:t>
            </w:r>
            <w:r w:rsidRPr="00D612B7">
              <w:rPr>
                <w:rFonts w:ascii="Times New Roman" w:eastAsia="Tahoma" w:hAnsi="Times New Roman" w:cs="Times New Roman"/>
                <w:sz w:val="24"/>
                <w:szCs w:val="24"/>
              </w:rPr>
              <w:t>.</w:t>
            </w:r>
          </w:p>
        </w:tc>
      </w:tr>
      <w:tr w:rsidR="00BA10FD" w:rsidRPr="003F32E4" w14:paraId="6F24E6A9" w14:textId="77777777" w:rsidTr="00410D80">
        <w:trPr>
          <w:trHeight w:val="43"/>
        </w:trPr>
        <w:tc>
          <w:tcPr>
            <w:tcW w:w="807" w:type="pct"/>
            <w:vMerge/>
          </w:tcPr>
          <w:p w14:paraId="6F8018CA" w14:textId="691118B2"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1C5B219B" w14:textId="36E2E64F" w:rsidR="00BA10FD" w:rsidRPr="003F32E4" w:rsidRDefault="00BA10FD" w:rsidP="00747DF4">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w:t>
            </w:r>
            <w:r w:rsidRPr="00747DF4">
              <w:rPr>
                <w:rFonts w:ascii="Times New Roman" w:eastAsia="Tahoma" w:hAnsi="Times New Roman" w:cs="Times New Roman"/>
                <w:sz w:val="24"/>
                <w:szCs w:val="24"/>
              </w:rPr>
              <w:t>galimybė eksportuoti dabartinius ir istorinius duomenis aptarnaujamais formatais (pvz. CSV/XML)</w:t>
            </w:r>
            <w:r>
              <w:rPr>
                <w:rFonts w:ascii="Times New Roman" w:eastAsia="Tahoma" w:hAnsi="Times New Roman" w:cs="Times New Roman"/>
                <w:sz w:val="24"/>
                <w:szCs w:val="24"/>
              </w:rPr>
              <w:t>.</w:t>
            </w:r>
          </w:p>
        </w:tc>
      </w:tr>
      <w:tr w:rsidR="00BA10FD" w:rsidRPr="003F32E4" w14:paraId="139B7E53" w14:textId="77777777" w:rsidTr="00410D80">
        <w:trPr>
          <w:trHeight w:val="43"/>
        </w:trPr>
        <w:tc>
          <w:tcPr>
            <w:tcW w:w="807" w:type="pct"/>
            <w:vMerge/>
          </w:tcPr>
          <w:p w14:paraId="09D3F0EF" w14:textId="5FB0FC6D"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42FD89C7" w14:textId="237C81DE" w:rsidR="00BA10FD" w:rsidRPr="003F32E4" w:rsidRDefault="00BA10FD" w:rsidP="009D68A9">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naudoti </w:t>
            </w:r>
            <w:r w:rsidRPr="00747DF4">
              <w:rPr>
                <w:rFonts w:ascii="Times New Roman" w:eastAsia="Tahoma" w:hAnsi="Times New Roman" w:cs="Times New Roman"/>
                <w:sz w:val="24"/>
                <w:szCs w:val="24"/>
              </w:rPr>
              <w:t>API duomenų integravimui</w:t>
            </w:r>
            <w:r>
              <w:rPr>
                <w:rFonts w:ascii="Times New Roman" w:eastAsia="Tahoma" w:hAnsi="Times New Roman" w:cs="Times New Roman"/>
                <w:sz w:val="24"/>
                <w:szCs w:val="24"/>
              </w:rPr>
              <w:t>.</w:t>
            </w:r>
          </w:p>
        </w:tc>
      </w:tr>
      <w:tr w:rsidR="00BA10FD" w:rsidRPr="003F32E4" w14:paraId="441624F3" w14:textId="77777777" w:rsidTr="00410D80">
        <w:trPr>
          <w:trHeight w:val="43"/>
        </w:trPr>
        <w:tc>
          <w:tcPr>
            <w:tcW w:w="807" w:type="pct"/>
            <w:vMerge/>
          </w:tcPr>
          <w:p w14:paraId="604222AF" w14:textId="19DBC78D"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602D4753" w14:textId="5A888040" w:rsidR="00BA10FD" w:rsidRPr="003F32E4" w:rsidRDefault="00BA10FD" w:rsidP="00CE58C3">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w:t>
            </w:r>
            <w:r w:rsidRPr="002A40C0">
              <w:rPr>
                <w:rFonts w:ascii="Times New Roman" w:eastAsia="Tahoma" w:hAnsi="Times New Roman" w:cs="Times New Roman"/>
                <w:sz w:val="24"/>
                <w:szCs w:val="24"/>
              </w:rPr>
              <w:t xml:space="preserve">uri </w:t>
            </w:r>
            <w:r>
              <w:rPr>
                <w:rFonts w:ascii="Times New Roman" w:eastAsia="Tahoma" w:hAnsi="Times New Roman" w:cs="Times New Roman"/>
                <w:sz w:val="24"/>
                <w:szCs w:val="24"/>
              </w:rPr>
              <w:t>būti galimybė sukonfigūruoti</w:t>
            </w:r>
            <w:r w:rsidRPr="002A40C0">
              <w:rPr>
                <w:rFonts w:ascii="Times New Roman" w:eastAsia="Tahoma" w:hAnsi="Times New Roman" w:cs="Times New Roman"/>
                <w:sz w:val="24"/>
                <w:szCs w:val="24"/>
              </w:rPr>
              <w:t xml:space="preserve"> aukšt</w:t>
            </w:r>
            <w:r>
              <w:rPr>
                <w:rFonts w:ascii="Times New Roman" w:eastAsia="Tahoma" w:hAnsi="Times New Roman" w:cs="Times New Roman"/>
                <w:sz w:val="24"/>
                <w:szCs w:val="24"/>
              </w:rPr>
              <w:t>o</w:t>
            </w:r>
            <w:r w:rsidRPr="002A40C0">
              <w:rPr>
                <w:rFonts w:ascii="Times New Roman" w:eastAsia="Tahoma" w:hAnsi="Times New Roman" w:cs="Times New Roman"/>
                <w:sz w:val="24"/>
                <w:szCs w:val="24"/>
              </w:rPr>
              <w:t xml:space="preserve"> patikimum</w:t>
            </w:r>
            <w:r>
              <w:rPr>
                <w:rFonts w:ascii="Times New Roman" w:eastAsia="Tahoma" w:hAnsi="Times New Roman" w:cs="Times New Roman"/>
                <w:sz w:val="24"/>
                <w:szCs w:val="24"/>
              </w:rPr>
              <w:t>o</w:t>
            </w:r>
            <w:r w:rsidRPr="002A40C0">
              <w:rPr>
                <w:rFonts w:ascii="Times New Roman" w:eastAsia="Tahoma" w:hAnsi="Times New Roman" w:cs="Times New Roman"/>
                <w:sz w:val="24"/>
                <w:szCs w:val="24"/>
              </w:rPr>
              <w:t xml:space="preserve"> (angl. </w:t>
            </w:r>
            <w:proofErr w:type="spellStart"/>
            <w:r w:rsidRPr="002A40C0">
              <w:rPr>
                <w:rFonts w:ascii="Times New Roman" w:eastAsia="Tahoma" w:hAnsi="Times New Roman" w:cs="Times New Roman"/>
                <w:sz w:val="24"/>
                <w:szCs w:val="24"/>
              </w:rPr>
              <w:t>High</w:t>
            </w:r>
            <w:proofErr w:type="spellEnd"/>
            <w:r w:rsidRPr="002A40C0">
              <w:rPr>
                <w:rFonts w:ascii="Times New Roman" w:eastAsia="Tahoma" w:hAnsi="Times New Roman" w:cs="Times New Roman"/>
                <w:sz w:val="24"/>
                <w:szCs w:val="24"/>
              </w:rPr>
              <w:t xml:space="preserve"> </w:t>
            </w:r>
            <w:proofErr w:type="spellStart"/>
            <w:r w:rsidRPr="002A40C0">
              <w:rPr>
                <w:rFonts w:ascii="Times New Roman" w:eastAsia="Tahoma" w:hAnsi="Times New Roman" w:cs="Times New Roman"/>
                <w:sz w:val="24"/>
                <w:szCs w:val="24"/>
              </w:rPr>
              <w:t>Availabilit</w:t>
            </w:r>
            <w:r>
              <w:rPr>
                <w:rFonts w:ascii="Times New Roman" w:eastAsia="Tahoma" w:hAnsi="Times New Roman" w:cs="Times New Roman"/>
                <w:sz w:val="24"/>
                <w:szCs w:val="24"/>
              </w:rPr>
              <w:t>y</w:t>
            </w:r>
            <w:proofErr w:type="spellEnd"/>
            <w:r>
              <w:rPr>
                <w:rFonts w:ascii="Times New Roman" w:eastAsia="Tahoma" w:hAnsi="Times New Roman" w:cs="Times New Roman"/>
                <w:sz w:val="24"/>
                <w:szCs w:val="24"/>
              </w:rPr>
              <w:t>) klasterį.</w:t>
            </w:r>
          </w:p>
        </w:tc>
      </w:tr>
      <w:tr w:rsidR="00BA10FD" w:rsidRPr="003F32E4" w14:paraId="5EDACFC0" w14:textId="77777777" w:rsidTr="00410D80">
        <w:trPr>
          <w:trHeight w:val="43"/>
        </w:trPr>
        <w:tc>
          <w:tcPr>
            <w:tcW w:w="807" w:type="pct"/>
            <w:vMerge/>
          </w:tcPr>
          <w:p w14:paraId="71C25219" w14:textId="072CC7A1"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78C2A903" w14:textId="11C5E160" w:rsidR="00BA10FD" w:rsidRPr="003F32E4" w:rsidRDefault="00BA10FD" w:rsidP="002A40C0">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sustabdyti sensorius nurodant priežiūros langų laiką (angl. </w:t>
            </w:r>
            <w:proofErr w:type="spellStart"/>
            <w:r>
              <w:rPr>
                <w:rFonts w:ascii="Times New Roman" w:eastAsia="Tahoma" w:hAnsi="Times New Roman" w:cs="Times New Roman"/>
                <w:sz w:val="24"/>
                <w:szCs w:val="24"/>
              </w:rPr>
              <w:t>M</w:t>
            </w:r>
            <w:r w:rsidRPr="002A40C0">
              <w:rPr>
                <w:rFonts w:ascii="Times New Roman" w:eastAsia="Tahoma" w:hAnsi="Times New Roman" w:cs="Times New Roman"/>
                <w:sz w:val="24"/>
                <w:szCs w:val="24"/>
              </w:rPr>
              <w:t>aintenance</w:t>
            </w:r>
            <w:proofErr w:type="spellEnd"/>
            <w:r w:rsidRPr="002A40C0">
              <w:rPr>
                <w:rFonts w:ascii="Times New Roman" w:eastAsia="Tahoma" w:hAnsi="Times New Roman" w:cs="Times New Roman"/>
                <w:sz w:val="24"/>
                <w:szCs w:val="24"/>
              </w:rPr>
              <w:t xml:space="preserve"> </w:t>
            </w:r>
            <w:proofErr w:type="spellStart"/>
            <w:r w:rsidRPr="002A40C0">
              <w:rPr>
                <w:rFonts w:ascii="Times New Roman" w:eastAsia="Tahoma" w:hAnsi="Times New Roman" w:cs="Times New Roman"/>
                <w:sz w:val="24"/>
                <w:szCs w:val="24"/>
              </w:rPr>
              <w:t>windows</w:t>
            </w:r>
            <w:proofErr w:type="spellEnd"/>
            <w:r>
              <w:rPr>
                <w:rFonts w:ascii="Times New Roman" w:eastAsia="Tahoma" w:hAnsi="Times New Roman" w:cs="Times New Roman"/>
                <w:sz w:val="24"/>
                <w:szCs w:val="24"/>
              </w:rPr>
              <w:t>).</w:t>
            </w:r>
          </w:p>
        </w:tc>
      </w:tr>
      <w:tr w:rsidR="00BA10FD" w:rsidRPr="003F32E4" w14:paraId="6989BFD7" w14:textId="77777777" w:rsidTr="00410D80">
        <w:trPr>
          <w:trHeight w:val="43"/>
        </w:trPr>
        <w:tc>
          <w:tcPr>
            <w:tcW w:w="807" w:type="pct"/>
            <w:vMerge/>
          </w:tcPr>
          <w:p w14:paraId="016DA56D" w14:textId="1AF76463"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1CF47719" w14:textId="15F45C60" w:rsidR="00BA10FD" w:rsidRPr="003F32E4" w:rsidRDefault="00BA10FD" w:rsidP="009D68A9">
            <w:pPr>
              <w:autoSpaceDN w:val="0"/>
              <w:spacing w:line="240" w:lineRule="auto"/>
              <w:jc w:val="both"/>
              <w:rPr>
                <w:rFonts w:ascii="Times New Roman" w:eastAsia="Tahoma" w:hAnsi="Times New Roman" w:cs="Times New Roman"/>
                <w:sz w:val="24"/>
                <w:szCs w:val="24"/>
              </w:rPr>
            </w:pPr>
            <w:r w:rsidRPr="002A40C0">
              <w:rPr>
                <w:rFonts w:ascii="Times New Roman" w:eastAsia="Tahoma" w:hAnsi="Times New Roman" w:cs="Times New Roman"/>
                <w:sz w:val="24"/>
                <w:szCs w:val="24"/>
              </w:rPr>
              <w:t>IPv6 palaikymas</w:t>
            </w:r>
            <w:r>
              <w:rPr>
                <w:rFonts w:ascii="Times New Roman" w:eastAsia="Tahoma" w:hAnsi="Times New Roman" w:cs="Times New Roman"/>
                <w:sz w:val="24"/>
                <w:szCs w:val="24"/>
              </w:rPr>
              <w:t>.</w:t>
            </w:r>
          </w:p>
        </w:tc>
      </w:tr>
      <w:tr w:rsidR="00BA10FD" w:rsidRPr="003F32E4" w14:paraId="5B0EC8DE" w14:textId="77777777" w:rsidTr="00410D80">
        <w:trPr>
          <w:trHeight w:val="43"/>
        </w:trPr>
        <w:tc>
          <w:tcPr>
            <w:tcW w:w="807" w:type="pct"/>
            <w:vMerge/>
          </w:tcPr>
          <w:p w14:paraId="0BFC132C" w14:textId="76C29284"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3BDE5279" w14:textId="67F8A155" w:rsidR="00BA10FD" w:rsidRPr="003F32E4" w:rsidRDefault="00BA10FD" w:rsidP="009D68A9">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konfigūruoti sistemos komponentus pagal skirtingus parametrus.</w:t>
            </w:r>
          </w:p>
        </w:tc>
      </w:tr>
      <w:tr w:rsidR="00BA10FD" w:rsidRPr="003F32E4" w14:paraId="465B50E6" w14:textId="77777777" w:rsidTr="00410D80">
        <w:trPr>
          <w:trHeight w:val="43"/>
        </w:trPr>
        <w:tc>
          <w:tcPr>
            <w:tcW w:w="807" w:type="pct"/>
            <w:vMerge w:val="restart"/>
          </w:tcPr>
          <w:p w14:paraId="71D1EAA8" w14:textId="1CF423AC" w:rsidR="00BA10FD" w:rsidRPr="003F32E4"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2.2. Ataskaitos</w:t>
            </w:r>
          </w:p>
        </w:tc>
        <w:tc>
          <w:tcPr>
            <w:tcW w:w="4193" w:type="pct"/>
          </w:tcPr>
          <w:p w14:paraId="74F06B8F" w14:textId="5313CC86" w:rsidR="00BA10FD" w:rsidRPr="003F32E4"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paruošta ataskaitų aplinka, kurios pagalba galima generuoti ataskaitas realiuoju laiku arba kurti p</w:t>
            </w:r>
            <w:r w:rsidRPr="00F9202B">
              <w:rPr>
                <w:rFonts w:ascii="Times New Roman" w:eastAsia="Tahoma" w:hAnsi="Times New Roman" w:cs="Times New Roman"/>
                <w:sz w:val="24"/>
                <w:szCs w:val="24"/>
              </w:rPr>
              <w:t>eriodin</w:t>
            </w:r>
            <w:r>
              <w:rPr>
                <w:rFonts w:ascii="Times New Roman" w:eastAsia="Tahoma" w:hAnsi="Times New Roman" w:cs="Times New Roman"/>
                <w:sz w:val="24"/>
                <w:szCs w:val="24"/>
              </w:rPr>
              <w:t>e</w:t>
            </w:r>
            <w:r w:rsidRPr="00F9202B">
              <w:rPr>
                <w:rFonts w:ascii="Times New Roman" w:eastAsia="Tahoma" w:hAnsi="Times New Roman" w:cs="Times New Roman"/>
                <w:sz w:val="24"/>
                <w:szCs w:val="24"/>
              </w:rPr>
              <w:t>s ataskait</w:t>
            </w:r>
            <w:r>
              <w:rPr>
                <w:rFonts w:ascii="Times New Roman" w:eastAsia="Tahoma" w:hAnsi="Times New Roman" w:cs="Times New Roman"/>
                <w:sz w:val="24"/>
                <w:szCs w:val="24"/>
              </w:rPr>
              <w:t>a</w:t>
            </w:r>
            <w:r w:rsidRPr="00F9202B">
              <w:rPr>
                <w:rFonts w:ascii="Times New Roman" w:eastAsia="Tahoma" w:hAnsi="Times New Roman" w:cs="Times New Roman"/>
                <w:sz w:val="24"/>
                <w:szCs w:val="24"/>
              </w:rPr>
              <w:t>s su lanksčiu planavimu</w:t>
            </w:r>
            <w:r>
              <w:rPr>
                <w:rFonts w:ascii="Times New Roman" w:eastAsia="Tahoma" w:hAnsi="Times New Roman" w:cs="Times New Roman"/>
                <w:sz w:val="24"/>
                <w:szCs w:val="24"/>
              </w:rPr>
              <w:t>.</w:t>
            </w:r>
          </w:p>
        </w:tc>
      </w:tr>
      <w:tr w:rsidR="00BA10FD" w:rsidRPr="003F32E4" w14:paraId="3177861B" w14:textId="77777777" w:rsidTr="00410D80">
        <w:trPr>
          <w:trHeight w:val="43"/>
        </w:trPr>
        <w:tc>
          <w:tcPr>
            <w:tcW w:w="807" w:type="pct"/>
            <w:vMerge/>
          </w:tcPr>
          <w:p w14:paraId="090175C5" w14:textId="77777777" w:rsidR="00BA10FD" w:rsidRDefault="00BA10FD" w:rsidP="00F9202B">
            <w:pPr>
              <w:autoSpaceDN w:val="0"/>
              <w:spacing w:line="240" w:lineRule="auto"/>
              <w:jc w:val="both"/>
              <w:rPr>
                <w:rFonts w:ascii="Times New Roman" w:eastAsia="Tahoma" w:hAnsi="Times New Roman" w:cs="Times New Roman"/>
                <w:sz w:val="24"/>
                <w:szCs w:val="24"/>
              </w:rPr>
            </w:pPr>
          </w:p>
        </w:tc>
        <w:tc>
          <w:tcPr>
            <w:tcW w:w="4193" w:type="pct"/>
          </w:tcPr>
          <w:p w14:paraId="180FCEA6" w14:textId="0A337B4C" w:rsidR="00BA10FD" w:rsidRDefault="00BA10FD" w:rsidP="0082476D">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w:t>
            </w:r>
            <w:r w:rsidRPr="0082476D">
              <w:rPr>
                <w:rFonts w:ascii="Times New Roman" w:eastAsia="Tahoma" w:hAnsi="Times New Roman" w:cs="Times New Roman"/>
                <w:sz w:val="24"/>
                <w:szCs w:val="24"/>
              </w:rPr>
              <w:t>uri leisti generuoti ataskaitas pagal skirtingus parametrus, nurodytais laiko i</w:t>
            </w:r>
            <w:r>
              <w:rPr>
                <w:rFonts w:ascii="Times New Roman" w:eastAsia="Tahoma" w:hAnsi="Times New Roman" w:cs="Times New Roman"/>
                <w:sz w:val="24"/>
                <w:szCs w:val="24"/>
              </w:rPr>
              <w:t>ntervalais ar pagal pageidavimą.</w:t>
            </w:r>
          </w:p>
        </w:tc>
      </w:tr>
      <w:tr w:rsidR="00BA10FD" w:rsidRPr="003F32E4" w14:paraId="088F4965" w14:textId="77777777" w:rsidTr="00410D80">
        <w:trPr>
          <w:trHeight w:val="43"/>
        </w:trPr>
        <w:tc>
          <w:tcPr>
            <w:tcW w:w="807" w:type="pct"/>
            <w:vMerge/>
          </w:tcPr>
          <w:p w14:paraId="04AF80F0" w14:textId="151C96E0"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585679E6" w14:textId="7ECF1854" w:rsidR="00BA10FD" w:rsidRPr="003F32E4"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i</w:t>
            </w:r>
            <w:r w:rsidRPr="00F9202B">
              <w:rPr>
                <w:rFonts w:ascii="Times New Roman" w:eastAsia="Tahoma" w:hAnsi="Times New Roman" w:cs="Times New Roman"/>
                <w:sz w:val="24"/>
                <w:szCs w:val="24"/>
              </w:rPr>
              <w:t>š anksto nustatytos ataskaitos / ataskaitų šablonai</w:t>
            </w:r>
            <w:r>
              <w:rPr>
                <w:rFonts w:ascii="Times New Roman" w:eastAsia="Tahoma" w:hAnsi="Times New Roman" w:cs="Times New Roman"/>
                <w:sz w:val="24"/>
                <w:szCs w:val="24"/>
              </w:rPr>
              <w:t>.</w:t>
            </w:r>
          </w:p>
        </w:tc>
      </w:tr>
      <w:tr w:rsidR="00BA10FD" w:rsidRPr="003F32E4" w14:paraId="35240BC2" w14:textId="77777777" w:rsidTr="00410D80">
        <w:trPr>
          <w:trHeight w:val="43"/>
        </w:trPr>
        <w:tc>
          <w:tcPr>
            <w:tcW w:w="807" w:type="pct"/>
            <w:vMerge/>
          </w:tcPr>
          <w:p w14:paraId="71D774E6" w14:textId="70891F45"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0EA6EECE" w14:textId="6C900CF9" w:rsidR="00BA10FD" w:rsidRPr="003F32E4"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s</w:t>
            </w:r>
            <w:r w:rsidRPr="00F9202B">
              <w:rPr>
                <w:rFonts w:ascii="Times New Roman" w:eastAsia="Tahoma" w:hAnsi="Times New Roman" w:cs="Times New Roman"/>
                <w:sz w:val="24"/>
                <w:szCs w:val="24"/>
              </w:rPr>
              <w:t>iųsti ataskait</w:t>
            </w:r>
            <w:r>
              <w:rPr>
                <w:rFonts w:ascii="Times New Roman" w:eastAsia="Tahoma" w:hAnsi="Times New Roman" w:cs="Times New Roman"/>
                <w:sz w:val="24"/>
                <w:szCs w:val="24"/>
              </w:rPr>
              <w:t>as</w:t>
            </w:r>
            <w:r w:rsidRPr="00F9202B">
              <w:rPr>
                <w:rFonts w:ascii="Times New Roman" w:eastAsia="Tahoma" w:hAnsi="Times New Roman" w:cs="Times New Roman"/>
                <w:sz w:val="24"/>
                <w:szCs w:val="24"/>
              </w:rPr>
              <w:t xml:space="preserve"> el. paštu (HTML ir PDF formatu)</w:t>
            </w:r>
            <w:r>
              <w:rPr>
                <w:rFonts w:ascii="Times New Roman" w:eastAsia="Tahoma" w:hAnsi="Times New Roman" w:cs="Times New Roman"/>
                <w:sz w:val="24"/>
                <w:szCs w:val="24"/>
              </w:rPr>
              <w:t>.</w:t>
            </w:r>
          </w:p>
        </w:tc>
      </w:tr>
      <w:tr w:rsidR="00BA10FD" w:rsidRPr="003F32E4" w14:paraId="5182B28C" w14:textId="77777777" w:rsidTr="00410D80">
        <w:trPr>
          <w:trHeight w:val="43"/>
        </w:trPr>
        <w:tc>
          <w:tcPr>
            <w:tcW w:w="807" w:type="pct"/>
            <w:vMerge/>
          </w:tcPr>
          <w:p w14:paraId="00915E47" w14:textId="77777777"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63DA873A" w14:textId="10658778" w:rsidR="00BA10FD"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Ataskaitos turi būti sugeneruotos skirtingais tipais: grafikai ir lentelės.</w:t>
            </w:r>
          </w:p>
        </w:tc>
      </w:tr>
      <w:tr w:rsidR="00BA10FD" w:rsidRPr="003F32E4" w14:paraId="4782DD70" w14:textId="77777777" w:rsidTr="00410D80">
        <w:trPr>
          <w:trHeight w:val="43"/>
        </w:trPr>
        <w:tc>
          <w:tcPr>
            <w:tcW w:w="807" w:type="pct"/>
            <w:vMerge w:val="restart"/>
          </w:tcPr>
          <w:p w14:paraId="76BC0D1E" w14:textId="6D9904F4" w:rsidR="00BA10FD" w:rsidRPr="00BA10FD" w:rsidRDefault="00BA10FD" w:rsidP="00BA10FD">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sz w:val="24"/>
                <w:szCs w:val="24"/>
              </w:rPr>
              <w:t>2.3. Pranešimai ir atvaizdavimas</w:t>
            </w:r>
          </w:p>
        </w:tc>
        <w:tc>
          <w:tcPr>
            <w:tcW w:w="4193" w:type="pct"/>
          </w:tcPr>
          <w:p w14:paraId="27501D5A" w14:textId="60409C34" w:rsidR="00BA10FD"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nustatyti individualias sensorių ribas (angl. </w:t>
            </w:r>
            <w:proofErr w:type="spellStart"/>
            <w:r>
              <w:rPr>
                <w:rFonts w:ascii="Times New Roman" w:eastAsia="Tahoma" w:hAnsi="Times New Roman" w:cs="Times New Roman"/>
                <w:sz w:val="24"/>
                <w:szCs w:val="24"/>
              </w:rPr>
              <w:t>thresholds</w:t>
            </w:r>
            <w:proofErr w:type="spellEnd"/>
            <w:r>
              <w:rPr>
                <w:rFonts w:ascii="Times New Roman" w:eastAsia="Tahoma" w:hAnsi="Times New Roman" w:cs="Times New Roman"/>
                <w:sz w:val="24"/>
                <w:szCs w:val="24"/>
              </w:rPr>
              <w:t xml:space="preserve">) ir pranešimai turi būti siunčiami </w:t>
            </w:r>
            <w:r w:rsidRPr="00F9202B">
              <w:rPr>
                <w:rFonts w:ascii="Times New Roman" w:eastAsia="Tahoma" w:hAnsi="Times New Roman" w:cs="Times New Roman"/>
                <w:sz w:val="24"/>
                <w:szCs w:val="24"/>
              </w:rPr>
              <w:t>remiantis nurodytomis ribomis</w:t>
            </w:r>
            <w:r>
              <w:rPr>
                <w:rFonts w:ascii="Times New Roman" w:eastAsia="Tahoma" w:hAnsi="Times New Roman" w:cs="Times New Roman"/>
                <w:sz w:val="24"/>
                <w:szCs w:val="24"/>
              </w:rPr>
              <w:t>.</w:t>
            </w:r>
          </w:p>
        </w:tc>
      </w:tr>
      <w:tr w:rsidR="00BA10FD" w:rsidRPr="003F32E4" w14:paraId="55474258" w14:textId="77777777" w:rsidTr="00410D80">
        <w:trPr>
          <w:trHeight w:val="43"/>
        </w:trPr>
        <w:tc>
          <w:tcPr>
            <w:tcW w:w="807" w:type="pct"/>
            <w:vMerge/>
          </w:tcPr>
          <w:p w14:paraId="5A06B272"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4DF89A60" w14:textId="1057B57B" w:rsidR="00BA10FD"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Pranešimai turi būti siunčiami</w:t>
            </w:r>
            <w:r w:rsidRPr="00165CB7">
              <w:rPr>
                <w:rFonts w:ascii="Times New Roman" w:eastAsia="Tahoma" w:hAnsi="Times New Roman" w:cs="Times New Roman"/>
                <w:sz w:val="24"/>
                <w:szCs w:val="24"/>
              </w:rPr>
              <w:t xml:space="preserve"> realiuoju laiku</w:t>
            </w:r>
            <w:r>
              <w:rPr>
                <w:rFonts w:ascii="Times New Roman" w:eastAsia="Tahoma" w:hAnsi="Times New Roman" w:cs="Times New Roman"/>
                <w:sz w:val="24"/>
                <w:szCs w:val="24"/>
              </w:rPr>
              <w:t>.</w:t>
            </w:r>
          </w:p>
        </w:tc>
      </w:tr>
      <w:tr w:rsidR="00BA10FD" w:rsidRPr="003F32E4" w14:paraId="4CBC7545" w14:textId="77777777" w:rsidTr="00410D80">
        <w:trPr>
          <w:trHeight w:val="43"/>
        </w:trPr>
        <w:tc>
          <w:tcPr>
            <w:tcW w:w="807" w:type="pct"/>
            <w:vMerge/>
          </w:tcPr>
          <w:p w14:paraId="669B11E8"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4258001C" w14:textId="77777777" w:rsidR="00BA10FD"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Pranešimai gali būti siunčiami:</w:t>
            </w:r>
          </w:p>
          <w:p w14:paraId="59AAE661" w14:textId="19F456F9"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w:t>
            </w:r>
            <w:proofErr w:type="spellStart"/>
            <w:r w:rsidRPr="00165CB7">
              <w:rPr>
                <w:rFonts w:ascii="Times New Roman" w:eastAsia="Tahoma" w:hAnsi="Times New Roman" w:cs="Times New Roman"/>
                <w:sz w:val="24"/>
                <w:szCs w:val="24"/>
              </w:rPr>
              <w:t>Push</w:t>
            </w:r>
            <w:proofErr w:type="spellEnd"/>
            <w:r w:rsidRPr="00165CB7">
              <w:rPr>
                <w:rFonts w:ascii="Times New Roman" w:eastAsia="Tahoma" w:hAnsi="Times New Roman" w:cs="Times New Roman"/>
                <w:sz w:val="24"/>
                <w:szCs w:val="24"/>
              </w:rPr>
              <w:t xml:space="preserve">" pranešimas </w:t>
            </w:r>
            <w:proofErr w:type="spellStart"/>
            <w:r>
              <w:rPr>
                <w:rFonts w:ascii="Times New Roman" w:eastAsia="Tahoma" w:hAnsi="Times New Roman" w:cs="Times New Roman"/>
                <w:sz w:val="24"/>
                <w:szCs w:val="24"/>
              </w:rPr>
              <w:t>Android</w:t>
            </w:r>
            <w:proofErr w:type="spellEnd"/>
            <w:r>
              <w:rPr>
                <w:rFonts w:ascii="Times New Roman" w:eastAsia="Tahoma" w:hAnsi="Times New Roman" w:cs="Times New Roman"/>
                <w:sz w:val="24"/>
                <w:szCs w:val="24"/>
              </w:rPr>
              <w:t xml:space="preserve"> ir </w:t>
            </w:r>
            <w:proofErr w:type="spellStart"/>
            <w:r>
              <w:rPr>
                <w:rFonts w:ascii="Times New Roman" w:eastAsia="Tahoma" w:hAnsi="Times New Roman" w:cs="Times New Roman"/>
                <w:sz w:val="24"/>
                <w:szCs w:val="24"/>
              </w:rPr>
              <w:t>iOS</w:t>
            </w:r>
            <w:proofErr w:type="spellEnd"/>
            <w:r>
              <w:rPr>
                <w:rFonts w:ascii="Times New Roman" w:eastAsia="Tahoma" w:hAnsi="Times New Roman" w:cs="Times New Roman"/>
                <w:sz w:val="24"/>
                <w:szCs w:val="24"/>
              </w:rPr>
              <w:t xml:space="preserve"> įrenginiuose;</w:t>
            </w:r>
          </w:p>
          <w:p w14:paraId="0C54F86C" w14:textId="07E14023"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el. laiško pranešimas;</w:t>
            </w:r>
          </w:p>
          <w:p w14:paraId="32CB1144" w14:textId="5F099B9B"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sidRPr="00165CB7">
              <w:rPr>
                <w:rFonts w:ascii="Times New Roman" w:eastAsia="Tahoma" w:hAnsi="Times New Roman" w:cs="Times New Roman"/>
                <w:sz w:val="24"/>
                <w:szCs w:val="24"/>
              </w:rPr>
              <w:t>SMS</w:t>
            </w:r>
            <w:r>
              <w:rPr>
                <w:rFonts w:ascii="Times New Roman" w:eastAsia="Tahoma" w:hAnsi="Times New Roman" w:cs="Times New Roman"/>
                <w:sz w:val="24"/>
                <w:szCs w:val="24"/>
              </w:rPr>
              <w:t xml:space="preserve"> pranešimas;</w:t>
            </w:r>
          </w:p>
          <w:p w14:paraId="336222DD" w14:textId="7E5BABAA"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w:t>
            </w:r>
            <w:r w:rsidRPr="00165CB7">
              <w:rPr>
                <w:rFonts w:ascii="Times New Roman" w:eastAsia="Tahoma" w:hAnsi="Times New Roman" w:cs="Times New Roman"/>
                <w:sz w:val="24"/>
                <w:szCs w:val="24"/>
              </w:rPr>
              <w:t xml:space="preserve">Microsoft </w:t>
            </w:r>
            <w:proofErr w:type="spellStart"/>
            <w:r w:rsidRPr="00165CB7">
              <w:rPr>
                <w:rFonts w:ascii="Times New Roman" w:eastAsia="Tahoma" w:hAnsi="Times New Roman" w:cs="Times New Roman"/>
                <w:sz w:val="24"/>
                <w:szCs w:val="24"/>
              </w:rPr>
              <w:t>Teams</w:t>
            </w:r>
            <w:proofErr w:type="spellEnd"/>
            <w:r w:rsidRPr="00165CB7">
              <w:rPr>
                <w:rFonts w:ascii="Times New Roman" w:eastAsia="Tahoma" w:hAnsi="Times New Roman" w:cs="Times New Roman"/>
                <w:sz w:val="24"/>
                <w:szCs w:val="24"/>
              </w:rPr>
              <w:t xml:space="preserve">" </w:t>
            </w:r>
            <w:r>
              <w:rPr>
                <w:rFonts w:ascii="Times New Roman" w:eastAsia="Tahoma" w:hAnsi="Times New Roman" w:cs="Times New Roman"/>
                <w:sz w:val="24"/>
                <w:szCs w:val="24"/>
              </w:rPr>
              <w:t>pranešimas;</w:t>
            </w:r>
          </w:p>
          <w:p w14:paraId="4C856434" w14:textId="15157D36" w:rsidR="00BA10FD"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proofErr w:type="spellStart"/>
            <w:r w:rsidRPr="00165CB7">
              <w:rPr>
                <w:rFonts w:ascii="Times New Roman" w:eastAsia="Tahoma" w:hAnsi="Times New Roman" w:cs="Times New Roman"/>
                <w:sz w:val="24"/>
                <w:szCs w:val="24"/>
              </w:rPr>
              <w:lastRenderedPageBreak/>
              <w:t>Syslog</w:t>
            </w:r>
            <w:proofErr w:type="spellEnd"/>
            <w:r w:rsidRPr="00165CB7">
              <w:rPr>
                <w:rFonts w:ascii="Times New Roman" w:eastAsia="Tahoma" w:hAnsi="Times New Roman" w:cs="Times New Roman"/>
                <w:sz w:val="24"/>
                <w:szCs w:val="24"/>
              </w:rPr>
              <w:t xml:space="preserve"> pranešimas</w:t>
            </w:r>
            <w:r>
              <w:rPr>
                <w:rFonts w:ascii="Times New Roman" w:eastAsia="Tahoma" w:hAnsi="Times New Roman" w:cs="Times New Roman"/>
                <w:sz w:val="24"/>
                <w:szCs w:val="24"/>
              </w:rPr>
              <w:t>;</w:t>
            </w:r>
          </w:p>
          <w:p w14:paraId="74BE9E2F" w14:textId="5E198BCF"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sidRPr="00165CB7">
              <w:rPr>
                <w:rFonts w:ascii="Times New Roman" w:eastAsia="Tahoma" w:hAnsi="Times New Roman" w:cs="Times New Roman"/>
                <w:sz w:val="24"/>
                <w:szCs w:val="24"/>
              </w:rPr>
              <w:t xml:space="preserve">SNMP </w:t>
            </w:r>
            <w:r>
              <w:rPr>
                <w:rFonts w:ascii="Times New Roman" w:eastAsia="Tahoma" w:hAnsi="Times New Roman" w:cs="Times New Roman"/>
                <w:sz w:val="24"/>
                <w:szCs w:val="24"/>
              </w:rPr>
              <w:t>pranešimas;</w:t>
            </w:r>
          </w:p>
          <w:p w14:paraId="4FC7715A" w14:textId="456CFF41"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v</w:t>
            </w:r>
            <w:r w:rsidRPr="00165CB7">
              <w:rPr>
                <w:rFonts w:ascii="Times New Roman" w:eastAsia="Tahoma" w:hAnsi="Times New Roman" w:cs="Times New Roman"/>
                <w:sz w:val="24"/>
                <w:szCs w:val="24"/>
              </w:rPr>
              <w:t>ykdyti HTTP veiksmą</w:t>
            </w:r>
            <w:r>
              <w:rPr>
                <w:rFonts w:ascii="Times New Roman" w:eastAsia="Tahoma" w:hAnsi="Times New Roman" w:cs="Times New Roman"/>
                <w:sz w:val="24"/>
                <w:szCs w:val="24"/>
              </w:rPr>
              <w:t>;</w:t>
            </w:r>
          </w:p>
          <w:p w14:paraId="31546256" w14:textId="25FAE756"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paleisti</w:t>
            </w:r>
            <w:r w:rsidRPr="00165CB7">
              <w:rPr>
                <w:rFonts w:ascii="Times New Roman" w:eastAsia="Tahoma" w:hAnsi="Times New Roman" w:cs="Times New Roman"/>
                <w:sz w:val="24"/>
                <w:szCs w:val="24"/>
              </w:rPr>
              <w:t xml:space="preserve"> </w:t>
            </w:r>
            <w:r>
              <w:rPr>
                <w:rFonts w:ascii="Times New Roman" w:eastAsia="Tahoma" w:hAnsi="Times New Roman" w:cs="Times New Roman"/>
                <w:sz w:val="24"/>
                <w:szCs w:val="24"/>
              </w:rPr>
              <w:t xml:space="preserve">kitą </w:t>
            </w:r>
            <w:r w:rsidRPr="00165CB7">
              <w:rPr>
                <w:rFonts w:ascii="Times New Roman" w:eastAsia="Tahoma" w:hAnsi="Times New Roman" w:cs="Times New Roman"/>
                <w:sz w:val="24"/>
                <w:szCs w:val="24"/>
              </w:rPr>
              <w:t>programą</w:t>
            </w:r>
            <w:r>
              <w:rPr>
                <w:rFonts w:ascii="Times New Roman" w:eastAsia="Tahoma" w:hAnsi="Times New Roman" w:cs="Times New Roman"/>
                <w:sz w:val="24"/>
                <w:szCs w:val="24"/>
              </w:rPr>
              <w:t>/procesą;</w:t>
            </w:r>
          </w:p>
          <w:p w14:paraId="660AF095" w14:textId="1AEC2F4C"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garsinis</w:t>
            </w:r>
            <w:r w:rsidRPr="00165CB7">
              <w:rPr>
                <w:rFonts w:ascii="Times New Roman" w:eastAsia="Tahoma" w:hAnsi="Times New Roman" w:cs="Times New Roman"/>
                <w:sz w:val="24"/>
                <w:szCs w:val="24"/>
              </w:rPr>
              <w:t xml:space="preserve"> pranešimas</w:t>
            </w:r>
            <w:r>
              <w:rPr>
                <w:rFonts w:ascii="Times New Roman" w:eastAsia="Tahoma" w:hAnsi="Times New Roman" w:cs="Times New Roman"/>
                <w:sz w:val="24"/>
                <w:szCs w:val="24"/>
              </w:rPr>
              <w:t>.</w:t>
            </w:r>
          </w:p>
        </w:tc>
      </w:tr>
      <w:tr w:rsidR="00BA10FD" w:rsidRPr="003F32E4" w14:paraId="482DDE94" w14:textId="77777777" w:rsidTr="00410D80">
        <w:trPr>
          <w:trHeight w:val="43"/>
        </w:trPr>
        <w:tc>
          <w:tcPr>
            <w:tcW w:w="807" w:type="pct"/>
            <w:vMerge/>
          </w:tcPr>
          <w:p w14:paraId="21DFCAC5"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2172B246" w14:textId="2D296071" w:rsidR="00BA10FD" w:rsidRDefault="00BA10FD" w:rsidP="003D6153">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grupuoti ir nustatyti įrenginių/sensorių priklausomybes (angl. </w:t>
            </w:r>
            <w:proofErr w:type="spellStart"/>
            <w:r>
              <w:rPr>
                <w:rFonts w:ascii="Times New Roman" w:eastAsia="Tahoma" w:hAnsi="Times New Roman" w:cs="Times New Roman"/>
                <w:sz w:val="24"/>
                <w:szCs w:val="24"/>
              </w:rPr>
              <w:t>dependencies</w:t>
            </w:r>
            <w:proofErr w:type="spellEnd"/>
            <w:r>
              <w:rPr>
                <w:rFonts w:ascii="Times New Roman" w:eastAsia="Tahoma" w:hAnsi="Times New Roman" w:cs="Times New Roman"/>
                <w:sz w:val="24"/>
                <w:szCs w:val="24"/>
              </w:rPr>
              <w:t>), taip išvengiant masinių aliarmų pranešimų siuntimo.</w:t>
            </w:r>
          </w:p>
        </w:tc>
      </w:tr>
      <w:tr w:rsidR="00BA10FD" w:rsidRPr="003F32E4" w14:paraId="44C35035" w14:textId="77777777" w:rsidTr="00410D80">
        <w:trPr>
          <w:trHeight w:val="43"/>
        </w:trPr>
        <w:tc>
          <w:tcPr>
            <w:tcW w:w="807" w:type="pct"/>
            <w:vMerge/>
          </w:tcPr>
          <w:p w14:paraId="1963EB6B"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294B31D4" w14:textId="0C46B09B" w:rsidR="00BA10FD" w:rsidRDefault="00BA10FD" w:rsidP="003D6153">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susikurti individualų pranešimų atvaizdavimo skydelį (angl. </w:t>
            </w:r>
            <w:proofErr w:type="spellStart"/>
            <w:r>
              <w:rPr>
                <w:rFonts w:ascii="Times New Roman" w:eastAsia="Tahoma" w:hAnsi="Times New Roman" w:cs="Times New Roman"/>
                <w:sz w:val="24"/>
                <w:szCs w:val="24"/>
              </w:rPr>
              <w:t>dashboard</w:t>
            </w:r>
            <w:proofErr w:type="spellEnd"/>
            <w:r>
              <w:rPr>
                <w:rFonts w:ascii="Times New Roman" w:eastAsia="Tahoma" w:hAnsi="Times New Roman" w:cs="Times New Roman"/>
                <w:sz w:val="24"/>
                <w:szCs w:val="24"/>
              </w:rPr>
              <w:t>).</w:t>
            </w:r>
          </w:p>
        </w:tc>
      </w:tr>
      <w:tr w:rsidR="00BA10FD" w:rsidRPr="003F32E4" w14:paraId="607E83B4" w14:textId="77777777" w:rsidTr="00410D80">
        <w:trPr>
          <w:trHeight w:val="43"/>
        </w:trPr>
        <w:tc>
          <w:tcPr>
            <w:tcW w:w="807" w:type="pct"/>
            <w:vMerge/>
          </w:tcPr>
          <w:p w14:paraId="7E4D270D"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70E01B26" w14:textId="0C8489F1" w:rsidR="00BA10FD" w:rsidRDefault="00BA10FD" w:rsidP="0090090E">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w:t>
            </w:r>
            <w:r w:rsidRPr="00C50B5E">
              <w:rPr>
                <w:rFonts w:ascii="Times New Roman" w:eastAsia="Tahoma" w:hAnsi="Times New Roman" w:cs="Times New Roman"/>
                <w:sz w:val="24"/>
                <w:szCs w:val="24"/>
              </w:rPr>
              <w:t xml:space="preserve">atlikti sukauptų </w:t>
            </w:r>
            <w:r>
              <w:rPr>
                <w:rFonts w:ascii="Times New Roman" w:eastAsia="Tahoma" w:hAnsi="Times New Roman" w:cs="Times New Roman"/>
                <w:sz w:val="24"/>
                <w:szCs w:val="24"/>
              </w:rPr>
              <w:t>pranešimų</w:t>
            </w:r>
            <w:r w:rsidRPr="00C50B5E">
              <w:rPr>
                <w:rFonts w:ascii="Times New Roman" w:eastAsia="Tahoma" w:hAnsi="Times New Roman" w:cs="Times New Roman"/>
                <w:sz w:val="24"/>
                <w:szCs w:val="24"/>
              </w:rPr>
              <w:t xml:space="preserve"> analizę </w:t>
            </w:r>
            <w:r>
              <w:rPr>
                <w:rFonts w:ascii="Times New Roman" w:eastAsia="Tahoma" w:hAnsi="Times New Roman" w:cs="Times New Roman"/>
                <w:sz w:val="24"/>
                <w:szCs w:val="24"/>
              </w:rPr>
              <w:t>detalizavimo (</w:t>
            </w:r>
            <w:proofErr w:type="spellStart"/>
            <w:r>
              <w:rPr>
                <w:rFonts w:ascii="Times New Roman" w:eastAsia="Tahoma" w:hAnsi="Times New Roman" w:cs="Times New Roman"/>
                <w:sz w:val="24"/>
                <w:szCs w:val="24"/>
              </w:rPr>
              <w:t>ang</w:t>
            </w:r>
            <w:proofErr w:type="spellEnd"/>
            <w:r>
              <w:rPr>
                <w:rFonts w:ascii="Times New Roman" w:eastAsia="Tahoma" w:hAnsi="Times New Roman" w:cs="Times New Roman"/>
                <w:sz w:val="24"/>
                <w:szCs w:val="24"/>
              </w:rPr>
              <w:t xml:space="preserve">. </w:t>
            </w:r>
            <w:proofErr w:type="spellStart"/>
            <w:r w:rsidRPr="00C50B5E">
              <w:rPr>
                <w:rFonts w:ascii="Times New Roman" w:eastAsia="Tahoma" w:hAnsi="Times New Roman" w:cs="Times New Roman"/>
                <w:sz w:val="24"/>
                <w:szCs w:val="24"/>
              </w:rPr>
              <w:t>drill-down</w:t>
            </w:r>
            <w:proofErr w:type="spellEnd"/>
            <w:r>
              <w:rPr>
                <w:rFonts w:ascii="Times New Roman" w:eastAsia="Tahoma" w:hAnsi="Times New Roman" w:cs="Times New Roman"/>
                <w:sz w:val="24"/>
                <w:szCs w:val="24"/>
              </w:rPr>
              <w:t>)</w:t>
            </w:r>
            <w:r w:rsidRPr="00C50B5E">
              <w:rPr>
                <w:rFonts w:ascii="Times New Roman" w:eastAsia="Tahoma" w:hAnsi="Times New Roman" w:cs="Times New Roman"/>
                <w:sz w:val="24"/>
                <w:szCs w:val="24"/>
              </w:rPr>
              <w:t xml:space="preserve"> principu</w:t>
            </w:r>
            <w:r>
              <w:rPr>
                <w:rFonts w:ascii="Times New Roman" w:eastAsia="Tahoma" w:hAnsi="Times New Roman" w:cs="Times New Roman"/>
                <w:sz w:val="24"/>
                <w:szCs w:val="24"/>
              </w:rPr>
              <w:t>.</w:t>
            </w:r>
          </w:p>
        </w:tc>
      </w:tr>
      <w:tr w:rsidR="00BA10FD" w:rsidRPr="003F32E4" w14:paraId="22C8C809" w14:textId="77777777" w:rsidTr="00410D80">
        <w:trPr>
          <w:trHeight w:val="43"/>
        </w:trPr>
        <w:tc>
          <w:tcPr>
            <w:tcW w:w="807" w:type="pct"/>
            <w:vMerge w:val="restart"/>
          </w:tcPr>
          <w:p w14:paraId="48DC92ED" w14:textId="26192202" w:rsidR="00BA10FD" w:rsidRDefault="00BA10FD" w:rsidP="009D68A9">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2.4. Sensoriai ir jų technologijos</w:t>
            </w:r>
          </w:p>
        </w:tc>
        <w:tc>
          <w:tcPr>
            <w:tcW w:w="4193" w:type="pct"/>
          </w:tcPr>
          <w:p w14:paraId="50FD5C3F" w14:textId="7049FEDF" w:rsidR="00BA10FD" w:rsidRDefault="00BA10FD" w:rsidP="00316F50">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automatiškai sukurti sensorius visiems aptiktiems tinklo įrenginiams (angl. auto-</w:t>
            </w:r>
            <w:proofErr w:type="spellStart"/>
            <w:r>
              <w:rPr>
                <w:rFonts w:ascii="Times New Roman" w:eastAsia="Tahoma" w:hAnsi="Times New Roman" w:cs="Times New Roman"/>
                <w:sz w:val="24"/>
                <w:szCs w:val="24"/>
              </w:rPr>
              <w:t>discovery</w:t>
            </w:r>
            <w:proofErr w:type="spellEnd"/>
            <w:r>
              <w:rPr>
                <w:rFonts w:ascii="Times New Roman" w:eastAsia="Tahoma" w:hAnsi="Times New Roman" w:cs="Times New Roman"/>
                <w:sz w:val="24"/>
                <w:szCs w:val="24"/>
              </w:rPr>
              <w:t>).</w:t>
            </w:r>
          </w:p>
        </w:tc>
      </w:tr>
      <w:tr w:rsidR="00BA10FD" w:rsidRPr="003F32E4" w14:paraId="06EF99E8" w14:textId="77777777" w:rsidTr="00410D80">
        <w:trPr>
          <w:trHeight w:val="43"/>
        </w:trPr>
        <w:tc>
          <w:tcPr>
            <w:tcW w:w="807" w:type="pct"/>
            <w:vMerge/>
          </w:tcPr>
          <w:p w14:paraId="38101697"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5C3F6416" w14:textId="0C9A7BE7" w:rsidR="00BA10FD" w:rsidRDefault="00BA10FD" w:rsidP="0090090E">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palaikomi šie įrenginių ir sensorių tipai: Windows, </w:t>
            </w:r>
            <w:proofErr w:type="spellStart"/>
            <w:r>
              <w:rPr>
                <w:rFonts w:ascii="Times New Roman" w:eastAsia="Tahoma" w:hAnsi="Times New Roman" w:cs="Times New Roman"/>
                <w:sz w:val="24"/>
                <w:szCs w:val="24"/>
              </w:rPr>
              <w:t>Unix</w:t>
            </w:r>
            <w:proofErr w:type="spellEnd"/>
            <w:r>
              <w:rPr>
                <w:rFonts w:ascii="Times New Roman" w:eastAsia="Tahoma" w:hAnsi="Times New Roman" w:cs="Times New Roman"/>
                <w:sz w:val="24"/>
                <w:szCs w:val="24"/>
              </w:rPr>
              <w:t xml:space="preserve">, Linux, </w:t>
            </w:r>
            <w:proofErr w:type="spellStart"/>
            <w:r>
              <w:rPr>
                <w:rFonts w:ascii="Times New Roman" w:eastAsia="Tahoma" w:hAnsi="Times New Roman" w:cs="Times New Roman"/>
                <w:sz w:val="24"/>
                <w:szCs w:val="24"/>
              </w:rPr>
              <w:t>MacOS</w:t>
            </w:r>
            <w:proofErr w:type="spellEnd"/>
            <w:r>
              <w:rPr>
                <w:rFonts w:ascii="Times New Roman" w:eastAsia="Tahoma" w:hAnsi="Times New Roman" w:cs="Times New Roman"/>
                <w:sz w:val="24"/>
                <w:szCs w:val="24"/>
              </w:rPr>
              <w:t>.</w:t>
            </w:r>
          </w:p>
        </w:tc>
      </w:tr>
      <w:tr w:rsidR="00BA10FD" w:rsidRPr="003F32E4" w14:paraId="1C851F06" w14:textId="77777777" w:rsidTr="00410D80">
        <w:trPr>
          <w:trHeight w:val="43"/>
        </w:trPr>
        <w:tc>
          <w:tcPr>
            <w:tcW w:w="807" w:type="pct"/>
            <w:vMerge/>
          </w:tcPr>
          <w:p w14:paraId="154612C5"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3C4ACC1C" w14:textId="4427123E" w:rsidR="00BA10FD" w:rsidRDefault="00BA10FD" w:rsidP="0090090E">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palaikomi šie </w:t>
            </w:r>
            <w:proofErr w:type="spellStart"/>
            <w:r>
              <w:rPr>
                <w:rFonts w:ascii="Times New Roman" w:eastAsia="Tahoma" w:hAnsi="Times New Roman" w:cs="Times New Roman"/>
                <w:sz w:val="24"/>
                <w:szCs w:val="24"/>
              </w:rPr>
              <w:t>virutalizacijos</w:t>
            </w:r>
            <w:proofErr w:type="spellEnd"/>
            <w:r>
              <w:rPr>
                <w:rFonts w:ascii="Times New Roman" w:eastAsia="Tahoma" w:hAnsi="Times New Roman" w:cs="Times New Roman"/>
                <w:sz w:val="24"/>
                <w:szCs w:val="24"/>
              </w:rPr>
              <w:t xml:space="preserve"> sensorių tipai: </w:t>
            </w:r>
            <w:proofErr w:type="spellStart"/>
            <w:r>
              <w:rPr>
                <w:rFonts w:ascii="Times New Roman" w:eastAsia="Tahoma" w:hAnsi="Times New Roman" w:cs="Times New Roman"/>
                <w:sz w:val="24"/>
                <w:szCs w:val="24"/>
              </w:rPr>
              <w:t>Citrix</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Xen</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VMware</w:t>
            </w:r>
            <w:proofErr w:type="spellEnd"/>
            <w:r>
              <w:rPr>
                <w:rFonts w:ascii="Times New Roman" w:eastAsia="Tahoma" w:hAnsi="Times New Roman" w:cs="Times New Roman"/>
                <w:sz w:val="24"/>
                <w:szCs w:val="24"/>
              </w:rPr>
              <w:t xml:space="preserve">, Microsoft </w:t>
            </w:r>
            <w:proofErr w:type="spellStart"/>
            <w:r>
              <w:rPr>
                <w:rFonts w:ascii="Times New Roman" w:eastAsia="Tahoma" w:hAnsi="Times New Roman" w:cs="Times New Roman"/>
                <w:sz w:val="24"/>
                <w:szCs w:val="24"/>
              </w:rPr>
              <w:t>Hyper</w:t>
            </w:r>
            <w:proofErr w:type="spellEnd"/>
            <w:r>
              <w:rPr>
                <w:rFonts w:ascii="Times New Roman" w:eastAsia="Tahoma" w:hAnsi="Times New Roman" w:cs="Times New Roman"/>
                <w:sz w:val="24"/>
                <w:szCs w:val="24"/>
              </w:rPr>
              <w:t xml:space="preserve">-V, </w:t>
            </w:r>
            <w:proofErr w:type="spellStart"/>
            <w:r>
              <w:rPr>
                <w:rFonts w:ascii="Times New Roman" w:eastAsia="Tahoma" w:hAnsi="Times New Roman" w:cs="Times New Roman"/>
                <w:sz w:val="24"/>
                <w:szCs w:val="24"/>
              </w:rPr>
              <w:t>Docker</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Containers</w:t>
            </w:r>
            <w:proofErr w:type="spellEnd"/>
            <w:r>
              <w:rPr>
                <w:rFonts w:ascii="Times New Roman" w:eastAsia="Tahoma" w:hAnsi="Times New Roman" w:cs="Times New Roman"/>
                <w:sz w:val="24"/>
                <w:szCs w:val="24"/>
              </w:rPr>
              <w:t>.</w:t>
            </w:r>
          </w:p>
        </w:tc>
      </w:tr>
      <w:tr w:rsidR="00BA10FD" w:rsidRPr="003F32E4" w14:paraId="03A2BDC6" w14:textId="77777777" w:rsidTr="00410D80">
        <w:trPr>
          <w:trHeight w:val="43"/>
        </w:trPr>
        <w:tc>
          <w:tcPr>
            <w:tcW w:w="807" w:type="pct"/>
            <w:vMerge/>
          </w:tcPr>
          <w:p w14:paraId="131ED716"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212E2DE0" w14:textId="58B9046E" w:rsidR="00BA10FD" w:rsidRDefault="00BA10FD" w:rsidP="0090090E">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integruoti su </w:t>
            </w:r>
            <w:proofErr w:type="spellStart"/>
            <w:r>
              <w:rPr>
                <w:rFonts w:ascii="Times New Roman" w:eastAsia="Tahoma" w:hAnsi="Times New Roman" w:cs="Times New Roman"/>
                <w:sz w:val="24"/>
                <w:szCs w:val="24"/>
              </w:rPr>
              <w:t>debesijos</w:t>
            </w:r>
            <w:proofErr w:type="spellEnd"/>
            <w:r>
              <w:rPr>
                <w:rFonts w:ascii="Times New Roman" w:eastAsia="Tahoma" w:hAnsi="Times New Roman" w:cs="Times New Roman"/>
                <w:sz w:val="24"/>
                <w:szCs w:val="24"/>
              </w:rPr>
              <w:t xml:space="preserve"> sprendimais: AWS, Microsoft M365.</w:t>
            </w:r>
          </w:p>
        </w:tc>
      </w:tr>
      <w:tr w:rsidR="00BA10FD" w:rsidRPr="003F32E4" w14:paraId="6B0A776F" w14:textId="77777777" w:rsidTr="00410D80">
        <w:trPr>
          <w:trHeight w:val="43"/>
        </w:trPr>
        <w:tc>
          <w:tcPr>
            <w:tcW w:w="807" w:type="pct"/>
            <w:vMerge/>
          </w:tcPr>
          <w:p w14:paraId="2C75ADFF"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39A0DB51" w14:textId="390CBC61" w:rsidR="00BA10FD" w:rsidRPr="00CA035E" w:rsidRDefault="00BA10FD" w:rsidP="0090090E">
            <w:pPr>
              <w:autoSpaceDN w:val="0"/>
              <w:spacing w:line="240" w:lineRule="auto"/>
              <w:jc w:val="both"/>
              <w:rPr>
                <w:rFonts w:ascii="Times New Roman" w:eastAsia="Tahoma" w:hAnsi="Times New Roman" w:cs="Times New Roman"/>
                <w:sz w:val="24"/>
                <w:szCs w:val="24"/>
                <w:lang w:val="en-US"/>
              </w:rPr>
            </w:pPr>
            <w:r>
              <w:rPr>
                <w:rFonts w:ascii="Times New Roman" w:eastAsia="Tahoma" w:hAnsi="Times New Roman" w:cs="Times New Roman"/>
                <w:sz w:val="24"/>
                <w:szCs w:val="24"/>
              </w:rPr>
              <w:t xml:space="preserve">Turi būti galimybė susikurti ir naudoti pritaikytus sensorius pagal poreikius (pvz. WQL, </w:t>
            </w:r>
            <w:proofErr w:type="spellStart"/>
            <w:r>
              <w:rPr>
                <w:rFonts w:ascii="Times New Roman" w:eastAsia="Tahoma" w:hAnsi="Times New Roman" w:cs="Times New Roman"/>
                <w:sz w:val="24"/>
                <w:szCs w:val="24"/>
              </w:rPr>
              <w:t>Powershell</w:t>
            </w:r>
            <w:proofErr w:type="spellEnd"/>
            <w:r>
              <w:rPr>
                <w:rFonts w:ascii="Times New Roman" w:eastAsia="Tahoma" w:hAnsi="Times New Roman" w:cs="Times New Roman"/>
                <w:sz w:val="24"/>
                <w:szCs w:val="24"/>
              </w:rPr>
              <w:t>, SQL ir kt.)</w:t>
            </w:r>
          </w:p>
        </w:tc>
      </w:tr>
      <w:tr w:rsidR="00BA10FD" w:rsidRPr="003F32E4" w14:paraId="15746873" w14:textId="77777777" w:rsidTr="00410D80">
        <w:trPr>
          <w:trHeight w:val="43"/>
        </w:trPr>
        <w:tc>
          <w:tcPr>
            <w:tcW w:w="807" w:type="pct"/>
          </w:tcPr>
          <w:p w14:paraId="146897C2" w14:textId="1BDDCAF6" w:rsidR="00BA10FD" w:rsidRDefault="00BA10FD" w:rsidP="009D68A9">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2.5. Palaikomi protokolai ir metodai</w:t>
            </w:r>
          </w:p>
        </w:tc>
        <w:tc>
          <w:tcPr>
            <w:tcW w:w="4193" w:type="pct"/>
          </w:tcPr>
          <w:p w14:paraId="43DEE470" w14:textId="2CA05BFB" w:rsidR="00BA10FD" w:rsidRPr="00E80068" w:rsidRDefault="00BA10FD" w:rsidP="00E80068">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palaikyti ne mažiau kaip šiuos protokolus ir metodus:</w:t>
            </w:r>
          </w:p>
          <w:p w14:paraId="2894C25B" w14:textId="50937151"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ICMP/</w:t>
            </w:r>
            <w:proofErr w:type="spellStart"/>
            <w:r w:rsidRPr="00F32C0A">
              <w:rPr>
                <w:rFonts w:ascii="Times New Roman" w:eastAsia="Tahoma" w:hAnsi="Times New Roman" w:cs="Times New Roman"/>
                <w:sz w:val="24"/>
                <w:szCs w:val="24"/>
              </w:rPr>
              <w:t>Ping</w:t>
            </w:r>
            <w:proofErr w:type="spellEnd"/>
            <w:r w:rsidRPr="00F32C0A">
              <w:rPr>
                <w:rFonts w:ascii="Times New Roman" w:eastAsia="Tahoma" w:hAnsi="Times New Roman" w:cs="Times New Roman"/>
                <w:sz w:val="24"/>
                <w:szCs w:val="24"/>
              </w:rPr>
              <w:t>, SNMP</w:t>
            </w:r>
            <w:r>
              <w:rPr>
                <w:rFonts w:ascii="Times New Roman" w:eastAsia="Tahoma" w:hAnsi="Times New Roman" w:cs="Times New Roman"/>
                <w:sz w:val="24"/>
                <w:szCs w:val="24"/>
              </w:rPr>
              <w:t xml:space="preserve"> (v1, v2c, v3)</w:t>
            </w:r>
            <w:r w:rsidRPr="00F32C0A">
              <w:rPr>
                <w:rFonts w:ascii="Times New Roman" w:eastAsia="Tahoma" w:hAnsi="Times New Roman" w:cs="Times New Roman"/>
                <w:sz w:val="24"/>
                <w:szCs w:val="24"/>
              </w:rPr>
              <w:t>, WMI, HTTP/HTTPS, SSH, MQTT</w:t>
            </w:r>
            <w:r>
              <w:rPr>
                <w:rFonts w:ascii="Times New Roman" w:eastAsia="Tahoma" w:hAnsi="Times New Roman" w:cs="Times New Roman"/>
                <w:sz w:val="24"/>
                <w:szCs w:val="24"/>
              </w:rPr>
              <w:t>;</w:t>
            </w:r>
          </w:p>
          <w:p w14:paraId="6DF0EFB4" w14:textId="144E63A9"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POP3, SMTP, IMAP</w:t>
            </w:r>
            <w:r>
              <w:rPr>
                <w:rFonts w:ascii="Times New Roman" w:eastAsia="Tahoma" w:hAnsi="Times New Roman" w:cs="Times New Roman"/>
                <w:sz w:val="24"/>
                <w:szCs w:val="24"/>
              </w:rPr>
              <w:t>;</w:t>
            </w:r>
          </w:p>
          <w:p w14:paraId="4F28B3A4" w14:textId="1E52146D"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FTP, TFTP, SFTP, SOAP</w:t>
            </w:r>
            <w:r>
              <w:rPr>
                <w:rFonts w:ascii="Times New Roman" w:eastAsia="Tahoma" w:hAnsi="Times New Roman" w:cs="Times New Roman"/>
                <w:sz w:val="24"/>
                <w:szCs w:val="24"/>
              </w:rPr>
              <w:t>;</w:t>
            </w:r>
          </w:p>
          <w:p w14:paraId="6780801B" w14:textId="4DE65EC2"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 xml:space="preserve">Windows </w:t>
            </w:r>
            <w:proofErr w:type="spellStart"/>
            <w:r w:rsidRPr="00F32C0A">
              <w:rPr>
                <w:rFonts w:ascii="Times New Roman" w:eastAsia="Tahoma" w:hAnsi="Times New Roman" w:cs="Times New Roman"/>
                <w:sz w:val="24"/>
                <w:szCs w:val="24"/>
              </w:rPr>
              <w:t>Performance</w:t>
            </w:r>
            <w:proofErr w:type="spellEnd"/>
            <w:r w:rsidRPr="00F32C0A">
              <w:rPr>
                <w:rFonts w:ascii="Times New Roman" w:eastAsia="Tahoma" w:hAnsi="Times New Roman" w:cs="Times New Roman"/>
                <w:sz w:val="24"/>
                <w:szCs w:val="24"/>
              </w:rPr>
              <w:t xml:space="preserve"> </w:t>
            </w:r>
            <w:proofErr w:type="spellStart"/>
            <w:r w:rsidRPr="00F32C0A">
              <w:rPr>
                <w:rFonts w:ascii="Times New Roman" w:eastAsia="Tahoma" w:hAnsi="Times New Roman" w:cs="Times New Roman"/>
                <w:sz w:val="24"/>
                <w:szCs w:val="24"/>
              </w:rPr>
              <w:t>counter</w:t>
            </w:r>
            <w:proofErr w:type="spellEnd"/>
            <w:r>
              <w:rPr>
                <w:rFonts w:ascii="Times New Roman" w:eastAsia="Tahoma" w:hAnsi="Times New Roman" w:cs="Times New Roman"/>
                <w:sz w:val="24"/>
                <w:szCs w:val="24"/>
              </w:rPr>
              <w:t>;</w:t>
            </w:r>
          </w:p>
          <w:p w14:paraId="47BF6A5E" w14:textId="19CE050E"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 xml:space="preserve">Network </w:t>
            </w:r>
            <w:proofErr w:type="spellStart"/>
            <w:r w:rsidRPr="00F32C0A">
              <w:rPr>
                <w:rFonts w:ascii="Times New Roman" w:eastAsia="Tahoma" w:hAnsi="Times New Roman" w:cs="Times New Roman"/>
                <w:sz w:val="24"/>
                <w:szCs w:val="24"/>
              </w:rPr>
              <w:t>Packet</w:t>
            </w:r>
            <w:proofErr w:type="spellEnd"/>
            <w:r w:rsidRPr="00F32C0A">
              <w:rPr>
                <w:rFonts w:ascii="Times New Roman" w:eastAsia="Tahoma" w:hAnsi="Times New Roman" w:cs="Times New Roman"/>
                <w:sz w:val="24"/>
                <w:szCs w:val="24"/>
              </w:rPr>
              <w:t xml:space="preserve"> </w:t>
            </w:r>
            <w:proofErr w:type="spellStart"/>
            <w:r w:rsidRPr="00F32C0A">
              <w:rPr>
                <w:rFonts w:ascii="Times New Roman" w:eastAsia="Tahoma" w:hAnsi="Times New Roman" w:cs="Times New Roman"/>
                <w:sz w:val="24"/>
                <w:szCs w:val="24"/>
              </w:rPr>
              <w:t>Sniffing</w:t>
            </w:r>
            <w:proofErr w:type="spellEnd"/>
            <w:r>
              <w:rPr>
                <w:rFonts w:ascii="Times New Roman" w:eastAsia="Tahoma" w:hAnsi="Times New Roman" w:cs="Times New Roman"/>
                <w:sz w:val="24"/>
                <w:szCs w:val="24"/>
              </w:rPr>
              <w:t>;</w:t>
            </w:r>
          </w:p>
          <w:p w14:paraId="15607AD5" w14:textId="0FA4B5FE"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proofErr w:type="spellStart"/>
            <w:r w:rsidRPr="00F32C0A">
              <w:rPr>
                <w:rFonts w:ascii="Times New Roman" w:eastAsia="Tahoma" w:hAnsi="Times New Roman" w:cs="Times New Roman"/>
                <w:sz w:val="24"/>
                <w:szCs w:val="24"/>
              </w:rPr>
              <w:t>Flows</w:t>
            </w:r>
            <w:proofErr w:type="spellEnd"/>
            <w:r w:rsidRPr="00F32C0A">
              <w:rPr>
                <w:rFonts w:ascii="Times New Roman" w:eastAsia="Tahoma" w:hAnsi="Times New Roman" w:cs="Times New Roman"/>
                <w:sz w:val="24"/>
                <w:szCs w:val="24"/>
              </w:rPr>
              <w:t xml:space="preserve"> (</w:t>
            </w:r>
            <w:proofErr w:type="spellStart"/>
            <w:r w:rsidRPr="00F32C0A">
              <w:rPr>
                <w:rFonts w:ascii="Times New Roman" w:eastAsia="Tahoma" w:hAnsi="Times New Roman" w:cs="Times New Roman"/>
                <w:sz w:val="24"/>
                <w:szCs w:val="24"/>
              </w:rPr>
              <w:t>NetFlow</w:t>
            </w:r>
            <w:proofErr w:type="spellEnd"/>
            <w:r w:rsidRPr="00F32C0A">
              <w:rPr>
                <w:rFonts w:ascii="Times New Roman" w:eastAsia="Tahoma" w:hAnsi="Times New Roman" w:cs="Times New Roman"/>
                <w:sz w:val="24"/>
                <w:szCs w:val="24"/>
              </w:rPr>
              <w:t xml:space="preserve">, </w:t>
            </w:r>
            <w:proofErr w:type="spellStart"/>
            <w:r w:rsidRPr="00F32C0A">
              <w:rPr>
                <w:rFonts w:ascii="Times New Roman" w:eastAsia="Tahoma" w:hAnsi="Times New Roman" w:cs="Times New Roman"/>
                <w:sz w:val="24"/>
                <w:szCs w:val="24"/>
              </w:rPr>
              <w:t>sFlow</w:t>
            </w:r>
            <w:proofErr w:type="spellEnd"/>
            <w:r w:rsidRPr="00F32C0A">
              <w:rPr>
                <w:rFonts w:ascii="Times New Roman" w:eastAsia="Tahoma" w:hAnsi="Times New Roman" w:cs="Times New Roman"/>
                <w:sz w:val="24"/>
                <w:szCs w:val="24"/>
              </w:rPr>
              <w:t xml:space="preserve">, </w:t>
            </w:r>
            <w:proofErr w:type="spellStart"/>
            <w:r w:rsidRPr="00F32C0A">
              <w:rPr>
                <w:rFonts w:ascii="Times New Roman" w:eastAsia="Tahoma" w:hAnsi="Times New Roman" w:cs="Times New Roman"/>
                <w:sz w:val="24"/>
                <w:szCs w:val="24"/>
              </w:rPr>
              <w:t>jFlow</w:t>
            </w:r>
            <w:proofErr w:type="spellEnd"/>
            <w:r w:rsidRPr="00F32C0A">
              <w:rPr>
                <w:rFonts w:ascii="Times New Roman" w:eastAsia="Tahoma" w:hAnsi="Times New Roman" w:cs="Times New Roman"/>
                <w:sz w:val="24"/>
                <w:szCs w:val="24"/>
              </w:rPr>
              <w:t>, IPFIX)</w:t>
            </w:r>
            <w:r>
              <w:rPr>
                <w:rFonts w:ascii="Times New Roman" w:eastAsia="Tahoma" w:hAnsi="Times New Roman" w:cs="Times New Roman"/>
                <w:sz w:val="24"/>
                <w:szCs w:val="24"/>
              </w:rPr>
              <w:t>;</w:t>
            </w:r>
          </w:p>
          <w:p w14:paraId="3154F953" w14:textId="3CE684D3"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IPMI</w:t>
            </w:r>
            <w:r>
              <w:rPr>
                <w:rFonts w:ascii="Times New Roman" w:eastAsia="Tahoma" w:hAnsi="Times New Roman" w:cs="Times New Roman"/>
                <w:sz w:val="24"/>
                <w:szCs w:val="24"/>
              </w:rPr>
              <w:t>;</w:t>
            </w:r>
          </w:p>
          <w:p w14:paraId="0B92AFF1" w14:textId="72826B4A"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proofErr w:type="spellStart"/>
            <w:r w:rsidRPr="00F32C0A">
              <w:rPr>
                <w:rFonts w:ascii="Times New Roman" w:eastAsia="Tahoma" w:hAnsi="Times New Roman" w:cs="Times New Roman"/>
                <w:sz w:val="24"/>
                <w:szCs w:val="24"/>
              </w:rPr>
              <w:t>Redfish</w:t>
            </w:r>
            <w:proofErr w:type="spellEnd"/>
            <w:r>
              <w:rPr>
                <w:rFonts w:ascii="Times New Roman" w:eastAsia="Tahoma" w:hAnsi="Times New Roman" w:cs="Times New Roman"/>
                <w:sz w:val="24"/>
                <w:szCs w:val="24"/>
              </w:rPr>
              <w:t>.</w:t>
            </w:r>
          </w:p>
        </w:tc>
      </w:tr>
      <w:tr w:rsidR="00BA10FD" w:rsidRPr="003F32E4" w14:paraId="64C5A43A" w14:textId="77777777" w:rsidTr="00410D80">
        <w:trPr>
          <w:trHeight w:val="43"/>
        </w:trPr>
        <w:tc>
          <w:tcPr>
            <w:tcW w:w="807" w:type="pct"/>
          </w:tcPr>
          <w:p w14:paraId="28F37754" w14:textId="3A22E671" w:rsidR="00BA10FD" w:rsidRDefault="00BA10FD" w:rsidP="009D68A9">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2.6. Stebimi rodikliai</w:t>
            </w:r>
          </w:p>
        </w:tc>
        <w:tc>
          <w:tcPr>
            <w:tcW w:w="4193" w:type="pct"/>
          </w:tcPr>
          <w:p w14:paraId="14B4AE22" w14:textId="2334AD9D" w:rsidR="00BA10FD" w:rsidRDefault="00BA10FD" w:rsidP="00935292">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stebėti ne mažiau kaip šiuos sensorių rodiklius:</w:t>
            </w:r>
          </w:p>
          <w:p w14:paraId="280781FB" w14:textId="3D0FA064"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sidRPr="00935292">
              <w:rPr>
                <w:rFonts w:ascii="Times New Roman" w:eastAsia="Tahoma" w:hAnsi="Times New Roman" w:cs="Times New Roman"/>
                <w:sz w:val="24"/>
                <w:szCs w:val="24"/>
              </w:rPr>
              <w:t>Sistemos pasieki</w:t>
            </w:r>
            <w:r>
              <w:rPr>
                <w:rFonts w:ascii="Times New Roman" w:eastAsia="Tahoma" w:hAnsi="Times New Roman" w:cs="Times New Roman"/>
                <w:sz w:val="24"/>
                <w:szCs w:val="24"/>
              </w:rPr>
              <w:t>amumas (</w:t>
            </w:r>
            <w:proofErr w:type="spellStart"/>
            <w:r>
              <w:rPr>
                <w:rFonts w:ascii="Times New Roman" w:eastAsia="Tahoma" w:hAnsi="Times New Roman" w:cs="Times New Roman"/>
                <w:sz w:val="24"/>
                <w:szCs w:val="24"/>
              </w:rPr>
              <w:t>angl</w:t>
            </w:r>
            <w:proofErr w:type="spellEnd"/>
            <w:r>
              <w:rPr>
                <w:rFonts w:ascii="Times New Roman" w:eastAsia="Tahoma" w:hAnsi="Times New Roman" w:cs="Times New Roman"/>
                <w:sz w:val="24"/>
                <w:szCs w:val="24"/>
              </w:rPr>
              <w:t xml:space="preserve">/ </w:t>
            </w:r>
            <w:r w:rsidRPr="00935292">
              <w:rPr>
                <w:rFonts w:ascii="Times New Roman" w:eastAsia="Tahoma" w:hAnsi="Times New Roman" w:cs="Times New Roman"/>
                <w:sz w:val="24"/>
                <w:szCs w:val="24"/>
              </w:rPr>
              <w:t xml:space="preserve">System </w:t>
            </w:r>
            <w:proofErr w:type="spellStart"/>
            <w:r w:rsidRPr="00935292">
              <w:rPr>
                <w:rFonts w:ascii="Times New Roman" w:eastAsia="Tahoma" w:hAnsi="Times New Roman" w:cs="Times New Roman"/>
                <w:sz w:val="24"/>
                <w:szCs w:val="24"/>
              </w:rPr>
              <w:t>availability</w:t>
            </w:r>
            <w:proofErr w:type="spellEnd"/>
            <w:r w:rsidRPr="00935292">
              <w:rPr>
                <w:rFonts w:ascii="Times New Roman" w:eastAsia="Tahoma" w:hAnsi="Times New Roman" w:cs="Times New Roman"/>
                <w:sz w:val="24"/>
                <w:szCs w:val="24"/>
              </w:rPr>
              <w:t>/</w:t>
            </w:r>
            <w:proofErr w:type="spellStart"/>
            <w:r w:rsidRPr="00935292">
              <w:rPr>
                <w:rFonts w:ascii="Times New Roman" w:eastAsia="Tahoma" w:hAnsi="Times New Roman" w:cs="Times New Roman"/>
                <w:sz w:val="24"/>
                <w:szCs w:val="24"/>
              </w:rPr>
              <w:t>Uptime</w:t>
            </w:r>
            <w:proofErr w:type="spellEnd"/>
            <w:r>
              <w:rPr>
                <w:rFonts w:ascii="Times New Roman" w:eastAsia="Tahoma" w:hAnsi="Times New Roman" w:cs="Times New Roman"/>
                <w:sz w:val="24"/>
                <w:szCs w:val="24"/>
              </w:rPr>
              <w:t>)</w:t>
            </w:r>
          </w:p>
          <w:p w14:paraId="43125320" w14:textId="4CF5549F"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Tinklo pralaidumas (angl. </w:t>
            </w:r>
            <w:r w:rsidRPr="00935292">
              <w:rPr>
                <w:rFonts w:ascii="Times New Roman" w:eastAsia="Tahoma" w:hAnsi="Times New Roman" w:cs="Times New Roman"/>
                <w:sz w:val="24"/>
                <w:szCs w:val="24"/>
              </w:rPr>
              <w:t xml:space="preserve">Network </w:t>
            </w:r>
            <w:proofErr w:type="spellStart"/>
            <w:r w:rsidRPr="00935292">
              <w:rPr>
                <w:rFonts w:ascii="Times New Roman" w:eastAsia="Tahoma" w:hAnsi="Times New Roman" w:cs="Times New Roman"/>
                <w:sz w:val="24"/>
                <w:szCs w:val="24"/>
              </w:rPr>
              <w:t>bandwidth</w:t>
            </w:r>
            <w:proofErr w:type="spellEnd"/>
            <w:r w:rsidRPr="00935292">
              <w:rPr>
                <w:rFonts w:ascii="Times New Roman" w:eastAsia="Tahoma" w:hAnsi="Times New Roman" w:cs="Times New Roman"/>
                <w:sz w:val="24"/>
                <w:szCs w:val="24"/>
              </w:rPr>
              <w:t>/</w:t>
            </w:r>
            <w:proofErr w:type="spellStart"/>
            <w:r w:rsidRPr="00935292">
              <w:rPr>
                <w:rFonts w:ascii="Times New Roman" w:eastAsia="Tahoma" w:hAnsi="Times New Roman" w:cs="Times New Roman"/>
                <w:sz w:val="24"/>
                <w:szCs w:val="24"/>
              </w:rPr>
              <w:t>traffic</w:t>
            </w:r>
            <w:proofErr w:type="spellEnd"/>
            <w:r>
              <w:rPr>
                <w:rFonts w:ascii="Times New Roman" w:eastAsia="Tahoma" w:hAnsi="Times New Roman" w:cs="Times New Roman"/>
                <w:sz w:val="24"/>
                <w:szCs w:val="24"/>
              </w:rPr>
              <w:t>)</w:t>
            </w:r>
          </w:p>
          <w:p w14:paraId="310BBD68" w14:textId="1FDDE999"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Greitis/Našumas (angl. </w:t>
            </w:r>
            <w:r w:rsidRPr="00935292">
              <w:rPr>
                <w:rFonts w:ascii="Times New Roman" w:eastAsia="Tahoma" w:hAnsi="Times New Roman" w:cs="Times New Roman"/>
                <w:sz w:val="24"/>
                <w:szCs w:val="24"/>
              </w:rPr>
              <w:t>Speed/</w:t>
            </w:r>
            <w:proofErr w:type="spellStart"/>
            <w:r w:rsidRPr="00935292">
              <w:rPr>
                <w:rFonts w:ascii="Times New Roman" w:eastAsia="Tahoma" w:hAnsi="Times New Roman" w:cs="Times New Roman"/>
                <w:sz w:val="24"/>
                <w:szCs w:val="24"/>
              </w:rPr>
              <w:t>Performance</w:t>
            </w:r>
            <w:proofErr w:type="spellEnd"/>
            <w:r>
              <w:rPr>
                <w:rFonts w:ascii="Times New Roman" w:eastAsia="Tahoma" w:hAnsi="Times New Roman" w:cs="Times New Roman"/>
                <w:sz w:val="24"/>
                <w:szCs w:val="24"/>
              </w:rPr>
              <w:t>)</w:t>
            </w:r>
          </w:p>
          <w:p w14:paraId="2A6DFCE6" w14:textId="69F11553"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Procesoriaus panaudojimas (angl. </w:t>
            </w:r>
            <w:r w:rsidRPr="00935292">
              <w:rPr>
                <w:rFonts w:ascii="Times New Roman" w:eastAsia="Tahoma" w:hAnsi="Times New Roman" w:cs="Times New Roman"/>
                <w:sz w:val="24"/>
                <w:szCs w:val="24"/>
              </w:rPr>
              <w:t xml:space="preserve">CPU </w:t>
            </w:r>
            <w:proofErr w:type="spellStart"/>
            <w:r w:rsidRPr="00935292">
              <w:rPr>
                <w:rFonts w:ascii="Times New Roman" w:eastAsia="Tahoma" w:hAnsi="Times New Roman" w:cs="Times New Roman"/>
                <w:sz w:val="24"/>
                <w:szCs w:val="24"/>
              </w:rPr>
              <w:t>Usage</w:t>
            </w:r>
            <w:proofErr w:type="spellEnd"/>
            <w:r>
              <w:rPr>
                <w:rFonts w:ascii="Times New Roman" w:eastAsia="Tahoma" w:hAnsi="Times New Roman" w:cs="Times New Roman"/>
                <w:sz w:val="24"/>
                <w:szCs w:val="24"/>
              </w:rPr>
              <w:t>)</w:t>
            </w:r>
          </w:p>
          <w:p w14:paraId="588BCD48" w14:textId="3D6234E5"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Disko panaudojimas (angl. </w:t>
            </w:r>
            <w:r w:rsidRPr="00935292">
              <w:rPr>
                <w:rFonts w:ascii="Times New Roman" w:eastAsia="Tahoma" w:hAnsi="Times New Roman" w:cs="Times New Roman"/>
                <w:sz w:val="24"/>
                <w:szCs w:val="24"/>
              </w:rPr>
              <w:t xml:space="preserve">Disk </w:t>
            </w:r>
            <w:proofErr w:type="spellStart"/>
            <w:r w:rsidRPr="00935292">
              <w:rPr>
                <w:rFonts w:ascii="Times New Roman" w:eastAsia="Tahoma" w:hAnsi="Times New Roman" w:cs="Times New Roman"/>
                <w:sz w:val="24"/>
                <w:szCs w:val="24"/>
              </w:rPr>
              <w:t>Usage</w:t>
            </w:r>
            <w:proofErr w:type="spellEnd"/>
            <w:r>
              <w:rPr>
                <w:rFonts w:ascii="Times New Roman" w:eastAsia="Tahoma" w:hAnsi="Times New Roman" w:cs="Times New Roman"/>
                <w:sz w:val="24"/>
                <w:szCs w:val="24"/>
              </w:rPr>
              <w:t>)</w:t>
            </w:r>
          </w:p>
          <w:p w14:paraId="064F392C" w14:textId="77655B6A"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Atminties panaudojimas (angl. </w:t>
            </w:r>
            <w:proofErr w:type="spellStart"/>
            <w:r w:rsidRPr="00935292">
              <w:rPr>
                <w:rFonts w:ascii="Times New Roman" w:eastAsia="Tahoma" w:hAnsi="Times New Roman" w:cs="Times New Roman"/>
                <w:sz w:val="24"/>
                <w:szCs w:val="24"/>
              </w:rPr>
              <w:t>Memory</w:t>
            </w:r>
            <w:proofErr w:type="spellEnd"/>
            <w:r w:rsidRPr="00935292">
              <w:rPr>
                <w:rFonts w:ascii="Times New Roman" w:eastAsia="Tahoma" w:hAnsi="Times New Roman" w:cs="Times New Roman"/>
                <w:sz w:val="24"/>
                <w:szCs w:val="24"/>
              </w:rPr>
              <w:t xml:space="preserve"> </w:t>
            </w:r>
            <w:proofErr w:type="spellStart"/>
            <w:r w:rsidRPr="00935292">
              <w:rPr>
                <w:rFonts w:ascii="Times New Roman" w:eastAsia="Tahoma" w:hAnsi="Times New Roman" w:cs="Times New Roman"/>
                <w:sz w:val="24"/>
                <w:szCs w:val="24"/>
              </w:rPr>
              <w:t>Usage</w:t>
            </w:r>
            <w:proofErr w:type="spellEnd"/>
            <w:r>
              <w:rPr>
                <w:rFonts w:ascii="Times New Roman" w:eastAsia="Tahoma" w:hAnsi="Times New Roman" w:cs="Times New Roman"/>
                <w:sz w:val="24"/>
                <w:szCs w:val="24"/>
              </w:rPr>
              <w:t>)</w:t>
            </w:r>
          </w:p>
          <w:p w14:paraId="285103AF" w14:textId="63EF9539"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Techninės įrangos informacija (angl. </w:t>
            </w:r>
            <w:proofErr w:type="spellStart"/>
            <w:r w:rsidRPr="00935292">
              <w:rPr>
                <w:rFonts w:ascii="Times New Roman" w:eastAsia="Tahoma" w:hAnsi="Times New Roman" w:cs="Times New Roman"/>
                <w:sz w:val="24"/>
                <w:szCs w:val="24"/>
              </w:rPr>
              <w:t>Hardware</w:t>
            </w:r>
            <w:proofErr w:type="spellEnd"/>
            <w:r w:rsidRPr="00935292">
              <w:rPr>
                <w:rFonts w:ascii="Times New Roman" w:eastAsia="Tahoma" w:hAnsi="Times New Roman" w:cs="Times New Roman"/>
                <w:sz w:val="24"/>
                <w:szCs w:val="24"/>
              </w:rPr>
              <w:t xml:space="preserve"> System </w:t>
            </w:r>
            <w:proofErr w:type="spellStart"/>
            <w:r w:rsidRPr="00935292">
              <w:rPr>
                <w:rFonts w:ascii="Times New Roman" w:eastAsia="Tahoma" w:hAnsi="Times New Roman" w:cs="Times New Roman"/>
                <w:sz w:val="24"/>
                <w:szCs w:val="24"/>
              </w:rPr>
              <w:t>Health</w:t>
            </w:r>
            <w:proofErr w:type="spellEnd"/>
            <w:r>
              <w:rPr>
                <w:rFonts w:ascii="Times New Roman" w:eastAsia="Tahoma" w:hAnsi="Times New Roman" w:cs="Times New Roman"/>
                <w:sz w:val="24"/>
                <w:szCs w:val="24"/>
              </w:rPr>
              <w:t>)</w:t>
            </w:r>
          </w:p>
          <w:p w14:paraId="3CAB062D" w14:textId="77777777" w:rsidR="00BA10FD"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IP telefonijos (angl. </w:t>
            </w:r>
            <w:proofErr w:type="spellStart"/>
            <w:r w:rsidRPr="00935292">
              <w:rPr>
                <w:rFonts w:ascii="Times New Roman" w:eastAsia="Tahoma" w:hAnsi="Times New Roman" w:cs="Times New Roman"/>
                <w:sz w:val="24"/>
                <w:szCs w:val="24"/>
              </w:rPr>
              <w:t>VoIP</w:t>
            </w:r>
            <w:proofErr w:type="spellEnd"/>
            <w:r>
              <w:rPr>
                <w:rFonts w:ascii="Times New Roman" w:eastAsia="Tahoma" w:hAnsi="Times New Roman" w:cs="Times New Roman"/>
                <w:sz w:val="24"/>
                <w:szCs w:val="24"/>
              </w:rPr>
              <w:t>)</w:t>
            </w:r>
          </w:p>
          <w:p w14:paraId="47071AFA" w14:textId="181CF8C3"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Paslaugų kokybė (angl. </w:t>
            </w:r>
            <w:proofErr w:type="spellStart"/>
            <w:r w:rsidRPr="00935292">
              <w:rPr>
                <w:rFonts w:ascii="Times New Roman" w:eastAsia="Tahoma" w:hAnsi="Times New Roman" w:cs="Times New Roman"/>
                <w:sz w:val="24"/>
                <w:szCs w:val="24"/>
              </w:rPr>
              <w:t>QoS</w:t>
            </w:r>
            <w:proofErr w:type="spellEnd"/>
            <w:r>
              <w:rPr>
                <w:rFonts w:ascii="Times New Roman" w:eastAsia="Tahoma" w:hAnsi="Times New Roman" w:cs="Times New Roman"/>
                <w:sz w:val="24"/>
                <w:szCs w:val="24"/>
              </w:rPr>
              <w:t>)</w:t>
            </w:r>
          </w:p>
          <w:p w14:paraId="45D0728C" w14:textId="7010EE34" w:rsidR="00BA10FD"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Atsako laikas (angl. </w:t>
            </w:r>
            <w:proofErr w:type="spellStart"/>
            <w:r w:rsidRPr="00935292">
              <w:rPr>
                <w:rFonts w:ascii="Times New Roman" w:eastAsia="Tahoma" w:hAnsi="Times New Roman" w:cs="Times New Roman"/>
                <w:sz w:val="24"/>
                <w:szCs w:val="24"/>
              </w:rPr>
              <w:t>Ping</w:t>
            </w:r>
            <w:proofErr w:type="spellEnd"/>
            <w:r>
              <w:rPr>
                <w:rFonts w:ascii="Times New Roman" w:eastAsia="Tahoma" w:hAnsi="Times New Roman" w:cs="Times New Roman"/>
                <w:sz w:val="24"/>
                <w:szCs w:val="24"/>
              </w:rPr>
              <w:t>)</w:t>
            </w:r>
          </w:p>
          <w:p w14:paraId="1F358F42" w14:textId="4EE2C1B2"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lastRenderedPageBreak/>
              <w:t xml:space="preserve">HTTP pasiekiamumas (angl. </w:t>
            </w:r>
            <w:r w:rsidRPr="00935292">
              <w:rPr>
                <w:rFonts w:ascii="Times New Roman" w:eastAsia="Tahoma" w:hAnsi="Times New Roman" w:cs="Times New Roman"/>
                <w:sz w:val="24"/>
                <w:szCs w:val="24"/>
              </w:rPr>
              <w:t xml:space="preserve">HTTP </w:t>
            </w:r>
            <w:proofErr w:type="spellStart"/>
            <w:r w:rsidRPr="00935292">
              <w:rPr>
                <w:rFonts w:ascii="Times New Roman" w:eastAsia="Tahoma" w:hAnsi="Times New Roman" w:cs="Times New Roman"/>
                <w:sz w:val="24"/>
                <w:szCs w:val="24"/>
              </w:rPr>
              <w:t>availability</w:t>
            </w:r>
            <w:proofErr w:type="spellEnd"/>
            <w:r>
              <w:rPr>
                <w:rFonts w:ascii="Times New Roman" w:eastAsia="Tahoma" w:hAnsi="Times New Roman" w:cs="Times New Roman"/>
                <w:sz w:val="24"/>
                <w:szCs w:val="24"/>
              </w:rPr>
              <w:t>)</w:t>
            </w:r>
          </w:p>
        </w:tc>
      </w:tr>
      <w:tr w:rsidR="00BA10FD" w:rsidRPr="003F32E4" w14:paraId="32794A0D" w14:textId="77777777" w:rsidTr="00410D80">
        <w:trPr>
          <w:trHeight w:val="43"/>
        </w:trPr>
        <w:tc>
          <w:tcPr>
            <w:tcW w:w="807" w:type="pct"/>
          </w:tcPr>
          <w:p w14:paraId="40F188B6" w14:textId="63CE441F" w:rsidR="00BA10FD" w:rsidRDefault="00BA10FD" w:rsidP="009C489F">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lastRenderedPageBreak/>
              <w:t>2.7. Tinklo įrenginių palaikymas</w:t>
            </w:r>
          </w:p>
        </w:tc>
        <w:tc>
          <w:tcPr>
            <w:tcW w:w="4193" w:type="pct"/>
          </w:tcPr>
          <w:p w14:paraId="0D167AFF" w14:textId="7BF25F37" w:rsidR="00BA10FD" w:rsidRDefault="00BA10FD" w:rsidP="009C489F">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iš anksto numatytas šių tinklo įrenginių palaikymas ir rodiklių stebėjimas: </w:t>
            </w:r>
            <w:proofErr w:type="spellStart"/>
            <w:r>
              <w:rPr>
                <w:rFonts w:ascii="Times New Roman" w:eastAsia="Tahoma" w:hAnsi="Times New Roman" w:cs="Times New Roman"/>
                <w:sz w:val="24"/>
                <w:szCs w:val="24"/>
              </w:rPr>
              <w:t>Fortinet</w:t>
            </w:r>
            <w:proofErr w:type="spellEnd"/>
            <w:r>
              <w:rPr>
                <w:rFonts w:ascii="Times New Roman" w:eastAsia="Tahoma" w:hAnsi="Times New Roman" w:cs="Times New Roman"/>
                <w:sz w:val="24"/>
                <w:szCs w:val="24"/>
              </w:rPr>
              <w:t xml:space="preserve">, Cisco, </w:t>
            </w:r>
            <w:proofErr w:type="spellStart"/>
            <w:r>
              <w:rPr>
                <w:rFonts w:ascii="Times New Roman" w:eastAsia="Tahoma" w:hAnsi="Times New Roman" w:cs="Times New Roman"/>
                <w:sz w:val="24"/>
                <w:szCs w:val="24"/>
              </w:rPr>
              <w:t>Juniper</w:t>
            </w:r>
            <w:proofErr w:type="spellEnd"/>
            <w:r>
              <w:rPr>
                <w:rFonts w:ascii="Times New Roman" w:eastAsia="Tahoma" w:hAnsi="Times New Roman" w:cs="Times New Roman"/>
                <w:sz w:val="24"/>
                <w:szCs w:val="24"/>
              </w:rPr>
              <w:t>.</w:t>
            </w:r>
          </w:p>
        </w:tc>
      </w:tr>
      <w:tr w:rsidR="00BA10FD" w:rsidRPr="003F32E4" w14:paraId="69648648" w14:textId="77777777" w:rsidTr="00410D80">
        <w:trPr>
          <w:trHeight w:val="43"/>
        </w:trPr>
        <w:tc>
          <w:tcPr>
            <w:tcW w:w="807" w:type="pct"/>
          </w:tcPr>
          <w:p w14:paraId="61070558" w14:textId="2D912CE2" w:rsidR="00BA10FD" w:rsidRDefault="00BA10FD" w:rsidP="00AE3405">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2.8. Duomenų saugyklų palaikymas</w:t>
            </w:r>
          </w:p>
        </w:tc>
        <w:tc>
          <w:tcPr>
            <w:tcW w:w="4193" w:type="pct"/>
          </w:tcPr>
          <w:p w14:paraId="6564DC4E" w14:textId="04ADAF0C" w:rsidR="00BA10FD" w:rsidRDefault="00BA10FD" w:rsidP="00A04E36">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iš anksto numatytas šių duomenų saugyklų palaikymas ir rodiklių stebėjimas: Dell, Fujitsu, HPE, IBM, </w:t>
            </w:r>
            <w:proofErr w:type="spellStart"/>
            <w:r>
              <w:rPr>
                <w:rFonts w:ascii="Times New Roman" w:eastAsia="Tahoma" w:hAnsi="Times New Roman" w:cs="Times New Roman"/>
                <w:sz w:val="24"/>
                <w:szCs w:val="24"/>
              </w:rPr>
              <w:t>NetApp</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Synology</w:t>
            </w:r>
            <w:proofErr w:type="spellEnd"/>
            <w:r>
              <w:rPr>
                <w:rFonts w:ascii="Times New Roman" w:eastAsia="Tahoma" w:hAnsi="Times New Roman" w:cs="Times New Roman"/>
                <w:sz w:val="24"/>
                <w:szCs w:val="24"/>
              </w:rPr>
              <w:t>, QNAP.</w:t>
            </w:r>
          </w:p>
        </w:tc>
      </w:tr>
      <w:tr w:rsidR="00BA10FD" w:rsidRPr="003F32E4" w14:paraId="554FFC90" w14:textId="77777777" w:rsidTr="00410D80">
        <w:trPr>
          <w:trHeight w:val="43"/>
        </w:trPr>
        <w:tc>
          <w:tcPr>
            <w:tcW w:w="807" w:type="pct"/>
          </w:tcPr>
          <w:p w14:paraId="439E998D" w14:textId="731DF322" w:rsidR="00BA10FD" w:rsidRDefault="00BA10FD" w:rsidP="00AE3405">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2.9. Tarnybinių stočių palaikymas</w:t>
            </w:r>
          </w:p>
        </w:tc>
        <w:tc>
          <w:tcPr>
            <w:tcW w:w="4193" w:type="pct"/>
          </w:tcPr>
          <w:p w14:paraId="367583D9" w14:textId="6083C8F5" w:rsidR="00BA10FD" w:rsidRDefault="00BA10FD" w:rsidP="00AE3405">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iš anksto numatytas šių tarnybinių stočių palaikymas ir rodiklių stebėjimas: Cisco, Dell, Fujitsu, HPE, IBM.</w:t>
            </w:r>
          </w:p>
        </w:tc>
      </w:tr>
      <w:tr w:rsidR="00BA10FD" w:rsidRPr="003F32E4" w14:paraId="21BCFDDD" w14:textId="77777777" w:rsidTr="00410D80">
        <w:trPr>
          <w:trHeight w:val="43"/>
        </w:trPr>
        <w:tc>
          <w:tcPr>
            <w:tcW w:w="807" w:type="pct"/>
          </w:tcPr>
          <w:p w14:paraId="34D54606" w14:textId="67C9CFF7" w:rsidR="00BA10FD" w:rsidRDefault="00BA10FD" w:rsidP="00AE3405">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2.10. Interneto taikomųjų programų palaikymas</w:t>
            </w:r>
          </w:p>
        </w:tc>
        <w:tc>
          <w:tcPr>
            <w:tcW w:w="4193" w:type="pct"/>
          </w:tcPr>
          <w:p w14:paraId="74EC210E" w14:textId="41F7D322" w:rsidR="00BA10FD" w:rsidRDefault="00BA10FD" w:rsidP="009C489F">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iš anksto numatytas šių interneto taikomųjų programų palaikymas ir rodiklių stebėjimas: Microsoft IIS, </w:t>
            </w:r>
            <w:proofErr w:type="spellStart"/>
            <w:r>
              <w:rPr>
                <w:rFonts w:ascii="Times New Roman" w:eastAsia="Tahoma" w:hAnsi="Times New Roman" w:cs="Times New Roman"/>
                <w:sz w:val="24"/>
                <w:szCs w:val="24"/>
              </w:rPr>
              <w:t>Apache</w:t>
            </w:r>
            <w:proofErr w:type="spellEnd"/>
            <w:r>
              <w:rPr>
                <w:rFonts w:ascii="Times New Roman" w:eastAsia="Tahoma" w:hAnsi="Times New Roman" w:cs="Times New Roman"/>
                <w:sz w:val="24"/>
                <w:szCs w:val="24"/>
              </w:rPr>
              <w:t>.</w:t>
            </w:r>
          </w:p>
        </w:tc>
      </w:tr>
      <w:tr w:rsidR="00BA10FD" w:rsidRPr="003F32E4" w14:paraId="18E54CFC" w14:textId="77777777" w:rsidTr="00410D80">
        <w:trPr>
          <w:trHeight w:val="43"/>
        </w:trPr>
        <w:tc>
          <w:tcPr>
            <w:tcW w:w="807" w:type="pct"/>
          </w:tcPr>
          <w:p w14:paraId="5223DA5F" w14:textId="04293D27" w:rsidR="00BA10FD" w:rsidRDefault="00BA10FD" w:rsidP="00AE3405">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2.11. El. pašto taikomųjų programų palaikymas</w:t>
            </w:r>
          </w:p>
        </w:tc>
        <w:tc>
          <w:tcPr>
            <w:tcW w:w="4193" w:type="pct"/>
          </w:tcPr>
          <w:p w14:paraId="447D6054" w14:textId="74EAFF52" w:rsidR="00BA10FD" w:rsidRDefault="00BA10FD" w:rsidP="009C489F">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iš anksto numatytas šių el. pašto taikomųjų programų palaikymas ir rodiklių stebėjimas: Microsoft Exchange.</w:t>
            </w:r>
          </w:p>
        </w:tc>
      </w:tr>
      <w:tr w:rsidR="00BA10FD" w:rsidRPr="003F32E4" w14:paraId="71AC27A9" w14:textId="77777777" w:rsidTr="00410D80">
        <w:trPr>
          <w:trHeight w:val="43"/>
        </w:trPr>
        <w:tc>
          <w:tcPr>
            <w:tcW w:w="807" w:type="pct"/>
          </w:tcPr>
          <w:p w14:paraId="17C910B5" w14:textId="777580DE" w:rsidR="00BA10FD" w:rsidRDefault="00BA10FD" w:rsidP="00F7126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2.12. Duomenų bazių palaikymas</w:t>
            </w:r>
          </w:p>
        </w:tc>
        <w:tc>
          <w:tcPr>
            <w:tcW w:w="4193" w:type="pct"/>
          </w:tcPr>
          <w:p w14:paraId="1792B165" w14:textId="4A88B972" w:rsidR="00BA10FD" w:rsidRDefault="00BA10FD" w:rsidP="00F7126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iš anksto numatytas šių duomenų bazių palaikymas ir rodiklių stebėjimas: Microsoft SQL, MySQL, </w:t>
            </w:r>
            <w:proofErr w:type="spellStart"/>
            <w:r>
              <w:rPr>
                <w:rFonts w:ascii="Times New Roman" w:eastAsia="Tahoma" w:hAnsi="Times New Roman" w:cs="Times New Roman"/>
                <w:sz w:val="24"/>
                <w:szCs w:val="24"/>
              </w:rPr>
              <w:t>Oracle</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PostgreSQL</w:t>
            </w:r>
            <w:proofErr w:type="spellEnd"/>
            <w:r>
              <w:rPr>
                <w:rFonts w:ascii="Times New Roman" w:eastAsia="Tahoma" w:hAnsi="Times New Roman" w:cs="Times New Roman"/>
                <w:sz w:val="24"/>
                <w:szCs w:val="24"/>
              </w:rPr>
              <w:t>.</w:t>
            </w:r>
          </w:p>
        </w:tc>
      </w:tr>
      <w:tr w:rsidR="00BA10FD" w:rsidRPr="003F32E4" w14:paraId="3E047403" w14:textId="77777777" w:rsidTr="00410D80">
        <w:trPr>
          <w:trHeight w:val="43"/>
        </w:trPr>
        <w:tc>
          <w:tcPr>
            <w:tcW w:w="807" w:type="pct"/>
          </w:tcPr>
          <w:p w14:paraId="79FFD4CB" w14:textId="7879E1A8" w:rsidR="00BA10FD" w:rsidRDefault="00BA10FD" w:rsidP="00F7126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2.13. Debesijos palaikymas</w:t>
            </w:r>
          </w:p>
        </w:tc>
        <w:tc>
          <w:tcPr>
            <w:tcW w:w="4193" w:type="pct"/>
          </w:tcPr>
          <w:p w14:paraId="66935A84" w14:textId="38068412" w:rsidR="00BA10FD" w:rsidRDefault="00BA10FD" w:rsidP="00712D31">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iš anksto numatytas šių </w:t>
            </w:r>
            <w:proofErr w:type="spellStart"/>
            <w:r>
              <w:rPr>
                <w:rFonts w:ascii="Times New Roman" w:eastAsia="Tahoma" w:hAnsi="Times New Roman" w:cs="Times New Roman"/>
                <w:sz w:val="24"/>
                <w:szCs w:val="24"/>
              </w:rPr>
              <w:t>debesijos</w:t>
            </w:r>
            <w:proofErr w:type="spellEnd"/>
            <w:r>
              <w:rPr>
                <w:rFonts w:ascii="Times New Roman" w:eastAsia="Tahoma" w:hAnsi="Times New Roman" w:cs="Times New Roman"/>
                <w:sz w:val="24"/>
                <w:szCs w:val="24"/>
              </w:rPr>
              <w:t xml:space="preserve"> sprendimų palaikymas ir rodiklių stebėjimas: Microsoft 365, Microsoft </w:t>
            </w:r>
            <w:proofErr w:type="spellStart"/>
            <w:r>
              <w:rPr>
                <w:rFonts w:ascii="Times New Roman" w:eastAsia="Tahoma" w:hAnsi="Times New Roman" w:cs="Times New Roman"/>
                <w:sz w:val="24"/>
                <w:szCs w:val="24"/>
              </w:rPr>
              <w:t>Azure</w:t>
            </w:r>
            <w:proofErr w:type="spellEnd"/>
            <w:r>
              <w:rPr>
                <w:rFonts w:ascii="Times New Roman" w:eastAsia="Tahoma" w:hAnsi="Times New Roman" w:cs="Times New Roman"/>
                <w:sz w:val="24"/>
                <w:szCs w:val="24"/>
              </w:rPr>
              <w:t>.</w:t>
            </w:r>
          </w:p>
        </w:tc>
      </w:tr>
      <w:tr w:rsidR="00BA10FD" w:rsidRPr="003F32E4" w14:paraId="2E18D078" w14:textId="77777777" w:rsidTr="00410D80">
        <w:trPr>
          <w:trHeight w:val="43"/>
        </w:trPr>
        <w:tc>
          <w:tcPr>
            <w:tcW w:w="807" w:type="pct"/>
          </w:tcPr>
          <w:p w14:paraId="4838C1A6" w14:textId="2CB7DE40" w:rsidR="00BA10FD" w:rsidRDefault="00BA10FD" w:rsidP="00F7126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2.14. Stebėjimo rodiklių pritaikymas</w:t>
            </w:r>
          </w:p>
        </w:tc>
        <w:tc>
          <w:tcPr>
            <w:tcW w:w="4193" w:type="pct"/>
          </w:tcPr>
          <w:p w14:paraId="4469E8E7" w14:textId="37F09D3A" w:rsidR="00BA10FD" w:rsidRDefault="00BA10FD" w:rsidP="00712D31">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stebėti įrenginius naudojant MIB failus/modelius.</w:t>
            </w:r>
          </w:p>
        </w:tc>
      </w:tr>
      <w:tr w:rsidR="00BA10FD" w:rsidRPr="003F32E4" w14:paraId="15616A3F" w14:textId="77777777" w:rsidTr="00410D80">
        <w:trPr>
          <w:trHeight w:val="43"/>
        </w:trPr>
        <w:tc>
          <w:tcPr>
            <w:tcW w:w="807" w:type="pct"/>
            <w:vMerge w:val="restart"/>
          </w:tcPr>
          <w:p w14:paraId="55EBBA2B" w14:textId="66D17F15" w:rsidR="00BA10FD" w:rsidRDefault="00BA10FD" w:rsidP="003D735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2.15. Centralizuoto stebėjimo palaikymas</w:t>
            </w:r>
          </w:p>
        </w:tc>
        <w:tc>
          <w:tcPr>
            <w:tcW w:w="4193" w:type="pct"/>
          </w:tcPr>
          <w:p w14:paraId="4F51EF98" w14:textId="0031C8D0" w:rsidR="00BA10FD" w:rsidRDefault="00BA10FD" w:rsidP="003D735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stebėti įrenginius</w:t>
            </w:r>
            <w:r w:rsidRPr="003D735B">
              <w:rPr>
                <w:rFonts w:ascii="Times New Roman" w:eastAsia="Tahoma" w:hAnsi="Times New Roman" w:cs="Times New Roman"/>
                <w:sz w:val="24"/>
                <w:szCs w:val="24"/>
              </w:rPr>
              <w:t xml:space="preserve"> </w:t>
            </w:r>
            <w:r>
              <w:rPr>
                <w:rFonts w:ascii="Times New Roman" w:eastAsia="Tahoma" w:hAnsi="Times New Roman" w:cs="Times New Roman"/>
                <w:sz w:val="24"/>
                <w:szCs w:val="24"/>
              </w:rPr>
              <w:t>iš centralizuotos nuotolinės</w:t>
            </w:r>
            <w:r w:rsidRPr="003D735B">
              <w:rPr>
                <w:rFonts w:ascii="Times New Roman" w:eastAsia="Tahoma" w:hAnsi="Times New Roman" w:cs="Times New Roman"/>
                <w:sz w:val="24"/>
                <w:szCs w:val="24"/>
              </w:rPr>
              <w:t xml:space="preserve"> stebėjimo</w:t>
            </w:r>
            <w:r>
              <w:rPr>
                <w:rFonts w:ascii="Times New Roman" w:eastAsia="Tahoma" w:hAnsi="Times New Roman" w:cs="Times New Roman"/>
                <w:sz w:val="24"/>
                <w:szCs w:val="24"/>
              </w:rPr>
              <w:t xml:space="preserve"> panelės.</w:t>
            </w:r>
          </w:p>
        </w:tc>
      </w:tr>
      <w:tr w:rsidR="00BA10FD" w:rsidRPr="003F32E4" w14:paraId="5C61A24B" w14:textId="77777777" w:rsidTr="00410D80">
        <w:trPr>
          <w:trHeight w:val="43"/>
        </w:trPr>
        <w:tc>
          <w:tcPr>
            <w:tcW w:w="807" w:type="pct"/>
            <w:vMerge/>
          </w:tcPr>
          <w:p w14:paraId="5B3C30B8" w14:textId="77777777" w:rsidR="00BA10FD" w:rsidRDefault="00BA10FD" w:rsidP="003D735B">
            <w:pPr>
              <w:autoSpaceDN w:val="0"/>
              <w:spacing w:line="240" w:lineRule="auto"/>
              <w:jc w:val="both"/>
              <w:rPr>
                <w:rFonts w:ascii="Times New Roman" w:eastAsia="Tahoma" w:hAnsi="Times New Roman" w:cs="Times New Roman"/>
                <w:sz w:val="24"/>
                <w:szCs w:val="24"/>
              </w:rPr>
            </w:pPr>
          </w:p>
        </w:tc>
        <w:tc>
          <w:tcPr>
            <w:tcW w:w="4193" w:type="pct"/>
          </w:tcPr>
          <w:p w14:paraId="2F25E8D3" w14:textId="7374CD6E" w:rsidR="00BA10FD" w:rsidRDefault="00BA10FD" w:rsidP="003950E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automatizuoti pranešimų valdymą.</w:t>
            </w:r>
          </w:p>
        </w:tc>
      </w:tr>
      <w:tr w:rsidR="00BA10FD" w:rsidRPr="003F32E4" w14:paraId="3339D6B6" w14:textId="77777777" w:rsidTr="00410D80">
        <w:trPr>
          <w:trHeight w:val="43"/>
        </w:trPr>
        <w:tc>
          <w:tcPr>
            <w:tcW w:w="807" w:type="pct"/>
            <w:vMerge/>
          </w:tcPr>
          <w:p w14:paraId="5EAD2E25"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34D0397A" w14:textId="42C98AEB" w:rsidR="00BA10FD" w:rsidRDefault="00BA10FD" w:rsidP="003D735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lanksčiai koreguoti ir pritaikyti </w:t>
            </w:r>
            <w:r w:rsidRPr="003D735B">
              <w:rPr>
                <w:rFonts w:ascii="Times New Roman" w:eastAsia="Tahoma" w:hAnsi="Times New Roman" w:cs="Times New Roman"/>
                <w:sz w:val="24"/>
                <w:szCs w:val="24"/>
              </w:rPr>
              <w:t>centralizuo</w:t>
            </w:r>
            <w:r>
              <w:rPr>
                <w:rFonts w:ascii="Times New Roman" w:eastAsia="Tahoma" w:hAnsi="Times New Roman" w:cs="Times New Roman"/>
                <w:sz w:val="24"/>
                <w:szCs w:val="24"/>
              </w:rPr>
              <w:t>tą nuotolinę stebėjimo panelę pagal Perkančiosios organizacijos poreikius.</w:t>
            </w:r>
          </w:p>
        </w:tc>
      </w:tr>
      <w:tr w:rsidR="00BA10FD" w:rsidRPr="003F32E4" w14:paraId="324BB681" w14:textId="77777777" w:rsidTr="00410D80">
        <w:trPr>
          <w:trHeight w:val="43"/>
        </w:trPr>
        <w:tc>
          <w:tcPr>
            <w:tcW w:w="807" w:type="pct"/>
            <w:vMerge/>
          </w:tcPr>
          <w:p w14:paraId="3862BBFD"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3ED2A689" w14:textId="188F57F1" w:rsidR="00BA10FD" w:rsidRDefault="00BA10FD" w:rsidP="0077225F">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apsirašyti Perkančiosios organizacijos teikiamas paslaugas ir pagal stebimus įrenginius pritaikyti stebėjimo panelę pateikiant paslaugų stebėjimo rezultatus.</w:t>
            </w:r>
          </w:p>
        </w:tc>
      </w:tr>
      <w:tr w:rsidR="00BA10FD" w:rsidRPr="003F32E4" w14:paraId="18F8DE35" w14:textId="77777777" w:rsidTr="00410D80">
        <w:trPr>
          <w:trHeight w:val="43"/>
        </w:trPr>
        <w:tc>
          <w:tcPr>
            <w:tcW w:w="807" w:type="pct"/>
            <w:vMerge/>
          </w:tcPr>
          <w:p w14:paraId="7F2C23D1"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5B66FCB0" w14:textId="49D13F32" w:rsidR="00BA10FD" w:rsidRDefault="00BA10FD" w:rsidP="00712D31">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gauti ir atvaizduoti pranešimus pagal teikiamas paslaugas.</w:t>
            </w:r>
          </w:p>
        </w:tc>
      </w:tr>
      <w:tr w:rsidR="00BA10FD" w:rsidRPr="003F32E4" w14:paraId="0A6FA512" w14:textId="77777777" w:rsidTr="00410D80">
        <w:trPr>
          <w:trHeight w:val="43"/>
        </w:trPr>
        <w:tc>
          <w:tcPr>
            <w:tcW w:w="807" w:type="pct"/>
            <w:vMerge/>
          </w:tcPr>
          <w:p w14:paraId="536A257A"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2A2C8ED1" w14:textId="4A15B2AB" w:rsidR="00BA10FD" w:rsidRDefault="00BA10FD" w:rsidP="00CC4712">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pagal pridėtų įrenginių rodiklius modeliuoti ir stebėti </w:t>
            </w:r>
            <w:r w:rsidRPr="0077225F">
              <w:rPr>
                <w:rFonts w:ascii="Times New Roman" w:eastAsia="Tahoma" w:hAnsi="Times New Roman" w:cs="Times New Roman"/>
                <w:sz w:val="24"/>
                <w:szCs w:val="24"/>
              </w:rPr>
              <w:t>susitarim</w:t>
            </w:r>
            <w:r>
              <w:rPr>
                <w:rFonts w:ascii="Times New Roman" w:eastAsia="Tahoma" w:hAnsi="Times New Roman" w:cs="Times New Roman"/>
                <w:sz w:val="24"/>
                <w:szCs w:val="24"/>
              </w:rPr>
              <w:t>us</w:t>
            </w:r>
            <w:r w:rsidRPr="0077225F">
              <w:rPr>
                <w:rFonts w:ascii="Times New Roman" w:eastAsia="Tahoma" w:hAnsi="Times New Roman" w:cs="Times New Roman"/>
                <w:sz w:val="24"/>
                <w:szCs w:val="24"/>
              </w:rPr>
              <w:t xml:space="preserve"> dėl paslaugos lygmens SLA (angl.  Service </w:t>
            </w:r>
            <w:proofErr w:type="spellStart"/>
            <w:r w:rsidRPr="0077225F">
              <w:rPr>
                <w:rFonts w:ascii="Times New Roman" w:eastAsia="Tahoma" w:hAnsi="Times New Roman" w:cs="Times New Roman"/>
                <w:sz w:val="24"/>
                <w:szCs w:val="24"/>
              </w:rPr>
              <w:t>Level</w:t>
            </w:r>
            <w:proofErr w:type="spellEnd"/>
            <w:r w:rsidRPr="0077225F">
              <w:rPr>
                <w:rFonts w:ascii="Times New Roman" w:eastAsia="Tahoma" w:hAnsi="Times New Roman" w:cs="Times New Roman"/>
                <w:sz w:val="24"/>
                <w:szCs w:val="24"/>
              </w:rPr>
              <w:t xml:space="preserve"> </w:t>
            </w:r>
            <w:proofErr w:type="spellStart"/>
            <w:r w:rsidRPr="0077225F">
              <w:rPr>
                <w:rFonts w:ascii="Times New Roman" w:eastAsia="Tahoma" w:hAnsi="Times New Roman" w:cs="Times New Roman"/>
                <w:sz w:val="24"/>
                <w:szCs w:val="24"/>
              </w:rPr>
              <w:t>Agreement</w:t>
            </w:r>
            <w:proofErr w:type="spellEnd"/>
            <w:r w:rsidRPr="0077225F">
              <w:rPr>
                <w:rFonts w:ascii="Times New Roman" w:eastAsia="Tahoma" w:hAnsi="Times New Roman" w:cs="Times New Roman"/>
                <w:sz w:val="24"/>
                <w:szCs w:val="24"/>
              </w:rPr>
              <w:t>)</w:t>
            </w:r>
            <w:r>
              <w:rPr>
                <w:rFonts w:ascii="Times New Roman" w:eastAsia="Tahoma" w:hAnsi="Times New Roman" w:cs="Times New Roman"/>
                <w:sz w:val="24"/>
                <w:szCs w:val="24"/>
              </w:rPr>
              <w:t>.</w:t>
            </w:r>
          </w:p>
        </w:tc>
      </w:tr>
      <w:tr w:rsidR="00BA10FD" w:rsidRPr="003F32E4" w14:paraId="36108CEF" w14:textId="77777777" w:rsidTr="00410D80">
        <w:trPr>
          <w:trHeight w:val="43"/>
        </w:trPr>
        <w:tc>
          <w:tcPr>
            <w:tcW w:w="807" w:type="pct"/>
            <w:vMerge/>
          </w:tcPr>
          <w:p w14:paraId="0A9A0175"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51369575" w14:textId="72073A73" w:rsidR="00BA10FD" w:rsidRDefault="00BA10FD" w:rsidP="0077225F">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nustatyti paslaugų lygio tikslus SLO (angl. </w:t>
            </w:r>
            <w:r w:rsidRPr="0077225F">
              <w:rPr>
                <w:rFonts w:ascii="Times New Roman" w:eastAsia="Tahoma" w:hAnsi="Times New Roman" w:cs="Times New Roman"/>
                <w:sz w:val="24"/>
                <w:szCs w:val="24"/>
              </w:rPr>
              <w:t xml:space="preserve">Service </w:t>
            </w:r>
            <w:proofErr w:type="spellStart"/>
            <w:r w:rsidRPr="0077225F">
              <w:rPr>
                <w:rFonts w:ascii="Times New Roman" w:eastAsia="Tahoma" w:hAnsi="Times New Roman" w:cs="Times New Roman"/>
                <w:sz w:val="24"/>
                <w:szCs w:val="24"/>
              </w:rPr>
              <w:t>Level</w:t>
            </w:r>
            <w:proofErr w:type="spellEnd"/>
            <w:r w:rsidRPr="0077225F">
              <w:rPr>
                <w:rFonts w:ascii="Times New Roman" w:eastAsia="Tahoma" w:hAnsi="Times New Roman" w:cs="Times New Roman"/>
                <w:sz w:val="24"/>
                <w:szCs w:val="24"/>
              </w:rPr>
              <w:t xml:space="preserve"> </w:t>
            </w:r>
            <w:proofErr w:type="spellStart"/>
            <w:r w:rsidRPr="0077225F">
              <w:rPr>
                <w:rFonts w:ascii="Times New Roman" w:eastAsia="Tahoma" w:hAnsi="Times New Roman" w:cs="Times New Roman"/>
                <w:sz w:val="24"/>
                <w:szCs w:val="24"/>
              </w:rPr>
              <w:t>Objectives</w:t>
            </w:r>
            <w:proofErr w:type="spellEnd"/>
            <w:r>
              <w:rPr>
                <w:rFonts w:ascii="Times New Roman" w:eastAsia="Tahoma" w:hAnsi="Times New Roman" w:cs="Times New Roman"/>
                <w:sz w:val="24"/>
                <w:szCs w:val="24"/>
              </w:rPr>
              <w:t>) kiekvienai teikiamai paslaugai.</w:t>
            </w:r>
          </w:p>
        </w:tc>
      </w:tr>
      <w:tr w:rsidR="00BA10FD" w:rsidRPr="003F32E4" w14:paraId="2B6CFCA4" w14:textId="77777777" w:rsidTr="00410D80">
        <w:trPr>
          <w:trHeight w:val="43"/>
        </w:trPr>
        <w:tc>
          <w:tcPr>
            <w:tcW w:w="807" w:type="pct"/>
            <w:vMerge/>
          </w:tcPr>
          <w:p w14:paraId="5C8BC72C"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7964CF2D" w14:textId="0B0CFD5D" w:rsidR="00BA10FD" w:rsidRDefault="00BA10FD" w:rsidP="003950E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gebėti apskaičiuoti</w:t>
            </w:r>
            <w:r w:rsidRPr="0077225F">
              <w:rPr>
                <w:rFonts w:ascii="Times New Roman" w:eastAsia="Tahoma" w:hAnsi="Times New Roman" w:cs="Times New Roman"/>
                <w:sz w:val="24"/>
                <w:szCs w:val="24"/>
              </w:rPr>
              <w:t xml:space="preserve"> ir </w:t>
            </w:r>
            <w:r>
              <w:rPr>
                <w:rFonts w:ascii="Times New Roman" w:eastAsia="Tahoma" w:hAnsi="Times New Roman" w:cs="Times New Roman"/>
                <w:sz w:val="24"/>
                <w:szCs w:val="24"/>
              </w:rPr>
              <w:t xml:space="preserve">centralizuotoje panelėje pateikti </w:t>
            </w:r>
            <w:r w:rsidRPr="0077225F">
              <w:rPr>
                <w:rFonts w:ascii="Times New Roman" w:eastAsia="Tahoma" w:hAnsi="Times New Roman" w:cs="Times New Roman"/>
                <w:sz w:val="24"/>
                <w:szCs w:val="24"/>
              </w:rPr>
              <w:t xml:space="preserve">paslaugų lygio </w:t>
            </w:r>
            <w:r>
              <w:rPr>
                <w:rFonts w:ascii="Times New Roman" w:eastAsia="Tahoma" w:hAnsi="Times New Roman" w:cs="Times New Roman"/>
                <w:sz w:val="24"/>
                <w:szCs w:val="24"/>
              </w:rPr>
              <w:t>susitarimo (SLA) rodiklius.</w:t>
            </w:r>
          </w:p>
        </w:tc>
      </w:tr>
      <w:tr w:rsidR="00BA10FD" w:rsidRPr="003F32E4" w14:paraId="42BF3947" w14:textId="77777777" w:rsidTr="00410D80">
        <w:trPr>
          <w:trHeight w:val="43"/>
        </w:trPr>
        <w:tc>
          <w:tcPr>
            <w:tcW w:w="807" w:type="pct"/>
            <w:vMerge/>
          </w:tcPr>
          <w:p w14:paraId="7B25B273"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703BD74B" w14:textId="1C473D49" w:rsidR="00BA10FD" w:rsidRDefault="00BA10FD" w:rsidP="003950E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iškelti paslaugų lygio tikslus SLO į trečių šalių sprendimus (pvz. </w:t>
            </w:r>
            <w:proofErr w:type="spellStart"/>
            <w:r>
              <w:rPr>
                <w:rFonts w:ascii="Times New Roman" w:eastAsia="Tahoma" w:hAnsi="Times New Roman" w:cs="Times New Roman"/>
                <w:sz w:val="24"/>
                <w:szCs w:val="24"/>
              </w:rPr>
              <w:t>Kibana</w:t>
            </w:r>
            <w:proofErr w:type="spellEnd"/>
            <w:r>
              <w:rPr>
                <w:rFonts w:ascii="Times New Roman" w:eastAsia="Tahoma" w:hAnsi="Times New Roman" w:cs="Times New Roman"/>
                <w:sz w:val="24"/>
                <w:szCs w:val="24"/>
              </w:rPr>
              <w:t>)</w:t>
            </w:r>
          </w:p>
        </w:tc>
      </w:tr>
      <w:tr w:rsidR="00BA10FD" w:rsidRPr="003F32E4" w14:paraId="36D42CC2" w14:textId="77777777" w:rsidTr="00410D80">
        <w:trPr>
          <w:trHeight w:val="43"/>
        </w:trPr>
        <w:tc>
          <w:tcPr>
            <w:tcW w:w="807" w:type="pct"/>
            <w:vMerge/>
          </w:tcPr>
          <w:p w14:paraId="5A2A6EA4"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28E36631" w14:textId="1E31ECA8" w:rsidR="00BA10FD" w:rsidRDefault="00BA10FD" w:rsidP="003950E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w:t>
            </w:r>
            <w:r w:rsidRPr="003950E7">
              <w:rPr>
                <w:rFonts w:ascii="Times New Roman" w:eastAsia="Tahoma" w:hAnsi="Times New Roman" w:cs="Times New Roman"/>
                <w:sz w:val="24"/>
                <w:szCs w:val="24"/>
              </w:rPr>
              <w:t>paslaugų lygio susitarim</w:t>
            </w:r>
            <w:r>
              <w:rPr>
                <w:rFonts w:ascii="Times New Roman" w:eastAsia="Tahoma" w:hAnsi="Times New Roman" w:cs="Times New Roman"/>
                <w:sz w:val="24"/>
                <w:szCs w:val="24"/>
              </w:rPr>
              <w:t>ų</w:t>
            </w:r>
            <w:r w:rsidRPr="003950E7">
              <w:rPr>
                <w:rFonts w:ascii="Times New Roman" w:eastAsia="Tahoma" w:hAnsi="Times New Roman" w:cs="Times New Roman"/>
                <w:sz w:val="24"/>
                <w:szCs w:val="24"/>
              </w:rPr>
              <w:t xml:space="preserve"> (SLA)</w:t>
            </w:r>
            <w:r>
              <w:rPr>
                <w:rFonts w:ascii="Times New Roman" w:eastAsia="Tahoma" w:hAnsi="Times New Roman" w:cs="Times New Roman"/>
                <w:sz w:val="24"/>
                <w:szCs w:val="24"/>
              </w:rPr>
              <w:t xml:space="preserve"> rodiklius skaičiuoti pagal skirtingus laiko rėžius.</w:t>
            </w:r>
          </w:p>
        </w:tc>
      </w:tr>
      <w:tr w:rsidR="00BA10FD" w:rsidRPr="003F32E4" w14:paraId="1D29C10C" w14:textId="77777777" w:rsidTr="00410D80">
        <w:trPr>
          <w:trHeight w:val="43"/>
        </w:trPr>
        <w:tc>
          <w:tcPr>
            <w:tcW w:w="807" w:type="pct"/>
            <w:vMerge/>
          </w:tcPr>
          <w:p w14:paraId="029EEE52"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2629658E" w14:textId="3E0BB4D1" w:rsidR="00BA10FD" w:rsidRDefault="00BA10FD" w:rsidP="003950E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iškelti </w:t>
            </w:r>
            <w:r w:rsidRPr="003950E7">
              <w:rPr>
                <w:rFonts w:ascii="Times New Roman" w:eastAsia="Tahoma" w:hAnsi="Times New Roman" w:cs="Times New Roman"/>
                <w:sz w:val="24"/>
                <w:szCs w:val="24"/>
              </w:rPr>
              <w:t>paslaugų lygio susitarim</w:t>
            </w:r>
            <w:r>
              <w:rPr>
                <w:rFonts w:ascii="Times New Roman" w:eastAsia="Tahoma" w:hAnsi="Times New Roman" w:cs="Times New Roman"/>
                <w:sz w:val="24"/>
                <w:szCs w:val="24"/>
              </w:rPr>
              <w:t>ų</w:t>
            </w:r>
            <w:r w:rsidRPr="003950E7">
              <w:rPr>
                <w:rFonts w:ascii="Times New Roman" w:eastAsia="Tahoma" w:hAnsi="Times New Roman" w:cs="Times New Roman"/>
                <w:sz w:val="24"/>
                <w:szCs w:val="24"/>
              </w:rPr>
              <w:t xml:space="preserve"> (SLA)</w:t>
            </w:r>
            <w:r>
              <w:rPr>
                <w:rFonts w:ascii="Times New Roman" w:eastAsia="Tahoma" w:hAnsi="Times New Roman" w:cs="Times New Roman"/>
                <w:sz w:val="24"/>
                <w:szCs w:val="24"/>
              </w:rPr>
              <w:t xml:space="preserve"> rodiklius į PDF formatą.</w:t>
            </w:r>
          </w:p>
        </w:tc>
      </w:tr>
      <w:tr w:rsidR="00BA10FD" w:rsidRPr="003F32E4" w14:paraId="6874EA79" w14:textId="77777777" w:rsidTr="00410D80">
        <w:trPr>
          <w:trHeight w:val="43"/>
        </w:trPr>
        <w:tc>
          <w:tcPr>
            <w:tcW w:w="807" w:type="pct"/>
            <w:vMerge/>
          </w:tcPr>
          <w:p w14:paraId="4A648536"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0D574814" w14:textId="52DE9F06" w:rsidR="00BA10FD" w:rsidRDefault="00BA10FD" w:rsidP="007F459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w:t>
            </w:r>
            <w:r w:rsidRPr="007B660A">
              <w:rPr>
                <w:rFonts w:ascii="Times New Roman" w:eastAsia="Tahoma" w:hAnsi="Times New Roman" w:cs="Times New Roman"/>
                <w:sz w:val="24"/>
                <w:szCs w:val="24"/>
              </w:rPr>
              <w:t xml:space="preserve"> būti galimybė </w:t>
            </w:r>
            <w:r>
              <w:rPr>
                <w:rFonts w:ascii="Times New Roman" w:eastAsia="Tahoma" w:hAnsi="Times New Roman" w:cs="Times New Roman"/>
                <w:sz w:val="24"/>
                <w:szCs w:val="24"/>
              </w:rPr>
              <w:t xml:space="preserve">iš įsigyjamos centralizuotos </w:t>
            </w:r>
            <w:r w:rsidRPr="007B660A">
              <w:rPr>
                <w:rFonts w:ascii="Times New Roman" w:eastAsia="Tahoma" w:hAnsi="Times New Roman" w:cs="Times New Roman"/>
                <w:sz w:val="24"/>
                <w:szCs w:val="24"/>
              </w:rPr>
              <w:t xml:space="preserve">įrenginių nuotolinio stebėjimo </w:t>
            </w:r>
            <w:r>
              <w:rPr>
                <w:rFonts w:ascii="Times New Roman" w:eastAsia="Tahoma" w:hAnsi="Times New Roman" w:cs="Times New Roman"/>
                <w:sz w:val="24"/>
                <w:szCs w:val="24"/>
              </w:rPr>
              <w:t>sistemos stebėti P</w:t>
            </w:r>
            <w:r w:rsidRPr="007B660A">
              <w:rPr>
                <w:rFonts w:ascii="Times New Roman" w:eastAsia="Tahoma" w:hAnsi="Times New Roman" w:cs="Times New Roman"/>
                <w:sz w:val="24"/>
                <w:szCs w:val="24"/>
              </w:rPr>
              <w:t>e</w:t>
            </w:r>
            <w:r>
              <w:rPr>
                <w:rFonts w:ascii="Times New Roman" w:eastAsia="Tahoma" w:hAnsi="Times New Roman" w:cs="Times New Roman"/>
                <w:sz w:val="24"/>
                <w:szCs w:val="24"/>
              </w:rPr>
              <w:t>rkančiosios organizacijos turimų</w:t>
            </w:r>
            <w:r w:rsidRPr="007B660A">
              <w:rPr>
                <w:rFonts w:ascii="Times New Roman" w:eastAsia="Tahoma" w:hAnsi="Times New Roman" w:cs="Times New Roman"/>
                <w:sz w:val="24"/>
                <w:szCs w:val="24"/>
              </w:rPr>
              <w:t xml:space="preserve"> </w:t>
            </w:r>
            <w:r>
              <w:rPr>
                <w:rFonts w:ascii="Times New Roman" w:eastAsia="Tahoma" w:hAnsi="Times New Roman" w:cs="Times New Roman"/>
                <w:sz w:val="24"/>
                <w:szCs w:val="24"/>
              </w:rPr>
              <w:t xml:space="preserve">PRTG Network </w:t>
            </w:r>
            <w:proofErr w:type="spellStart"/>
            <w:r>
              <w:rPr>
                <w:rFonts w:ascii="Times New Roman" w:eastAsia="Tahoma" w:hAnsi="Times New Roman" w:cs="Times New Roman"/>
                <w:sz w:val="24"/>
                <w:szCs w:val="24"/>
              </w:rPr>
              <w:t>Monitor</w:t>
            </w:r>
            <w:proofErr w:type="spellEnd"/>
            <w:r w:rsidRPr="007B660A">
              <w:rPr>
                <w:rFonts w:ascii="Times New Roman" w:eastAsia="Tahoma" w:hAnsi="Times New Roman" w:cs="Times New Roman"/>
                <w:sz w:val="24"/>
                <w:szCs w:val="24"/>
              </w:rPr>
              <w:t xml:space="preserve"> </w:t>
            </w:r>
            <w:r>
              <w:rPr>
                <w:rFonts w:ascii="Times New Roman" w:eastAsia="Tahoma" w:hAnsi="Times New Roman" w:cs="Times New Roman"/>
                <w:sz w:val="24"/>
                <w:szCs w:val="24"/>
              </w:rPr>
              <w:t>sistemų įrenginius</w:t>
            </w:r>
            <w:r w:rsidRPr="007B660A">
              <w:rPr>
                <w:rFonts w:ascii="Times New Roman" w:eastAsia="Tahoma" w:hAnsi="Times New Roman" w:cs="Times New Roman"/>
                <w:sz w:val="24"/>
                <w:szCs w:val="24"/>
              </w:rPr>
              <w:t xml:space="preserve"> arba </w:t>
            </w:r>
            <w:r>
              <w:rPr>
                <w:rFonts w:ascii="Times New Roman" w:eastAsia="Tahoma" w:hAnsi="Times New Roman" w:cs="Times New Roman"/>
                <w:sz w:val="24"/>
                <w:szCs w:val="24"/>
              </w:rPr>
              <w:t>T</w:t>
            </w:r>
            <w:r w:rsidRPr="007B660A">
              <w:rPr>
                <w:rFonts w:ascii="Times New Roman" w:eastAsia="Tahoma" w:hAnsi="Times New Roman" w:cs="Times New Roman"/>
                <w:sz w:val="24"/>
                <w:szCs w:val="24"/>
              </w:rPr>
              <w:t xml:space="preserve">iekėjas privalo nemokamai pateikti </w:t>
            </w:r>
            <w:r>
              <w:rPr>
                <w:rFonts w:ascii="Times New Roman" w:eastAsia="Tahoma" w:hAnsi="Times New Roman" w:cs="Times New Roman"/>
                <w:sz w:val="24"/>
                <w:szCs w:val="24"/>
              </w:rPr>
              <w:t xml:space="preserve">centralizuotą </w:t>
            </w:r>
            <w:r w:rsidRPr="007B660A">
              <w:rPr>
                <w:rFonts w:ascii="Times New Roman" w:eastAsia="Tahoma" w:hAnsi="Times New Roman" w:cs="Times New Roman"/>
                <w:sz w:val="24"/>
                <w:szCs w:val="24"/>
              </w:rPr>
              <w:t>įrenginių</w:t>
            </w:r>
            <w:r>
              <w:rPr>
                <w:rFonts w:ascii="Times New Roman" w:eastAsia="Tahoma" w:hAnsi="Times New Roman" w:cs="Times New Roman"/>
                <w:sz w:val="24"/>
                <w:szCs w:val="24"/>
              </w:rPr>
              <w:t xml:space="preserve"> nuotolinio</w:t>
            </w:r>
            <w:r w:rsidRPr="007B660A">
              <w:rPr>
                <w:rFonts w:ascii="Times New Roman" w:eastAsia="Tahoma" w:hAnsi="Times New Roman" w:cs="Times New Roman"/>
                <w:sz w:val="24"/>
                <w:szCs w:val="24"/>
              </w:rPr>
              <w:t xml:space="preserve"> </w:t>
            </w:r>
            <w:r>
              <w:rPr>
                <w:rFonts w:ascii="Times New Roman" w:eastAsia="Tahoma" w:hAnsi="Times New Roman" w:cs="Times New Roman"/>
                <w:sz w:val="24"/>
                <w:szCs w:val="24"/>
              </w:rPr>
              <w:t>stebėjimo</w:t>
            </w:r>
            <w:r w:rsidRPr="007B660A">
              <w:rPr>
                <w:rFonts w:ascii="Times New Roman" w:eastAsia="Tahoma" w:hAnsi="Times New Roman" w:cs="Times New Roman"/>
                <w:sz w:val="24"/>
                <w:szCs w:val="24"/>
              </w:rPr>
              <w:t xml:space="preserve"> įrangą, kuri </w:t>
            </w:r>
            <w:r>
              <w:rPr>
                <w:rFonts w:ascii="Times New Roman" w:eastAsia="Tahoma" w:hAnsi="Times New Roman" w:cs="Times New Roman"/>
                <w:sz w:val="24"/>
                <w:szCs w:val="24"/>
              </w:rPr>
              <w:t>stebės</w:t>
            </w:r>
            <w:r w:rsidRPr="007B660A">
              <w:rPr>
                <w:rFonts w:ascii="Times New Roman" w:eastAsia="Tahoma" w:hAnsi="Times New Roman" w:cs="Times New Roman"/>
                <w:sz w:val="24"/>
                <w:szCs w:val="24"/>
              </w:rPr>
              <w:t xml:space="preserve"> įsigyjamą</w:t>
            </w:r>
            <w:r>
              <w:rPr>
                <w:rFonts w:ascii="Times New Roman" w:eastAsia="Tahoma" w:hAnsi="Times New Roman" w:cs="Times New Roman"/>
                <w:sz w:val="24"/>
                <w:szCs w:val="24"/>
              </w:rPr>
              <w:t xml:space="preserve"> įrangą ir pirkėjo turimas dvi įrenginių stebėjimo sistemas </w:t>
            </w:r>
            <w:r w:rsidRPr="007F4597">
              <w:rPr>
                <w:rFonts w:ascii="Times New Roman" w:eastAsia="Tahoma" w:hAnsi="Times New Roman" w:cs="Times New Roman"/>
                <w:sz w:val="24"/>
                <w:szCs w:val="24"/>
              </w:rPr>
              <w:t xml:space="preserve">PRTG Network </w:t>
            </w:r>
            <w:proofErr w:type="spellStart"/>
            <w:r w:rsidRPr="007F4597">
              <w:rPr>
                <w:rFonts w:ascii="Times New Roman" w:eastAsia="Tahoma" w:hAnsi="Times New Roman" w:cs="Times New Roman"/>
                <w:sz w:val="24"/>
                <w:szCs w:val="24"/>
              </w:rPr>
              <w:t>Monitor</w:t>
            </w:r>
            <w:proofErr w:type="spellEnd"/>
            <w:r w:rsidRPr="007F4597">
              <w:rPr>
                <w:rFonts w:ascii="Times New Roman" w:eastAsia="Tahoma" w:hAnsi="Times New Roman" w:cs="Times New Roman"/>
                <w:sz w:val="24"/>
                <w:szCs w:val="24"/>
              </w:rPr>
              <w:t xml:space="preserve"> XL1</w:t>
            </w:r>
            <w:r>
              <w:rPr>
                <w:rFonts w:ascii="Times New Roman" w:eastAsia="Tahoma" w:hAnsi="Times New Roman" w:cs="Times New Roman"/>
                <w:sz w:val="24"/>
                <w:szCs w:val="24"/>
              </w:rPr>
              <w:t>.</w:t>
            </w:r>
          </w:p>
        </w:tc>
      </w:tr>
      <w:tr w:rsidR="00AE3405" w:rsidRPr="003F32E4" w14:paraId="3ED0CEF4" w14:textId="77777777" w:rsidTr="00410D80">
        <w:trPr>
          <w:trHeight w:val="248"/>
        </w:trPr>
        <w:tc>
          <w:tcPr>
            <w:tcW w:w="807" w:type="pct"/>
            <w:vMerge w:val="restart"/>
          </w:tcPr>
          <w:p w14:paraId="5C82C57A" w14:textId="6A362E03" w:rsidR="00AE3405" w:rsidRPr="00414CE5" w:rsidRDefault="00AE3405" w:rsidP="00BA10FD">
            <w:pPr>
              <w:spacing w:line="240" w:lineRule="auto"/>
              <w:rPr>
                <w:rFonts w:ascii="Times New Roman" w:eastAsia="Tahoma" w:hAnsi="Times New Roman" w:cs="Times New Roman"/>
                <w:color w:val="000000" w:themeColor="text1"/>
                <w:sz w:val="24"/>
                <w:szCs w:val="24"/>
              </w:rPr>
            </w:pPr>
            <w:r w:rsidRPr="00414CE5">
              <w:rPr>
                <w:rFonts w:ascii="Times New Roman" w:eastAsia="Tahoma" w:hAnsi="Times New Roman" w:cs="Times New Roman"/>
                <w:sz w:val="24"/>
                <w:szCs w:val="24"/>
              </w:rPr>
              <w:t>2.</w:t>
            </w:r>
            <w:r w:rsidR="00BA10FD">
              <w:rPr>
                <w:rFonts w:ascii="Times New Roman" w:eastAsia="Tahoma" w:hAnsi="Times New Roman" w:cs="Times New Roman"/>
                <w:sz w:val="24"/>
                <w:szCs w:val="24"/>
              </w:rPr>
              <w:t>16</w:t>
            </w:r>
            <w:r w:rsidRPr="00414CE5">
              <w:rPr>
                <w:rFonts w:ascii="Times New Roman" w:eastAsia="Tahoma" w:hAnsi="Times New Roman" w:cs="Times New Roman"/>
                <w:sz w:val="24"/>
                <w:szCs w:val="24"/>
              </w:rPr>
              <w:t>. Įrenginių žemėlapiai</w:t>
            </w:r>
          </w:p>
        </w:tc>
        <w:tc>
          <w:tcPr>
            <w:tcW w:w="4193" w:type="pct"/>
          </w:tcPr>
          <w:p w14:paraId="1FDEBBA1" w14:textId="3008F0ED" w:rsidR="00AE3405" w:rsidRPr="00414CE5" w:rsidRDefault="00AE3405" w:rsidP="00AE3405">
            <w:pPr>
              <w:spacing w:line="240" w:lineRule="auto"/>
              <w:jc w:val="both"/>
              <w:rPr>
                <w:rFonts w:ascii="Times New Roman" w:eastAsia="Tahoma" w:hAnsi="Times New Roman" w:cs="Times New Roman"/>
                <w:sz w:val="24"/>
                <w:szCs w:val="24"/>
              </w:rPr>
            </w:pPr>
            <w:r w:rsidRPr="00414CE5">
              <w:rPr>
                <w:rFonts w:ascii="Times New Roman" w:eastAsia="Tahoma" w:hAnsi="Times New Roman" w:cs="Times New Roman"/>
                <w:sz w:val="24"/>
                <w:szCs w:val="24"/>
              </w:rPr>
              <w:t>Turi būti galimybė kurti interaktyvius žemėlapius panaudojant įrenginių informaciją.</w:t>
            </w:r>
          </w:p>
        </w:tc>
      </w:tr>
      <w:tr w:rsidR="00AE3405" w:rsidRPr="003F32E4" w14:paraId="44201B9B" w14:textId="77777777" w:rsidTr="00410D80">
        <w:trPr>
          <w:trHeight w:val="247"/>
        </w:trPr>
        <w:tc>
          <w:tcPr>
            <w:tcW w:w="807" w:type="pct"/>
            <w:vMerge/>
          </w:tcPr>
          <w:p w14:paraId="734989AD" w14:textId="77777777" w:rsidR="00AE3405" w:rsidRPr="00414CE5" w:rsidRDefault="00AE3405" w:rsidP="00AE3405">
            <w:pPr>
              <w:spacing w:line="240" w:lineRule="auto"/>
              <w:rPr>
                <w:rFonts w:ascii="Times New Roman" w:eastAsia="Tahoma" w:hAnsi="Times New Roman" w:cs="Times New Roman"/>
                <w:sz w:val="24"/>
                <w:szCs w:val="24"/>
              </w:rPr>
            </w:pPr>
          </w:p>
        </w:tc>
        <w:tc>
          <w:tcPr>
            <w:tcW w:w="4193" w:type="pct"/>
          </w:tcPr>
          <w:p w14:paraId="6733AA7B" w14:textId="1EABB942" w:rsidR="00AE3405" w:rsidRPr="00414CE5" w:rsidRDefault="00AE3405" w:rsidP="00AE3405">
            <w:pPr>
              <w:spacing w:line="240" w:lineRule="auto"/>
              <w:jc w:val="both"/>
              <w:rPr>
                <w:rFonts w:ascii="Times New Roman" w:eastAsia="Tahoma" w:hAnsi="Times New Roman" w:cs="Times New Roman"/>
                <w:sz w:val="24"/>
                <w:szCs w:val="24"/>
              </w:rPr>
            </w:pPr>
            <w:r w:rsidRPr="00414CE5">
              <w:rPr>
                <w:rFonts w:ascii="Times New Roman" w:eastAsia="Tahoma" w:hAnsi="Times New Roman" w:cs="Times New Roman"/>
                <w:sz w:val="24"/>
                <w:szCs w:val="24"/>
              </w:rPr>
              <w:t>Turi būti galimybė žemėlapyje atvaizduoti įrengi</w:t>
            </w:r>
            <w:r>
              <w:rPr>
                <w:rFonts w:ascii="Times New Roman" w:eastAsia="Tahoma" w:hAnsi="Times New Roman" w:cs="Times New Roman"/>
                <w:sz w:val="24"/>
                <w:szCs w:val="24"/>
              </w:rPr>
              <w:t>nių piktogramas, įrenginių</w:t>
            </w:r>
            <w:r w:rsidRPr="00414CE5">
              <w:rPr>
                <w:rFonts w:ascii="Times New Roman" w:eastAsia="Tahoma" w:hAnsi="Times New Roman" w:cs="Times New Roman"/>
                <w:sz w:val="24"/>
                <w:szCs w:val="24"/>
              </w:rPr>
              <w:t xml:space="preserve"> realaus laiko būseną, grafikus, duomenų lenteles, sensorius, jų tarpusavio sujungimus</w:t>
            </w:r>
            <w:r>
              <w:rPr>
                <w:rFonts w:ascii="Times New Roman" w:eastAsia="Tahoma" w:hAnsi="Times New Roman" w:cs="Times New Roman"/>
                <w:sz w:val="24"/>
                <w:szCs w:val="24"/>
              </w:rPr>
              <w:t>, geografinę informaciją</w:t>
            </w:r>
            <w:r w:rsidRPr="00414CE5">
              <w:rPr>
                <w:rFonts w:ascii="Times New Roman" w:eastAsia="Tahoma" w:hAnsi="Times New Roman" w:cs="Times New Roman"/>
                <w:sz w:val="24"/>
                <w:szCs w:val="24"/>
              </w:rPr>
              <w:t>.</w:t>
            </w:r>
          </w:p>
        </w:tc>
      </w:tr>
      <w:tr w:rsidR="00AE3405" w:rsidRPr="003F32E4" w14:paraId="176F8E73" w14:textId="77777777" w:rsidTr="00410D80">
        <w:trPr>
          <w:trHeight w:val="247"/>
        </w:trPr>
        <w:tc>
          <w:tcPr>
            <w:tcW w:w="807" w:type="pct"/>
            <w:vMerge/>
          </w:tcPr>
          <w:p w14:paraId="1ECFEADE" w14:textId="77777777" w:rsidR="00AE3405" w:rsidRPr="00414CE5" w:rsidRDefault="00AE3405" w:rsidP="00AE3405">
            <w:pPr>
              <w:spacing w:line="240" w:lineRule="auto"/>
              <w:rPr>
                <w:rFonts w:ascii="Times New Roman" w:eastAsia="Tahoma" w:hAnsi="Times New Roman" w:cs="Times New Roman"/>
                <w:sz w:val="24"/>
                <w:szCs w:val="24"/>
              </w:rPr>
            </w:pPr>
          </w:p>
        </w:tc>
        <w:tc>
          <w:tcPr>
            <w:tcW w:w="4193" w:type="pct"/>
          </w:tcPr>
          <w:p w14:paraId="29720D28" w14:textId="72F894C5" w:rsidR="00AE3405" w:rsidRPr="00414CE5" w:rsidRDefault="00AE3405" w:rsidP="00AE3405">
            <w:pPr>
              <w:spacing w:line="240" w:lineRule="auto"/>
              <w:jc w:val="both"/>
              <w:rPr>
                <w:rFonts w:ascii="Times New Roman" w:eastAsia="Tahoma" w:hAnsi="Times New Roman" w:cs="Times New Roman"/>
                <w:sz w:val="24"/>
                <w:szCs w:val="24"/>
              </w:rPr>
            </w:pPr>
            <w:r w:rsidRPr="00414CE5">
              <w:rPr>
                <w:rFonts w:ascii="Times New Roman" w:eastAsia="Tahoma" w:hAnsi="Times New Roman" w:cs="Times New Roman"/>
                <w:sz w:val="24"/>
                <w:szCs w:val="24"/>
              </w:rPr>
              <w:t xml:space="preserve">Turi būti iš anksto sukonfigūruoti </w:t>
            </w:r>
            <w:r>
              <w:rPr>
                <w:rFonts w:ascii="Times New Roman" w:eastAsia="Tahoma" w:hAnsi="Times New Roman" w:cs="Times New Roman"/>
                <w:sz w:val="24"/>
                <w:szCs w:val="24"/>
              </w:rPr>
              <w:t xml:space="preserve">standartiniai </w:t>
            </w:r>
            <w:r w:rsidRPr="00414CE5">
              <w:rPr>
                <w:rFonts w:ascii="Times New Roman" w:eastAsia="Tahoma" w:hAnsi="Times New Roman" w:cs="Times New Roman"/>
                <w:sz w:val="24"/>
                <w:szCs w:val="24"/>
              </w:rPr>
              <w:t>žemėlapiai, kuriuos galima pritaikyti pagal nustatytus reikalavimus.</w:t>
            </w:r>
          </w:p>
        </w:tc>
      </w:tr>
      <w:tr w:rsidR="00AE3405" w:rsidRPr="003F32E4" w14:paraId="3F274BCF" w14:textId="6C2C91BA" w:rsidTr="00410D80">
        <w:trPr>
          <w:trHeight w:val="274"/>
        </w:trPr>
        <w:tc>
          <w:tcPr>
            <w:tcW w:w="807" w:type="pct"/>
          </w:tcPr>
          <w:p w14:paraId="6C18B534" w14:textId="2FE8F306" w:rsidR="00AE3405" w:rsidRPr="003F32E4" w:rsidRDefault="00AE3405" w:rsidP="00AE3405">
            <w:pPr>
              <w:spacing w:line="240" w:lineRule="auto"/>
              <w:ind w:left="0"/>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w:t>
            </w:r>
            <w:r w:rsidR="00BA10FD">
              <w:rPr>
                <w:rFonts w:ascii="Times New Roman" w:eastAsia="Tahoma" w:hAnsi="Times New Roman" w:cs="Times New Roman"/>
                <w:color w:val="000000" w:themeColor="text1"/>
                <w:sz w:val="24"/>
                <w:szCs w:val="24"/>
              </w:rPr>
              <w:t>17</w:t>
            </w:r>
            <w:r w:rsidRPr="003F32E4">
              <w:rPr>
                <w:rFonts w:ascii="Times New Roman" w:eastAsia="Tahoma" w:hAnsi="Times New Roman" w:cs="Times New Roman"/>
                <w:color w:val="000000" w:themeColor="text1"/>
                <w:sz w:val="24"/>
                <w:szCs w:val="24"/>
              </w:rPr>
              <w:t>. Sistemos suderinamumas</w:t>
            </w:r>
          </w:p>
          <w:p w14:paraId="50371332" w14:textId="09C5F63A" w:rsidR="00AE3405" w:rsidRPr="003F32E4" w:rsidRDefault="00AE3405" w:rsidP="00AE3405">
            <w:pPr>
              <w:spacing w:line="240" w:lineRule="auto"/>
              <w:rPr>
                <w:rFonts w:ascii="Times New Roman" w:eastAsia="Tahoma" w:hAnsi="Times New Roman" w:cs="Times New Roman"/>
                <w:color w:val="000000" w:themeColor="text1"/>
                <w:sz w:val="24"/>
                <w:szCs w:val="24"/>
              </w:rPr>
            </w:pPr>
          </w:p>
        </w:tc>
        <w:tc>
          <w:tcPr>
            <w:tcW w:w="4193" w:type="pct"/>
          </w:tcPr>
          <w:p w14:paraId="0C3385C6" w14:textId="67E58D96" w:rsidR="00AE3405" w:rsidRPr="003F32E4" w:rsidRDefault="00AE3405" w:rsidP="00A1539C">
            <w:pPr>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Sistema turi būti diegiama į virtualią </w:t>
            </w:r>
            <w:r w:rsidR="00A1539C">
              <w:rPr>
                <w:rFonts w:ascii="Times New Roman" w:eastAsia="Tahoma" w:hAnsi="Times New Roman" w:cs="Times New Roman"/>
                <w:sz w:val="24"/>
                <w:szCs w:val="24"/>
              </w:rPr>
              <w:t>P</w:t>
            </w:r>
            <w:r w:rsidRPr="003F32E4">
              <w:rPr>
                <w:rFonts w:ascii="Times New Roman" w:eastAsia="Tahoma" w:hAnsi="Times New Roman" w:cs="Times New Roman"/>
                <w:sz w:val="24"/>
                <w:szCs w:val="24"/>
              </w:rPr>
              <w:t xml:space="preserve">erkančiosios organizacijos infrastruktūrą (negali veikti </w:t>
            </w:r>
            <w:proofErr w:type="spellStart"/>
            <w:r w:rsidRPr="003F32E4">
              <w:rPr>
                <w:rFonts w:ascii="Times New Roman" w:eastAsia="Tahoma" w:hAnsi="Times New Roman" w:cs="Times New Roman"/>
                <w:sz w:val="24"/>
                <w:szCs w:val="24"/>
              </w:rPr>
              <w:t>debesijos</w:t>
            </w:r>
            <w:proofErr w:type="spellEnd"/>
            <w:r w:rsidRPr="003F32E4">
              <w:rPr>
                <w:rFonts w:ascii="Times New Roman" w:eastAsia="Tahoma" w:hAnsi="Times New Roman" w:cs="Times New Roman"/>
                <w:sz w:val="24"/>
                <w:szCs w:val="24"/>
              </w:rPr>
              <w:t xml:space="preserve"> paslaugų pagalba). Turi būti pateikta visa (pagal gamintojo rekomendacijas) programinė įranga ir visos licencijos, reikalingos įvardintam funkcionalumui ir jo palaikymui užtikrinti. </w:t>
            </w:r>
            <w:r w:rsidRPr="003F32E4">
              <w:rPr>
                <w:rFonts w:ascii="Times New Roman" w:eastAsia="Tahoma" w:hAnsi="Times New Roman" w:cs="Times New Roman"/>
                <w:color w:val="000000" w:themeColor="text1"/>
                <w:sz w:val="24"/>
                <w:szCs w:val="24"/>
              </w:rPr>
              <w:t xml:space="preserve">Turi būti suderinama su šiuo metu perkančiosios organizacijos naudojama </w:t>
            </w:r>
            <w:proofErr w:type="spellStart"/>
            <w:r w:rsidRPr="003F32E4">
              <w:rPr>
                <w:rFonts w:ascii="Times New Roman" w:eastAsia="Tahoma" w:hAnsi="Times New Roman" w:cs="Times New Roman"/>
                <w:color w:val="000000" w:themeColor="text1"/>
                <w:sz w:val="24"/>
                <w:szCs w:val="24"/>
              </w:rPr>
              <w:t>VMware</w:t>
            </w:r>
            <w:proofErr w:type="spellEnd"/>
            <w:r w:rsidRPr="003F32E4">
              <w:rPr>
                <w:rFonts w:ascii="Times New Roman" w:eastAsia="Tahoma" w:hAnsi="Times New Roman" w:cs="Times New Roman"/>
                <w:color w:val="000000" w:themeColor="text1"/>
                <w:sz w:val="24"/>
                <w:szCs w:val="24"/>
              </w:rPr>
              <w:t xml:space="preserve"> </w:t>
            </w:r>
            <w:proofErr w:type="spellStart"/>
            <w:r w:rsidRPr="003F32E4">
              <w:rPr>
                <w:rFonts w:ascii="Times New Roman" w:eastAsia="Tahoma" w:hAnsi="Times New Roman" w:cs="Times New Roman"/>
                <w:color w:val="000000" w:themeColor="text1"/>
                <w:sz w:val="24"/>
                <w:szCs w:val="24"/>
              </w:rPr>
              <w:t>ESXi</w:t>
            </w:r>
            <w:proofErr w:type="spellEnd"/>
            <w:r w:rsidRPr="003F32E4">
              <w:rPr>
                <w:rFonts w:ascii="Times New Roman" w:eastAsia="Tahoma" w:hAnsi="Times New Roman" w:cs="Times New Roman"/>
                <w:color w:val="000000" w:themeColor="text1"/>
                <w:sz w:val="24"/>
                <w:szCs w:val="24"/>
              </w:rPr>
              <w:t xml:space="preserve"> Server 7.0 arba naujesnėmis </w:t>
            </w:r>
            <w:proofErr w:type="spellStart"/>
            <w:r w:rsidRPr="003F32E4">
              <w:rPr>
                <w:rFonts w:ascii="Times New Roman" w:eastAsia="Tahoma" w:hAnsi="Times New Roman" w:cs="Times New Roman"/>
                <w:color w:val="000000" w:themeColor="text1"/>
                <w:sz w:val="24"/>
                <w:szCs w:val="24"/>
              </w:rPr>
              <w:t>virtualizacijos</w:t>
            </w:r>
            <w:proofErr w:type="spellEnd"/>
            <w:r w:rsidRPr="003F32E4">
              <w:rPr>
                <w:rFonts w:ascii="Times New Roman" w:eastAsia="Tahoma" w:hAnsi="Times New Roman" w:cs="Times New Roman"/>
                <w:color w:val="000000" w:themeColor="text1"/>
                <w:sz w:val="24"/>
                <w:szCs w:val="24"/>
              </w:rPr>
              <w:t xml:space="preserve"> platformomis.</w:t>
            </w:r>
          </w:p>
        </w:tc>
      </w:tr>
      <w:tr w:rsidR="00AE3405" w:rsidRPr="003F32E4" w14:paraId="2C3A7BC3" w14:textId="5258F167" w:rsidTr="00410D80">
        <w:trPr>
          <w:trHeight w:val="274"/>
        </w:trPr>
        <w:tc>
          <w:tcPr>
            <w:tcW w:w="807" w:type="pct"/>
            <w:shd w:val="clear" w:color="auto" w:fill="FFFFFF" w:themeFill="background1"/>
          </w:tcPr>
          <w:p w14:paraId="29208E73" w14:textId="5BCCFF66" w:rsidR="00AE3405" w:rsidRPr="003F32E4" w:rsidRDefault="00BA10FD" w:rsidP="00AE3405">
            <w:pPr>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2.18</w:t>
            </w:r>
            <w:r w:rsidR="00AE3405" w:rsidRPr="003F32E4">
              <w:rPr>
                <w:rFonts w:ascii="Times New Roman" w:eastAsia="Arial" w:hAnsi="Times New Roman" w:cs="Times New Roman"/>
                <w:sz w:val="24"/>
                <w:szCs w:val="24"/>
              </w:rPr>
              <w:t>. Vartotojų prieigos kontrolė</w:t>
            </w:r>
          </w:p>
        </w:tc>
        <w:tc>
          <w:tcPr>
            <w:tcW w:w="4193" w:type="pct"/>
            <w:shd w:val="clear" w:color="auto" w:fill="FFFFFF" w:themeFill="background1"/>
          </w:tcPr>
          <w:p w14:paraId="5110246F" w14:textId="184B3B64" w:rsidR="00AE3405" w:rsidRPr="003F32E4" w:rsidRDefault="00AE3405" w:rsidP="00AE3405">
            <w:pPr>
              <w:spacing w:after="200" w:line="240" w:lineRule="auto"/>
              <w:ind w:left="0"/>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leisti ne mažiau kaip:</w:t>
            </w:r>
          </w:p>
          <w:p w14:paraId="6EE75B90" w14:textId="530CD40B" w:rsidR="00AE3405" w:rsidRPr="00CA15AD" w:rsidRDefault="00AE3405" w:rsidP="00AE3405">
            <w:pPr>
              <w:pStyle w:val="ListParagraph"/>
              <w:numPr>
                <w:ilvl w:val="0"/>
                <w:numId w:val="26"/>
              </w:numPr>
              <w:spacing w:line="240" w:lineRule="auto"/>
              <w:jc w:val="both"/>
              <w:rPr>
                <w:rFonts w:ascii="Times New Roman" w:eastAsia="Arial" w:hAnsi="Times New Roman" w:cs="Times New Roman"/>
                <w:sz w:val="24"/>
                <w:szCs w:val="24"/>
              </w:rPr>
            </w:pPr>
            <w:r w:rsidRPr="003F32E4">
              <w:rPr>
                <w:rFonts w:ascii="Times New Roman" w:eastAsia="Tahoma" w:hAnsi="Times New Roman" w:cs="Times New Roman"/>
                <w:sz w:val="24"/>
                <w:szCs w:val="24"/>
              </w:rPr>
              <w:t xml:space="preserve">turi palaikyti lokalių naudotojų ir Microsoft </w:t>
            </w:r>
            <w:proofErr w:type="spellStart"/>
            <w:r w:rsidRPr="003F32E4">
              <w:rPr>
                <w:rFonts w:ascii="Times New Roman" w:eastAsia="Tahoma" w:hAnsi="Times New Roman" w:cs="Times New Roman"/>
                <w:sz w:val="24"/>
                <w:szCs w:val="24"/>
              </w:rPr>
              <w:t>Active</w:t>
            </w:r>
            <w:proofErr w:type="spellEnd"/>
            <w:r w:rsidRPr="003F32E4">
              <w:rPr>
                <w:rFonts w:ascii="Times New Roman" w:eastAsia="Tahoma" w:hAnsi="Times New Roman" w:cs="Times New Roman"/>
                <w:sz w:val="24"/>
                <w:szCs w:val="24"/>
              </w:rPr>
              <w:t xml:space="preserve"> </w:t>
            </w:r>
            <w:proofErr w:type="spellStart"/>
            <w:r w:rsidRPr="003F32E4">
              <w:rPr>
                <w:rFonts w:ascii="Times New Roman" w:eastAsia="Tahoma" w:hAnsi="Times New Roman" w:cs="Times New Roman"/>
                <w:sz w:val="24"/>
                <w:szCs w:val="24"/>
              </w:rPr>
              <w:t>Directory</w:t>
            </w:r>
            <w:proofErr w:type="spellEnd"/>
            <w:r w:rsidRPr="003F32E4">
              <w:rPr>
                <w:rFonts w:ascii="Times New Roman" w:eastAsia="Tahoma" w:hAnsi="Times New Roman" w:cs="Times New Roman"/>
                <w:sz w:val="24"/>
                <w:szCs w:val="24"/>
              </w:rPr>
              <w:t xml:space="preserve"> naudotojų </w:t>
            </w:r>
            <w:proofErr w:type="spellStart"/>
            <w:r w:rsidRPr="003F32E4">
              <w:rPr>
                <w:rFonts w:ascii="Times New Roman" w:eastAsia="Tahoma" w:hAnsi="Times New Roman" w:cs="Times New Roman"/>
                <w:sz w:val="24"/>
                <w:szCs w:val="24"/>
              </w:rPr>
              <w:t>prisijungimus</w:t>
            </w:r>
            <w:proofErr w:type="spellEnd"/>
            <w:r w:rsidRPr="003F32E4">
              <w:rPr>
                <w:rFonts w:ascii="Times New Roman" w:eastAsia="Tahoma" w:hAnsi="Times New Roman" w:cs="Times New Roman"/>
                <w:sz w:val="24"/>
                <w:szCs w:val="24"/>
              </w:rPr>
              <w:t>;</w:t>
            </w:r>
          </w:p>
          <w:p w14:paraId="6E5A8C00" w14:textId="7A688165" w:rsidR="00AE3405" w:rsidRPr="00CA15AD" w:rsidRDefault="00AE3405" w:rsidP="00AE3405">
            <w:pPr>
              <w:pStyle w:val="ListParagraph"/>
              <w:numPr>
                <w:ilvl w:val="0"/>
                <w:numId w:val="26"/>
              </w:numPr>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turi būti galimybė sukurti sistemos naudotojus su minimaliais slaptažodžio reikalavimais;</w:t>
            </w:r>
          </w:p>
          <w:p w14:paraId="0BF584C9" w14:textId="77777777" w:rsidR="00AE3405" w:rsidRPr="00CA15AD" w:rsidRDefault="00AE3405" w:rsidP="00AE3405">
            <w:pPr>
              <w:pStyle w:val="ListParagraph"/>
              <w:numPr>
                <w:ilvl w:val="0"/>
                <w:numId w:val="26"/>
              </w:numPr>
              <w:spacing w:line="240" w:lineRule="auto"/>
              <w:jc w:val="both"/>
              <w:rPr>
                <w:rFonts w:ascii="Times New Roman" w:eastAsia="Arial" w:hAnsi="Times New Roman" w:cs="Times New Roman"/>
                <w:sz w:val="24"/>
                <w:szCs w:val="24"/>
              </w:rPr>
            </w:pPr>
            <w:r w:rsidRPr="003F32E4">
              <w:rPr>
                <w:rFonts w:ascii="Times New Roman" w:eastAsia="Tahoma" w:hAnsi="Times New Roman" w:cs="Times New Roman"/>
                <w:sz w:val="24"/>
                <w:szCs w:val="24"/>
              </w:rPr>
              <w:t>turi būti galimybė valdyti naudotojų prieigas pagal skirtingas roles (RBAC);</w:t>
            </w:r>
          </w:p>
          <w:p w14:paraId="610587E0" w14:textId="762D933D" w:rsidR="00AE3405" w:rsidRPr="0076476F" w:rsidRDefault="00AE3405" w:rsidP="00AE3405">
            <w:pPr>
              <w:pStyle w:val="ListParagraph"/>
              <w:numPr>
                <w:ilvl w:val="0"/>
                <w:numId w:val="26"/>
              </w:numPr>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turi būti galimybė nustatyti sistemos nenaudojimo laiką po kurio naudotojas yra automatiškai atjungiamas.</w:t>
            </w:r>
          </w:p>
        </w:tc>
      </w:tr>
      <w:tr w:rsidR="00AE3405" w:rsidRPr="003F32E4" w14:paraId="25FBC80E" w14:textId="5E344E69" w:rsidTr="00410D80">
        <w:trPr>
          <w:trHeight w:val="274"/>
        </w:trPr>
        <w:tc>
          <w:tcPr>
            <w:tcW w:w="807" w:type="pct"/>
          </w:tcPr>
          <w:p w14:paraId="3961D348" w14:textId="711AF900" w:rsidR="00AE3405" w:rsidRPr="003F32E4" w:rsidRDefault="00AE3405" w:rsidP="00BA10FD">
            <w:pPr>
              <w:spacing w:line="240" w:lineRule="auto"/>
              <w:ind w:left="0"/>
              <w:rPr>
                <w:rFonts w:ascii="Times New Roman" w:eastAsia="Tahoma" w:hAnsi="Times New Roman" w:cs="Times New Roman"/>
                <w:sz w:val="24"/>
                <w:szCs w:val="24"/>
              </w:rPr>
            </w:pPr>
            <w:r w:rsidRPr="003F32E4">
              <w:rPr>
                <w:rFonts w:ascii="Times New Roman" w:eastAsia="Tahoma" w:hAnsi="Times New Roman" w:cs="Times New Roman"/>
                <w:color w:val="000000" w:themeColor="text1"/>
                <w:sz w:val="24"/>
                <w:szCs w:val="24"/>
              </w:rPr>
              <w:t>2.</w:t>
            </w:r>
            <w:r w:rsidR="00BA10FD">
              <w:rPr>
                <w:rFonts w:ascii="Times New Roman" w:eastAsia="Tahoma" w:hAnsi="Times New Roman" w:cs="Times New Roman"/>
                <w:color w:val="000000" w:themeColor="text1"/>
                <w:sz w:val="24"/>
                <w:szCs w:val="24"/>
              </w:rPr>
              <w:t>19</w:t>
            </w:r>
            <w:r w:rsidRPr="003F32E4">
              <w:rPr>
                <w:rFonts w:ascii="Times New Roman" w:eastAsia="Tahoma" w:hAnsi="Times New Roman" w:cs="Times New Roman"/>
                <w:color w:val="000000" w:themeColor="text1"/>
                <w:sz w:val="24"/>
                <w:szCs w:val="24"/>
              </w:rPr>
              <w:t>. Tinklo resursų valdymas</w:t>
            </w:r>
          </w:p>
        </w:tc>
        <w:tc>
          <w:tcPr>
            <w:tcW w:w="4193" w:type="pct"/>
          </w:tcPr>
          <w:p w14:paraId="78F339C2" w14:textId="31F4849D" w:rsidR="00AE3405" w:rsidRPr="003F32E4" w:rsidRDefault="00AE3405" w:rsidP="00AE3405">
            <w:pPr>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Sistema turi būti pritaikyta ir turi leisti valdyti ne mažiau kaip </w:t>
            </w:r>
            <w:r>
              <w:rPr>
                <w:rFonts w:ascii="Times New Roman" w:eastAsia="Tahoma" w:hAnsi="Times New Roman" w:cs="Times New Roman"/>
                <w:sz w:val="24"/>
                <w:szCs w:val="24"/>
              </w:rPr>
              <w:t>20</w:t>
            </w:r>
            <w:r w:rsidRPr="003F32E4">
              <w:rPr>
                <w:rFonts w:ascii="Times New Roman" w:eastAsia="Tahoma" w:hAnsi="Times New Roman" w:cs="Times New Roman"/>
                <w:sz w:val="24"/>
                <w:szCs w:val="24"/>
              </w:rPr>
              <w:t xml:space="preserve"> 000 </w:t>
            </w:r>
            <w:r>
              <w:rPr>
                <w:rFonts w:ascii="Times New Roman" w:eastAsia="Tahoma" w:hAnsi="Times New Roman" w:cs="Times New Roman"/>
                <w:sz w:val="24"/>
                <w:szCs w:val="24"/>
              </w:rPr>
              <w:t>sensorių</w:t>
            </w:r>
            <w:r w:rsidRPr="003F32E4">
              <w:rPr>
                <w:rFonts w:ascii="Times New Roman" w:eastAsia="Tahoma" w:hAnsi="Times New Roman" w:cs="Times New Roman"/>
                <w:sz w:val="24"/>
                <w:szCs w:val="24"/>
              </w:rPr>
              <w:t>.</w:t>
            </w:r>
          </w:p>
        </w:tc>
      </w:tr>
      <w:tr w:rsidR="00AE3405" w:rsidRPr="003F32E4" w14:paraId="411D533B" w14:textId="01DF3DA0" w:rsidTr="00CC4712">
        <w:trPr>
          <w:trHeight w:val="1968"/>
        </w:trPr>
        <w:tc>
          <w:tcPr>
            <w:tcW w:w="807" w:type="pct"/>
          </w:tcPr>
          <w:p w14:paraId="51E3AD9D" w14:textId="48B197C9" w:rsidR="00AE3405" w:rsidRPr="003F32E4" w:rsidRDefault="00AE3405" w:rsidP="00BA10FD">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w:t>
            </w:r>
            <w:r w:rsidR="00BA10FD">
              <w:rPr>
                <w:rFonts w:ascii="Times New Roman" w:eastAsia="Tahoma" w:hAnsi="Times New Roman" w:cs="Times New Roman"/>
                <w:color w:val="000000" w:themeColor="text1"/>
                <w:sz w:val="24"/>
                <w:szCs w:val="24"/>
              </w:rPr>
              <w:t>20</w:t>
            </w:r>
            <w:r w:rsidRPr="003F32E4">
              <w:rPr>
                <w:rFonts w:ascii="Times New Roman" w:eastAsia="Tahoma" w:hAnsi="Times New Roman" w:cs="Times New Roman"/>
                <w:color w:val="000000" w:themeColor="text1"/>
                <w:sz w:val="24"/>
                <w:szCs w:val="24"/>
              </w:rPr>
              <w:t>. Integracijos</w:t>
            </w:r>
          </w:p>
        </w:tc>
        <w:tc>
          <w:tcPr>
            <w:tcW w:w="4193" w:type="pct"/>
          </w:tcPr>
          <w:p w14:paraId="05755F05" w14:textId="006B1816" w:rsidR="00AE3405" w:rsidRPr="003F32E4" w:rsidRDefault="00AE3405" w:rsidP="00AE3405">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Siūloma Sistema turi integruotis su ne mažiau kaip:</w:t>
            </w:r>
          </w:p>
          <w:p w14:paraId="29F905A8" w14:textId="0CA1746E" w:rsidR="00AE3405" w:rsidRPr="003F32E4" w:rsidRDefault="00AE3405" w:rsidP="00AE3405">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perkančiosios organizacijos naudojama SIEM sistema (,,</w:t>
            </w:r>
            <w:proofErr w:type="spellStart"/>
            <w:r w:rsidRPr="003F32E4">
              <w:rPr>
                <w:rFonts w:ascii="Times New Roman" w:eastAsia="Tahoma" w:hAnsi="Times New Roman" w:cs="Times New Roman"/>
                <w:sz w:val="24"/>
                <w:szCs w:val="24"/>
              </w:rPr>
              <w:t>Elastic</w:t>
            </w:r>
            <w:proofErr w:type="spellEnd"/>
            <w:r w:rsidRPr="003F32E4">
              <w:rPr>
                <w:rFonts w:ascii="Times New Roman" w:eastAsia="Tahoma" w:hAnsi="Times New Roman" w:cs="Times New Roman"/>
                <w:sz w:val="24"/>
                <w:szCs w:val="24"/>
              </w:rPr>
              <w:t xml:space="preserve"> </w:t>
            </w:r>
            <w:proofErr w:type="spellStart"/>
            <w:r w:rsidRPr="003F32E4">
              <w:rPr>
                <w:rFonts w:ascii="Times New Roman" w:eastAsia="Tahoma" w:hAnsi="Times New Roman" w:cs="Times New Roman"/>
                <w:sz w:val="24"/>
                <w:szCs w:val="24"/>
              </w:rPr>
              <w:t>Security</w:t>
            </w:r>
            <w:proofErr w:type="spellEnd"/>
            <w:r w:rsidRPr="003F32E4">
              <w:rPr>
                <w:rFonts w:ascii="Times New Roman" w:eastAsia="Tahoma" w:hAnsi="Times New Roman" w:cs="Times New Roman"/>
                <w:sz w:val="24"/>
                <w:szCs w:val="24"/>
              </w:rPr>
              <w:t>”);</w:t>
            </w:r>
          </w:p>
          <w:p w14:paraId="532CD03C" w14:textId="03A6430A" w:rsidR="00AE3405" w:rsidRPr="003F32E4" w:rsidRDefault="00AE3405" w:rsidP="00AE3405">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naudoti aplikacijų programines sąsajas (API);</w:t>
            </w:r>
          </w:p>
          <w:p w14:paraId="2ED2207A" w14:textId="5BADB2A3" w:rsidR="00AE3405" w:rsidRPr="003F32E4" w:rsidRDefault="00AE3405" w:rsidP="00AE3405">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galėti siųsti el. pašto pranešimus;</w:t>
            </w:r>
          </w:p>
          <w:p w14:paraId="7FF63145" w14:textId="40B1602C" w:rsidR="00AE3405" w:rsidRPr="003F32E4" w:rsidRDefault="00AE3405" w:rsidP="00AE3405">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galėti integruotis su kitomis sistemomis, tokiomis kaip "Microsoft SCCM", "</w:t>
            </w:r>
            <w:proofErr w:type="spellStart"/>
            <w:r w:rsidRPr="003F32E4">
              <w:rPr>
                <w:rFonts w:ascii="Times New Roman" w:eastAsia="Tahoma" w:hAnsi="Times New Roman" w:cs="Times New Roman"/>
                <w:sz w:val="24"/>
                <w:szCs w:val="24"/>
              </w:rPr>
              <w:t>ServiceNow</w:t>
            </w:r>
            <w:proofErr w:type="spellEnd"/>
            <w:r w:rsidRPr="003F32E4">
              <w:rPr>
                <w:rFonts w:ascii="Times New Roman" w:eastAsia="Tahoma" w:hAnsi="Times New Roman" w:cs="Times New Roman"/>
                <w:sz w:val="24"/>
                <w:szCs w:val="24"/>
              </w:rPr>
              <w:t>", "</w:t>
            </w:r>
            <w:proofErr w:type="spellStart"/>
            <w:r w:rsidRPr="003F32E4">
              <w:rPr>
                <w:rFonts w:ascii="Times New Roman" w:eastAsia="Tahoma" w:hAnsi="Times New Roman" w:cs="Times New Roman"/>
                <w:sz w:val="24"/>
                <w:szCs w:val="24"/>
              </w:rPr>
              <w:t>Jira</w:t>
            </w:r>
            <w:proofErr w:type="spellEnd"/>
            <w:r w:rsidRPr="003F32E4">
              <w:rPr>
                <w:rFonts w:ascii="Times New Roman" w:eastAsia="Tahoma" w:hAnsi="Times New Roman" w:cs="Times New Roman"/>
                <w:sz w:val="24"/>
                <w:szCs w:val="24"/>
              </w:rPr>
              <w:t>".</w:t>
            </w:r>
          </w:p>
          <w:p w14:paraId="25E5F9F7" w14:textId="7717A3E3" w:rsidR="00AE3405" w:rsidRPr="003F32E4" w:rsidRDefault="00AE3405" w:rsidP="00AE3405">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palaikyti integraciją su IT užklausų valdymo sistemomis (angl. ITSM), tokiomis kaip „</w:t>
            </w:r>
            <w:proofErr w:type="spellStart"/>
            <w:r w:rsidRPr="003F32E4">
              <w:rPr>
                <w:rFonts w:ascii="Times New Roman" w:eastAsia="Tahoma" w:hAnsi="Times New Roman" w:cs="Times New Roman"/>
                <w:sz w:val="24"/>
                <w:szCs w:val="24"/>
              </w:rPr>
              <w:t>Ivanti</w:t>
            </w:r>
            <w:proofErr w:type="spellEnd"/>
            <w:r w:rsidRPr="003F32E4">
              <w:rPr>
                <w:rFonts w:ascii="Times New Roman" w:eastAsia="Tahoma" w:hAnsi="Times New Roman" w:cs="Times New Roman"/>
                <w:sz w:val="24"/>
                <w:szCs w:val="24"/>
              </w:rPr>
              <w:t xml:space="preserve"> Service Manager“.</w:t>
            </w:r>
          </w:p>
        </w:tc>
      </w:tr>
      <w:tr w:rsidR="00AE3405" w:rsidRPr="003F32E4" w14:paraId="4ACE9314" w14:textId="6B3E7668" w:rsidTr="00410D80">
        <w:trPr>
          <w:trHeight w:val="784"/>
        </w:trPr>
        <w:tc>
          <w:tcPr>
            <w:tcW w:w="807" w:type="pct"/>
          </w:tcPr>
          <w:p w14:paraId="1A8DA892" w14:textId="08005F45" w:rsidR="00AE3405" w:rsidRPr="003F32E4" w:rsidRDefault="00AE3405" w:rsidP="00AE3405">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w:t>
            </w:r>
            <w:r w:rsidR="00BA10FD">
              <w:rPr>
                <w:rFonts w:ascii="Times New Roman" w:eastAsia="Tahoma" w:hAnsi="Times New Roman" w:cs="Times New Roman"/>
                <w:color w:val="000000" w:themeColor="text1"/>
                <w:sz w:val="24"/>
                <w:szCs w:val="24"/>
              </w:rPr>
              <w:t>.21</w:t>
            </w:r>
            <w:r w:rsidRPr="003F32E4">
              <w:rPr>
                <w:rFonts w:ascii="Times New Roman" w:eastAsia="Tahoma" w:hAnsi="Times New Roman" w:cs="Times New Roman"/>
                <w:color w:val="000000" w:themeColor="text1"/>
                <w:sz w:val="24"/>
                <w:szCs w:val="24"/>
              </w:rPr>
              <w:t>. Grafinė sąsaja</w:t>
            </w:r>
          </w:p>
        </w:tc>
        <w:tc>
          <w:tcPr>
            <w:tcW w:w="4193" w:type="pct"/>
          </w:tcPr>
          <w:p w14:paraId="6438E49D" w14:textId="671B4210" w:rsidR="00AE3405" w:rsidRPr="003F32E4" w:rsidRDefault="00AE3405" w:rsidP="00AE3405">
            <w:pPr>
              <w:ind w:left="0"/>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turėti ne mažiau kaip:</w:t>
            </w:r>
          </w:p>
          <w:p w14:paraId="062D851E" w14:textId="77777777" w:rsidR="00AE3405" w:rsidRDefault="00AE3405" w:rsidP="00AE3405">
            <w:pPr>
              <w:pStyle w:val="ListParagraph"/>
              <w:numPr>
                <w:ilvl w:val="0"/>
                <w:numId w:val="2"/>
              </w:numPr>
              <w:spacing w:after="0" w:line="240" w:lineRule="auto"/>
              <w:ind w:left="714" w:hanging="357"/>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grafinę naudotojų sąsają, pasiekiamą saugiu HTTPS protokolu interneto naršykle ir nereikalauti nesaugių trečių šalių technologijų, tokių kaip Flash, </w:t>
            </w:r>
            <w:proofErr w:type="spellStart"/>
            <w:r w:rsidRPr="003F32E4">
              <w:rPr>
                <w:rFonts w:ascii="Times New Roman" w:eastAsia="Tahoma" w:hAnsi="Times New Roman" w:cs="Times New Roman"/>
                <w:sz w:val="24"/>
                <w:szCs w:val="24"/>
              </w:rPr>
              <w:t>ActiveX</w:t>
            </w:r>
            <w:proofErr w:type="spellEnd"/>
            <w:r w:rsidRPr="003F32E4">
              <w:rPr>
                <w:rFonts w:ascii="Times New Roman" w:eastAsia="Tahoma" w:hAnsi="Times New Roman" w:cs="Times New Roman"/>
                <w:sz w:val="24"/>
                <w:szCs w:val="24"/>
              </w:rPr>
              <w:t xml:space="preserve"> ar JAVA.</w:t>
            </w:r>
          </w:p>
          <w:p w14:paraId="38FAE449" w14:textId="1B25CBE5" w:rsidR="00AE3405" w:rsidRPr="003F32E4" w:rsidRDefault="00AE3405" w:rsidP="00AE3405">
            <w:pPr>
              <w:pStyle w:val="ListParagraph"/>
              <w:numPr>
                <w:ilvl w:val="0"/>
                <w:numId w:val="2"/>
              </w:numPr>
              <w:spacing w:after="0" w:line="240" w:lineRule="auto"/>
              <w:ind w:left="714" w:hanging="357"/>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Pritaikytas mobiliąsias programėles </w:t>
            </w:r>
            <w:proofErr w:type="spellStart"/>
            <w:r>
              <w:rPr>
                <w:rFonts w:ascii="Times New Roman" w:eastAsia="Tahoma" w:hAnsi="Times New Roman" w:cs="Times New Roman"/>
                <w:sz w:val="24"/>
                <w:szCs w:val="24"/>
              </w:rPr>
              <w:t>Android</w:t>
            </w:r>
            <w:proofErr w:type="spellEnd"/>
            <w:r>
              <w:rPr>
                <w:rFonts w:ascii="Times New Roman" w:eastAsia="Tahoma" w:hAnsi="Times New Roman" w:cs="Times New Roman"/>
                <w:sz w:val="24"/>
                <w:szCs w:val="24"/>
              </w:rPr>
              <w:t xml:space="preserve"> ir </w:t>
            </w:r>
            <w:proofErr w:type="spellStart"/>
            <w:r>
              <w:rPr>
                <w:rFonts w:ascii="Times New Roman" w:eastAsia="Tahoma" w:hAnsi="Times New Roman" w:cs="Times New Roman"/>
                <w:sz w:val="24"/>
                <w:szCs w:val="24"/>
              </w:rPr>
              <w:t>iOS</w:t>
            </w:r>
            <w:proofErr w:type="spellEnd"/>
            <w:r>
              <w:rPr>
                <w:rFonts w:ascii="Times New Roman" w:eastAsia="Tahoma" w:hAnsi="Times New Roman" w:cs="Times New Roman"/>
                <w:sz w:val="24"/>
                <w:szCs w:val="24"/>
              </w:rPr>
              <w:t>.</w:t>
            </w:r>
          </w:p>
        </w:tc>
      </w:tr>
      <w:tr w:rsidR="00AE3405" w:rsidRPr="003F32E4" w14:paraId="68AC9C38" w14:textId="77777777" w:rsidTr="00410D80">
        <w:trPr>
          <w:trHeight w:val="288"/>
        </w:trPr>
        <w:tc>
          <w:tcPr>
            <w:tcW w:w="807" w:type="pct"/>
            <w:vMerge w:val="restart"/>
          </w:tcPr>
          <w:p w14:paraId="0E704CDA" w14:textId="51CD1273" w:rsidR="00AE3405" w:rsidRPr="003F32E4" w:rsidRDefault="00AE3405" w:rsidP="00BA10FD">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w:t>
            </w:r>
            <w:r w:rsidR="00BA10FD">
              <w:rPr>
                <w:rFonts w:ascii="Times New Roman" w:eastAsia="Tahoma" w:hAnsi="Times New Roman" w:cs="Times New Roman"/>
                <w:color w:val="000000" w:themeColor="text1"/>
                <w:sz w:val="24"/>
                <w:szCs w:val="24"/>
              </w:rPr>
              <w:t>22</w:t>
            </w:r>
            <w:r w:rsidRPr="003F32E4">
              <w:rPr>
                <w:rFonts w:ascii="Times New Roman" w:eastAsia="Tahoma" w:hAnsi="Times New Roman" w:cs="Times New Roman"/>
                <w:color w:val="000000" w:themeColor="text1"/>
                <w:sz w:val="24"/>
                <w:szCs w:val="24"/>
              </w:rPr>
              <w:t xml:space="preserve">. Garantiniai įsipareigojimai, </w:t>
            </w:r>
            <w:r w:rsidRPr="003F32E4">
              <w:rPr>
                <w:rFonts w:ascii="Times New Roman" w:eastAsia="Tahoma" w:hAnsi="Times New Roman" w:cs="Times New Roman"/>
                <w:color w:val="000000" w:themeColor="text1"/>
                <w:sz w:val="24"/>
                <w:szCs w:val="24"/>
              </w:rPr>
              <w:lastRenderedPageBreak/>
              <w:t>techninis aptarnavimas</w:t>
            </w:r>
          </w:p>
        </w:tc>
        <w:tc>
          <w:tcPr>
            <w:tcW w:w="4193" w:type="pct"/>
          </w:tcPr>
          <w:p w14:paraId="054102B1" w14:textId="7310419E" w:rsidR="00AE3405" w:rsidRPr="003F32E4" w:rsidRDefault="00AE3405" w:rsidP="00AE3405">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lastRenderedPageBreak/>
              <w:t xml:space="preserve">Ne mažiau 60 mėnesių gamintojo užtikrinta garantija (pradedant skaičiuoti nuo perdavimo-priėmimo akto pasirašymo datos). Garantijos metu turi būti nemokamai šalinami įrangos gedimai, pateikiami programinės įrangos atnaujinimai </w:t>
            </w:r>
            <w:r w:rsidRPr="003F32E4">
              <w:rPr>
                <w:rFonts w:ascii="Times New Roman" w:eastAsia="Tahoma" w:hAnsi="Times New Roman" w:cs="Times New Roman"/>
                <w:sz w:val="24"/>
                <w:szCs w:val="24"/>
              </w:rPr>
              <w:lastRenderedPageBreak/>
              <w:t xml:space="preserve">(naujos versijos, klaidų pataisymai ir pan.) bei teikiama pagalba sprendžiant siūlomos programinės įrangos sutrikimus. Garantiniu laikotarpiu turi galioti visos licencijos (įskaitant Microsoft SQL jeigu tokios yra naudojamos) ir jų užtikrinami </w:t>
            </w:r>
            <w:proofErr w:type="spellStart"/>
            <w:r w:rsidRPr="003F32E4">
              <w:rPr>
                <w:rFonts w:ascii="Times New Roman" w:eastAsia="Tahoma" w:hAnsi="Times New Roman" w:cs="Times New Roman"/>
                <w:sz w:val="24"/>
                <w:szCs w:val="24"/>
              </w:rPr>
              <w:t>funkcionalumai</w:t>
            </w:r>
            <w:proofErr w:type="spellEnd"/>
            <w:r w:rsidRPr="003F32E4">
              <w:rPr>
                <w:rFonts w:ascii="Times New Roman" w:eastAsia="Tahoma" w:hAnsi="Times New Roman" w:cs="Times New Roman"/>
                <w:sz w:val="24"/>
                <w:szCs w:val="24"/>
              </w:rPr>
              <w:t>.</w:t>
            </w:r>
          </w:p>
        </w:tc>
      </w:tr>
      <w:tr w:rsidR="00AE3405" w:rsidRPr="003F32E4" w14:paraId="6EC84663" w14:textId="77777777" w:rsidTr="00410D80">
        <w:trPr>
          <w:trHeight w:val="288"/>
        </w:trPr>
        <w:tc>
          <w:tcPr>
            <w:tcW w:w="807" w:type="pct"/>
            <w:vMerge/>
          </w:tcPr>
          <w:p w14:paraId="4B5428D1" w14:textId="77777777" w:rsidR="00AE3405" w:rsidRPr="003F32E4" w:rsidRDefault="00AE3405" w:rsidP="00AE3405">
            <w:pPr>
              <w:spacing w:line="240" w:lineRule="auto"/>
              <w:rPr>
                <w:rFonts w:ascii="Times New Roman" w:eastAsia="Tahoma" w:hAnsi="Times New Roman" w:cs="Times New Roman"/>
                <w:color w:val="000000" w:themeColor="text1"/>
                <w:sz w:val="24"/>
                <w:szCs w:val="24"/>
              </w:rPr>
            </w:pPr>
          </w:p>
        </w:tc>
        <w:tc>
          <w:tcPr>
            <w:tcW w:w="4193" w:type="pct"/>
          </w:tcPr>
          <w:p w14:paraId="76AEBCFA" w14:textId="7149EAF1" w:rsidR="00AE3405" w:rsidRPr="003F32E4" w:rsidRDefault="00AE3405" w:rsidP="00AE3405">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Pirkėjui turi būti suteikta prieiga prie programinės įrangos kūrėjo/gamintojo klientų puslapio.</w:t>
            </w:r>
          </w:p>
        </w:tc>
      </w:tr>
      <w:tr w:rsidR="00AE3405" w:rsidRPr="003F32E4" w14:paraId="735F00C0" w14:textId="77777777" w:rsidTr="00410D80">
        <w:trPr>
          <w:trHeight w:val="288"/>
        </w:trPr>
        <w:tc>
          <w:tcPr>
            <w:tcW w:w="807" w:type="pct"/>
            <w:vMerge/>
          </w:tcPr>
          <w:p w14:paraId="1441473E" w14:textId="77777777" w:rsidR="00AE3405" w:rsidRPr="003F32E4" w:rsidRDefault="00AE3405" w:rsidP="00AE3405">
            <w:pPr>
              <w:spacing w:line="240" w:lineRule="auto"/>
              <w:rPr>
                <w:rFonts w:ascii="Times New Roman" w:eastAsia="Tahoma" w:hAnsi="Times New Roman" w:cs="Times New Roman"/>
                <w:color w:val="000000" w:themeColor="text1"/>
                <w:sz w:val="24"/>
                <w:szCs w:val="24"/>
              </w:rPr>
            </w:pPr>
          </w:p>
        </w:tc>
        <w:tc>
          <w:tcPr>
            <w:tcW w:w="4193" w:type="pct"/>
          </w:tcPr>
          <w:p w14:paraId="2756D1FE" w14:textId="75C54D62" w:rsidR="00AE3405" w:rsidRPr="003F32E4" w:rsidRDefault="00AE3405" w:rsidP="00AE3405">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Tiekėjas turi užtikrinti techninės pagalbos teikimą internetu, telefonu ir elektroniniu paštu darbo dienomis, darbo valandomis (paslaugos tipas 8x5).</w:t>
            </w:r>
          </w:p>
        </w:tc>
      </w:tr>
    </w:tbl>
    <w:p w14:paraId="2CC275E3" w14:textId="1DE73D75" w:rsidR="008B0D57" w:rsidRPr="003F32E4" w:rsidRDefault="008B0D57" w:rsidP="185AA51E">
      <w:pPr>
        <w:spacing w:after="0" w:line="240" w:lineRule="auto"/>
        <w:jc w:val="both"/>
        <w:rPr>
          <w:rFonts w:ascii="Times New Roman" w:eastAsia="Tahoma" w:hAnsi="Times New Roman" w:cs="Times New Roman"/>
          <w:sz w:val="24"/>
          <w:szCs w:val="24"/>
        </w:rPr>
      </w:pPr>
    </w:p>
    <w:p w14:paraId="5A7808F3" w14:textId="65FE2A09" w:rsidR="788D7178" w:rsidRPr="003F32E4" w:rsidRDefault="788D7178" w:rsidP="788D7178">
      <w:pPr>
        <w:spacing w:after="0" w:line="240" w:lineRule="auto"/>
        <w:jc w:val="both"/>
        <w:rPr>
          <w:rFonts w:ascii="Times New Roman" w:eastAsia="Tahoma" w:hAnsi="Times New Roman" w:cs="Times New Roman"/>
          <w:sz w:val="24"/>
          <w:szCs w:val="24"/>
        </w:rPr>
      </w:pPr>
    </w:p>
    <w:p w14:paraId="1560FE65" w14:textId="77777777" w:rsidR="00C102D2" w:rsidRPr="003F32E4" w:rsidRDefault="00C102D2" w:rsidP="185AA51E">
      <w:pPr>
        <w:spacing w:after="0" w:line="240" w:lineRule="auto"/>
        <w:jc w:val="both"/>
        <w:rPr>
          <w:rFonts w:ascii="Times New Roman" w:eastAsia="Tahoma" w:hAnsi="Times New Roman" w:cs="Times New Roman"/>
          <w:sz w:val="24"/>
          <w:szCs w:val="24"/>
        </w:rPr>
      </w:pPr>
    </w:p>
    <w:sectPr w:rsidR="00C102D2" w:rsidRPr="003F32E4" w:rsidSect="00BC2705">
      <w:headerReference w:type="even" r:id="rId8"/>
      <w:headerReference w:type="default" r:id="rId9"/>
      <w:footerReference w:type="even" r:id="rId10"/>
      <w:footerReference w:type="default" r:id="rId11"/>
      <w:headerReference w:type="first" r:id="rId12"/>
      <w:footerReference w:type="first" r:id="rId13"/>
      <w:pgSz w:w="16838" w:h="11906" w:orient="landscape"/>
      <w:pgMar w:top="1135" w:right="899" w:bottom="99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87B78" w14:textId="77777777" w:rsidR="00D64F1A" w:rsidRDefault="00D64F1A" w:rsidP="009566C9">
      <w:pPr>
        <w:spacing w:after="0" w:line="240" w:lineRule="auto"/>
      </w:pPr>
      <w:r>
        <w:separator/>
      </w:r>
    </w:p>
  </w:endnote>
  <w:endnote w:type="continuationSeparator" w:id="0">
    <w:p w14:paraId="198284F8" w14:textId="77777777" w:rsidR="00D64F1A" w:rsidRDefault="00D64F1A" w:rsidP="009566C9">
      <w:pPr>
        <w:spacing w:after="0" w:line="240" w:lineRule="auto"/>
      </w:pPr>
      <w:r>
        <w:continuationSeparator/>
      </w:r>
    </w:p>
  </w:endnote>
  <w:endnote w:type="continuationNotice" w:id="1">
    <w:p w14:paraId="424C1C17" w14:textId="77777777" w:rsidR="00D64F1A" w:rsidRDefault="00D64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7D36" w14:textId="77777777" w:rsidR="00BE44BF" w:rsidRDefault="00BE4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10869" w14:textId="587A0EAF" w:rsidR="00D64F1A" w:rsidRDefault="00D64F1A">
    <w:pPr>
      <w:pStyle w:val="Footer"/>
      <w:jc w:val="center"/>
    </w:pPr>
  </w:p>
  <w:p w14:paraId="2E6C931D" w14:textId="77777777" w:rsidR="00D64F1A" w:rsidRDefault="00D64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30D31" w14:textId="77777777" w:rsidR="00BE44BF" w:rsidRDefault="00BE4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6CF0" w14:textId="77777777" w:rsidR="00D64F1A" w:rsidRDefault="00D64F1A" w:rsidP="009566C9">
      <w:pPr>
        <w:spacing w:after="0" w:line="240" w:lineRule="auto"/>
      </w:pPr>
      <w:r>
        <w:separator/>
      </w:r>
    </w:p>
  </w:footnote>
  <w:footnote w:type="continuationSeparator" w:id="0">
    <w:p w14:paraId="50F12732" w14:textId="77777777" w:rsidR="00D64F1A" w:rsidRDefault="00D64F1A" w:rsidP="009566C9">
      <w:pPr>
        <w:spacing w:after="0" w:line="240" w:lineRule="auto"/>
      </w:pPr>
      <w:r>
        <w:continuationSeparator/>
      </w:r>
    </w:p>
  </w:footnote>
  <w:footnote w:type="continuationNotice" w:id="1">
    <w:p w14:paraId="25BAC4FA" w14:textId="77777777" w:rsidR="00D64F1A" w:rsidRDefault="00D64F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3439" w14:textId="77777777" w:rsidR="00BE44BF" w:rsidRDefault="00BE4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EEC7B" w14:textId="77777777" w:rsidR="00D64F1A" w:rsidRPr="00DB5350" w:rsidRDefault="00D64F1A">
    <w:pPr>
      <w:pStyle w:val="Header"/>
      <w:jc w:val="center"/>
      <w:rPr>
        <w:rFonts w:ascii="Times New Roman" w:hAnsi="Times New Roman" w:cs="Times New Roman"/>
        <w:sz w:val="24"/>
        <w:szCs w:val="24"/>
      </w:rPr>
    </w:pPr>
  </w:p>
  <w:p w14:paraId="66832A96" w14:textId="77777777" w:rsidR="00D64F1A" w:rsidRDefault="00D64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BF461" w14:textId="77777777" w:rsidR="00BE44BF" w:rsidRDefault="00BE4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1"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2"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3"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4"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5"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6"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7" w15:restartNumberingAfterBreak="0">
    <w:nsid w:val="0DB87078"/>
    <w:multiLevelType w:val="hybridMultilevel"/>
    <w:tmpl w:val="06A65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9" w15:restartNumberingAfterBreak="0">
    <w:nsid w:val="17985A02"/>
    <w:multiLevelType w:val="hybridMultilevel"/>
    <w:tmpl w:val="828CC61E"/>
    <w:lvl w:ilvl="0" w:tplc="C1FA1736">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0" w15:restartNumberingAfterBreak="0">
    <w:nsid w:val="1D0D458D"/>
    <w:multiLevelType w:val="hybridMultilevel"/>
    <w:tmpl w:val="6D92E438"/>
    <w:lvl w:ilvl="0" w:tplc="FE9ADD6E">
      <w:start w:val="2"/>
      <w:numFmt w:val="bullet"/>
      <w:lvlText w:val="-"/>
      <w:lvlJc w:val="left"/>
      <w:pPr>
        <w:ind w:left="720" w:hanging="360"/>
      </w:pPr>
      <w:rPr>
        <w:rFonts w:ascii="Times New Roman" w:eastAsia="Tahom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12" w15:restartNumberingAfterBreak="0">
    <w:nsid w:val="27384CAA"/>
    <w:multiLevelType w:val="hybridMultilevel"/>
    <w:tmpl w:val="D878027A"/>
    <w:lvl w:ilvl="0" w:tplc="96E40E74">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3"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4"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213A27"/>
    <w:multiLevelType w:val="hybridMultilevel"/>
    <w:tmpl w:val="798A19DE"/>
    <w:lvl w:ilvl="0" w:tplc="32229B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6" w15:restartNumberingAfterBreak="0">
    <w:nsid w:val="2F4A71F1"/>
    <w:multiLevelType w:val="hybridMultilevel"/>
    <w:tmpl w:val="D93EB0DA"/>
    <w:lvl w:ilvl="0" w:tplc="C1FA1736">
      <w:start w:val="1"/>
      <w:numFmt w:val="bullet"/>
      <w:lvlText w:val="-"/>
      <w:lvlJc w:val="left"/>
      <w:pPr>
        <w:ind w:left="754" w:hanging="360"/>
      </w:pPr>
      <w:rPr>
        <w:rFonts w:ascii="Aptos" w:hAnsi="Apto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7"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18"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19"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20" w15:restartNumberingAfterBreak="0">
    <w:nsid w:val="41982F70"/>
    <w:multiLevelType w:val="hybridMultilevel"/>
    <w:tmpl w:val="52249CCE"/>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1" w15:restartNumberingAfterBreak="0">
    <w:nsid w:val="42BE31D4"/>
    <w:multiLevelType w:val="hybridMultilevel"/>
    <w:tmpl w:val="99500DB4"/>
    <w:lvl w:ilvl="0" w:tplc="11E60558">
      <w:start w:val="1"/>
      <w:numFmt w:val="bullet"/>
      <w:lvlText w:val="-"/>
      <w:lvlJc w:val="left"/>
      <w:pPr>
        <w:ind w:left="754" w:hanging="360"/>
      </w:pPr>
      <w:rPr>
        <w:rFonts w:ascii="Aptos" w:hAnsi="Apto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2" w15:restartNumberingAfterBreak="0">
    <w:nsid w:val="47735B66"/>
    <w:multiLevelType w:val="hybridMultilevel"/>
    <w:tmpl w:val="7BDE5782"/>
    <w:lvl w:ilvl="0" w:tplc="6A4E9A7E">
      <w:numFmt w:val="bullet"/>
      <w:lvlText w:val="-"/>
      <w:lvlJc w:val="left"/>
      <w:pPr>
        <w:ind w:left="394" w:hanging="360"/>
      </w:pPr>
      <w:rPr>
        <w:rFonts w:ascii="Times New Roman" w:eastAsia="Tahoma"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3"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4"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25"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26"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27"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28" w15:restartNumberingAfterBreak="0">
    <w:nsid w:val="570C227F"/>
    <w:multiLevelType w:val="hybridMultilevel"/>
    <w:tmpl w:val="16CA9806"/>
    <w:lvl w:ilvl="0" w:tplc="11E60558">
      <w:start w:val="1"/>
      <w:numFmt w:val="bullet"/>
      <w:lvlText w:val="-"/>
      <w:lvlJc w:val="left"/>
      <w:pPr>
        <w:ind w:left="754" w:hanging="360"/>
      </w:pPr>
      <w:rPr>
        <w:rFonts w:ascii="Aptos" w:hAnsi="Apto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9"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30" w15:restartNumberingAfterBreak="0">
    <w:nsid w:val="5B186DE4"/>
    <w:multiLevelType w:val="hybridMultilevel"/>
    <w:tmpl w:val="A738ABC6"/>
    <w:lvl w:ilvl="0" w:tplc="B83C86EC">
      <w:start w:val="1"/>
      <w:numFmt w:val="decimal"/>
      <w:lvlText w:val="%1."/>
      <w:lvlJc w:val="left"/>
      <w:pPr>
        <w:ind w:left="247" w:hanging="360"/>
      </w:pPr>
      <w:rPr>
        <w:rFonts w:hint="default"/>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31" w15:restartNumberingAfterBreak="0">
    <w:nsid w:val="5F591D78"/>
    <w:multiLevelType w:val="hybridMultilevel"/>
    <w:tmpl w:val="9364C5B4"/>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32" w15:restartNumberingAfterBreak="0">
    <w:nsid w:val="60670D7A"/>
    <w:multiLevelType w:val="hybridMultilevel"/>
    <w:tmpl w:val="7C2E7B40"/>
    <w:lvl w:ilvl="0" w:tplc="E9A0382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824D7B"/>
    <w:multiLevelType w:val="hybridMultilevel"/>
    <w:tmpl w:val="632E7536"/>
    <w:lvl w:ilvl="0" w:tplc="E9A03820">
      <w:start w:val="1"/>
      <w:numFmt w:val="bullet"/>
      <w:lvlText w:val="-"/>
      <w:lvlJc w:val="left"/>
      <w:pPr>
        <w:ind w:left="754" w:hanging="360"/>
      </w:pPr>
      <w:rPr>
        <w:rFonts w:ascii="Times New Roman" w:eastAsia="Times New Roman" w:hAnsi="Times New Roman" w:cs="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4"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5"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36"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37"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38"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39"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40" w15:restartNumberingAfterBreak="0">
    <w:nsid w:val="7DFCE0B1"/>
    <w:multiLevelType w:val="hybridMultilevel"/>
    <w:tmpl w:val="54849D80"/>
    <w:lvl w:ilvl="0" w:tplc="CD7A46C8">
      <w:start w:val="1"/>
      <w:numFmt w:val="bullet"/>
      <w:lvlText w:val="-"/>
      <w:lvlJc w:val="left"/>
      <w:pPr>
        <w:ind w:left="720" w:hanging="360"/>
      </w:pPr>
      <w:rPr>
        <w:rFonts w:ascii="Aptos" w:hAnsi="Aptos" w:hint="default"/>
      </w:rPr>
    </w:lvl>
    <w:lvl w:ilvl="1" w:tplc="EC623452">
      <w:start w:val="1"/>
      <w:numFmt w:val="bullet"/>
      <w:lvlText w:val="o"/>
      <w:lvlJc w:val="left"/>
      <w:pPr>
        <w:ind w:left="1440" w:hanging="360"/>
      </w:pPr>
      <w:rPr>
        <w:rFonts w:ascii="Courier New" w:hAnsi="Courier New" w:hint="default"/>
      </w:rPr>
    </w:lvl>
    <w:lvl w:ilvl="2" w:tplc="7E62E63C">
      <w:start w:val="1"/>
      <w:numFmt w:val="bullet"/>
      <w:lvlText w:val=""/>
      <w:lvlJc w:val="left"/>
      <w:pPr>
        <w:ind w:left="2160" w:hanging="360"/>
      </w:pPr>
      <w:rPr>
        <w:rFonts w:ascii="Wingdings" w:hAnsi="Wingdings" w:hint="default"/>
      </w:rPr>
    </w:lvl>
    <w:lvl w:ilvl="3" w:tplc="30D49808">
      <w:start w:val="1"/>
      <w:numFmt w:val="bullet"/>
      <w:lvlText w:val=""/>
      <w:lvlJc w:val="left"/>
      <w:pPr>
        <w:ind w:left="2880" w:hanging="360"/>
      </w:pPr>
      <w:rPr>
        <w:rFonts w:ascii="Symbol" w:hAnsi="Symbol" w:hint="default"/>
      </w:rPr>
    </w:lvl>
    <w:lvl w:ilvl="4" w:tplc="E98414F2">
      <w:start w:val="1"/>
      <w:numFmt w:val="bullet"/>
      <w:lvlText w:val="o"/>
      <w:lvlJc w:val="left"/>
      <w:pPr>
        <w:ind w:left="3600" w:hanging="360"/>
      </w:pPr>
      <w:rPr>
        <w:rFonts w:ascii="Courier New" w:hAnsi="Courier New" w:hint="default"/>
      </w:rPr>
    </w:lvl>
    <w:lvl w:ilvl="5" w:tplc="07EAF01A">
      <w:start w:val="1"/>
      <w:numFmt w:val="bullet"/>
      <w:lvlText w:val=""/>
      <w:lvlJc w:val="left"/>
      <w:pPr>
        <w:ind w:left="4320" w:hanging="360"/>
      </w:pPr>
      <w:rPr>
        <w:rFonts w:ascii="Wingdings" w:hAnsi="Wingdings" w:hint="default"/>
      </w:rPr>
    </w:lvl>
    <w:lvl w:ilvl="6" w:tplc="AB50C446">
      <w:start w:val="1"/>
      <w:numFmt w:val="bullet"/>
      <w:lvlText w:val=""/>
      <w:lvlJc w:val="left"/>
      <w:pPr>
        <w:ind w:left="5040" w:hanging="360"/>
      </w:pPr>
      <w:rPr>
        <w:rFonts w:ascii="Symbol" w:hAnsi="Symbol" w:hint="default"/>
      </w:rPr>
    </w:lvl>
    <w:lvl w:ilvl="7" w:tplc="37BEDD96">
      <w:start w:val="1"/>
      <w:numFmt w:val="bullet"/>
      <w:lvlText w:val="o"/>
      <w:lvlJc w:val="left"/>
      <w:pPr>
        <w:ind w:left="5760" w:hanging="360"/>
      </w:pPr>
      <w:rPr>
        <w:rFonts w:ascii="Courier New" w:hAnsi="Courier New" w:hint="default"/>
      </w:rPr>
    </w:lvl>
    <w:lvl w:ilvl="8" w:tplc="491662A6">
      <w:start w:val="1"/>
      <w:numFmt w:val="bullet"/>
      <w:lvlText w:val=""/>
      <w:lvlJc w:val="left"/>
      <w:pPr>
        <w:ind w:left="6480" w:hanging="360"/>
      </w:pPr>
      <w:rPr>
        <w:rFonts w:ascii="Wingdings" w:hAnsi="Wingdings" w:hint="default"/>
      </w:rPr>
    </w:lvl>
  </w:abstractNum>
  <w:abstractNum w:abstractNumId="41"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abstractNumId w:val="40"/>
  </w:num>
  <w:num w:numId="2">
    <w:abstractNumId w:val="25"/>
  </w:num>
  <w:num w:numId="3">
    <w:abstractNumId w:val="2"/>
  </w:num>
  <w:num w:numId="4">
    <w:abstractNumId w:val="18"/>
  </w:num>
  <w:num w:numId="5">
    <w:abstractNumId w:val="0"/>
  </w:num>
  <w:num w:numId="6">
    <w:abstractNumId w:val="24"/>
  </w:num>
  <w:num w:numId="7">
    <w:abstractNumId w:val="5"/>
  </w:num>
  <w:num w:numId="8">
    <w:abstractNumId w:val="39"/>
  </w:num>
  <w:num w:numId="9">
    <w:abstractNumId w:val="17"/>
  </w:num>
  <w:num w:numId="10">
    <w:abstractNumId w:val="11"/>
  </w:num>
  <w:num w:numId="11">
    <w:abstractNumId w:val="26"/>
  </w:num>
  <w:num w:numId="12">
    <w:abstractNumId w:val="36"/>
  </w:num>
  <w:num w:numId="13">
    <w:abstractNumId w:val="6"/>
  </w:num>
  <w:num w:numId="14">
    <w:abstractNumId w:val="13"/>
  </w:num>
  <w:num w:numId="15">
    <w:abstractNumId w:val="23"/>
  </w:num>
  <w:num w:numId="16">
    <w:abstractNumId w:val="27"/>
  </w:num>
  <w:num w:numId="17">
    <w:abstractNumId w:val="19"/>
  </w:num>
  <w:num w:numId="18">
    <w:abstractNumId w:val="3"/>
  </w:num>
  <w:num w:numId="19">
    <w:abstractNumId w:val="29"/>
  </w:num>
  <w:num w:numId="20">
    <w:abstractNumId w:val="1"/>
  </w:num>
  <w:num w:numId="21">
    <w:abstractNumId w:val="41"/>
  </w:num>
  <w:num w:numId="22">
    <w:abstractNumId w:val="38"/>
  </w:num>
  <w:num w:numId="23">
    <w:abstractNumId w:val="35"/>
  </w:num>
  <w:num w:numId="24">
    <w:abstractNumId w:val="8"/>
  </w:num>
  <w:num w:numId="25">
    <w:abstractNumId w:val="4"/>
  </w:num>
  <w:num w:numId="26">
    <w:abstractNumId w:val="37"/>
  </w:num>
  <w:num w:numId="27">
    <w:abstractNumId w:val="34"/>
  </w:num>
  <w:num w:numId="28">
    <w:abstractNumId w:val="14"/>
  </w:num>
  <w:num w:numId="29">
    <w:abstractNumId w:val="30"/>
  </w:num>
  <w:num w:numId="30">
    <w:abstractNumId w:val="7"/>
  </w:num>
  <w:num w:numId="31">
    <w:abstractNumId w:val="9"/>
  </w:num>
  <w:num w:numId="32">
    <w:abstractNumId w:val="31"/>
  </w:num>
  <w:num w:numId="33">
    <w:abstractNumId w:val="20"/>
  </w:num>
  <w:num w:numId="34">
    <w:abstractNumId w:val="12"/>
  </w:num>
  <w:num w:numId="35">
    <w:abstractNumId w:val="15"/>
  </w:num>
  <w:num w:numId="36">
    <w:abstractNumId w:val="16"/>
  </w:num>
  <w:num w:numId="37">
    <w:abstractNumId w:val="10"/>
  </w:num>
  <w:num w:numId="38">
    <w:abstractNumId w:val="22"/>
  </w:num>
  <w:num w:numId="39">
    <w:abstractNumId w:val="32"/>
  </w:num>
  <w:num w:numId="40">
    <w:abstractNumId w:val="33"/>
  </w:num>
  <w:num w:numId="41">
    <w:abstractNumId w:val="28"/>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29"/>
    <w:rsid w:val="00002405"/>
    <w:rsid w:val="00006293"/>
    <w:rsid w:val="00007AC4"/>
    <w:rsid w:val="00030432"/>
    <w:rsid w:val="00032BA9"/>
    <w:rsid w:val="00037364"/>
    <w:rsid w:val="00041238"/>
    <w:rsid w:val="00043E94"/>
    <w:rsid w:val="000455A5"/>
    <w:rsid w:val="0004650D"/>
    <w:rsid w:val="00050187"/>
    <w:rsid w:val="000515FF"/>
    <w:rsid w:val="00051EEB"/>
    <w:rsid w:val="00054F9F"/>
    <w:rsid w:val="00060702"/>
    <w:rsid w:val="0006130B"/>
    <w:rsid w:val="000623B1"/>
    <w:rsid w:val="0006343D"/>
    <w:rsid w:val="00064AD9"/>
    <w:rsid w:val="000664B6"/>
    <w:rsid w:val="00066BDE"/>
    <w:rsid w:val="00067849"/>
    <w:rsid w:val="000705D0"/>
    <w:rsid w:val="00071B7A"/>
    <w:rsid w:val="000738F2"/>
    <w:rsid w:val="00077E03"/>
    <w:rsid w:val="00094BDA"/>
    <w:rsid w:val="00095FD7"/>
    <w:rsid w:val="000A1938"/>
    <w:rsid w:val="000A25F3"/>
    <w:rsid w:val="000A4A26"/>
    <w:rsid w:val="000A5353"/>
    <w:rsid w:val="000A5F0B"/>
    <w:rsid w:val="000B05BB"/>
    <w:rsid w:val="000B4579"/>
    <w:rsid w:val="000B4F29"/>
    <w:rsid w:val="000C4B9A"/>
    <w:rsid w:val="000D1CFA"/>
    <w:rsid w:val="000D65C8"/>
    <w:rsid w:val="000E0773"/>
    <w:rsid w:val="000F2699"/>
    <w:rsid w:val="000F70AF"/>
    <w:rsid w:val="0010345F"/>
    <w:rsid w:val="00103E20"/>
    <w:rsid w:val="001065AF"/>
    <w:rsid w:val="001109CC"/>
    <w:rsid w:val="00115BE2"/>
    <w:rsid w:val="00117613"/>
    <w:rsid w:val="00123DF3"/>
    <w:rsid w:val="001262C3"/>
    <w:rsid w:val="00127A52"/>
    <w:rsid w:val="00130CCD"/>
    <w:rsid w:val="00132339"/>
    <w:rsid w:val="00133E70"/>
    <w:rsid w:val="00135592"/>
    <w:rsid w:val="001356EF"/>
    <w:rsid w:val="0013760A"/>
    <w:rsid w:val="00141F1F"/>
    <w:rsid w:val="00146E2E"/>
    <w:rsid w:val="00153560"/>
    <w:rsid w:val="00156028"/>
    <w:rsid w:val="00156511"/>
    <w:rsid w:val="00165CB7"/>
    <w:rsid w:val="001704DC"/>
    <w:rsid w:val="0017272C"/>
    <w:rsid w:val="00172FCF"/>
    <w:rsid w:val="001766F0"/>
    <w:rsid w:val="001847C5"/>
    <w:rsid w:val="001952F3"/>
    <w:rsid w:val="0019772B"/>
    <w:rsid w:val="001A4531"/>
    <w:rsid w:val="001A6954"/>
    <w:rsid w:val="001B003C"/>
    <w:rsid w:val="001B146E"/>
    <w:rsid w:val="001C00EE"/>
    <w:rsid w:val="001C4680"/>
    <w:rsid w:val="001D62C5"/>
    <w:rsid w:val="001E172F"/>
    <w:rsid w:val="001E5081"/>
    <w:rsid w:val="001F3A74"/>
    <w:rsid w:val="00200477"/>
    <w:rsid w:val="00202F45"/>
    <w:rsid w:val="00210C65"/>
    <w:rsid w:val="002134C8"/>
    <w:rsid w:val="00215A29"/>
    <w:rsid w:val="00223460"/>
    <w:rsid w:val="00223803"/>
    <w:rsid w:val="00226956"/>
    <w:rsid w:val="00230F95"/>
    <w:rsid w:val="002333BE"/>
    <w:rsid w:val="002353E2"/>
    <w:rsid w:val="00235714"/>
    <w:rsid w:val="002365DB"/>
    <w:rsid w:val="002418E6"/>
    <w:rsid w:val="002505C0"/>
    <w:rsid w:val="00256F2B"/>
    <w:rsid w:val="00260C54"/>
    <w:rsid w:val="00261F36"/>
    <w:rsid w:val="00263948"/>
    <w:rsid w:val="002651D1"/>
    <w:rsid w:val="002724F2"/>
    <w:rsid w:val="00273D14"/>
    <w:rsid w:val="00277139"/>
    <w:rsid w:val="0028007C"/>
    <w:rsid w:val="002801DF"/>
    <w:rsid w:val="002803AF"/>
    <w:rsid w:val="002808F3"/>
    <w:rsid w:val="00285B31"/>
    <w:rsid w:val="00286C0D"/>
    <w:rsid w:val="00286FA1"/>
    <w:rsid w:val="0028F132"/>
    <w:rsid w:val="002919D5"/>
    <w:rsid w:val="00293EA8"/>
    <w:rsid w:val="00295506"/>
    <w:rsid w:val="00296893"/>
    <w:rsid w:val="002A3B77"/>
    <w:rsid w:val="002A40C0"/>
    <w:rsid w:val="002A4419"/>
    <w:rsid w:val="002A6596"/>
    <w:rsid w:val="002A77FA"/>
    <w:rsid w:val="002B121A"/>
    <w:rsid w:val="002B37C0"/>
    <w:rsid w:val="002B3D79"/>
    <w:rsid w:val="002B4C38"/>
    <w:rsid w:val="002C1AB1"/>
    <w:rsid w:val="002C43B3"/>
    <w:rsid w:val="002C60D8"/>
    <w:rsid w:val="002C7BC8"/>
    <w:rsid w:val="002C7CCB"/>
    <w:rsid w:val="002D1E02"/>
    <w:rsid w:val="002D4422"/>
    <w:rsid w:val="002D64F7"/>
    <w:rsid w:val="002D7D1E"/>
    <w:rsid w:val="002E0299"/>
    <w:rsid w:val="002E059F"/>
    <w:rsid w:val="002E425A"/>
    <w:rsid w:val="002E527F"/>
    <w:rsid w:val="002F3CFA"/>
    <w:rsid w:val="002F3FA0"/>
    <w:rsid w:val="002F6CE4"/>
    <w:rsid w:val="00306FA4"/>
    <w:rsid w:val="00307646"/>
    <w:rsid w:val="00316F50"/>
    <w:rsid w:val="003200C7"/>
    <w:rsid w:val="00321F6D"/>
    <w:rsid w:val="0033271E"/>
    <w:rsid w:val="0033412A"/>
    <w:rsid w:val="0033725F"/>
    <w:rsid w:val="003433DD"/>
    <w:rsid w:val="00346535"/>
    <w:rsid w:val="00351759"/>
    <w:rsid w:val="0035413D"/>
    <w:rsid w:val="003562D7"/>
    <w:rsid w:val="0036192F"/>
    <w:rsid w:val="003655B8"/>
    <w:rsid w:val="00376363"/>
    <w:rsid w:val="00385609"/>
    <w:rsid w:val="00385FDD"/>
    <w:rsid w:val="0039066B"/>
    <w:rsid w:val="00392C8F"/>
    <w:rsid w:val="003944F7"/>
    <w:rsid w:val="003950E7"/>
    <w:rsid w:val="003A306C"/>
    <w:rsid w:val="003A32EE"/>
    <w:rsid w:val="003A5BAA"/>
    <w:rsid w:val="003A5C81"/>
    <w:rsid w:val="003B28D6"/>
    <w:rsid w:val="003B53FE"/>
    <w:rsid w:val="003B72AC"/>
    <w:rsid w:val="003C15B5"/>
    <w:rsid w:val="003C66CA"/>
    <w:rsid w:val="003D0A9D"/>
    <w:rsid w:val="003D2001"/>
    <w:rsid w:val="003D237A"/>
    <w:rsid w:val="003D442B"/>
    <w:rsid w:val="003D5135"/>
    <w:rsid w:val="003D57A2"/>
    <w:rsid w:val="003D6153"/>
    <w:rsid w:val="003D735B"/>
    <w:rsid w:val="003E2EFC"/>
    <w:rsid w:val="003E4135"/>
    <w:rsid w:val="003F1858"/>
    <w:rsid w:val="003F2C43"/>
    <w:rsid w:val="003F32E4"/>
    <w:rsid w:val="003F4C1B"/>
    <w:rsid w:val="004007E9"/>
    <w:rsid w:val="00400888"/>
    <w:rsid w:val="00402EE5"/>
    <w:rsid w:val="00403706"/>
    <w:rsid w:val="00404660"/>
    <w:rsid w:val="00405264"/>
    <w:rsid w:val="00406613"/>
    <w:rsid w:val="00407619"/>
    <w:rsid w:val="00410D80"/>
    <w:rsid w:val="00411C5F"/>
    <w:rsid w:val="00414CE5"/>
    <w:rsid w:val="00420A42"/>
    <w:rsid w:val="00420EC3"/>
    <w:rsid w:val="004224D4"/>
    <w:rsid w:val="00423D7F"/>
    <w:rsid w:val="00430748"/>
    <w:rsid w:val="00431E60"/>
    <w:rsid w:val="00432883"/>
    <w:rsid w:val="00436750"/>
    <w:rsid w:val="004407AD"/>
    <w:rsid w:val="004412B6"/>
    <w:rsid w:val="004508F3"/>
    <w:rsid w:val="00455BC0"/>
    <w:rsid w:val="004560D7"/>
    <w:rsid w:val="004653BD"/>
    <w:rsid w:val="00465DB2"/>
    <w:rsid w:val="004704C7"/>
    <w:rsid w:val="00470545"/>
    <w:rsid w:val="00471766"/>
    <w:rsid w:val="004728D6"/>
    <w:rsid w:val="00472DFB"/>
    <w:rsid w:val="0047387C"/>
    <w:rsid w:val="00476727"/>
    <w:rsid w:val="00477F27"/>
    <w:rsid w:val="0048032C"/>
    <w:rsid w:val="0048340A"/>
    <w:rsid w:val="00483A06"/>
    <w:rsid w:val="00485C4A"/>
    <w:rsid w:val="00492451"/>
    <w:rsid w:val="004938BE"/>
    <w:rsid w:val="00493EED"/>
    <w:rsid w:val="00494563"/>
    <w:rsid w:val="004A4DF9"/>
    <w:rsid w:val="004A639A"/>
    <w:rsid w:val="004A640A"/>
    <w:rsid w:val="004B5497"/>
    <w:rsid w:val="004B5E98"/>
    <w:rsid w:val="004C2379"/>
    <w:rsid w:val="004C2573"/>
    <w:rsid w:val="004C3204"/>
    <w:rsid w:val="004C72EC"/>
    <w:rsid w:val="004D1302"/>
    <w:rsid w:val="004D1D59"/>
    <w:rsid w:val="004D2A37"/>
    <w:rsid w:val="004D65B1"/>
    <w:rsid w:val="004D6DBA"/>
    <w:rsid w:val="004F329A"/>
    <w:rsid w:val="00504F34"/>
    <w:rsid w:val="005053F9"/>
    <w:rsid w:val="00506DE4"/>
    <w:rsid w:val="00517E6B"/>
    <w:rsid w:val="0052017D"/>
    <w:rsid w:val="00524386"/>
    <w:rsid w:val="00526BE4"/>
    <w:rsid w:val="005307BC"/>
    <w:rsid w:val="0053215A"/>
    <w:rsid w:val="00540EF1"/>
    <w:rsid w:val="0054698A"/>
    <w:rsid w:val="00550A83"/>
    <w:rsid w:val="00551D47"/>
    <w:rsid w:val="00554FB2"/>
    <w:rsid w:val="0056144D"/>
    <w:rsid w:val="005650C1"/>
    <w:rsid w:val="00566A75"/>
    <w:rsid w:val="00573227"/>
    <w:rsid w:val="00575496"/>
    <w:rsid w:val="0057652B"/>
    <w:rsid w:val="00580DC7"/>
    <w:rsid w:val="005933CE"/>
    <w:rsid w:val="00596937"/>
    <w:rsid w:val="005A02A2"/>
    <w:rsid w:val="005A4AF2"/>
    <w:rsid w:val="005C312B"/>
    <w:rsid w:val="005C65CE"/>
    <w:rsid w:val="005C72C4"/>
    <w:rsid w:val="005D3502"/>
    <w:rsid w:val="005D6731"/>
    <w:rsid w:val="005E452A"/>
    <w:rsid w:val="005F0399"/>
    <w:rsid w:val="00612D51"/>
    <w:rsid w:val="00614615"/>
    <w:rsid w:val="00631B5B"/>
    <w:rsid w:val="006373EB"/>
    <w:rsid w:val="00637C50"/>
    <w:rsid w:val="0064308B"/>
    <w:rsid w:val="00645017"/>
    <w:rsid w:val="00645892"/>
    <w:rsid w:val="00657792"/>
    <w:rsid w:val="006653FE"/>
    <w:rsid w:val="006658CB"/>
    <w:rsid w:val="0066750B"/>
    <w:rsid w:val="00671412"/>
    <w:rsid w:val="00672BBD"/>
    <w:rsid w:val="00673AC4"/>
    <w:rsid w:val="006743BE"/>
    <w:rsid w:val="00675CB3"/>
    <w:rsid w:val="00675CE7"/>
    <w:rsid w:val="006762D4"/>
    <w:rsid w:val="00676328"/>
    <w:rsid w:val="006805D3"/>
    <w:rsid w:val="0068103C"/>
    <w:rsid w:val="00682549"/>
    <w:rsid w:val="006826A2"/>
    <w:rsid w:val="00683E1B"/>
    <w:rsid w:val="00685B5F"/>
    <w:rsid w:val="006931BB"/>
    <w:rsid w:val="006A251F"/>
    <w:rsid w:val="006A6CD6"/>
    <w:rsid w:val="006B275B"/>
    <w:rsid w:val="006B6510"/>
    <w:rsid w:val="006B70BD"/>
    <w:rsid w:val="006B7132"/>
    <w:rsid w:val="006C1CA6"/>
    <w:rsid w:val="006C48D0"/>
    <w:rsid w:val="006D11FC"/>
    <w:rsid w:val="006D5F02"/>
    <w:rsid w:val="006E0769"/>
    <w:rsid w:val="006E131A"/>
    <w:rsid w:val="006E19C0"/>
    <w:rsid w:val="006F0F97"/>
    <w:rsid w:val="006F3B38"/>
    <w:rsid w:val="00700352"/>
    <w:rsid w:val="00702650"/>
    <w:rsid w:val="0071036A"/>
    <w:rsid w:val="00710623"/>
    <w:rsid w:val="00711019"/>
    <w:rsid w:val="00712D31"/>
    <w:rsid w:val="007144C9"/>
    <w:rsid w:val="00715B24"/>
    <w:rsid w:val="007208DD"/>
    <w:rsid w:val="0072102D"/>
    <w:rsid w:val="00723DD5"/>
    <w:rsid w:val="00724384"/>
    <w:rsid w:val="00731AFE"/>
    <w:rsid w:val="0073414C"/>
    <w:rsid w:val="007401E5"/>
    <w:rsid w:val="00741966"/>
    <w:rsid w:val="007449B7"/>
    <w:rsid w:val="00745438"/>
    <w:rsid w:val="007459B6"/>
    <w:rsid w:val="00747DF4"/>
    <w:rsid w:val="0075103F"/>
    <w:rsid w:val="00754A5F"/>
    <w:rsid w:val="00756765"/>
    <w:rsid w:val="00757D20"/>
    <w:rsid w:val="007600D1"/>
    <w:rsid w:val="0076476F"/>
    <w:rsid w:val="007711FC"/>
    <w:rsid w:val="0077225F"/>
    <w:rsid w:val="007745C3"/>
    <w:rsid w:val="00780848"/>
    <w:rsid w:val="00785DB8"/>
    <w:rsid w:val="00787199"/>
    <w:rsid w:val="00787E2D"/>
    <w:rsid w:val="007976DC"/>
    <w:rsid w:val="007A6A34"/>
    <w:rsid w:val="007ADC59"/>
    <w:rsid w:val="007B03BD"/>
    <w:rsid w:val="007B1129"/>
    <w:rsid w:val="007B660A"/>
    <w:rsid w:val="007C0F34"/>
    <w:rsid w:val="007C1A96"/>
    <w:rsid w:val="007C4225"/>
    <w:rsid w:val="007C7F28"/>
    <w:rsid w:val="007D067F"/>
    <w:rsid w:val="007D08F3"/>
    <w:rsid w:val="007D7821"/>
    <w:rsid w:val="007E079C"/>
    <w:rsid w:val="007E09A4"/>
    <w:rsid w:val="007F0B24"/>
    <w:rsid w:val="007F3075"/>
    <w:rsid w:val="007F4597"/>
    <w:rsid w:val="008000EE"/>
    <w:rsid w:val="008010BA"/>
    <w:rsid w:val="0080744B"/>
    <w:rsid w:val="008108E8"/>
    <w:rsid w:val="0082045A"/>
    <w:rsid w:val="00820B2B"/>
    <w:rsid w:val="00821959"/>
    <w:rsid w:val="008240B2"/>
    <w:rsid w:val="0082476D"/>
    <w:rsid w:val="00827445"/>
    <w:rsid w:val="00830367"/>
    <w:rsid w:val="00831316"/>
    <w:rsid w:val="00852991"/>
    <w:rsid w:val="00867235"/>
    <w:rsid w:val="008757CE"/>
    <w:rsid w:val="00886299"/>
    <w:rsid w:val="00891AF5"/>
    <w:rsid w:val="008934C2"/>
    <w:rsid w:val="00897926"/>
    <w:rsid w:val="008A4B2F"/>
    <w:rsid w:val="008B0D57"/>
    <w:rsid w:val="008B4714"/>
    <w:rsid w:val="008C13A6"/>
    <w:rsid w:val="008C1DE0"/>
    <w:rsid w:val="008C6A38"/>
    <w:rsid w:val="008C7E55"/>
    <w:rsid w:val="008D00B5"/>
    <w:rsid w:val="008D1F24"/>
    <w:rsid w:val="008D3687"/>
    <w:rsid w:val="008D4E43"/>
    <w:rsid w:val="008D6EC4"/>
    <w:rsid w:val="008E2325"/>
    <w:rsid w:val="008E404D"/>
    <w:rsid w:val="008F5D3F"/>
    <w:rsid w:val="008F6A1E"/>
    <w:rsid w:val="0090090E"/>
    <w:rsid w:val="00900BC8"/>
    <w:rsid w:val="00907B71"/>
    <w:rsid w:val="0091786A"/>
    <w:rsid w:val="009238FE"/>
    <w:rsid w:val="0092465A"/>
    <w:rsid w:val="00925445"/>
    <w:rsid w:val="00925D8B"/>
    <w:rsid w:val="00926D65"/>
    <w:rsid w:val="009300C1"/>
    <w:rsid w:val="00933EAD"/>
    <w:rsid w:val="00935292"/>
    <w:rsid w:val="00935A61"/>
    <w:rsid w:val="00943FA3"/>
    <w:rsid w:val="009458A3"/>
    <w:rsid w:val="0095261B"/>
    <w:rsid w:val="009566C9"/>
    <w:rsid w:val="0095703E"/>
    <w:rsid w:val="00962F6C"/>
    <w:rsid w:val="009635A8"/>
    <w:rsid w:val="00963D78"/>
    <w:rsid w:val="009651A2"/>
    <w:rsid w:val="009655AA"/>
    <w:rsid w:val="00965852"/>
    <w:rsid w:val="00966440"/>
    <w:rsid w:val="00967E6F"/>
    <w:rsid w:val="00971815"/>
    <w:rsid w:val="009746E6"/>
    <w:rsid w:val="0097669A"/>
    <w:rsid w:val="00980071"/>
    <w:rsid w:val="009802DF"/>
    <w:rsid w:val="00991388"/>
    <w:rsid w:val="009934C4"/>
    <w:rsid w:val="00995B4B"/>
    <w:rsid w:val="00996386"/>
    <w:rsid w:val="00997010"/>
    <w:rsid w:val="00997A60"/>
    <w:rsid w:val="009A24F1"/>
    <w:rsid w:val="009A258A"/>
    <w:rsid w:val="009A31D1"/>
    <w:rsid w:val="009A7AC9"/>
    <w:rsid w:val="009B3CD3"/>
    <w:rsid w:val="009B620C"/>
    <w:rsid w:val="009B708B"/>
    <w:rsid w:val="009C1781"/>
    <w:rsid w:val="009C489F"/>
    <w:rsid w:val="009C759E"/>
    <w:rsid w:val="009D3004"/>
    <w:rsid w:val="009D377A"/>
    <w:rsid w:val="009D4EC0"/>
    <w:rsid w:val="009D68A9"/>
    <w:rsid w:val="009D69A3"/>
    <w:rsid w:val="009E4570"/>
    <w:rsid w:val="009E62FB"/>
    <w:rsid w:val="009F000B"/>
    <w:rsid w:val="009F14AE"/>
    <w:rsid w:val="009F4E00"/>
    <w:rsid w:val="00A04E10"/>
    <w:rsid w:val="00A04E36"/>
    <w:rsid w:val="00A06570"/>
    <w:rsid w:val="00A11D0B"/>
    <w:rsid w:val="00A1539C"/>
    <w:rsid w:val="00A219FF"/>
    <w:rsid w:val="00A26A7A"/>
    <w:rsid w:val="00A26ACF"/>
    <w:rsid w:val="00A27B49"/>
    <w:rsid w:val="00A315BA"/>
    <w:rsid w:val="00A33017"/>
    <w:rsid w:val="00A35F17"/>
    <w:rsid w:val="00A418F1"/>
    <w:rsid w:val="00A44494"/>
    <w:rsid w:val="00A4676D"/>
    <w:rsid w:val="00A473CA"/>
    <w:rsid w:val="00A50122"/>
    <w:rsid w:val="00A560A4"/>
    <w:rsid w:val="00A57EEA"/>
    <w:rsid w:val="00A72017"/>
    <w:rsid w:val="00A81F84"/>
    <w:rsid w:val="00A921D7"/>
    <w:rsid w:val="00AA51BE"/>
    <w:rsid w:val="00AB04F1"/>
    <w:rsid w:val="00AB3050"/>
    <w:rsid w:val="00AB498B"/>
    <w:rsid w:val="00AB65A0"/>
    <w:rsid w:val="00AC0DA8"/>
    <w:rsid w:val="00AC2259"/>
    <w:rsid w:val="00AC2434"/>
    <w:rsid w:val="00AC4DDC"/>
    <w:rsid w:val="00AC5DC6"/>
    <w:rsid w:val="00AC7A4F"/>
    <w:rsid w:val="00AD03A4"/>
    <w:rsid w:val="00AD4A6F"/>
    <w:rsid w:val="00AD50BF"/>
    <w:rsid w:val="00AD54BF"/>
    <w:rsid w:val="00AD64AA"/>
    <w:rsid w:val="00AD7FD6"/>
    <w:rsid w:val="00AE0459"/>
    <w:rsid w:val="00AE3405"/>
    <w:rsid w:val="00AE60C5"/>
    <w:rsid w:val="00AF65CE"/>
    <w:rsid w:val="00B02554"/>
    <w:rsid w:val="00B02563"/>
    <w:rsid w:val="00B07514"/>
    <w:rsid w:val="00B105A2"/>
    <w:rsid w:val="00B20629"/>
    <w:rsid w:val="00B3133B"/>
    <w:rsid w:val="00B33140"/>
    <w:rsid w:val="00B33EC1"/>
    <w:rsid w:val="00B34B91"/>
    <w:rsid w:val="00B37BC9"/>
    <w:rsid w:val="00B4585F"/>
    <w:rsid w:val="00B461D0"/>
    <w:rsid w:val="00B54550"/>
    <w:rsid w:val="00B54F0A"/>
    <w:rsid w:val="00B62E22"/>
    <w:rsid w:val="00B67973"/>
    <w:rsid w:val="00B72003"/>
    <w:rsid w:val="00B814AF"/>
    <w:rsid w:val="00B8275C"/>
    <w:rsid w:val="00B82D29"/>
    <w:rsid w:val="00B86DBA"/>
    <w:rsid w:val="00B90708"/>
    <w:rsid w:val="00B90997"/>
    <w:rsid w:val="00B94017"/>
    <w:rsid w:val="00B9407A"/>
    <w:rsid w:val="00B951F4"/>
    <w:rsid w:val="00BA10FD"/>
    <w:rsid w:val="00BA34F4"/>
    <w:rsid w:val="00BA523F"/>
    <w:rsid w:val="00BA6021"/>
    <w:rsid w:val="00BA73C6"/>
    <w:rsid w:val="00BA78DA"/>
    <w:rsid w:val="00BB4B58"/>
    <w:rsid w:val="00BC0C6D"/>
    <w:rsid w:val="00BC2705"/>
    <w:rsid w:val="00BC2BE4"/>
    <w:rsid w:val="00BC3C20"/>
    <w:rsid w:val="00BC6A99"/>
    <w:rsid w:val="00BD0083"/>
    <w:rsid w:val="00BD29D0"/>
    <w:rsid w:val="00BD3337"/>
    <w:rsid w:val="00BE438E"/>
    <w:rsid w:val="00BE44BF"/>
    <w:rsid w:val="00BE6885"/>
    <w:rsid w:val="00C0009E"/>
    <w:rsid w:val="00C04AB6"/>
    <w:rsid w:val="00C07ED4"/>
    <w:rsid w:val="00C102D2"/>
    <w:rsid w:val="00C11909"/>
    <w:rsid w:val="00C1263D"/>
    <w:rsid w:val="00C12E83"/>
    <w:rsid w:val="00C2683C"/>
    <w:rsid w:val="00C31032"/>
    <w:rsid w:val="00C32A04"/>
    <w:rsid w:val="00C346E1"/>
    <w:rsid w:val="00C34B53"/>
    <w:rsid w:val="00C3714E"/>
    <w:rsid w:val="00C50B5E"/>
    <w:rsid w:val="00C608B7"/>
    <w:rsid w:val="00C60940"/>
    <w:rsid w:val="00C64E11"/>
    <w:rsid w:val="00C651CA"/>
    <w:rsid w:val="00C65365"/>
    <w:rsid w:val="00C7279E"/>
    <w:rsid w:val="00C75EC4"/>
    <w:rsid w:val="00C80D53"/>
    <w:rsid w:val="00C82F88"/>
    <w:rsid w:val="00C83269"/>
    <w:rsid w:val="00C85842"/>
    <w:rsid w:val="00CA035E"/>
    <w:rsid w:val="00CA15AD"/>
    <w:rsid w:val="00CA17E4"/>
    <w:rsid w:val="00CB39E4"/>
    <w:rsid w:val="00CB497D"/>
    <w:rsid w:val="00CC03E0"/>
    <w:rsid w:val="00CC1AEF"/>
    <w:rsid w:val="00CC2662"/>
    <w:rsid w:val="00CC4712"/>
    <w:rsid w:val="00CD0E5A"/>
    <w:rsid w:val="00CD2404"/>
    <w:rsid w:val="00CD7E11"/>
    <w:rsid w:val="00CE5162"/>
    <w:rsid w:val="00CE58C3"/>
    <w:rsid w:val="00CE5FC1"/>
    <w:rsid w:val="00CF4FCB"/>
    <w:rsid w:val="00D023C6"/>
    <w:rsid w:val="00D0674B"/>
    <w:rsid w:val="00D1657F"/>
    <w:rsid w:val="00D179CD"/>
    <w:rsid w:val="00D30DBA"/>
    <w:rsid w:val="00D314C3"/>
    <w:rsid w:val="00D50D03"/>
    <w:rsid w:val="00D52485"/>
    <w:rsid w:val="00D5319B"/>
    <w:rsid w:val="00D60669"/>
    <w:rsid w:val="00D612B7"/>
    <w:rsid w:val="00D6295F"/>
    <w:rsid w:val="00D64F1A"/>
    <w:rsid w:val="00D65B30"/>
    <w:rsid w:val="00D66B28"/>
    <w:rsid w:val="00D801CF"/>
    <w:rsid w:val="00D80268"/>
    <w:rsid w:val="00D81FF1"/>
    <w:rsid w:val="00D8200D"/>
    <w:rsid w:val="00D85891"/>
    <w:rsid w:val="00D91DD8"/>
    <w:rsid w:val="00D960EA"/>
    <w:rsid w:val="00DB3808"/>
    <w:rsid w:val="00DB5350"/>
    <w:rsid w:val="00DC2A2C"/>
    <w:rsid w:val="00DC69D4"/>
    <w:rsid w:val="00DC7BA2"/>
    <w:rsid w:val="00DE13ED"/>
    <w:rsid w:val="00DE1B1F"/>
    <w:rsid w:val="00DF036F"/>
    <w:rsid w:val="00DF181D"/>
    <w:rsid w:val="00DF7E00"/>
    <w:rsid w:val="00E041FE"/>
    <w:rsid w:val="00E10971"/>
    <w:rsid w:val="00E13478"/>
    <w:rsid w:val="00E1582A"/>
    <w:rsid w:val="00E168A3"/>
    <w:rsid w:val="00E252AE"/>
    <w:rsid w:val="00E342DC"/>
    <w:rsid w:val="00E372CE"/>
    <w:rsid w:val="00E41F94"/>
    <w:rsid w:val="00E432B5"/>
    <w:rsid w:val="00E530EA"/>
    <w:rsid w:val="00E5547C"/>
    <w:rsid w:val="00E559AD"/>
    <w:rsid w:val="00E55C0C"/>
    <w:rsid w:val="00E76F8F"/>
    <w:rsid w:val="00E80068"/>
    <w:rsid w:val="00E8091C"/>
    <w:rsid w:val="00E86AB1"/>
    <w:rsid w:val="00E90839"/>
    <w:rsid w:val="00E94210"/>
    <w:rsid w:val="00EA16C5"/>
    <w:rsid w:val="00EA2FC7"/>
    <w:rsid w:val="00EB4DDD"/>
    <w:rsid w:val="00EC0696"/>
    <w:rsid w:val="00EC286B"/>
    <w:rsid w:val="00EC5493"/>
    <w:rsid w:val="00ED0526"/>
    <w:rsid w:val="00ED12D5"/>
    <w:rsid w:val="00ED4246"/>
    <w:rsid w:val="00ED62D9"/>
    <w:rsid w:val="00ED73DE"/>
    <w:rsid w:val="00ED7A14"/>
    <w:rsid w:val="00EE08F8"/>
    <w:rsid w:val="00EE4799"/>
    <w:rsid w:val="00EE51CA"/>
    <w:rsid w:val="00EF1653"/>
    <w:rsid w:val="00EF1A47"/>
    <w:rsid w:val="00EF6EBD"/>
    <w:rsid w:val="00F07FD0"/>
    <w:rsid w:val="00F16AF7"/>
    <w:rsid w:val="00F2046F"/>
    <w:rsid w:val="00F32C0A"/>
    <w:rsid w:val="00F34D2C"/>
    <w:rsid w:val="00F36CFA"/>
    <w:rsid w:val="00F4179B"/>
    <w:rsid w:val="00F47356"/>
    <w:rsid w:val="00F505CD"/>
    <w:rsid w:val="00F5705C"/>
    <w:rsid w:val="00F57916"/>
    <w:rsid w:val="00F71267"/>
    <w:rsid w:val="00F7229C"/>
    <w:rsid w:val="00F730B2"/>
    <w:rsid w:val="00F86441"/>
    <w:rsid w:val="00F866DD"/>
    <w:rsid w:val="00F9202B"/>
    <w:rsid w:val="00F931EB"/>
    <w:rsid w:val="00FA005D"/>
    <w:rsid w:val="00FA47E6"/>
    <w:rsid w:val="00FA5F7C"/>
    <w:rsid w:val="00FA655F"/>
    <w:rsid w:val="00FB1EF5"/>
    <w:rsid w:val="00FB7557"/>
    <w:rsid w:val="00FB7C32"/>
    <w:rsid w:val="00FC1D64"/>
    <w:rsid w:val="00FD58BD"/>
    <w:rsid w:val="00FE0F5F"/>
    <w:rsid w:val="00FE6586"/>
    <w:rsid w:val="00FF6D96"/>
    <w:rsid w:val="0121C83D"/>
    <w:rsid w:val="015E800B"/>
    <w:rsid w:val="016C3D29"/>
    <w:rsid w:val="01A81969"/>
    <w:rsid w:val="01C8345F"/>
    <w:rsid w:val="01E1CE82"/>
    <w:rsid w:val="02200EFE"/>
    <w:rsid w:val="0287386C"/>
    <w:rsid w:val="03146D25"/>
    <w:rsid w:val="03433BB7"/>
    <w:rsid w:val="03505F5D"/>
    <w:rsid w:val="0359CFF4"/>
    <w:rsid w:val="0394CE66"/>
    <w:rsid w:val="03A382EF"/>
    <w:rsid w:val="03FDAA62"/>
    <w:rsid w:val="041A7871"/>
    <w:rsid w:val="0420784F"/>
    <w:rsid w:val="0466ED64"/>
    <w:rsid w:val="047B7B3D"/>
    <w:rsid w:val="04A3FB29"/>
    <w:rsid w:val="04C53FE7"/>
    <w:rsid w:val="04D15A54"/>
    <w:rsid w:val="04EBE7FD"/>
    <w:rsid w:val="050A44BF"/>
    <w:rsid w:val="0524F8F4"/>
    <w:rsid w:val="053036D3"/>
    <w:rsid w:val="056B12CB"/>
    <w:rsid w:val="05739D0A"/>
    <w:rsid w:val="057E048D"/>
    <w:rsid w:val="0588922B"/>
    <w:rsid w:val="058AB5B0"/>
    <w:rsid w:val="05EADDAF"/>
    <w:rsid w:val="05FA31B1"/>
    <w:rsid w:val="061B0AE5"/>
    <w:rsid w:val="0628E7A8"/>
    <w:rsid w:val="0652F34E"/>
    <w:rsid w:val="06808F49"/>
    <w:rsid w:val="068D817C"/>
    <w:rsid w:val="0697F94E"/>
    <w:rsid w:val="06A5EF2D"/>
    <w:rsid w:val="06AE63D5"/>
    <w:rsid w:val="06F08E88"/>
    <w:rsid w:val="07028E46"/>
    <w:rsid w:val="0707571F"/>
    <w:rsid w:val="0725C078"/>
    <w:rsid w:val="072FCEC0"/>
    <w:rsid w:val="0776D7FD"/>
    <w:rsid w:val="079C22DD"/>
    <w:rsid w:val="07C3CD01"/>
    <w:rsid w:val="087CE997"/>
    <w:rsid w:val="08B6A888"/>
    <w:rsid w:val="09176225"/>
    <w:rsid w:val="095315A7"/>
    <w:rsid w:val="09605910"/>
    <w:rsid w:val="0988A4F9"/>
    <w:rsid w:val="09B9037A"/>
    <w:rsid w:val="0A2ED8A6"/>
    <w:rsid w:val="0A396B60"/>
    <w:rsid w:val="0A782C16"/>
    <w:rsid w:val="0AA27A24"/>
    <w:rsid w:val="0AE57EDF"/>
    <w:rsid w:val="0AEACEA1"/>
    <w:rsid w:val="0AEBC01E"/>
    <w:rsid w:val="0B2526AB"/>
    <w:rsid w:val="0B318B16"/>
    <w:rsid w:val="0B598663"/>
    <w:rsid w:val="0BB8C3A5"/>
    <w:rsid w:val="0BEBE55B"/>
    <w:rsid w:val="0BF3B651"/>
    <w:rsid w:val="0C114A97"/>
    <w:rsid w:val="0C3E6675"/>
    <w:rsid w:val="0C827290"/>
    <w:rsid w:val="0C93ECF0"/>
    <w:rsid w:val="0D07DE23"/>
    <w:rsid w:val="0D628F45"/>
    <w:rsid w:val="0D80625D"/>
    <w:rsid w:val="0DEB7E7B"/>
    <w:rsid w:val="0E2E0D88"/>
    <w:rsid w:val="0E2EA838"/>
    <w:rsid w:val="0E5A2B15"/>
    <w:rsid w:val="0E5A4921"/>
    <w:rsid w:val="0E650743"/>
    <w:rsid w:val="0EA7A0E7"/>
    <w:rsid w:val="0EB8373E"/>
    <w:rsid w:val="0EE3E752"/>
    <w:rsid w:val="0F52B559"/>
    <w:rsid w:val="0F623615"/>
    <w:rsid w:val="0FAAF372"/>
    <w:rsid w:val="0FC62FE3"/>
    <w:rsid w:val="0FDFBC8B"/>
    <w:rsid w:val="0FEBE270"/>
    <w:rsid w:val="0FEC9F88"/>
    <w:rsid w:val="0FF9BFD6"/>
    <w:rsid w:val="102D41E9"/>
    <w:rsid w:val="1042016A"/>
    <w:rsid w:val="1055125B"/>
    <w:rsid w:val="106D3359"/>
    <w:rsid w:val="108A2B5C"/>
    <w:rsid w:val="10C4D773"/>
    <w:rsid w:val="1156090A"/>
    <w:rsid w:val="115E9296"/>
    <w:rsid w:val="1161E3B1"/>
    <w:rsid w:val="11A446CD"/>
    <w:rsid w:val="11C8FC95"/>
    <w:rsid w:val="11CF2E01"/>
    <w:rsid w:val="123FF537"/>
    <w:rsid w:val="1249170A"/>
    <w:rsid w:val="12718877"/>
    <w:rsid w:val="1277116B"/>
    <w:rsid w:val="12B071B8"/>
    <w:rsid w:val="13225C26"/>
    <w:rsid w:val="136C8EAD"/>
    <w:rsid w:val="137456A5"/>
    <w:rsid w:val="13F746CB"/>
    <w:rsid w:val="1447DDA7"/>
    <w:rsid w:val="14736116"/>
    <w:rsid w:val="148BFA3B"/>
    <w:rsid w:val="14CC8323"/>
    <w:rsid w:val="15570031"/>
    <w:rsid w:val="15653DD5"/>
    <w:rsid w:val="15987CC1"/>
    <w:rsid w:val="15BD6557"/>
    <w:rsid w:val="15DF2373"/>
    <w:rsid w:val="15F2768B"/>
    <w:rsid w:val="15F3D81E"/>
    <w:rsid w:val="15F3DC20"/>
    <w:rsid w:val="15F921B0"/>
    <w:rsid w:val="161AE0B9"/>
    <w:rsid w:val="161AF58D"/>
    <w:rsid w:val="161FA4AA"/>
    <w:rsid w:val="164DDC95"/>
    <w:rsid w:val="165DFF0B"/>
    <w:rsid w:val="1660F164"/>
    <w:rsid w:val="16710289"/>
    <w:rsid w:val="16CEE50D"/>
    <w:rsid w:val="16E7A8D1"/>
    <w:rsid w:val="171D6991"/>
    <w:rsid w:val="172AD1B6"/>
    <w:rsid w:val="173FA38A"/>
    <w:rsid w:val="17501769"/>
    <w:rsid w:val="17D1BF3C"/>
    <w:rsid w:val="182308C9"/>
    <w:rsid w:val="185AA51E"/>
    <w:rsid w:val="187A2673"/>
    <w:rsid w:val="187A6A8C"/>
    <w:rsid w:val="1882D4E3"/>
    <w:rsid w:val="188E085C"/>
    <w:rsid w:val="18AF1C52"/>
    <w:rsid w:val="18C598B6"/>
    <w:rsid w:val="18FFC538"/>
    <w:rsid w:val="1901AB96"/>
    <w:rsid w:val="191D98F2"/>
    <w:rsid w:val="19294EB7"/>
    <w:rsid w:val="1962BBD5"/>
    <w:rsid w:val="19672462"/>
    <w:rsid w:val="19ADD0D6"/>
    <w:rsid w:val="19D5824F"/>
    <w:rsid w:val="19F95310"/>
    <w:rsid w:val="1A09EEAD"/>
    <w:rsid w:val="1A7F7A90"/>
    <w:rsid w:val="1A802C0B"/>
    <w:rsid w:val="1A82BF63"/>
    <w:rsid w:val="1AAD0C23"/>
    <w:rsid w:val="1AD38344"/>
    <w:rsid w:val="1B0059C2"/>
    <w:rsid w:val="1B014D4C"/>
    <w:rsid w:val="1B0E415A"/>
    <w:rsid w:val="1B364BBA"/>
    <w:rsid w:val="1B4398A5"/>
    <w:rsid w:val="1B541984"/>
    <w:rsid w:val="1B910D4F"/>
    <w:rsid w:val="1BB04C6A"/>
    <w:rsid w:val="1BC867F5"/>
    <w:rsid w:val="1BFD714A"/>
    <w:rsid w:val="1C15F759"/>
    <w:rsid w:val="1C27F1E3"/>
    <w:rsid w:val="1C3A9750"/>
    <w:rsid w:val="1C45DB10"/>
    <w:rsid w:val="1C5CC6DD"/>
    <w:rsid w:val="1C829B89"/>
    <w:rsid w:val="1C8DFAB8"/>
    <w:rsid w:val="1CC6B18B"/>
    <w:rsid w:val="1CC94198"/>
    <w:rsid w:val="1CCC726D"/>
    <w:rsid w:val="1D2272D5"/>
    <w:rsid w:val="1D6239D4"/>
    <w:rsid w:val="1D6C6B24"/>
    <w:rsid w:val="1D823C79"/>
    <w:rsid w:val="1DF18B12"/>
    <w:rsid w:val="1E319709"/>
    <w:rsid w:val="1E500989"/>
    <w:rsid w:val="1E6109B5"/>
    <w:rsid w:val="1E7016A2"/>
    <w:rsid w:val="1E799DAA"/>
    <w:rsid w:val="1E8572BA"/>
    <w:rsid w:val="1EEB9E65"/>
    <w:rsid w:val="1F08F6EF"/>
    <w:rsid w:val="1F3B259B"/>
    <w:rsid w:val="1F9E653E"/>
    <w:rsid w:val="1FB4CB83"/>
    <w:rsid w:val="1FCE10A5"/>
    <w:rsid w:val="1FEF3333"/>
    <w:rsid w:val="201291A6"/>
    <w:rsid w:val="209F4B56"/>
    <w:rsid w:val="20DCBCE8"/>
    <w:rsid w:val="211B7A78"/>
    <w:rsid w:val="211E4474"/>
    <w:rsid w:val="2172D330"/>
    <w:rsid w:val="2189EBB9"/>
    <w:rsid w:val="21C6D38D"/>
    <w:rsid w:val="21CB48D6"/>
    <w:rsid w:val="21D1E4B2"/>
    <w:rsid w:val="21E33384"/>
    <w:rsid w:val="22110361"/>
    <w:rsid w:val="2218CF53"/>
    <w:rsid w:val="221A5C31"/>
    <w:rsid w:val="2241FBF0"/>
    <w:rsid w:val="228898DA"/>
    <w:rsid w:val="22940FAA"/>
    <w:rsid w:val="229E5D3B"/>
    <w:rsid w:val="22B81BB7"/>
    <w:rsid w:val="22E433BB"/>
    <w:rsid w:val="22E98E43"/>
    <w:rsid w:val="22F21044"/>
    <w:rsid w:val="236F3823"/>
    <w:rsid w:val="2375F507"/>
    <w:rsid w:val="23776A66"/>
    <w:rsid w:val="23C40C10"/>
    <w:rsid w:val="23CB8117"/>
    <w:rsid w:val="24135A45"/>
    <w:rsid w:val="24D587E3"/>
    <w:rsid w:val="25E2FC04"/>
    <w:rsid w:val="25E59DBD"/>
    <w:rsid w:val="263376C5"/>
    <w:rsid w:val="263F67EE"/>
    <w:rsid w:val="2641DE45"/>
    <w:rsid w:val="26617E75"/>
    <w:rsid w:val="26982770"/>
    <w:rsid w:val="269A030D"/>
    <w:rsid w:val="269AC164"/>
    <w:rsid w:val="26B25512"/>
    <w:rsid w:val="271B9699"/>
    <w:rsid w:val="2721D4BE"/>
    <w:rsid w:val="273C4EE5"/>
    <w:rsid w:val="275F5F1D"/>
    <w:rsid w:val="27A35550"/>
    <w:rsid w:val="27AC1990"/>
    <w:rsid w:val="27B766AA"/>
    <w:rsid w:val="27C3BDAD"/>
    <w:rsid w:val="27DAEE54"/>
    <w:rsid w:val="28817F67"/>
    <w:rsid w:val="28C816BC"/>
    <w:rsid w:val="28D22DC1"/>
    <w:rsid w:val="2942C175"/>
    <w:rsid w:val="2950EC93"/>
    <w:rsid w:val="299088AE"/>
    <w:rsid w:val="29961D0A"/>
    <w:rsid w:val="29BDC193"/>
    <w:rsid w:val="29DB2604"/>
    <w:rsid w:val="2A2C2A5B"/>
    <w:rsid w:val="2A594509"/>
    <w:rsid w:val="2A77AFF8"/>
    <w:rsid w:val="2A81FD98"/>
    <w:rsid w:val="2AB8B6F6"/>
    <w:rsid w:val="2B496394"/>
    <w:rsid w:val="2B655A97"/>
    <w:rsid w:val="2C14857F"/>
    <w:rsid w:val="2C4E8386"/>
    <w:rsid w:val="2C814FF5"/>
    <w:rsid w:val="2CB4DEE0"/>
    <w:rsid w:val="2CC6058C"/>
    <w:rsid w:val="2CCE0BE1"/>
    <w:rsid w:val="2CD1461B"/>
    <w:rsid w:val="2CFA6B57"/>
    <w:rsid w:val="2D54EB0B"/>
    <w:rsid w:val="2D994E95"/>
    <w:rsid w:val="2DE3BDF0"/>
    <w:rsid w:val="2DFBB393"/>
    <w:rsid w:val="2E3C69F9"/>
    <w:rsid w:val="2E927C56"/>
    <w:rsid w:val="2EEAA6A4"/>
    <w:rsid w:val="2F0C88B1"/>
    <w:rsid w:val="2F618F26"/>
    <w:rsid w:val="2F7FE654"/>
    <w:rsid w:val="2F914211"/>
    <w:rsid w:val="2FA50EE9"/>
    <w:rsid w:val="2FB37A70"/>
    <w:rsid w:val="2FBF481D"/>
    <w:rsid w:val="30361CF3"/>
    <w:rsid w:val="305E2A50"/>
    <w:rsid w:val="30C1BF29"/>
    <w:rsid w:val="30C31925"/>
    <w:rsid w:val="30D08A7F"/>
    <w:rsid w:val="31358CD7"/>
    <w:rsid w:val="319D43D0"/>
    <w:rsid w:val="31B559BA"/>
    <w:rsid w:val="31CB0CFE"/>
    <w:rsid w:val="31ED3565"/>
    <w:rsid w:val="3211D777"/>
    <w:rsid w:val="32AA9AB8"/>
    <w:rsid w:val="32CBFA8A"/>
    <w:rsid w:val="32F791E3"/>
    <w:rsid w:val="3379EC0F"/>
    <w:rsid w:val="33AF2A76"/>
    <w:rsid w:val="33D2ECF7"/>
    <w:rsid w:val="33F098FE"/>
    <w:rsid w:val="345B2128"/>
    <w:rsid w:val="34627382"/>
    <w:rsid w:val="34725E22"/>
    <w:rsid w:val="35366882"/>
    <w:rsid w:val="3553F2E7"/>
    <w:rsid w:val="357EF038"/>
    <w:rsid w:val="35841A33"/>
    <w:rsid w:val="359D206D"/>
    <w:rsid w:val="35F11847"/>
    <w:rsid w:val="3605E45B"/>
    <w:rsid w:val="3607F6F7"/>
    <w:rsid w:val="3624C8AA"/>
    <w:rsid w:val="3632E6D4"/>
    <w:rsid w:val="367E0039"/>
    <w:rsid w:val="3689EBA9"/>
    <w:rsid w:val="36C953E3"/>
    <w:rsid w:val="36F29501"/>
    <w:rsid w:val="36F77FCF"/>
    <w:rsid w:val="3745B7E3"/>
    <w:rsid w:val="3758AFBF"/>
    <w:rsid w:val="3765A379"/>
    <w:rsid w:val="377473D1"/>
    <w:rsid w:val="377AC04B"/>
    <w:rsid w:val="37D1BE3B"/>
    <w:rsid w:val="380E4154"/>
    <w:rsid w:val="381AE0F8"/>
    <w:rsid w:val="3838F81F"/>
    <w:rsid w:val="387AE18B"/>
    <w:rsid w:val="38AFD4C6"/>
    <w:rsid w:val="390731E9"/>
    <w:rsid w:val="3943E98F"/>
    <w:rsid w:val="394BCB27"/>
    <w:rsid w:val="395199C6"/>
    <w:rsid w:val="39665222"/>
    <w:rsid w:val="397A2DB4"/>
    <w:rsid w:val="397A73AA"/>
    <w:rsid w:val="398E26A0"/>
    <w:rsid w:val="39A4F4DC"/>
    <w:rsid w:val="39C8159A"/>
    <w:rsid w:val="39D80A3A"/>
    <w:rsid w:val="39DD0387"/>
    <w:rsid w:val="39E1854A"/>
    <w:rsid w:val="3A02E2FC"/>
    <w:rsid w:val="3A09005B"/>
    <w:rsid w:val="3A196945"/>
    <w:rsid w:val="3A516550"/>
    <w:rsid w:val="3A6A33BC"/>
    <w:rsid w:val="3AB659AA"/>
    <w:rsid w:val="3AD24523"/>
    <w:rsid w:val="3B5F28D2"/>
    <w:rsid w:val="3BC1E459"/>
    <w:rsid w:val="3C2402FD"/>
    <w:rsid w:val="3C4023F5"/>
    <w:rsid w:val="3C46F816"/>
    <w:rsid w:val="3CC21709"/>
    <w:rsid w:val="3CCFB27A"/>
    <w:rsid w:val="3CDE5CAF"/>
    <w:rsid w:val="3D23EBBE"/>
    <w:rsid w:val="3DA607A4"/>
    <w:rsid w:val="3DAA2C9B"/>
    <w:rsid w:val="3DC9E434"/>
    <w:rsid w:val="3DE63E0C"/>
    <w:rsid w:val="3DEAD4A7"/>
    <w:rsid w:val="3E10D4CC"/>
    <w:rsid w:val="3E238292"/>
    <w:rsid w:val="3E375D1D"/>
    <w:rsid w:val="3E678CCB"/>
    <w:rsid w:val="3E695018"/>
    <w:rsid w:val="3E72A91A"/>
    <w:rsid w:val="3EF9F585"/>
    <w:rsid w:val="3FA3ED80"/>
    <w:rsid w:val="3FE4823F"/>
    <w:rsid w:val="3FE69B36"/>
    <w:rsid w:val="3FEFA964"/>
    <w:rsid w:val="4019DFD9"/>
    <w:rsid w:val="405906A6"/>
    <w:rsid w:val="406E2626"/>
    <w:rsid w:val="407585F9"/>
    <w:rsid w:val="40920CB3"/>
    <w:rsid w:val="40924D9C"/>
    <w:rsid w:val="40A169C6"/>
    <w:rsid w:val="40C82CDA"/>
    <w:rsid w:val="40FC957E"/>
    <w:rsid w:val="4173BD0B"/>
    <w:rsid w:val="417DC755"/>
    <w:rsid w:val="41AA1B61"/>
    <w:rsid w:val="41E37D09"/>
    <w:rsid w:val="4248766A"/>
    <w:rsid w:val="4248FA5C"/>
    <w:rsid w:val="42613E4E"/>
    <w:rsid w:val="42990016"/>
    <w:rsid w:val="42EFEC3F"/>
    <w:rsid w:val="430F35D5"/>
    <w:rsid w:val="43699C9C"/>
    <w:rsid w:val="437FE058"/>
    <w:rsid w:val="43FD516E"/>
    <w:rsid w:val="4408770D"/>
    <w:rsid w:val="444CAEB6"/>
    <w:rsid w:val="445C13E8"/>
    <w:rsid w:val="44603FC0"/>
    <w:rsid w:val="44648DD2"/>
    <w:rsid w:val="4471FF70"/>
    <w:rsid w:val="45611F1F"/>
    <w:rsid w:val="456F2EE5"/>
    <w:rsid w:val="457D5AF4"/>
    <w:rsid w:val="45A72895"/>
    <w:rsid w:val="45F1F731"/>
    <w:rsid w:val="45FBCD13"/>
    <w:rsid w:val="4651DFF6"/>
    <w:rsid w:val="46C81436"/>
    <w:rsid w:val="4724F0E1"/>
    <w:rsid w:val="4729A230"/>
    <w:rsid w:val="472C5455"/>
    <w:rsid w:val="47341002"/>
    <w:rsid w:val="474EE8F9"/>
    <w:rsid w:val="4761713D"/>
    <w:rsid w:val="4786EB3D"/>
    <w:rsid w:val="47E1401F"/>
    <w:rsid w:val="486BECB8"/>
    <w:rsid w:val="487FC49A"/>
    <w:rsid w:val="4894A4CC"/>
    <w:rsid w:val="48C7BC55"/>
    <w:rsid w:val="48C8600D"/>
    <w:rsid w:val="48DCB8CF"/>
    <w:rsid w:val="49AFB05F"/>
    <w:rsid w:val="49D6103A"/>
    <w:rsid w:val="4A0060AE"/>
    <w:rsid w:val="4A16D852"/>
    <w:rsid w:val="4A2EEA19"/>
    <w:rsid w:val="4A4B174F"/>
    <w:rsid w:val="4A548D14"/>
    <w:rsid w:val="4A627B34"/>
    <w:rsid w:val="4A77F293"/>
    <w:rsid w:val="4A7D7E1E"/>
    <w:rsid w:val="4AA21E46"/>
    <w:rsid w:val="4ABA54CA"/>
    <w:rsid w:val="4ABBEE4D"/>
    <w:rsid w:val="4AD2B99F"/>
    <w:rsid w:val="4ADD65F6"/>
    <w:rsid w:val="4B19D744"/>
    <w:rsid w:val="4B6368E1"/>
    <w:rsid w:val="4B87436C"/>
    <w:rsid w:val="4BA836C9"/>
    <w:rsid w:val="4BAC0008"/>
    <w:rsid w:val="4BD9F9C0"/>
    <w:rsid w:val="4C102DFB"/>
    <w:rsid w:val="4C1BB8F2"/>
    <w:rsid w:val="4C220599"/>
    <w:rsid w:val="4C558CC4"/>
    <w:rsid w:val="4CA4A429"/>
    <w:rsid w:val="4CA935B4"/>
    <w:rsid w:val="4CD935D6"/>
    <w:rsid w:val="4D0CB18E"/>
    <w:rsid w:val="4D1BF656"/>
    <w:rsid w:val="4DB54A8D"/>
    <w:rsid w:val="4DEC151B"/>
    <w:rsid w:val="4E0F074F"/>
    <w:rsid w:val="4E16F109"/>
    <w:rsid w:val="4E1C430B"/>
    <w:rsid w:val="4E51E3D0"/>
    <w:rsid w:val="4E68CB40"/>
    <w:rsid w:val="4E6CD931"/>
    <w:rsid w:val="4EF5B3A2"/>
    <w:rsid w:val="4F19291E"/>
    <w:rsid w:val="4F3170E0"/>
    <w:rsid w:val="4F9EA09E"/>
    <w:rsid w:val="4FBA62B8"/>
    <w:rsid w:val="4FBEB6BA"/>
    <w:rsid w:val="4FE51797"/>
    <w:rsid w:val="4FEFC050"/>
    <w:rsid w:val="4FF80CAB"/>
    <w:rsid w:val="5018D1CC"/>
    <w:rsid w:val="50756686"/>
    <w:rsid w:val="508260EF"/>
    <w:rsid w:val="50A76E87"/>
    <w:rsid w:val="50B6FE22"/>
    <w:rsid w:val="50D979A1"/>
    <w:rsid w:val="50E455B7"/>
    <w:rsid w:val="50FD1CBD"/>
    <w:rsid w:val="5115EECB"/>
    <w:rsid w:val="51281F0C"/>
    <w:rsid w:val="51507ED2"/>
    <w:rsid w:val="516FF8E3"/>
    <w:rsid w:val="51CD5A67"/>
    <w:rsid w:val="51F33FF6"/>
    <w:rsid w:val="52666AE1"/>
    <w:rsid w:val="528868D8"/>
    <w:rsid w:val="52A6B4EF"/>
    <w:rsid w:val="537AA3DC"/>
    <w:rsid w:val="53AE3A97"/>
    <w:rsid w:val="53BD6083"/>
    <w:rsid w:val="53C9BBE3"/>
    <w:rsid w:val="53F93427"/>
    <w:rsid w:val="542B3D52"/>
    <w:rsid w:val="543D3D5C"/>
    <w:rsid w:val="545E9C7E"/>
    <w:rsid w:val="546B03F2"/>
    <w:rsid w:val="547B63E2"/>
    <w:rsid w:val="5498897E"/>
    <w:rsid w:val="54D7E180"/>
    <w:rsid w:val="54E26325"/>
    <w:rsid w:val="54F15582"/>
    <w:rsid w:val="550472CC"/>
    <w:rsid w:val="551EC15D"/>
    <w:rsid w:val="551EE339"/>
    <w:rsid w:val="552EAB5A"/>
    <w:rsid w:val="558BECF6"/>
    <w:rsid w:val="5592E103"/>
    <w:rsid w:val="55CD3996"/>
    <w:rsid w:val="55F0887E"/>
    <w:rsid w:val="5602545E"/>
    <w:rsid w:val="565064E4"/>
    <w:rsid w:val="5678BA9B"/>
    <w:rsid w:val="569FE668"/>
    <w:rsid w:val="56A6B37D"/>
    <w:rsid w:val="56BD510F"/>
    <w:rsid w:val="56CB90B6"/>
    <w:rsid w:val="56D1A36D"/>
    <w:rsid w:val="56E6560C"/>
    <w:rsid w:val="570FDC90"/>
    <w:rsid w:val="57477E1E"/>
    <w:rsid w:val="5764DA3B"/>
    <w:rsid w:val="578B6F8C"/>
    <w:rsid w:val="578EB261"/>
    <w:rsid w:val="578F8638"/>
    <w:rsid w:val="579B47A5"/>
    <w:rsid w:val="57C38C74"/>
    <w:rsid w:val="57CB34C3"/>
    <w:rsid w:val="57F50F0C"/>
    <w:rsid w:val="586EFF1D"/>
    <w:rsid w:val="587506D8"/>
    <w:rsid w:val="58BBCD4E"/>
    <w:rsid w:val="58D547D7"/>
    <w:rsid w:val="58DA3F98"/>
    <w:rsid w:val="58FA1327"/>
    <w:rsid w:val="590A0692"/>
    <w:rsid w:val="590F83FF"/>
    <w:rsid w:val="59C25E79"/>
    <w:rsid w:val="5A1A9CBE"/>
    <w:rsid w:val="5A22E34C"/>
    <w:rsid w:val="5A7E7A4E"/>
    <w:rsid w:val="5A8750BE"/>
    <w:rsid w:val="5A887182"/>
    <w:rsid w:val="5A8DD2DF"/>
    <w:rsid w:val="5A9F794A"/>
    <w:rsid w:val="5ACD506A"/>
    <w:rsid w:val="5B3A8957"/>
    <w:rsid w:val="5B586751"/>
    <w:rsid w:val="5B598EFF"/>
    <w:rsid w:val="5B5C8C4F"/>
    <w:rsid w:val="5B77B9DC"/>
    <w:rsid w:val="5B7FD891"/>
    <w:rsid w:val="5BA22F79"/>
    <w:rsid w:val="5BE125E7"/>
    <w:rsid w:val="5BEF6D87"/>
    <w:rsid w:val="5C0C4CFA"/>
    <w:rsid w:val="5C3E2F5D"/>
    <w:rsid w:val="5C44DA85"/>
    <w:rsid w:val="5C55EA01"/>
    <w:rsid w:val="5C7963AB"/>
    <w:rsid w:val="5CA779E0"/>
    <w:rsid w:val="5CB289FA"/>
    <w:rsid w:val="5CBADCF2"/>
    <w:rsid w:val="5CDC7626"/>
    <w:rsid w:val="5CE20B6D"/>
    <w:rsid w:val="5D09F2CC"/>
    <w:rsid w:val="5D5ABC00"/>
    <w:rsid w:val="5D869B7F"/>
    <w:rsid w:val="5DA0B350"/>
    <w:rsid w:val="5DCFE01F"/>
    <w:rsid w:val="5DD18938"/>
    <w:rsid w:val="5DD48F71"/>
    <w:rsid w:val="5E2722D4"/>
    <w:rsid w:val="5E3698CD"/>
    <w:rsid w:val="5EC8FAC0"/>
    <w:rsid w:val="5EDAB4C2"/>
    <w:rsid w:val="5EF7C838"/>
    <w:rsid w:val="5F6076A1"/>
    <w:rsid w:val="5F7B769F"/>
    <w:rsid w:val="5F85A718"/>
    <w:rsid w:val="5F9B2C45"/>
    <w:rsid w:val="5FE512D9"/>
    <w:rsid w:val="5FF1664C"/>
    <w:rsid w:val="6018E982"/>
    <w:rsid w:val="601A0C86"/>
    <w:rsid w:val="601D8922"/>
    <w:rsid w:val="602FAB7D"/>
    <w:rsid w:val="60A5CD3A"/>
    <w:rsid w:val="60B6448D"/>
    <w:rsid w:val="60D0D25B"/>
    <w:rsid w:val="60E6A3AB"/>
    <w:rsid w:val="6104F73D"/>
    <w:rsid w:val="6196BA37"/>
    <w:rsid w:val="61BA317C"/>
    <w:rsid w:val="61F3EB32"/>
    <w:rsid w:val="6210C9FA"/>
    <w:rsid w:val="624A32CE"/>
    <w:rsid w:val="6271AF72"/>
    <w:rsid w:val="62B248DB"/>
    <w:rsid w:val="62CA246C"/>
    <w:rsid w:val="630E67BA"/>
    <w:rsid w:val="6367DD39"/>
    <w:rsid w:val="63798356"/>
    <w:rsid w:val="63BA8091"/>
    <w:rsid w:val="641BA846"/>
    <w:rsid w:val="6431E70F"/>
    <w:rsid w:val="6452BA77"/>
    <w:rsid w:val="645B5B50"/>
    <w:rsid w:val="649D0937"/>
    <w:rsid w:val="64C92F3B"/>
    <w:rsid w:val="64F09C28"/>
    <w:rsid w:val="6507E77F"/>
    <w:rsid w:val="651E0027"/>
    <w:rsid w:val="655F63E7"/>
    <w:rsid w:val="656CE914"/>
    <w:rsid w:val="6598D31E"/>
    <w:rsid w:val="65C3A7A1"/>
    <w:rsid w:val="65F3B19B"/>
    <w:rsid w:val="661BF6F2"/>
    <w:rsid w:val="665B115F"/>
    <w:rsid w:val="6661BD46"/>
    <w:rsid w:val="666870DA"/>
    <w:rsid w:val="6671793B"/>
    <w:rsid w:val="66891586"/>
    <w:rsid w:val="668BB2D3"/>
    <w:rsid w:val="67823945"/>
    <w:rsid w:val="67826C7B"/>
    <w:rsid w:val="67A7416D"/>
    <w:rsid w:val="67B0DC87"/>
    <w:rsid w:val="67CA8D4E"/>
    <w:rsid w:val="6803E92E"/>
    <w:rsid w:val="680E1CAF"/>
    <w:rsid w:val="682A0DD7"/>
    <w:rsid w:val="68518B71"/>
    <w:rsid w:val="6868E5C0"/>
    <w:rsid w:val="68DCAFB5"/>
    <w:rsid w:val="68DDB1C7"/>
    <w:rsid w:val="694C89D7"/>
    <w:rsid w:val="696B928D"/>
    <w:rsid w:val="6980B2BF"/>
    <w:rsid w:val="69823F47"/>
    <w:rsid w:val="69A38A1B"/>
    <w:rsid w:val="69F4D4C6"/>
    <w:rsid w:val="6A01D0EF"/>
    <w:rsid w:val="6A195C55"/>
    <w:rsid w:val="6A1B3D93"/>
    <w:rsid w:val="6A2ACE0A"/>
    <w:rsid w:val="6A31D337"/>
    <w:rsid w:val="6A745A4A"/>
    <w:rsid w:val="6AA953F4"/>
    <w:rsid w:val="6AC46754"/>
    <w:rsid w:val="6AF0FC94"/>
    <w:rsid w:val="6B921C07"/>
    <w:rsid w:val="6BCE9514"/>
    <w:rsid w:val="6C10A026"/>
    <w:rsid w:val="6C667C46"/>
    <w:rsid w:val="6CD790BE"/>
    <w:rsid w:val="6D20E00E"/>
    <w:rsid w:val="6D4493A4"/>
    <w:rsid w:val="6D45A664"/>
    <w:rsid w:val="6D5BBAC2"/>
    <w:rsid w:val="6D8952A9"/>
    <w:rsid w:val="6DABC0F7"/>
    <w:rsid w:val="6DACF6C4"/>
    <w:rsid w:val="6DD427DE"/>
    <w:rsid w:val="6DD4EEBF"/>
    <w:rsid w:val="6DEB2AA3"/>
    <w:rsid w:val="6E780E3D"/>
    <w:rsid w:val="6E7D620F"/>
    <w:rsid w:val="6EA1DDE7"/>
    <w:rsid w:val="6EA93260"/>
    <w:rsid w:val="6ED4E30C"/>
    <w:rsid w:val="6F0BF998"/>
    <w:rsid w:val="6F743BFD"/>
    <w:rsid w:val="6F766ACF"/>
    <w:rsid w:val="6F8BF0B9"/>
    <w:rsid w:val="6F919CE3"/>
    <w:rsid w:val="6FF2FC29"/>
    <w:rsid w:val="701B0A0E"/>
    <w:rsid w:val="70767180"/>
    <w:rsid w:val="7087038E"/>
    <w:rsid w:val="708FA247"/>
    <w:rsid w:val="709FB282"/>
    <w:rsid w:val="70E1AC7D"/>
    <w:rsid w:val="70E5A886"/>
    <w:rsid w:val="710597C3"/>
    <w:rsid w:val="715A6F5A"/>
    <w:rsid w:val="71CCDF78"/>
    <w:rsid w:val="71CD3F3B"/>
    <w:rsid w:val="7228A52D"/>
    <w:rsid w:val="72298F6D"/>
    <w:rsid w:val="722C1101"/>
    <w:rsid w:val="723529E7"/>
    <w:rsid w:val="727A8258"/>
    <w:rsid w:val="727F6732"/>
    <w:rsid w:val="72909621"/>
    <w:rsid w:val="7298EA5E"/>
    <w:rsid w:val="72A1B0A0"/>
    <w:rsid w:val="72BC6FCE"/>
    <w:rsid w:val="72D64203"/>
    <w:rsid w:val="73335131"/>
    <w:rsid w:val="733FF3F7"/>
    <w:rsid w:val="7350E644"/>
    <w:rsid w:val="73860295"/>
    <w:rsid w:val="73B5710E"/>
    <w:rsid w:val="73C7E397"/>
    <w:rsid w:val="73DA26BC"/>
    <w:rsid w:val="740581A8"/>
    <w:rsid w:val="743079D1"/>
    <w:rsid w:val="74412F31"/>
    <w:rsid w:val="74449984"/>
    <w:rsid w:val="745C3767"/>
    <w:rsid w:val="746C24AA"/>
    <w:rsid w:val="74B7C939"/>
    <w:rsid w:val="74C3947D"/>
    <w:rsid w:val="74CA383A"/>
    <w:rsid w:val="74CFF00E"/>
    <w:rsid w:val="74FA438E"/>
    <w:rsid w:val="754E9119"/>
    <w:rsid w:val="757CA9E3"/>
    <w:rsid w:val="75ACE21E"/>
    <w:rsid w:val="75BE26B6"/>
    <w:rsid w:val="7610CC20"/>
    <w:rsid w:val="761E60A0"/>
    <w:rsid w:val="763BCB06"/>
    <w:rsid w:val="763DA422"/>
    <w:rsid w:val="76836FD9"/>
    <w:rsid w:val="76AA0F71"/>
    <w:rsid w:val="76D7ACF2"/>
    <w:rsid w:val="76FFAA43"/>
    <w:rsid w:val="7713EF3D"/>
    <w:rsid w:val="77438839"/>
    <w:rsid w:val="7760D64B"/>
    <w:rsid w:val="776ED84F"/>
    <w:rsid w:val="77706E92"/>
    <w:rsid w:val="779FE4F4"/>
    <w:rsid w:val="77A92E55"/>
    <w:rsid w:val="77AC7404"/>
    <w:rsid w:val="77BA0FA2"/>
    <w:rsid w:val="77CCB9ED"/>
    <w:rsid w:val="77DD32B1"/>
    <w:rsid w:val="784CF7B3"/>
    <w:rsid w:val="787D9E7F"/>
    <w:rsid w:val="788D7178"/>
    <w:rsid w:val="789D4268"/>
    <w:rsid w:val="78C7F231"/>
    <w:rsid w:val="78E1CB6A"/>
    <w:rsid w:val="79056F51"/>
    <w:rsid w:val="792A6BD3"/>
    <w:rsid w:val="797AD7B2"/>
    <w:rsid w:val="79F6F8DC"/>
    <w:rsid w:val="7A98450C"/>
    <w:rsid w:val="7AE6657C"/>
    <w:rsid w:val="7AED6A87"/>
    <w:rsid w:val="7B2A1A07"/>
    <w:rsid w:val="7B8A0659"/>
    <w:rsid w:val="7BAD2BD5"/>
    <w:rsid w:val="7BBDCF05"/>
    <w:rsid w:val="7BD8FBA9"/>
    <w:rsid w:val="7BF3E666"/>
    <w:rsid w:val="7C08DA6B"/>
    <w:rsid w:val="7C1CEDFC"/>
    <w:rsid w:val="7C1F7B0E"/>
    <w:rsid w:val="7C22278B"/>
    <w:rsid w:val="7CB09A1F"/>
    <w:rsid w:val="7CB81969"/>
    <w:rsid w:val="7CBFA81A"/>
    <w:rsid w:val="7CCFF149"/>
    <w:rsid w:val="7CD7019D"/>
    <w:rsid w:val="7D19DE6E"/>
    <w:rsid w:val="7D7D11A6"/>
    <w:rsid w:val="7D82D020"/>
    <w:rsid w:val="7D943858"/>
    <w:rsid w:val="7E3A8AB3"/>
    <w:rsid w:val="7E48CB23"/>
    <w:rsid w:val="7F349919"/>
    <w:rsid w:val="7F5463C9"/>
    <w:rsid w:val="7F6E27D8"/>
    <w:rsid w:val="7F95248B"/>
    <w:rsid w:val="7FA7B013"/>
    <w:rsid w:val="7FCF69F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4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E70"/>
  </w:style>
  <w:style w:type="paragraph" w:styleId="Heading1">
    <w:name w:val="heading 1"/>
    <w:basedOn w:val="Normal"/>
    <w:next w:val="Normal"/>
    <w:link w:val="Heading1Char"/>
    <w:qFormat/>
    <w:rsid w:val="00223803"/>
    <w:pPr>
      <w:keepNext/>
      <w:spacing w:after="0" w:line="240" w:lineRule="auto"/>
      <w:jc w:val="center"/>
      <w:outlineLvl w:val="0"/>
    </w:pPr>
    <w:rPr>
      <w:rFonts w:ascii="Times New Roman" w:eastAsia="Arial Unicode MS" w:hAnsi="Times New Roman" w:cs="Times New Roman"/>
      <w:caps/>
      <w:sz w:val="24"/>
      <w:szCs w:val="20"/>
      <w:lang w:val="en-US"/>
    </w:rPr>
  </w:style>
  <w:style w:type="paragraph" w:styleId="Heading2">
    <w:name w:val="heading 2"/>
    <w:basedOn w:val="Normal"/>
    <w:next w:val="Normal"/>
    <w:link w:val="Heading2Char"/>
    <w:uiPriority w:val="9"/>
    <w:semiHidden/>
    <w:unhideWhenUsed/>
    <w:qFormat/>
    <w:rsid w:val="008E40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29"/>
    <w:pPr>
      <w:spacing w:after="160" w:line="256" w:lineRule="auto"/>
      <w:ind w:left="720"/>
      <w:contextualSpacing/>
    </w:pPr>
  </w:style>
  <w:style w:type="character" w:styleId="Strong">
    <w:name w:val="Strong"/>
    <w:basedOn w:val="DefaultParagraphFont"/>
    <w:uiPriority w:val="22"/>
    <w:qFormat/>
    <w:rsid w:val="000B4F29"/>
    <w:rPr>
      <w:b/>
      <w:bCs/>
    </w:rPr>
  </w:style>
  <w:style w:type="table" w:styleId="TableGrid">
    <w:name w:val="Table Grid"/>
    <w:basedOn w:val="TableNormal"/>
    <w:uiPriority w:val="59"/>
    <w:rsid w:val="000B4F29"/>
    <w:pPr>
      <w:spacing w:after="0" w:line="200" w:lineRule="atLeast"/>
      <w:ind w:left="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0083"/>
    <w:rPr>
      <w:color w:val="0000FF" w:themeColor="hyperlink"/>
      <w:u w:val="single"/>
    </w:rPr>
  </w:style>
  <w:style w:type="paragraph" w:styleId="NormalWeb">
    <w:name w:val="Normal (Web)"/>
    <w:basedOn w:val="Normal"/>
    <w:uiPriority w:val="99"/>
    <w:unhideWhenUsed/>
    <w:rsid w:val="00D50D03"/>
    <w:pPr>
      <w:spacing w:after="0" w:line="336" w:lineRule="auto"/>
    </w:pPr>
    <w:rPr>
      <w:rFonts w:ascii="Verdana" w:eastAsia="Times New Roman" w:hAnsi="Verdana" w:cs="Times New Roman"/>
      <w:color w:val="000000"/>
      <w:sz w:val="18"/>
      <w:szCs w:val="18"/>
      <w:lang w:eastAsia="lt-LT"/>
    </w:rPr>
  </w:style>
  <w:style w:type="paragraph" w:styleId="Header">
    <w:name w:val="header"/>
    <w:basedOn w:val="Normal"/>
    <w:link w:val="HeaderChar"/>
    <w:uiPriority w:val="99"/>
    <w:unhideWhenUsed/>
    <w:rsid w:val="00956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66C9"/>
  </w:style>
  <w:style w:type="paragraph" w:styleId="Footer">
    <w:name w:val="footer"/>
    <w:basedOn w:val="Normal"/>
    <w:link w:val="FooterChar"/>
    <w:uiPriority w:val="99"/>
    <w:unhideWhenUsed/>
    <w:rsid w:val="00956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66C9"/>
  </w:style>
  <w:style w:type="character" w:styleId="CommentReference">
    <w:name w:val="annotation reference"/>
    <w:basedOn w:val="DefaultParagraphFont"/>
    <w:uiPriority w:val="99"/>
    <w:semiHidden/>
    <w:unhideWhenUsed/>
    <w:rsid w:val="00E76F8F"/>
    <w:rPr>
      <w:sz w:val="16"/>
      <w:szCs w:val="16"/>
    </w:rPr>
  </w:style>
  <w:style w:type="character" w:customStyle="1" w:styleId="Heading1Char">
    <w:name w:val="Heading 1 Char"/>
    <w:basedOn w:val="DefaultParagraphFont"/>
    <w:link w:val="Heading1"/>
    <w:rsid w:val="00223803"/>
    <w:rPr>
      <w:rFonts w:ascii="Times New Roman" w:eastAsia="Arial Unicode MS" w:hAnsi="Times New Roman" w:cs="Times New Roman"/>
      <w:caps/>
      <w:sz w:val="24"/>
      <w:szCs w:val="20"/>
      <w:lang w:val="en-US"/>
    </w:rPr>
  </w:style>
  <w:style w:type="paragraph" w:customStyle="1" w:styleId="Betarp">
    <w:name w:val="Be tarpų"/>
    <w:uiPriority w:val="1"/>
    <w:qFormat/>
    <w:rsid w:val="0022380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03"/>
    <w:rPr>
      <w:rFonts w:ascii="Tahoma" w:hAnsi="Tahoma" w:cs="Tahoma"/>
      <w:sz w:val="16"/>
      <w:szCs w:val="16"/>
    </w:rPr>
  </w:style>
  <w:style w:type="paragraph" w:customStyle="1" w:styleId="Numeracija">
    <w:name w:val="_Numeracija"/>
    <w:basedOn w:val="Normal"/>
    <w:link w:val="NumeracijaChar"/>
    <w:qFormat/>
    <w:rsid w:val="0056144D"/>
    <w:pPr>
      <w:numPr>
        <w:numId w:val="27"/>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56144D"/>
    <w:rPr>
      <w:rFonts w:ascii="Times New Roman" w:eastAsia="Times New Roman" w:hAnsi="Times New Roman" w:cs="Times New Roman"/>
      <w:color w:val="000000"/>
      <w:lang w:eastAsia="lt-LT"/>
    </w:rPr>
  </w:style>
  <w:style w:type="paragraph" w:styleId="NoSpacing">
    <w:name w:val="No Spacing"/>
    <w:uiPriority w:val="1"/>
    <w:qFormat/>
    <w:rsid w:val="00A26ACF"/>
    <w:pPr>
      <w:spacing w:after="0" w:line="240" w:lineRule="auto"/>
    </w:pPr>
  </w:style>
  <w:style w:type="paragraph" w:styleId="CommentText">
    <w:name w:val="annotation text"/>
    <w:basedOn w:val="Normal"/>
    <w:link w:val="CommentTextChar"/>
    <w:uiPriority w:val="99"/>
    <w:semiHidden/>
    <w:unhideWhenUsed/>
    <w:rsid w:val="00A26ACF"/>
    <w:pPr>
      <w:spacing w:line="240" w:lineRule="auto"/>
    </w:pPr>
    <w:rPr>
      <w:sz w:val="20"/>
      <w:szCs w:val="20"/>
    </w:rPr>
  </w:style>
  <w:style w:type="character" w:customStyle="1" w:styleId="CommentTextChar">
    <w:name w:val="Comment Text Char"/>
    <w:basedOn w:val="DefaultParagraphFont"/>
    <w:link w:val="CommentText"/>
    <w:uiPriority w:val="99"/>
    <w:semiHidden/>
    <w:rsid w:val="00A26ACF"/>
    <w:rPr>
      <w:sz w:val="20"/>
      <w:szCs w:val="20"/>
    </w:rPr>
  </w:style>
  <w:style w:type="paragraph" w:styleId="CommentSubject">
    <w:name w:val="annotation subject"/>
    <w:basedOn w:val="CommentText"/>
    <w:next w:val="CommentText"/>
    <w:link w:val="CommentSubjectChar"/>
    <w:uiPriority w:val="99"/>
    <w:semiHidden/>
    <w:unhideWhenUsed/>
    <w:rsid w:val="00A26ACF"/>
    <w:rPr>
      <w:b/>
      <w:bCs/>
    </w:rPr>
  </w:style>
  <w:style w:type="character" w:customStyle="1" w:styleId="CommentSubjectChar">
    <w:name w:val="Comment Subject Char"/>
    <w:basedOn w:val="CommentTextChar"/>
    <w:link w:val="CommentSubject"/>
    <w:uiPriority w:val="99"/>
    <w:semiHidden/>
    <w:rsid w:val="00A26ACF"/>
    <w:rPr>
      <w:b/>
      <w:bCs/>
      <w:sz w:val="20"/>
      <w:szCs w:val="20"/>
    </w:rPr>
  </w:style>
  <w:style w:type="character" w:customStyle="1" w:styleId="Heading2Char">
    <w:name w:val="Heading 2 Char"/>
    <w:basedOn w:val="DefaultParagraphFont"/>
    <w:link w:val="Heading2"/>
    <w:uiPriority w:val="9"/>
    <w:semiHidden/>
    <w:rsid w:val="008E404D"/>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C10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19679">
      <w:bodyDiv w:val="1"/>
      <w:marLeft w:val="0"/>
      <w:marRight w:val="0"/>
      <w:marTop w:val="0"/>
      <w:marBottom w:val="0"/>
      <w:divBdr>
        <w:top w:val="none" w:sz="0" w:space="0" w:color="auto"/>
        <w:left w:val="none" w:sz="0" w:space="0" w:color="auto"/>
        <w:bottom w:val="none" w:sz="0" w:space="0" w:color="auto"/>
        <w:right w:val="none" w:sz="0" w:space="0" w:color="auto"/>
      </w:divBdr>
      <w:divsChild>
        <w:div w:id="1218787316">
          <w:marLeft w:val="0"/>
          <w:marRight w:val="0"/>
          <w:marTop w:val="0"/>
          <w:marBottom w:val="0"/>
          <w:divBdr>
            <w:top w:val="none" w:sz="0" w:space="0" w:color="auto"/>
            <w:left w:val="none" w:sz="0" w:space="0" w:color="auto"/>
            <w:bottom w:val="none" w:sz="0" w:space="0" w:color="auto"/>
            <w:right w:val="none" w:sz="0" w:space="0" w:color="auto"/>
          </w:divBdr>
          <w:divsChild>
            <w:div w:id="319040737">
              <w:marLeft w:val="0"/>
              <w:marRight w:val="0"/>
              <w:marTop w:val="0"/>
              <w:marBottom w:val="0"/>
              <w:divBdr>
                <w:top w:val="none" w:sz="0" w:space="0" w:color="auto"/>
                <w:left w:val="none" w:sz="0" w:space="0" w:color="auto"/>
                <w:bottom w:val="none" w:sz="0" w:space="0" w:color="auto"/>
                <w:right w:val="none" w:sz="0" w:space="0" w:color="auto"/>
              </w:divBdr>
              <w:divsChild>
                <w:div w:id="1603803291">
                  <w:marLeft w:val="0"/>
                  <w:marRight w:val="0"/>
                  <w:marTop w:val="0"/>
                  <w:marBottom w:val="0"/>
                  <w:divBdr>
                    <w:top w:val="none" w:sz="0" w:space="0" w:color="auto"/>
                    <w:left w:val="none" w:sz="0" w:space="0" w:color="auto"/>
                    <w:bottom w:val="none" w:sz="0" w:space="0" w:color="auto"/>
                    <w:right w:val="none" w:sz="0" w:space="0" w:color="auto"/>
                  </w:divBdr>
                  <w:divsChild>
                    <w:div w:id="1894343546">
                      <w:marLeft w:val="0"/>
                      <w:marRight w:val="0"/>
                      <w:marTop w:val="0"/>
                      <w:marBottom w:val="0"/>
                      <w:divBdr>
                        <w:top w:val="none" w:sz="0" w:space="0" w:color="auto"/>
                        <w:left w:val="none" w:sz="0" w:space="0" w:color="auto"/>
                        <w:bottom w:val="none" w:sz="0" w:space="0" w:color="auto"/>
                        <w:right w:val="none" w:sz="0" w:space="0" w:color="auto"/>
                      </w:divBdr>
                      <w:divsChild>
                        <w:div w:id="1907178359">
                          <w:marLeft w:val="0"/>
                          <w:marRight w:val="0"/>
                          <w:marTop w:val="0"/>
                          <w:marBottom w:val="0"/>
                          <w:divBdr>
                            <w:top w:val="none" w:sz="0" w:space="0" w:color="auto"/>
                            <w:left w:val="none" w:sz="0" w:space="0" w:color="auto"/>
                            <w:bottom w:val="none" w:sz="0" w:space="0" w:color="auto"/>
                            <w:right w:val="none" w:sz="0" w:space="0" w:color="auto"/>
                          </w:divBdr>
                          <w:divsChild>
                            <w:div w:id="1734809811">
                              <w:marLeft w:val="0"/>
                              <w:marRight w:val="0"/>
                              <w:marTop w:val="0"/>
                              <w:marBottom w:val="0"/>
                              <w:divBdr>
                                <w:top w:val="none" w:sz="0" w:space="0" w:color="auto"/>
                                <w:left w:val="none" w:sz="0" w:space="0" w:color="auto"/>
                                <w:bottom w:val="none" w:sz="0" w:space="0" w:color="auto"/>
                                <w:right w:val="none" w:sz="0" w:space="0" w:color="auto"/>
                              </w:divBdr>
                              <w:divsChild>
                                <w:div w:id="1143233348">
                                  <w:marLeft w:val="0"/>
                                  <w:marRight w:val="0"/>
                                  <w:marTop w:val="0"/>
                                  <w:marBottom w:val="0"/>
                                  <w:divBdr>
                                    <w:top w:val="none" w:sz="0" w:space="0" w:color="auto"/>
                                    <w:left w:val="none" w:sz="0" w:space="0" w:color="auto"/>
                                    <w:bottom w:val="none" w:sz="0" w:space="0" w:color="auto"/>
                                    <w:right w:val="none" w:sz="0" w:space="0" w:color="auto"/>
                                  </w:divBdr>
                                  <w:divsChild>
                                    <w:div w:id="2147161755">
                                      <w:marLeft w:val="0"/>
                                      <w:marRight w:val="0"/>
                                      <w:marTop w:val="0"/>
                                      <w:marBottom w:val="0"/>
                                      <w:divBdr>
                                        <w:top w:val="none" w:sz="0" w:space="0" w:color="auto"/>
                                        <w:left w:val="none" w:sz="0" w:space="0" w:color="auto"/>
                                        <w:bottom w:val="none" w:sz="0" w:space="0" w:color="auto"/>
                                        <w:right w:val="none" w:sz="0" w:space="0" w:color="auto"/>
                                      </w:divBdr>
                                      <w:divsChild>
                                        <w:div w:id="135417731">
                                          <w:marLeft w:val="0"/>
                                          <w:marRight w:val="0"/>
                                          <w:marTop w:val="0"/>
                                          <w:marBottom w:val="0"/>
                                          <w:divBdr>
                                            <w:top w:val="none" w:sz="0" w:space="0" w:color="auto"/>
                                            <w:left w:val="none" w:sz="0" w:space="0" w:color="auto"/>
                                            <w:bottom w:val="none" w:sz="0" w:space="0" w:color="auto"/>
                                            <w:right w:val="none" w:sz="0" w:space="0" w:color="auto"/>
                                          </w:divBdr>
                                          <w:divsChild>
                                            <w:div w:id="912545595">
                                              <w:marLeft w:val="0"/>
                                              <w:marRight w:val="0"/>
                                              <w:marTop w:val="0"/>
                                              <w:marBottom w:val="0"/>
                                              <w:divBdr>
                                                <w:top w:val="none" w:sz="0" w:space="0" w:color="auto"/>
                                                <w:left w:val="none" w:sz="0" w:space="0" w:color="auto"/>
                                                <w:bottom w:val="none" w:sz="0" w:space="0" w:color="auto"/>
                                                <w:right w:val="none" w:sz="0" w:space="0" w:color="auto"/>
                                              </w:divBdr>
                                              <w:divsChild>
                                                <w:div w:id="2244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567783">
      <w:bodyDiv w:val="1"/>
      <w:marLeft w:val="0"/>
      <w:marRight w:val="0"/>
      <w:marTop w:val="0"/>
      <w:marBottom w:val="0"/>
      <w:divBdr>
        <w:top w:val="none" w:sz="0" w:space="0" w:color="auto"/>
        <w:left w:val="none" w:sz="0" w:space="0" w:color="auto"/>
        <w:bottom w:val="none" w:sz="0" w:space="0" w:color="auto"/>
        <w:right w:val="none" w:sz="0" w:space="0" w:color="auto"/>
      </w:divBdr>
    </w:div>
    <w:div w:id="928735994">
      <w:bodyDiv w:val="1"/>
      <w:marLeft w:val="0"/>
      <w:marRight w:val="0"/>
      <w:marTop w:val="0"/>
      <w:marBottom w:val="0"/>
      <w:divBdr>
        <w:top w:val="none" w:sz="0" w:space="0" w:color="auto"/>
        <w:left w:val="none" w:sz="0" w:space="0" w:color="auto"/>
        <w:bottom w:val="none" w:sz="0" w:space="0" w:color="auto"/>
        <w:right w:val="none" w:sz="0" w:space="0" w:color="auto"/>
      </w:divBdr>
    </w:div>
    <w:div w:id="1123423723">
      <w:bodyDiv w:val="1"/>
      <w:marLeft w:val="0"/>
      <w:marRight w:val="0"/>
      <w:marTop w:val="0"/>
      <w:marBottom w:val="0"/>
      <w:divBdr>
        <w:top w:val="none" w:sz="0" w:space="0" w:color="auto"/>
        <w:left w:val="none" w:sz="0" w:space="0" w:color="auto"/>
        <w:bottom w:val="none" w:sz="0" w:space="0" w:color="auto"/>
        <w:right w:val="none" w:sz="0" w:space="0" w:color="auto"/>
      </w:divBdr>
    </w:div>
    <w:div w:id="1189489071">
      <w:bodyDiv w:val="1"/>
      <w:marLeft w:val="0"/>
      <w:marRight w:val="0"/>
      <w:marTop w:val="0"/>
      <w:marBottom w:val="0"/>
      <w:divBdr>
        <w:top w:val="none" w:sz="0" w:space="0" w:color="auto"/>
        <w:left w:val="none" w:sz="0" w:space="0" w:color="auto"/>
        <w:bottom w:val="none" w:sz="0" w:space="0" w:color="auto"/>
        <w:right w:val="none" w:sz="0" w:space="0" w:color="auto"/>
      </w:divBdr>
    </w:div>
    <w:div w:id="1569070082">
      <w:bodyDiv w:val="1"/>
      <w:marLeft w:val="0"/>
      <w:marRight w:val="0"/>
      <w:marTop w:val="0"/>
      <w:marBottom w:val="0"/>
      <w:divBdr>
        <w:top w:val="none" w:sz="0" w:space="0" w:color="auto"/>
        <w:left w:val="none" w:sz="0" w:space="0" w:color="auto"/>
        <w:bottom w:val="none" w:sz="0" w:space="0" w:color="auto"/>
        <w:right w:val="none" w:sz="0" w:space="0" w:color="auto"/>
      </w:divBdr>
    </w:div>
    <w:div w:id="1646619088">
      <w:bodyDiv w:val="1"/>
      <w:marLeft w:val="0"/>
      <w:marRight w:val="0"/>
      <w:marTop w:val="0"/>
      <w:marBottom w:val="0"/>
      <w:divBdr>
        <w:top w:val="none" w:sz="0" w:space="0" w:color="auto"/>
        <w:left w:val="none" w:sz="0" w:space="0" w:color="auto"/>
        <w:bottom w:val="none" w:sz="0" w:space="0" w:color="auto"/>
        <w:right w:val="none" w:sz="0" w:space="0" w:color="auto"/>
      </w:divBdr>
    </w:div>
    <w:div w:id="1743597464">
      <w:bodyDiv w:val="1"/>
      <w:marLeft w:val="0"/>
      <w:marRight w:val="0"/>
      <w:marTop w:val="0"/>
      <w:marBottom w:val="0"/>
      <w:divBdr>
        <w:top w:val="none" w:sz="0" w:space="0" w:color="auto"/>
        <w:left w:val="none" w:sz="0" w:space="0" w:color="auto"/>
        <w:bottom w:val="none" w:sz="0" w:space="0" w:color="auto"/>
        <w:right w:val="none" w:sz="0" w:space="0" w:color="auto"/>
      </w:divBdr>
    </w:div>
    <w:div w:id="19989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Props1.xml><?xml version="1.0" encoding="utf-8"?>
<ds:datastoreItem xmlns:ds="http://schemas.openxmlformats.org/officeDocument/2006/customXml" ds:itemID="{6DAC2227-0F58-4BBF-85B4-6201F05C4000}">
  <ds:schemaRefs>
    <ds:schemaRef ds:uri="http://schemas.openxmlformats.org/officeDocument/2006/bibliography"/>
  </ds:schemaRefs>
</ds:datastoreItem>
</file>

<file path=customXml/itemProps2.xml><?xml version="1.0" encoding="utf-8"?>
<ds:datastoreItem xmlns:ds="http://schemas.openxmlformats.org/officeDocument/2006/customXml" ds:itemID="{1D3205C7-FF04-4745-B94C-77D1C9D1386A}"/>
</file>

<file path=customXml/itemProps3.xml><?xml version="1.0" encoding="utf-8"?>
<ds:datastoreItem xmlns:ds="http://schemas.openxmlformats.org/officeDocument/2006/customXml" ds:itemID="{BC7B9737-1566-4D1F-B2EA-B197145C082C}"/>
</file>

<file path=customXml/itemProps4.xml><?xml version="1.0" encoding="utf-8"?>
<ds:datastoreItem xmlns:ds="http://schemas.openxmlformats.org/officeDocument/2006/customXml" ds:itemID="{9E567CF4-68B3-43F6-A114-6B7A7AD6E9E0}"/>
</file>

<file path=docProps/app.xml><?xml version="1.0" encoding="utf-8"?>
<Properties xmlns="http://schemas.openxmlformats.org/officeDocument/2006/extended-properties" xmlns:vt="http://schemas.openxmlformats.org/officeDocument/2006/docPropsVTypes">
  <Template>Normal.dotm</Template>
  <TotalTime>0</TotalTime>
  <Pages>6</Pages>
  <Words>8335</Words>
  <Characters>4752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2024-11-20T07:13:00Z</dcterms:created>
  <dcterms:modified xsi:type="dcterms:W3CDTF">2024-11-20T07:13:00Z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ies>
</file>