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358CA6A4" w:rsidR="008A6C5D" w:rsidRPr="00184F63" w:rsidRDefault="008A6C5D" w:rsidP="00184F63">
      <w:pPr>
        <w:spacing w:line="276" w:lineRule="auto"/>
        <w:jc w:val="center"/>
        <w:rPr>
          <w:rFonts w:ascii="Times New Roman" w:hAnsi="Times New Roman" w:cs="Times New Roman"/>
          <w:b/>
          <w:sz w:val="24"/>
          <w:szCs w:val="24"/>
        </w:rPr>
      </w:pPr>
      <w:r w:rsidRPr="00184F63">
        <w:rPr>
          <w:rFonts w:ascii="Times New Roman" w:hAnsi="Times New Roman" w:cs="Times New Roman"/>
          <w:b/>
          <w:sz w:val="24"/>
          <w:szCs w:val="24"/>
        </w:rPr>
        <w:t>RINKOS KONSULTACIJA</w:t>
      </w:r>
      <w:r w:rsidR="00731DA4" w:rsidRPr="00184F63">
        <w:rPr>
          <w:rFonts w:ascii="Times New Roman" w:hAnsi="Times New Roman" w:cs="Times New Roman"/>
          <w:b/>
          <w:sz w:val="24"/>
          <w:szCs w:val="24"/>
        </w:rPr>
        <w:t xml:space="preserve"> (apibendrinimas)</w:t>
      </w:r>
    </w:p>
    <w:p w14:paraId="21B3F7ED" w14:textId="77777777" w:rsidR="008A6C5D" w:rsidRPr="00184F63" w:rsidRDefault="008A6C5D" w:rsidP="00184F63">
      <w:pPr>
        <w:spacing w:line="276" w:lineRule="auto"/>
        <w:jc w:val="both"/>
        <w:rPr>
          <w:rFonts w:ascii="Times New Roman" w:hAnsi="Times New Roman" w:cs="Times New Roman"/>
          <w:b/>
          <w:sz w:val="24"/>
          <w:szCs w:val="24"/>
        </w:rPr>
      </w:pPr>
    </w:p>
    <w:p w14:paraId="0A5FFF1B" w14:textId="77777777" w:rsidR="00B240DD" w:rsidRPr="00264F1D" w:rsidRDefault="001106D7" w:rsidP="00B240DD">
      <w:pPr>
        <w:jc w:val="center"/>
        <w:rPr>
          <w:rFonts w:ascii="Times New Roman" w:hAnsi="Times New Roman" w:cs="Times New Roman"/>
          <w:b/>
          <w:bCs/>
          <w:sz w:val="24"/>
          <w:szCs w:val="24"/>
        </w:rPr>
      </w:pPr>
      <w:r w:rsidRPr="00184F63">
        <w:rPr>
          <w:rFonts w:ascii="Times New Roman" w:hAnsi="Times New Roman" w:cs="Times New Roman"/>
          <w:b/>
          <w:bCs/>
          <w:sz w:val="24"/>
          <w:szCs w:val="24"/>
        </w:rPr>
        <w:t xml:space="preserve">DĖL </w:t>
      </w:r>
      <w:r w:rsidR="00B240DD" w:rsidRPr="00405523">
        <w:rPr>
          <w:rFonts w:ascii="Times New Roman" w:hAnsi="Times New Roman" w:cs="Times New Roman"/>
          <w:b/>
          <w:sz w:val="24"/>
          <w:szCs w:val="24"/>
        </w:rPr>
        <w:t>BITUMINIO RIŠIKLIO ATSKYRIMO IŠ ASFALTO MIŠINIŲ IR ATSKIRTO RIŠIKLIO VERTINIMO KOMPLEKT</w:t>
      </w:r>
      <w:r w:rsidR="00B240DD">
        <w:rPr>
          <w:rFonts w:ascii="Times New Roman" w:hAnsi="Times New Roman" w:cs="Times New Roman"/>
          <w:b/>
          <w:sz w:val="24"/>
          <w:szCs w:val="24"/>
        </w:rPr>
        <w:t>O</w:t>
      </w:r>
      <w:r w:rsidR="00B240DD" w:rsidRPr="00405523">
        <w:rPr>
          <w:rFonts w:ascii="Times New Roman" w:hAnsi="Times New Roman" w:cs="Times New Roman"/>
          <w:b/>
          <w:sz w:val="24"/>
          <w:szCs w:val="24"/>
        </w:rPr>
        <w:t xml:space="preserve"> </w:t>
      </w:r>
      <w:r w:rsidR="00B240DD" w:rsidRPr="00264F1D">
        <w:rPr>
          <w:rFonts w:ascii="Times New Roman" w:hAnsi="Times New Roman" w:cs="Times New Roman"/>
          <w:b/>
          <w:bCs/>
          <w:sz w:val="24"/>
          <w:szCs w:val="24"/>
        </w:rPr>
        <w:t>PIRKIMO</w:t>
      </w:r>
    </w:p>
    <w:p w14:paraId="2CD20073" w14:textId="1FCA6CED" w:rsidR="00B240DD" w:rsidRDefault="00B240DD" w:rsidP="00184F63">
      <w:pPr>
        <w:spacing w:line="276" w:lineRule="auto"/>
        <w:jc w:val="both"/>
        <w:rPr>
          <w:rFonts w:ascii="Times New Roman" w:hAnsi="Times New Roman" w:cs="Times New Roman"/>
          <w:b/>
          <w:bCs/>
          <w:sz w:val="24"/>
          <w:szCs w:val="24"/>
        </w:rPr>
      </w:pPr>
    </w:p>
    <w:p w14:paraId="22CAF158" w14:textId="77777777" w:rsidR="00B240DD" w:rsidRDefault="00B240DD" w:rsidP="00184F63">
      <w:pPr>
        <w:spacing w:line="276" w:lineRule="auto"/>
        <w:jc w:val="both"/>
        <w:rPr>
          <w:rFonts w:ascii="Times New Roman" w:hAnsi="Times New Roman" w:cs="Times New Roman"/>
          <w:b/>
          <w:bCs/>
          <w:sz w:val="24"/>
          <w:szCs w:val="24"/>
        </w:rPr>
      </w:pPr>
    </w:p>
    <w:p w14:paraId="40AEBA60" w14:textId="0A30C67A" w:rsidR="00731DA4" w:rsidRPr="00184F63" w:rsidRDefault="00731DA4" w:rsidP="00184F63">
      <w:pPr>
        <w:spacing w:line="276" w:lineRule="auto"/>
        <w:jc w:val="both"/>
        <w:rPr>
          <w:rFonts w:ascii="Times New Roman" w:hAnsi="Times New Roman" w:cs="Times New Roman"/>
          <w:b/>
          <w:bCs/>
          <w:sz w:val="24"/>
          <w:szCs w:val="24"/>
        </w:rPr>
      </w:pPr>
    </w:p>
    <w:p w14:paraId="70CEB67A" w14:textId="0019CD32" w:rsidR="00B240DD" w:rsidRPr="00B240DD" w:rsidRDefault="00731DA4" w:rsidP="00B240DD">
      <w:pPr>
        <w:ind w:firstLine="851"/>
        <w:rPr>
          <w:rFonts w:ascii="Times New Roman" w:hAnsi="Times New Roman" w:cs="Times New Roman"/>
          <w:bCs/>
          <w:sz w:val="24"/>
          <w:szCs w:val="24"/>
        </w:rPr>
      </w:pPr>
      <w:r w:rsidRPr="00184F63">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pirkti </w:t>
      </w:r>
      <w:r w:rsidR="00B240DD">
        <w:rPr>
          <w:rFonts w:ascii="Times New Roman" w:hAnsi="Times New Roman" w:cs="Times New Roman"/>
          <w:sz w:val="24"/>
          <w:szCs w:val="24"/>
        </w:rPr>
        <w:t>B</w:t>
      </w:r>
      <w:r w:rsidR="00B240DD" w:rsidRPr="00B240DD">
        <w:rPr>
          <w:rFonts w:ascii="Times New Roman" w:hAnsi="Times New Roman" w:cs="Times New Roman"/>
          <w:bCs/>
          <w:sz w:val="24"/>
          <w:szCs w:val="24"/>
        </w:rPr>
        <w:t>ituminio rišiklio atskyrimo iš asfalto mišinių ir atskirto rišiklio vertinimo komplektą</w:t>
      </w:r>
    </w:p>
    <w:p w14:paraId="7FCAF8B6" w14:textId="77777777" w:rsidR="00731DA4" w:rsidRPr="00184F63" w:rsidRDefault="00731DA4" w:rsidP="00184F63">
      <w:pPr>
        <w:ind w:firstLine="720"/>
        <w:jc w:val="both"/>
        <w:rPr>
          <w:rFonts w:ascii="Times New Roman" w:hAnsi="Times New Roman" w:cs="Times New Roman"/>
          <w:sz w:val="24"/>
          <w:szCs w:val="24"/>
        </w:rPr>
      </w:pPr>
      <w:r w:rsidRPr="00184F63">
        <w:rPr>
          <w:rFonts w:ascii="Times New Roman" w:hAnsi="Times New Roman" w:cs="Times New Roman"/>
          <w:sz w:val="24"/>
          <w:szCs w:val="24"/>
        </w:rPr>
        <w:t>Pateikiame apibendrintą informaciją apie rinkos konsultacijos metu gautus atsakymus / pastabas / pastebėjimus / pasiūlymus dėl techninės specifikacijos reikalavimų:</w:t>
      </w:r>
    </w:p>
    <w:p w14:paraId="28B45721" w14:textId="78E1A8B0" w:rsidR="00731DA4" w:rsidRDefault="00731DA4" w:rsidP="00184F63">
      <w:pPr>
        <w:ind w:firstLine="720"/>
        <w:jc w:val="both"/>
        <w:rPr>
          <w:rFonts w:ascii="Times New Roman" w:hAnsi="Times New Roman" w:cs="Times New Roman"/>
          <w:b/>
          <w:sz w:val="24"/>
          <w:szCs w:val="24"/>
        </w:rPr>
      </w:pPr>
      <w:r w:rsidRPr="00184F63">
        <w:rPr>
          <w:rFonts w:ascii="Times New Roman" w:hAnsi="Times New Roman" w:cs="Times New Roman"/>
          <w:b/>
          <w:sz w:val="24"/>
          <w:szCs w:val="24"/>
        </w:rPr>
        <w:t>1 lentelė. Klausimynas.</w:t>
      </w:r>
    </w:p>
    <w:tbl>
      <w:tblPr>
        <w:tblStyle w:val="TableGrid"/>
        <w:tblW w:w="15163" w:type="dxa"/>
        <w:tblLook w:val="04A0" w:firstRow="1" w:lastRow="0" w:firstColumn="1" w:lastColumn="0" w:noHBand="0" w:noVBand="1"/>
      </w:tblPr>
      <w:tblGrid>
        <w:gridCol w:w="597"/>
        <w:gridCol w:w="5347"/>
        <w:gridCol w:w="5533"/>
        <w:gridCol w:w="3686"/>
      </w:tblGrid>
      <w:tr w:rsidR="00B240DD" w:rsidRPr="00264F1D" w14:paraId="1F88E379" w14:textId="07066DDB" w:rsidTr="00B240DD">
        <w:tc>
          <w:tcPr>
            <w:tcW w:w="597" w:type="dxa"/>
            <w:vAlign w:val="center"/>
          </w:tcPr>
          <w:p w14:paraId="4AE28182" w14:textId="77777777" w:rsidR="00B240DD" w:rsidRPr="00264F1D" w:rsidRDefault="00B240DD" w:rsidP="00CD6E85">
            <w:pPr>
              <w:pStyle w:val="ListParagraph"/>
              <w:tabs>
                <w:tab w:val="left" w:pos="594"/>
              </w:tabs>
              <w:spacing w:after="0" w:line="240" w:lineRule="auto"/>
              <w:ind w:left="0" w:firstLine="27"/>
              <w:jc w:val="center"/>
              <w:rPr>
                <w:rFonts w:ascii="Times New Roman" w:hAnsi="Times New Roman" w:cs="Times New Roman"/>
                <w:b/>
                <w:sz w:val="24"/>
                <w:szCs w:val="24"/>
                <w:lang w:val="lt-LT"/>
              </w:rPr>
            </w:pPr>
            <w:r w:rsidRPr="00264F1D">
              <w:rPr>
                <w:rFonts w:ascii="Times New Roman" w:hAnsi="Times New Roman" w:cs="Times New Roman"/>
                <w:b/>
                <w:sz w:val="24"/>
                <w:szCs w:val="24"/>
                <w:lang w:val="lt-LT"/>
              </w:rPr>
              <w:t>Eil. Nr.</w:t>
            </w:r>
          </w:p>
        </w:tc>
        <w:tc>
          <w:tcPr>
            <w:tcW w:w="5347" w:type="dxa"/>
            <w:vAlign w:val="center"/>
          </w:tcPr>
          <w:p w14:paraId="6E8F34B0" w14:textId="77777777" w:rsidR="00B240DD" w:rsidRPr="00264F1D" w:rsidRDefault="00B240DD" w:rsidP="00CD6E85">
            <w:pPr>
              <w:pStyle w:val="ListParagraph"/>
              <w:spacing w:after="0" w:line="240" w:lineRule="auto"/>
              <w:ind w:left="0"/>
              <w:jc w:val="center"/>
              <w:rPr>
                <w:rFonts w:ascii="Times New Roman" w:hAnsi="Times New Roman" w:cs="Times New Roman"/>
                <w:b/>
                <w:sz w:val="24"/>
                <w:szCs w:val="24"/>
                <w:lang w:val="lt-LT"/>
              </w:rPr>
            </w:pPr>
            <w:r w:rsidRPr="00264F1D">
              <w:rPr>
                <w:rFonts w:ascii="Times New Roman" w:hAnsi="Times New Roman" w:cs="Times New Roman"/>
                <w:b/>
                <w:sz w:val="24"/>
                <w:szCs w:val="24"/>
                <w:lang w:val="lt-LT"/>
              </w:rPr>
              <w:t>Klausimas</w:t>
            </w:r>
          </w:p>
        </w:tc>
        <w:tc>
          <w:tcPr>
            <w:tcW w:w="5533" w:type="dxa"/>
            <w:vAlign w:val="center"/>
          </w:tcPr>
          <w:p w14:paraId="06E52353" w14:textId="77777777" w:rsidR="00B240DD" w:rsidRPr="00264F1D" w:rsidRDefault="00B240DD" w:rsidP="00CD6E85">
            <w:pPr>
              <w:pStyle w:val="ListParagraph"/>
              <w:spacing w:after="0" w:line="240" w:lineRule="auto"/>
              <w:ind w:left="0"/>
              <w:jc w:val="center"/>
              <w:rPr>
                <w:rFonts w:ascii="Times New Roman" w:hAnsi="Times New Roman" w:cs="Times New Roman"/>
                <w:b/>
                <w:sz w:val="24"/>
                <w:szCs w:val="24"/>
                <w:lang w:val="lt-LT"/>
              </w:rPr>
            </w:pPr>
            <w:r w:rsidRPr="00264F1D">
              <w:rPr>
                <w:rFonts w:ascii="Times New Roman" w:hAnsi="Times New Roman" w:cs="Times New Roman"/>
                <w:b/>
                <w:sz w:val="24"/>
                <w:szCs w:val="24"/>
                <w:lang w:val="lt-LT"/>
              </w:rPr>
              <w:t>Rinkos dalyvio atsakymas/pastaba/ pasiūlymas</w:t>
            </w:r>
          </w:p>
        </w:tc>
        <w:tc>
          <w:tcPr>
            <w:tcW w:w="3686" w:type="dxa"/>
          </w:tcPr>
          <w:p w14:paraId="1CB115DF" w14:textId="4310CE09" w:rsidR="00B240DD" w:rsidRPr="00264F1D" w:rsidRDefault="00B240DD" w:rsidP="00CD6E85">
            <w:pPr>
              <w:pStyle w:val="ListParagraph"/>
              <w:spacing w:after="0" w:line="240" w:lineRule="auto"/>
              <w:ind w:left="0"/>
              <w:jc w:val="center"/>
              <w:rPr>
                <w:rFonts w:ascii="Times New Roman" w:hAnsi="Times New Roman" w:cs="Times New Roman"/>
                <w:b/>
                <w:sz w:val="24"/>
                <w:szCs w:val="24"/>
                <w:lang w:val="lt-LT"/>
              </w:rPr>
            </w:pPr>
            <w:r w:rsidRPr="00184F63">
              <w:rPr>
                <w:rFonts w:ascii="Times New Roman" w:hAnsi="Times New Roman" w:cs="Times New Roman"/>
                <w:b/>
                <w:sz w:val="24"/>
                <w:szCs w:val="24"/>
                <w:lang w:val="lt-LT"/>
              </w:rPr>
              <w:t>Perkančiosios organizacijos atsakymai</w:t>
            </w:r>
          </w:p>
        </w:tc>
      </w:tr>
      <w:tr w:rsidR="00B240DD" w:rsidRPr="00BC3DC8" w14:paraId="39C8D8AE" w14:textId="50A0BF0A" w:rsidTr="00B240DD">
        <w:tc>
          <w:tcPr>
            <w:tcW w:w="597" w:type="dxa"/>
          </w:tcPr>
          <w:p w14:paraId="618B54E6" w14:textId="77777777" w:rsidR="00B240DD" w:rsidRPr="00BC3DC8" w:rsidRDefault="00B240DD" w:rsidP="00CD6E85">
            <w:pPr>
              <w:pStyle w:val="ListParagraph"/>
              <w:numPr>
                <w:ilvl w:val="0"/>
                <w:numId w:val="1"/>
              </w:numPr>
              <w:tabs>
                <w:tab w:val="left" w:pos="594"/>
              </w:tabs>
              <w:spacing w:after="0" w:line="240" w:lineRule="auto"/>
              <w:ind w:left="0" w:firstLine="27"/>
              <w:jc w:val="both"/>
              <w:rPr>
                <w:rFonts w:ascii="Times New Roman" w:hAnsi="Times New Roman" w:cs="Times New Roman"/>
                <w:sz w:val="24"/>
                <w:szCs w:val="24"/>
                <w:lang w:val="lt-LT"/>
              </w:rPr>
            </w:pPr>
          </w:p>
        </w:tc>
        <w:tc>
          <w:tcPr>
            <w:tcW w:w="5347" w:type="dxa"/>
            <w:vAlign w:val="center"/>
          </w:tcPr>
          <w:p w14:paraId="3944E162" w14:textId="77777777" w:rsidR="00B240DD" w:rsidRPr="00264F1D" w:rsidRDefault="00B240DD" w:rsidP="00CD6E85">
            <w:pPr>
              <w:jc w:val="both"/>
              <w:rPr>
                <w:rFonts w:ascii="Times New Roman" w:hAnsi="Times New Roman" w:cs="Times New Roman"/>
                <w:color w:val="000000"/>
                <w:sz w:val="24"/>
                <w:szCs w:val="24"/>
                <w:lang w:eastAsia="lt-LT"/>
              </w:rPr>
            </w:pPr>
            <w:r w:rsidRPr="00264F1D">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5533" w:type="dxa"/>
          </w:tcPr>
          <w:p w14:paraId="228740AC" w14:textId="77777777" w:rsidR="00B240DD" w:rsidRPr="00BC3DC8" w:rsidRDefault="00B240DD" w:rsidP="00CD6E85">
            <w:pPr>
              <w:pStyle w:val="ListParagraph"/>
              <w:spacing w:after="0" w:line="240" w:lineRule="auto"/>
              <w:ind w:left="0"/>
              <w:jc w:val="both"/>
              <w:rPr>
                <w:rFonts w:ascii="Times New Roman" w:hAnsi="Times New Roman" w:cs="Times New Roman"/>
                <w:sz w:val="24"/>
                <w:szCs w:val="24"/>
                <w:lang w:val="lt-LT"/>
              </w:rPr>
            </w:pPr>
            <w:r w:rsidRPr="00BC3DC8">
              <w:rPr>
                <w:rFonts w:ascii="Times New Roman" w:hAnsi="Times New Roman" w:cs="Times New Roman"/>
                <w:i/>
                <w:iCs/>
                <w:sz w:val="24"/>
                <w:szCs w:val="24"/>
                <w:lang w:val="lt-LT"/>
              </w:rPr>
              <w:t>„Penetrometras valdomas įrenginyje integruotu lietimui jautriu ekranu“</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xml:space="preserve"> atsisakius šio reikalavimo perkančioji organizacija sulauktų daugiau komercinių pasiūlymų, kadangi rinkoje esama ir kitokių sprendimų prietaiso valdymui. </w:t>
            </w:r>
          </w:p>
        </w:tc>
        <w:tc>
          <w:tcPr>
            <w:tcW w:w="3686" w:type="dxa"/>
          </w:tcPr>
          <w:p w14:paraId="5892856A" w14:textId="77777777" w:rsidR="00424384" w:rsidRDefault="00424384" w:rsidP="00424384">
            <w:pPr>
              <w:pStyle w:val="Bullet"/>
              <w:numPr>
                <w:ilvl w:val="0"/>
                <w:numId w:val="0"/>
              </w:numPr>
              <w:spacing w:line="240" w:lineRule="auto"/>
              <w:ind w:left="224" w:hanging="224"/>
              <w:rPr>
                <w:sz w:val="24"/>
                <w:szCs w:val="24"/>
                <w:lang w:val="lt-LT"/>
              </w:rPr>
            </w:pPr>
            <w:r>
              <w:rPr>
                <w:sz w:val="24"/>
                <w:szCs w:val="24"/>
                <w:lang w:val="lt-LT"/>
              </w:rPr>
              <w:t xml:space="preserve">Dėkojame už pastebėjimą. </w:t>
            </w:r>
          </w:p>
          <w:p w14:paraId="690A060C" w14:textId="6F6A0680" w:rsidR="00424384" w:rsidRPr="00405523" w:rsidRDefault="00424384" w:rsidP="00424384">
            <w:pPr>
              <w:pStyle w:val="Bullet"/>
              <w:numPr>
                <w:ilvl w:val="0"/>
                <w:numId w:val="0"/>
              </w:numPr>
              <w:spacing w:line="240" w:lineRule="auto"/>
              <w:rPr>
                <w:rFonts w:eastAsia="Times New Roman"/>
                <w:sz w:val="24"/>
                <w:szCs w:val="24"/>
                <w:lang w:val="lt-LT" w:eastAsia="en-GB"/>
              </w:rPr>
            </w:pPr>
            <w:r>
              <w:rPr>
                <w:sz w:val="24"/>
                <w:szCs w:val="24"/>
                <w:lang w:val="lt-LT"/>
              </w:rPr>
              <w:t>Siekiant užtikrinti tiekėjų konkurenciją, perkančioji organizacija patikslina</w:t>
            </w:r>
            <w:r w:rsidR="00E24E1B">
              <w:rPr>
                <w:sz w:val="24"/>
                <w:szCs w:val="24"/>
                <w:lang w:val="lt-LT"/>
              </w:rPr>
              <w:t xml:space="preserve"> (patikslins)</w:t>
            </w:r>
            <w:r>
              <w:rPr>
                <w:sz w:val="24"/>
                <w:szCs w:val="24"/>
                <w:lang w:val="lt-LT"/>
              </w:rPr>
              <w:t xml:space="preserve"> techninę specifikaciją, joje atsisakant reikalavimo, kad „</w:t>
            </w:r>
            <w:r w:rsidRPr="00405523">
              <w:rPr>
                <w:rFonts w:eastAsia="Times New Roman"/>
                <w:sz w:val="24"/>
                <w:szCs w:val="24"/>
                <w:lang w:val="lt-LT" w:eastAsia="en-GB"/>
              </w:rPr>
              <w:t>Penetrometras valdomas įrenginyje integruotu lietimui jautriu ekranu</w:t>
            </w:r>
            <w:r>
              <w:rPr>
                <w:rFonts w:eastAsia="Times New Roman"/>
                <w:sz w:val="24"/>
                <w:szCs w:val="24"/>
                <w:lang w:val="lt-LT" w:eastAsia="en-GB"/>
              </w:rPr>
              <w:t>“.</w:t>
            </w:r>
          </w:p>
          <w:p w14:paraId="41CDB0DC" w14:textId="4096DDB7" w:rsidR="00B240DD" w:rsidRPr="00B240DD" w:rsidRDefault="00B240DD" w:rsidP="00CD6E85">
            <w:pPr>
              <w:pStyle w:val="ListParagraph"/>
              <w:spacing w:after="0" w:line="240" w:lineRule="auto"/>
              <w:ind w:left="0"/>
              <w:jc w:val="both"/>
              <w:rPr>
                <w:rFonts w:ascii="Times New Roman" w:hAnsi="Times New Roman" w:cs="Times New Roman"/>
                <w:sz w:val="24"/>
                <w:szCs w:val="24"/>
                <w:lang w:val="lt-LT"/>
              </w:rPr>
            </w:pPr>
          </w:p>
        </w:tc>
      </w:tr>
      <w:tr w:rsidR="00B240DD" w:rsidRPr="00264F1D" w14:paraId="775F07D2" w14:textId="0B06B3AE" w:rsidTr="00B240DD">
        <w:tc>
          <w:tcPr>
            <w:tcW w:w="597" w:type="dxa"/>
          </w:tcPr>
          <w:p w14:paraId="692D6F03" w14:textId="77777777" w:rsidR="00B240DD" w:rsidRPr="00BC3DC8" w:rsidRDefault="00B240DD" w:rsidP="00CD6E85">
            <w:pPr>
              <w:pStyle w:val="ListParagraph"/>
              <w:numPr>
                <w:ilvl w:val="0"/>
                <w:numId w:val="1"/>
              </w:numPr>
              <w:tabs>
                <w:tab w:val="left" w:pos="594"/>
              </w:tabs>
              <w:spacing w:after="0" w:line="240" w:lineRule="auto"/>
              <w:ind w:left="0" w:firstLine="27"/>
              <w:jc w:val="both"/>
              <w:rPr>
                <w:rFonts w:ascii="Times New Roman" w:hAnsi="Times New Roman" w:cs="Times New Roman"/>
                <w:sz w:val="24"/>
                <w:szCs w:val="24"/>
                <w:lang w:val="lt-LT"/>
              </w:rPr>
            </w:pPr>
          </w:p>
        </w:tc>
        <w:tc>
          <w:tcPr>
            <w:tcW w:w="5347" w:type="dxa"/>
            <w:vAlign w:val="center"/>
          </w:tcPr>
          <w:p w14:paraId="0F08C433" w14:textId="77777777" w:rsidR="00B240DD" w:rsidRPr="00264F1D" w:rsidRDefault="00B240DD" w:rsidP="00CD6E85">
            <w:pPr>
              <w:jc w:val="both"/>
              <w:rPr>
                <w:rFonts w:ascii="Times New Roman" w:hAnsi="Times New Roman" w:cs="Times New Roman"/>
                <w:strike/>
                <w:color w:val="000000"/>
                <w:sz w:val="24"/>
                <w:szCs w:val="24"/>
                <w:lang w:eastAsia="lt-LT"/>
              </w:rPr>
            </w:pPr>
            <w:r w:rsidRPr="00264F1D">
              <w:rPr>
                <w:rFonts w:ascii="Times New Roman" w:hAnsi="Times New Roman" w:cs="Times New Roman"/>
                <w:sz w:val="24"/>
                <w:szCs w:val="24"/>
              </w:rPr>
              <w:t>Ar techninėje specifikacijoje, tiekėjų manymu, yra reikalavimų, kurie riboja konkurenciją, yra sunkiai įgyvendinami?</w:t>
            </w:r>
          </w:p>
        </w:tc>
        <w:tc>
          <w:tcPr>
            <w:tcW w:w="5533" w:type="dxa"/>
          </w:tcPr>
          <w:p w14:paraId="5E5B808A" w14:textId="77777777" w:rsidR="00B240DD" w:rsidRPr="00264F1D" w:rsidRDefault="00B240DD" w:rsidP="00CD6E85">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3686" w:type="dxa"/>
          </w:tcPr>
          <w:p w14:paraId="1B27BFD4" w14:textId="77777777" w:rsidR="00B240DD" w:rsidRDefault="00B240DD" w:rsidP="00CD6E85">
            <w:pPr>
              <w:pStyle w:val="ListParagraph"/>
              <w:spacing w:after="0" w:line="240" w:lineRule="auto"/>
              <w:ind w:left="0"/>
              <w:jc w:val="both"/>
              <w:rPr>
                <w:rFonts w:ascii="Times New Roman" w:hAnsi="Times New Roman" w:cs="Times New Roman"/>
                <w:sz w:val="24"/>
                <w:szCs w:val="24"/>
                <w:lang w:val="lt-LT"/>
              </w:rPr>
            </w:pPr>
          </w:p>
        </w:tc>
      </w:tr>
      <w:tr w:rsidR="00B240DD" w:rsidRPr="00264F1D" w14:paraId="3DA2ACB6" w14:textId="5EF6E288" w:rsidTr="00B240DD">
        <w:tc>
          <w:tcPr>
            <w:tcW w:w="597" w:type="dxa"/>
          </w:tcPr>
          <w:p w14:paraId="13BBED64" w14:textId="77777777" w:rsidR="00B240DD" w:rsidRPr="00BC3DC8" w:rsidRDefault="00B240DD" w:rsidP="00CD6E85">
            <w:pPr>
              <w:pStyle w:val="ListParagraph"/>
              <w:numPr>
                <w:ilvl w:val="0"/>
                <w:numId w:val="1"/>
              </w:numPr>
              <w:tabs>
                <w:tab w:val="left" w:pos="594"/>
              </w:tabs>
              <w:spacing w:after="0" w:line="240" w:lineRule="auto"/>
              <w:ind w:left="0" w:firstLine="27"/>
              <w:jc w:val="both"/>
              <w:rPr>
                <w:rFonts w:ascii="Times New Roman" w:hAnsi="Times New Roman" w:cs="Times New Roman"/>
                <w:sz w:val="24"/>
                <w:szCs w:val="24"/>
                <w:lang w:val="lt-LT"/>
              </w:rPr>
            </w:pPr>
          </w:p>
        </w:tc>
        <w:tc>
          <w:tcPr>
            <w:tcW w:w="5347" w:type="dxa"/>
            <w:vAlign w:val="center"/>
          </w:tcPr>
          <w:p w14:paraId="2B8ED099" w14:textId="77777777" w:rsidR="00B240DD" w:rsidRPr="00424384" w:rsidRDefault="00B240DD" w:rsidP="00CD6E85">
            <w:pPr>
              <w:jc w:val="both"/>
              <w:rPr>
                <w:rFonts w:ascii="Times New Roman" w:hAnsi="Times New Roman" w:cs="Times New Roman"/>
                <w:color w:val="000000"/>
                <w:sz w:val="24"/>
                <w:szCs w:val="24"/>
                <w:lang w:eastAsia="lt-LT"/>
              </w:rPr>
            </w:pPr>
            <w:r w:rsidRPr="00424384">
              <w:rPr>
                <w:rFonts w:ascii="Times New Roman" w:hAnsi="Times New Roman" w:cs="Times New Roman"/>
                <w:color w:val="000000"/>
                <w:sz w:val="24"/>
                <w:szCs w:val="24"/>
                <w:lang w:eastAsia="lt-LT"/>
              </w:rPr>
              <w:t>Nurodykite, kokia būtų preliminari bendra įrangos (visos komplektacijos) kaina, įskaitant visas susijusias paslaugas Eur be PVM?</w:t>
            </w:r>
          </w:p>
        </w:tc>
        <w:tc>
          <w:tcPr>
            <w:tcW w:w="5533" w:type="dxa"/>
          </w:tcPr>
          <w:p w14:paraId="177D513F" w14:textId="4B759717" w:rsidR="00B240DD" w:rsidRPr="00424384" w:rsidRDefault="00424384" w:rsidP="00CD6E85">
            <w:pPr>
              <w:pStyle w:val="ListParagraph"/>
              <w:spacing w:after="0" w:line="240" w:lineRule="auto"/>
              <w:ind w:left="0"/>
              <w:jc w:val="both"/>
              <w:rPr>
                <w:rFonts w:ascii="Times New Roman" w:hAnsi="Times New Roman" w:cs="Times New Roman"/>
                <w:sz w:val="24"/>
                <w:szCs w:val="24"/>
                <w:lang w:val="lt-LT"/>
              </w:rPr>
            </w:pPr>
            <w:r w:rsidRPr="00424384">
              <w:rPr>
                <w:rFonts w:ascii="Times New Roman" w:hAnsi="Times New Roman" w:cs="Times New Roman"/>
                <w:sz w:val="24"/>
                <w:szCs w:val="24"/>
                <w:lang w:val="lt-LT"/>
              </w:rPr>
              <w:t>[...]</w:t>
            </w:r>
          </w:p>
        </w:tc>
        <w:tc>
          <w:tcPr>
            <w:tcW w:w="3686" w:type="dxa"/>
          </w:tcPr>
          <w:p w14:paraId="405D764A" w14:textId="163A1A53" w:rsidR="00B240DD" w:rsidRDefault="00B240DD" w:rsidP="00CD6E85">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Dėkojame už atsakymą. Rinkos dalyvio nurodyta preliminari kaina viešai neskelbiama.</w:t>
            </w:r>
          </w:p>
        </w:tc>
      </w:tr>
      <w:tr w:rsidR="00B240DD" w:rsidRPr="00264F1D" w14:paraId="5FFC784E" w14:textId="5C8FCA86" w:rsidTr="00B240DD">
        <w:tc>
          <w:tcPr>
            <w:tcW w:w="597" w:type="dxa"/>
          </w:tcPr>
          <w:p w14:paraId="24C89F41" w14:textId="77777777" w:rsidR="00B240DD" w:rsidRPr="00BC3DC8" w:rsidRDefault="00B240DD" w:rsidP="00CD6E85">
            <w:pPr>
              <w:pStyle w:val="ListParagraph"/>
              <w:numPr>
                <w:ilvl w:val="0"/>
                <w:numId w:val="1"/>
              </w:numPr>
              <w:tabs>
                <w:tab w:val="left" w:pos="594"/>
              </w:tabs>
              <w:spacing w:after="0" w:line="240" w:lineRule="auto"/>
              <w:ind w:left="0" w:firstLine="27"/>
              <w:jc w:val="both"/>
              <w:rPr>
                <w:rFonts w:ascii="Times New Roman" w:hAnsi="Times New Roman" w:cs="Times New Roman"/>
                <w:sz w:val="24"/>
                <w:szCs w:val="24"/>
                <w:lang w:val="lt-LT"/>
              </w:rPr>
            </w:pPr>
          </w:p>
        </w:tc>
        <w:tc>
          <w:tcPr>
            <w:tcW w:w="5347" w:type="dxa"/>
            <w:vAlign w:val="center"/>
          </w:tcPr>
          <w:p w14:paraId="3F9251FC" w14:textId="77777777" w:rsidR="00B240DD" w:rsidRPr="00264F1D" w:rsidRDefault="00B240DD" w:rsidP="00CD6E85">
            <w:pPr>
              <w:jc w:val="both"/>
              <w:rPr>
                <w:rFonts w:ascii="Times New Roman" w:hAnsi="Times New Roman" w:cs="Times New Roman"/>
                <w:color w:val="000000"/>
                <w:sz w:val="24"/>
                <w:szCs w:val="24"/>
                <w:lang w:eastAsia="lt-LT"/>
              </w:rPr>
            </w:pPr>
            <w:r w:rsidRPr="00264F1D">
              <w:rPr>
                <w:rFonts w:ascii="Times New Roman" w:hAnsi="Times New Roman" w:cs="Times New Roman"/>
                <w:color w:val="000000"/>
                <w:sz w:val="24"/>
                <w:szCs w:val="24"/>
                <w:lang w:eastAsia="lt-LT"/>
              </w:rPr>
              <w:t xml:space="preserve">Koks ilgiausias gali būti </w:t>
            </w:r>
            <w:r>
              <w:rPr>
                <w:rFonts w:ascii="Times New Roman" w:hAnsi="Times New Roman" w:cs="Times New Roman"/>
                <w:color w:val="000000"/>
                <w:sz w:val="24"/>
                <w:szCs w:val="24"/>
                <w:lang w:eastAsia="lt-LT"/>
              </w:rPr>
              <w:t>Įrangai</w:t>
            </w:r>
            <w:r w:rsidRPr="00264F1D">
              <w:rPr>
                <w:rFonts w:ascii="Times New Roman" w:hAnsi="Times New Roman" w:cs="Times New Roman"/>
                <w:color w:val="000000"/>
                <w:sz w:val="24"/>
                <w:szCs w:val="24"/>
                <w:lang w:eastAsia="lt-LT"/>
              </w:rPr>
              <w:t xml:space="preserve"> suteikiamas garantijos terminas?</w:t>
            </w:r>
          </w:p>
        </w:tc>
        <w:tc>
          <w:tcPr>
            <w:tcW w:w="5533" w:type="dxa"/>
          </w:tcPr>
          <w:p w14:paraId="6B60146D" w14:textId="77777777" w:rsidR="00B240DD" w:rsidRPr="00264F1D" w:rsidRDefault="00B240DD" w:rsidP="00CD6E85">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36 mėn.</w:t>
            </w:r>
          </w:p>
        </w:tc>
        <w:tc>
          <w:tcPr>
            <w:tcW w:w="3686" w:type="dxa"/>
          </w:tcPr>
          <w:p w14:paraId="13596820" w14:textId="77777777" w:rsidR="00B240DD" w:rsidRDefault="00B240DD" w:rsidP="00CD6E85">
            <w:pPr>
              <w:pStyle w:val="ListParagraph"/>
              <w:spacing w:after="0" w:line="240" w:lineRule="auto"/>
              <w:ind w:left="0"/>
              <w:jc w:val="both"/>
              <w:rPr>
                <w:rFonts w:ascii="Times New Roman" w:hAnsi="Times New Roman" w:cs="Times New Roman"/>
                <w:sz w:val="24"/>
                <w:szCs w:val="24"/>
                <w:lang w:val="lt-LT"/>
              </w:rPr>
            </w:pPr>
          </w:p>
        </w:tc>
      </w:tr>
      <w:tr w:rsidR="00B240DD" w:rsidRPr="00264F1D" w14:paraId="64BD0BDC" w14:textId="67FC4740" w:rsidTr="00B240DD">
        <w:tc>
          <w:tcPr>
            <w:tcW w:w="597" w:type="dxa"/>
          </w:tcPr>
          <w:p w14:paraId="73A038F3" w14:textId="77777777" w:rsidR="00B240DD" w:rsidRPr="00BC3DC8" w:rsidRDefault="00B240DD" w:rsidP="00CD6E85">
            <w:pPr>
              <w:pStyle w:val="ListParagraph"/>
              <w:numPr>
                <w:ilvl w:val="0"/>
                <w:numId w:val="1"/>
              </w:numPr>
              <w:tabs>
                <w:tab w:val="left" w:pos="594"/>
              </w:tabs>
              <w:spacing w:after="0" w:line="240" w:lineRule="auto"/>
              <w:ind w:left="0" w:firstLine="27"/>
              <w:jc w:val="both"/>
              <w:rPr>
                <w:rFonts w:ascii="Times New Roman" w:hAnsi="Times New Roman" w:cs="Times New Roman"/>
                <w:sz w:val="24"/>
                <w:szCs w:val="24"/>
                <w:lang w:val="lt-LT"/>
              </w:rPr>
            </w:pPr>
          </w:p>
        </w:tc>
        <w:tc>
          <w:tcPr>
            <w:tcW w:w="5347" w:type="dxa"/>
            <w:vAlign w:val="center"/>
          </w:tcPr>
          <w:p w14:paraId="64B5C2B4" w14:textId="77777777" w:rsidR="00B240DD" w:rsidRPr="00264F1D" w:rsidRDefault="00B240DD" w:rsidP="00CD6E85">
            <w:pPr>
              <w:jc w:val="both"/>
              <w:rPr>
                <w:rFonts w:ascii="Times New Roman" w:hAnsi="Times New Roman" w:cs="Times New Roman"/>
                <w:color w:val="000000"/>
                <w:sz w:val="24"/>
                <w:szCs w:val="24"/>
                <w:lang w:eastAsia="lt-LT"/>
              </w:rPr>
            </w:pPr>
            <w:r w:rsidRPr="00264F1D">
              <w:rPr>
                <w:rFonts w:ascii="Times New Roman" w:hAnsi="Times New Roman" w:cs="Times New Roman"/>
                <w:sz w:val="24"/>
                <w:szCs w:val="24"/>
              </w:rPr>
              <w:t>Numatomas Įr</w:t>
            </w:r>
            <w:r>
              <w:rPr>
                <w:rFonts w:ascii="Times New Roman" w:hAnsi="Times New Roman" w:cs="Times New Roman"/>
                <w:sz w:val="24"/>
                <w:szCs w:val="24"/>
              </w:rPr>
              <w:t xml:space="preserve">angos (visos komplektacijos) </w:t>
            </w:r>
            <w:r w:rsidRPr="00264F1D">
              <w:rPr>
                <w:rFonts w:ascii="Times New Roman" w:hAnsi="Times New Roman" w:cs="Times New Roman"/>
                <w:sz w:val="24"/>
                <w:szCs w:val="24"/>
              </w:rPr>
              <w:t xml:space="preserve">pristatymo terminas </w:t>
            </w:r>
            <w:r w:rsidRPr="00264F1D">
              <w:rPr>
                <w:rFonts w:ascii="Times New Roman" w:hAnsi="Times New Roman" w:cs="Times New Roman"/>
                <w:b/>
                <w:bCs/>
                <w:sz w:val="24"/>
                <w:szCs w:val="24"/>
              </w:rPr>
              <w:t>6 mėnesiai.</w:t>
            </w:r>
            <w:r>
              <w:rPr>
                <w:rFonts w:ascii="Times New Roman" w:hAnsi="Times New Roman" w:cs="Times New Roman"/>
                <w:b/>
                <w:bCs/>
                <w:sz w:val="24"/>
                <w:szCs w:val="24"/>
              </w:rPr>
              <w:t xml:space="preserve"> </w:t>
            </w:r>
            <w:r w:rsidRPr="00264F1D">
              <w:rPr>
                <w:rFonts w:ascii="Times New Roman" w:hAnsi="Times New Roman" w:cs="Times New Roman"/>
                <w:sz w:val="24"/>
                <w:szCs w:val="24"/>
              </w:rPr>
              <w:t>Koks</w:t>
            </w:r>
            <w:r>
              <w:rPr>
                <w:rFonts w:ascii="Times New Roman" w:hAnsi="Times New Roman" w:cs="Times New Roman"/>
                <w:sz w:val="24"/>
                <w:szCs w:val="24"/>
              </w:rPr>
              <w:t>, jūsų nuomone,</w:t>
            </w:r>
            <w:r w:rsidRPr="00264F1D">
              <w:rPr>
                <w:rFonts w:ascii="Times New Roman" w:hAnsi="Times New Roman" w:cs="Times New Roman"/>
                <w:sz w:val="24"/>
                <w:szCs w:val="24"/>
              </w:rPr>
              <w:t xml:space="preserve"> </w:t>
            </w:r>
            <w:r w:rsidRPr="00264F1D">
              <w:rPr>
                <w:rFonts w:ascii="Times New Roman" w:hAnsi="Times New Roman" w:cs="Times New Roman"/>
                <w:sz w:val="24"/>
                <w:szCs w:val="24"/>
              </w:rPr>
              <w:lastRenderedPageBreak/>
              <w:t>būtų optimalus pristatymo terminas ir kodėl</w:t>
            </w:r>
            <w:r>
              <w:rPr>
                <w:rFonts w:ascii="Times New Roman" w:hAnsi="Times New Roman" w:cs="Times New Roman"/>
                <w:sz w:val="24"/>
                <w:szCs w:val="24"/>
              </w:rPr>
              <w:t xml:space="preserve"> (prašome pateikti argumentus)</w:t>
            </w:r>
            <w:r w:rsidRPr="00264F1D">
              <w:rPr>
                <w:rFonts w:ascii="Times New Roman" w:hAnsi="Times New Roman" w:cs="Times New Roman"/>
                <w:sz w:val="24"/>
                <w:szCs w:val="24"/>
              </w:rPr>
              <w:t>?</w:t>
            </w:r>
          </w:p>
        </w:tc>
        <w:tc>
          <w:tcPr>
            <w:tcW w:w="5533" w:type="dxa"/>
          </w:tcPr>
          <w:p w14:paraId="2BFB5A1E" w14:textId="77777777" w:rsidR="00B240DD" w:rsidRPr="00264F1D" w:rsidRDefault="00B240DD" w:rsidP="00CD6E85">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tc>
        <w:tc>
          <w:tcPr>
            <w:tcW w:w="3686" w:type="dxa"/>
          </w:tcPr>
          <w:p w14:paraId="544641DC" w14:textId="77777777" w:rsidR="00B240DD" w:rsidRDefault="00B240DD" w:rsidP="00CD6E85">
            <w:pPr>
              <w:pStyle w:val="ListParagraph"/>
              <w:spacing w:after="0" w:line="240" w:lineRule="auto"/>
              <w:ind w:left="0"/>
              <w:jc w:val="both"/>
              <w:rPr>
                <w:rFonts w:ascii="Times New Roman" w:hAnsi="Times New Roman" w:cs="Times New Roman"/>
                <w:sz w:val="24"/>
                <w:szCs w:val="24"/>
                <w:lang w:val="lt-LT"/>
              </w:rPr>
            </w:pPr>
          </w:p>
        </w:tc>
      </w:tr>
      <w:tr w:rsidR="00B240DD" w:rsidRPr="00264F1D" w14:paraId="3F88BC89" w14:textId="26596612" w:rsidTr="00B240DD">
        <w:tc>
          <w:tcPr>
            <w:tcW w:w="597" w:type="dxa"/>
          </w:tcPr>
          <w:p w14:paraId="437CE464" w14:textId="77777777" w:rsidR="00B240DD" w:rsidRPr="00BC3DC8" w:rsidRDefault="00B240DD" w:rsidP="00CD6E85">
            <w:pPr>
              <w:pStyle w:val="ListParagraph"/>
              <w:numPr>
                <w:ilvl w:val="0"/>
                <w:numId w:val="1"/>
              </w:numPr>
              <w:tabs>
                <w:tab w:val="left" w:pos="594"/>
              </w:tabs>
              <w:spacing w:after="0" w:line="240" w:lineRule="auto"/>
              <w:ind w:left="0" w:firstLine="27"/>
              <w:jc w:val="both"/>
              <w:rPr>
                <w:rFonts w:ascii="Times New Roman" w:hAnsi="Times New Roman" w:cs="Times New Roman"/>
                <w:sz w:val="24"/>
                <w:szCs w:val="24"/>
                <w:lang w:val="lt-LT"/>
              </w:rPr>
            </w:pPr>
          </w:p>
        </w:tc>
        <w:tc>
          <w:tcPr>
            <w:tcW w:w="5347" w:type="dxa"/>
            <w:vAlign w:val="center"/>
          </w:tcPr>
          <w:p w14:paraId="2952B8A1" w14:textId="77777777" w:rsidR="00B240DD" w:rsidRPr="00264F1D" w:rsidRDefault="00B240DD" w:rsidP="00CD6E85">
            <w:pPr>
              <w:jc w:val="both"/>
              <w:rPr>
                <w:rFonts w:ascii="Times New Roman" w:hAnsi="Times New Roman" w:cs="Times New Roman"/>
                <w:color w:val="000000"/>
                <w:sz w:val="24"/>
                <w:szCs w:val="24"/>
                <w:lang w:eastAsia="lt-LT"/>
              </w:rPr>
            </w:pPr>
            <w:r w:rsidRPr="00264F1D">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p>
        </w:tc>
        <w:tc>
          <w:tcPr>
            <w:tcW w:w="5533" w:type="dxa"/>
          </w:tcPr>
          <w:p w14:paraId="6581CC55" w14:textId="77777777" w:rsidR="00B240DD" w:rsidRPr="00264F1D" w:rsidRDefault="00B240DD" w:rsidP="00CD6E85">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3686" w:type="dxa"/>
          </w:tcPr>
          <w:p w14:paraId="4EAD8F83" w14:textId="77777777" w:rsidR="00B240DD" w:rsidRDefault="00B240DD" w:rsidP="00CD6E85">
            <w:pPr>
              <w:pStyle w:val="ListParagraph"/>
              <w:spacing w:after="0" w:line="240" w:lineRule="auto"/>
              <w:ind w:left="0"/>
              <w:jc w:val="both"/>
              <w:rPr>
                <w:rFonts w:ascii="Times New Roman" w:hAnsi="Times New Roman" w:cs="Times New Roman"/>
                <w:sz w:val="24"/>
                <w:szCs w:val="24"/>
                <w:lang w:val="lt-LT"/>
              </w:rPr>
            </w:pPr>
          </w:p>
        </w:tc>
      </w:tr>
      <w:tr w:rsidR="00B240DD" w:rsidRPr="00264F1D" w14:paraId="56247441" w14:textId="73677FA9" w:rsidTr="00B240DD">
        <w:tc>
          <w:tcPr>
            <w:tcW w:w="597" w:type="dxa"/>
          </w:tcPr>
          <w:p w14:paraId="7BB59D92" w14:textId="77777777" w:rsidR="00B240DD" w:rsidRPr="00BC3DC8" w:rsidRDefault="00B240DD" w:rsidP="00CD6E85">
            <w:pPr>
              <w:pStyle w:val="ListParagraph"/>
              <w:numPr>
                <w:ilvl w:val="0"/>
                <w:numId w:val="1"/>
              </w:numPr>
              <w:tabs>
                <w:tab w:val="left" w:pos="594"/>
              </w:tabs>
              <w:spacing w:after="0" w:line="240" w:lineRule="auto"/>
              <w:ind w:left="0" w:firstLine="27"/>
              <w:jc w:val="both"/>
              <w:rPr>
                <w:rFonts w:ascii="Times New Roman" w:hAnsi="Times New Roman" w:cs="Times New Roman"/>
                <w:sz w:val="24"/>
                <w:szCs w:val="24"/>
                <w:lang w:val="lt-LT"/>
              </w:rPr>
            </w:pPr>
          </w:p>
        </w:tc>
        <w:tc>
          <w:tcPr>
            <w:tcW w:w="5347" w:type="dxa"/>
            <w:vAlign w:val="center"/>
          </w:tcPr>
          <w:p w14:paraId="016AE706" w14:textId="77777777" w:rsidR="00B240DD" w:rsidRPr="00264F1D" w:rsidRDefault="00B240DD" w:rsidP="00CD6E85">
            <w:pPr>
              <w:jc w:val="both"/>
              <w:rPr>
                <w:rFonts w:ascii="Times New Roman" w:hAnsi="Times New Roman" w:cs="Times New Roman"/>
                <w:color w:val="000000"/>
                <w:sz w:val="24"/>
                <w:szCs w:val="24"/>
                <w:lang w:eastAsia="lt-LT"/>
              </w:rPr>
            </w:pPr>
            <w:r w:rsidRPr="00264F1D">
              <w:rPr>
                <w:rFonts w:ascii="Times New Roman" w:hAnsi="Times New Roman" w:cs="Times New Roman"/>
                <w:sz w:val="24"/>
                <w:szCs w:val="24"/>
              </w:rPr>
              <w:t>Kokius kontrolės mechanizmus siūlote nustatyti viešojo pirkimo – pardavimo sutartyje tiekiamo</w:t>
            </w:r>
            <w:r>
              <w:rPr>
                <w:rFonts w:ascii="Times New Roman" w:hAnsi="Times New Roman" w:cs="Times New Roman"/>
                <w:sz w:val="24"/>
                <w:szCs w:val="24"/>
              </w:rPr>
              <w:t>s</w:t>
            </w:r>
            <w:r w:rsidRPr="00264F1D">
              <w:rPr>
                <w:rFonts w:ascii="Times New Roman" w:hAnsi="Times New Roman" w:cs="Times New Roman"/>
                <w:sz w:val="24"/>
                <w:szCs w:val="24"/>
              </w:rPr>
              <w:t xml:space="preserve"> Įr</w:t>
            </w:r>
            <w:r>
              <w:rPr>
                <w:rFonts w:ascii="Times New Roman" w:hAnsi="Times New Roman" w:cs="Times New Roman"/>
                <w:sz w:val="24"/>
                <w:szCs w:val="24"/>
              </w:rPr>
              <w:t>angos</w:t>
            </w:r>
            <w:r w:rsidRPr="00264F1D">
              <w:rPr>
                <w:rFonts w:ascii="Times New Roman" w:hAnsi="Times New Roman" w:cs="Times New Roman"/>
                <w:sz w:val="24"/>
                <w:szCs w:val="24"/>
              </w:rPr>
              <w:t xml:space="preserve"> kontrolei vykdyti?</w:t>
            </w:r>
          </w:p>
        </w:tc>
        <w:tc>
          <w:tcPr>
            <w:tcW w:w="5533" w:type="dxa"/>
          </w:tcPr>
          <w:p w14:paraId="7D2D83C1" w14:textId="77777777" w:rsidR="00B240DD" w:rsidRPr="00264F1D" w:rsidRDefault="00B240DD" w:rsidP="00CD6E85">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3686" w:type="dxa"/>
          </w:tcPr>
          <w:p w14:paraId="649965E3" w14:textId="77777777" w:rsidR="00B240DD" w:rsidRDefault="00B240DD" w:rsidP="00CD6E85">
            <w:pPr>
              <w:pStyle w:val="ListParagraph"/>
              <w:spacing w:after="0" w:line="240" w:lineRule="auto"/>
              <w:ind w:left="0"/>
              <w:jc w:val="both"/>
              <w:rPr>
                <w:rFonts w:ascii="Times New Roman" w:hAnsi="Times New Roman" w:cs="Times New Roman"/>
                <w:sz w:val="24"/>
                <w:szCs w:val="24"/>
                <w:lang w:val="lt-LT"/>
              </w:rPr>
            </w:pPr>
          </w:p>
        </w:tc>
      </w:tr>
      <w:tr w:rsidR="00B240DD" w:rsidRPr="00264F1D" w14:paraId="173840E3" w14:textId="6BE69A17" w:rsidTr="00B240DD">
        <w:tc>
          <w:tcPr>
            <w:tcW w:w="597" w:type="dxa"/>
          </w:tcPr>
          <w:p w14:paraId="4F8CD1A1" w14:textId="77777777" w:rsidR="00B240DD" w:rsidRPr="00BC3DC8" w:rsidRDefault="00B240DD" w:rsidP="00CD6E85">
            <w:pPr>
              <w:pStyle w:val="ListParagraph"/>
              <w:numPr>
                <w:ilvl w:val="0"/>
                <w:numId w:val="1"/>
              </w:numPr>
              <w:tabs>
                <w:tab w:val="left" w:pos="594"/>
              </w:tabs>
              <w:spacing w:after="0" w:line="240" w:lineRule="auto"/>
              <w:ind w:left="0" w:firstLine="27"/>
              <w:jc w:val="both"/>
              <w:rPr>
                <w:rFonts w:ascii="Times New Roman" w:hAnsi="Times New Roman" w:cs="Times New Roman"/>
                <w:sz w:val="24"/>
                <w:szCs w:val="24"/>
                <w:lang w:val="lt-LT"/>
              </w:rPr>
            </w:pPr>
          </w:p>
        </w:tc>
        <w:tc>
          <w:tcPr>
            <w:tcW w:w="5347" w:type="dxa"/>
            <w:vAlign w:val="center"/>
          </w:tcPr>
          <w:p w14:paraId="6852FC88" w14:textId="77777777" w:rsidR="00B240DD" w:rsidRPr="00264F1D" w:rsidRDefault="00B240DD" w:rsidP="00CD6E85">
            <w:pPr>
              <w:jc w:val="both"/>
              <w:rPr>
                <w:rFonts w:ascii="Times New Roman" w:hAnsi="Times New Roman" w:cs="Times New Roman"/>
                <w:sz w:val="24"/>
                <w:szCs w:val="24"/>
              </w:rPr>
            </w:pPr>
            <w:r w:rsidRPr="00264F1D">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II skyriaus 4 punktą, </w:t>
            </w:r>
            <w:r w:rsidRPr="00264F1D">
              <w:rPr>
                <w:rFonts w:ascii="Times New Roman" w:hAnsi="Times New Roman" w:cs="Times New Roman"/>
                <w:b/>
                <w:bCs/>
                <w:sz w:val="24"/>
                <w:szCs w:val="24"/>
                <w:u w:val="single"/>
              </w:rPr>
              <w:t>todėl prašome nurodyti, kokius aplinkos apsaugos reikalavimus (savarankiškai nustatomus) gali atitikti jūsų siūlomas Įrenginys.</w:t>
            </w:r>
          </w:p>
        </w:tc>
        <w:tc>
          <w:tcPr>
            <w:tcW w:w="5533" w:type="dxa"/>
          </w:tcPr>
          <w:p w14:paraId="52AECE96" w14:textId="77777777" w:rsidR="00B240DD" w:rsidRPr="00264F1D" w:rsidRDefault="00B240DD" w:rsidP="00CD6E85">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3686" w:type="dxa"/>
          </w:tcPr>
          <w:p w14:paraId="08B26263" w14:textId="77777777" w:rsidR="00B240DD" w:rsidRDefault="00B240DD" w:rsidP="00CD6E85">
            <w:pPr>
              <w:pStyle w:val="ListParagraph"/>
              <w:spacing w:after="0" w:line="240" w:lineRule="auto"/>
              <w:ind w:left="0"/>
              <w:jc w:val="both"/>
              <w:rPr>
                <w:rFonts w:ascii="Times New Roman" w:hAnsi="Times New Roman" w:cs="Times New Roman"/>
                <w:sz w:val="24"/>
                <w:szCs w:val="24"/>
                <w:lang w:val="lt-LT"/>
              </w:rPr>
            </w:pPr>
          </w:p>
        </w:tc>
      </w:tr>
      <w:tr w:rsidR="00B240DD" w:rsidRPr="00264F1D" w14:paraId="66744B3C" w14:textId="3E753786" w:rsidTr="00B240DD">
        <w:tc>
          <w:tcPr>
            <w:tcW w:w="597" w:type="dxa"/>
          </w:tcPr>
          <w:p w14:paraId="641E099F" w14:textId="77777777" w:rsidR="00B240DD" w:rsidRPr="00BC3DC8" w:rsidRDefault="00B240DD" w:rsidP="00CD6E85">
            <w:pPr>
              <w:pStyle w:val="ListParagraph"/>
              <w:numPr>
                <w:ilvl w:val="0"/>
                <w:numId w:val="1"/>
              </w:numPr>
              <w:tabs>
                <w:tab w:val="left" w:pos="594"/>
              </w:tabs>
              <w:spacing w:after="0" w:line="240" w:lineRule="auto"/>
              <w:ind w:left="0" w:firstLine="27"/>
              <w:jc w:val="both"/>
              <w:rPr>
                <w:rFonts w:ascii="Times New Roman" w:hAnsi="Times New Roman" w:cs="Times New Roman"/>
                <w:sz w:val="24"/>
                <w:szCs w:val="24"/>
                <w:lang w:val="lt-LT"/>
              </w:rPr>
            </w:pPr>
          </w:p>
        </w:tc>
        <w:tc>
          <w:tcPr>
            <w:tcW w:w="5347" w:type="dxa"/>
            <w:vAlign w:val="bottom"/>
          </w:tcPr>
          <w:p w14:paraId="6F640BB3" w14:textId="77777777" w:rsidR="00B240DD" w:rsidRPr="00264F1D" w:rsidRDefault="00B240DD" w:rsidP="00CD6E85">
            <w:pPr>
              <w:pStyle w:val="CommentText"/>
              <w:jc w:val="both"/>
              <w:rPr>
                <w:rFonts w:ascii="Times New Roman" w:hAnsi="Times New Roman" w:cs="Times New Roman"/>
                <w:sz w:val="24"/>
                <w:szCs w:val="24"/>
              </w:rPr>
            </w:pPr>
            <w:r w:rsidRPr="00264F1D">
              <w:rPr>
                <w:rFonts w:ascii="Times New Roman" w:hAnsi="Times New Roman" w:cs="Times New Roman"/>
                <w:sz w:val="24"/>
                <w:szCs w:val="24"/>
              </w:rPr>
              <w:t xml:space="preserve">Ar planuojate dalyvauti šiame pirkime? Jei ne, prašome nurodyti kodėl? </w:t>
            </w:r>
          </w:p>
        </w:tc>
        <w:tc>
          <w:tcPr>
            <w:tcW w:w="5533" w:type="dxa"/>
          </w:tcPr>
          <w:p w14:paraId="6C21C44A" w14:textId="77777777" w:rsidR="00B240DD" w:rsidRPr="00264F1D" w:rsidRDefault="00B240DD" w:rsidP="00CD6E85">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planuojame</w:t>
            </w:r>
          </w:p>
        </w:tc>
        <w:tc>
          <w:tcPr>
            <w:tcW w:w="3686" w:type="dxa"/>
          </w:tcPr>
          <w:p w14:paraId="31DFD511" w14:textId="6BD8F521" w:rsidR="00B240DD" w:rsidRDefault="00B240DD" w:rsidP="00CD6E85">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Dėkojame už atsakymą</w:t>
            </w:r>
          </w:p>
        </w:tc>
      </w:tr>
      <w:tr w:rsidR="00B240DD" w:rsidRPr="00264F1D" w14:paraId="1DC974AD" w14:textId="72FDA84B" w:rsidTr="00B240DD">
        <w:tc>
          <w:tcPr>
            <w:tcW w:w="597" w:type="dxa"/>
          </w:tcPr>
          <w:p w14:paraId="16771C7C" w14:textId="77777777" w:rsidR="00B240DD" w:rsidRPr="00BC3DC8" w:rsidRDefault="00B240DD" w:rsidP="00CD6E85">
            <w:pPr>
              <w:pStyle w:val="ListParagraph"/>
              <w:numPr>
                <w:ilvl w:val="0"/>
                <w:numId w:val="1"/>
              </w:numPr>
              <w:tabs>
                <w:tab w:val="left" w:pos="594"/>
              </w:tabs>
              <w:spacing w:after="0" w:line="240" w:lineRule="auto"/>
              <w:ind w:left="0" w:firstLine="27"/>
              <w:jc w:val="both"/>
              <w:rPr>
                <w:rFonts w:ascii="Times New Roman" w:hAnsi="Times New Roman" w:cs="Times New Roman"/>
                <w:sz w:val="24"/>
                <w:szCs w:val="24"/>
                <w:lang w:val="lt-LT"/>
              </w:rPr>
            </w:pPr>
          </w:p>
        </w:tc>
        <w:tc>
          <w:tcPr>
            <w:tcW w:w="5347" w:type="dxa"/>
            <w:vAlign w:val="bottom"/>
          </w:tcPr>
          <w:p w14:paraId="728C72CC" w14:textId="77777777" w:rsidR="00B240DD" w:rsidRPr="00264F1D" w:rsidRDefault="00B240DD" w:rsidP="00CD6E85">
            <w:pPr>
              <w:pStyle w:val="CommentText"/>
              <w:jc w:val="both"/>
              <w:rPr>
                <w:rFonts w:ascii="Times New Roman" w:hAnsi="Times New Roman" w:cs="Times New Roman"/>
                <w:sz w:val="24"/>
                <w:szCs w:val="24"/>
              </w:rPr>
            </w:pPr>
            <w:r w:rsidRPr="00264F1D">
              <w:rPr>
                <w:rFonts w:ascii="Times New Roman" w:hAnsi="Times New Roman" w:cs="Times New Roman"/>
                <w:sz w:val="24"/>
                <w:szCs w:val="24"/>
              </w:rPr>
              <w:t>Jei turite kitų pastabų ar pasiūlymų dėl Pirkimo dokumentų, nurodykite juos.</w:t>
            </w:r>
          </w:p>
        </w:tc>
        <w:tc>
          <w:tcPr>
            <w:tcW w:w="5533" w:type="dxa"/>
          </w:tcPr>
          <w:p w14:paraId="111CED54" w14:textId="77777777" w:rsidR="00B240DD" w:rsidRPr="00264F1D" w:rsidRDefault="00B240DD" w:rsidP="00CD6E85">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3686" w:type="dxa"/>
          </w:tcPr>
          <w:p w14:paraId="082E2B27" w14:textId="77777777" w:rsidR="00B240DD" w:rsidRDefault="00B240DD" w:rsidP="00CD6E85">
            <w:pPr>
              <w:pStyle w:val="ListParagraph"/>
              <w:spacing w:after="0" w:line="240" w:lineRule="auto"/>
              <w:ind w:left="0"/>
              <w:jc w:val="both"/>
              <w:rPr>
                <w:rFonts w:ascii="Times New Roman" w:hAnsi="Times New Roman" w:cs="Times New Roman"/>
                <w:sz w:val="24"/>
                <w:szCs w:val="24"/>
                <w:lang w:val="lt-LT"/>
              </w:rPr>
            </w:pPr>
          </w:p>
        </w:tc>
      </w:tr>
    </w:tbl>
    <w:p w14:paraId="7B6FBEE5" w14:textId="3BA1A64E" w:rsidR="00D77314" w:rsidRPr="00CD5233" w:rsidRDefault="00D77314" w:rsidP="00B240DD">
      <w:pPr>
        <w:jc w:val="both"/>
      </w:pPr>
    </w:p>
    <w:sectPr w:rsidR="00D77314" w:rsidRPr="00CD5233" w:rsidSect="00731DA4">
      <w:headerReference w:type="default" r:id="rId11"/>
      <w:headerReference w:type="first" r:id="rId12"/>
      <w:pgSz w:w="16838" w:h="11906" w:orient="landscape"/>
      <w:pgMar w:top="1701" w:right="629" w:bottom="567" w:left="1134" w:header="27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3A793" w14:textId="77777777" w:rsidR="00314FE5" w:rsidRDefault="00314FE5">
      <w:r>
        <w:separator/>
      </w:r>
    </w:p>
  </w:endnote>
  <w:endnote w:type="continuationSeparator" w:id="0">
    <w:p w14:paraId="5372BE33" w14:textId="77777777" w:rsidR="00314FE5" w:rsidRDefault="00314FE5">
      <w:r>
        <w:continuationSeparator/>
      </w:r>
    </w:p>
  </w:endnote>
  <w:endnote w:type="continuationNotice" w:id="1">
    <w:p w14:paraId="7BE56190" w14:textId="77777777" w:rsidR="00314FE5" w:rsidRDefault="00314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DDB2" w14:textId="77777777" w:rsidR="00314FE5" w:rsidRDefault="00314FE5">
      <w:r>
        <w:separator/>
      </w:r>
    </w:p>
  </w:footnote>
  <w:footnote w:type="continuationSeparator" w:id="0">
    <w:p w14:paraId="6C2FC859" w14:textId="77777777" w:rsidR="00314FE5" w:rsidRDefault="00314FE5">
      <w:r>
        <w:continuationSeparator/>
      </w:r>
    </w:p>
  </w:footnote>
  <w:footnote w:type="continuationNotice" w:id="1">
    <w:p w14:paraId="4BEAA7CB" w14:textId="77777777" w:rsidR="00314FE5" w:rsidRDefault="00314F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DB77D8"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DB77D8" w:rsidRDefault="00DB7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DB77D8" w:rsidRPr="006B1C43" w:rsidRDefault="00DB77D8">
    <w:pPr>
      <w:pStyle w:val="Header"/>
      <w:jc w:val="center"/>
      <w:rPr>
        <w:rFonts w:ascii="Times New Roman" w:hAnsi="Times New Roman" w:cs="Times New Roman"/>
      </w:rPr>
    </w:pPr>
  </w:p>
  <w:p w14:paraId="1775F605" w14:textId="77777777" w:rsidR="00DB77D8" w:rsidRDefault="00DB7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3AC71ED"/>
    <w:multiLevelType w:val="hybridMultilevel"/>
    <w:tmpl w:val="CB5C0D0C"/>
    <w:lvl w:ilvl="0" w:tplc="03E4BB66">
      <w:numFmt w:val="bullet"/>
      <w:pStyle w:val="Bullet"/>
      <w:lvlText w:val="˗"/>
      <w:lvlJc w:val="left"/>
      <w:pPr>
        <w:ind w:left="561"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1E281C"/>
    <w:multiLevelType w:val="hybridMultilevel"/>
    <w:tmpl w:val="DEDE87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E723C24"/>
    <w:multiLevelType w:val="hybridMultilevel"/>
    <w:tmpl w:val="63507390"/>
    <w:lvl w:ilvl="0" w:tplc="AC62A362">
      <w:start w:val="1"/>
      <w:numFmt w:val="decimal"/>
      <w:lvlText w:val="%1."/>
      <w:lvlJc w:val="left"/>
      <w:pPr>
        <w:ind w:left="360" w:hanging="360"/>
      </w:pPr>
      <w:rPr>
        <w:rFonts w:cstheme="minorBidi" w:hint="default"/>
        <w:color w:val="auto"/>
        <w:sz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00574D"/>
    <w:rsid w:val="00013ED2"/>
    <w:rsid w:val="00044DCB"/>
    <w:rsid w:val="000521D1"/>
    <w:rsid w:val="00067F8F"/>
    <w:rsid w:val="000718C1"/>
    <w:rsid w:val="000C44D7"/>
    <w:rsid w:val="000D7AF0"/>
    <w:rsid w:val="000F1383"/>
    <w:rsid w:val="000F7544"/>
    <w:rsid w:val="001106D7"/>
    <w:rsid w:val="00111AC3"/>
    <w:rsid w:val="001165B3"/>
    <w:rsid w:val="00152008"/>
    <w:rsid w:val="00166A69"/>
    <w:rsid w:val="00184F63"/>
    <w:rsid w:val="001951E4"/>
    <w:rsid w:val="001A424D"/>
    <w:rsid w:val="001B22A3"/>
    <w:rsid w:val="001C5D66"/>
    <w:rsid w:val="001D3807"/>
    <w:rsid w:val="001E51EE"/>
    <w:rsid w:val="00257149"/>
    <w:rsid w:val="00277161"/>
    <w:rsid w:val="002801C8"/>
    <w:rsid w:val="00290205"/>
    <w:rsid w:val="002B392B"/>
    <w:rsid w:val="002B52B2"/>
    <w:rsid w:val="002C19E1"/>
    <w:rsid w:val="002D7A8E"/>
    <w:rsid w:val="00314FE5"/>
    <w:rsid w:val="00334555"/>
    <w:rsid w:val="003679DB"/>
    <w:rsid w:val="003820BD"/>
    <w:rsid w:val="00382D67"/>
    <w:rsid w:val="003908C7"/>
    <w:rsid w:val="003B2C97"/>
    <w:rsid w:val="003C4C67"/>
    <w:rsid w:val="003D0EDC"/>
    <w:rsid w:val="003F6592"/>
    <w:rsid w:val="00400FCE"/>
    <w:rsid w:val="00414275"/>
    <w:rsid w:val="00424384"/>
    <w:rsid w:val="004447CE"/>
    <w:rsid w:val="00491639"/>
    <w:rsid w:val="004D4BFD"/>
    <w:rsid w:val="00505E2A"/>
    <w:rsid w:val="00517004"/>
    <w:rsid w:val="00542D80"/>
    <w:rsid w:val="0055736B"/>
    <w:rsid w:val="00583952"/>
    <w:rsid w:val="005A0497"/>
    <w:rsid w:val="005C7D9D"/>
    <w:rsid w:val="006243F6"/>
    <w:rsid w:val="00684B3F"/>
    <w:rsid w:val="006A7BB2"/>
    <w:rsid w:val="006B4D1B"/>
    <w:rsid w:val="006D4EBC"/>
    <w:rsid w:val="006E4DB2"/>
    <w:rsid w:val="006F1283"/>
    <w:rsid w:val="00725F77"/>
    <w:rsid w:val="00731DA4"/>
    <w:rsid w:val="00781312"/>
    <w:rsid w:val="007B798D"/>
    <w:rsid w:val="007D5C65"/>
    <w:rsid w:val="00802910"/>
    <w:rsid w:val="008033DD"/>
    <w:rsid w:val="008103F9"/>
    <w:rsid w:val="008312E3"/>
    <w:rsid w:val="00846969"/>
    <w:rsid w:val="00846EA2"/>
    <w:rsid w:val="008514D3"/>
    <w:rsid w:val="00867ACE"/>
    <w:rsid w:val="00881389"/>
    <w:rsid w:val="008A6C5D"/>
    <w:rsid w:val="008A760A"/>
    <w:rsid w:val="008C0F66"/>
    <w:rsid w:val="008C1C0F"/>
    <w:rsid w:val="008C7E67"/>
    <w:rsid w:val="008E257A"/>
    <w:rsid w:val="00903A57"/>
    <w:rsid w:val="00915902"/>
    <w:rsid w:val="009325D8"/>
    <w:rsid w:val="00953FDF"/>
    <w:rsid w:val="00955034"/>
    <w:rsid w:val="0097231E"/>
    <w:rsid w:val="009818FC"/>
    <w:rsid w:val="00983FF8"/>
    <w:rsid w:val="00994A44"/>
    <w:rsid w:val="00994C05"/>
    <w:rsid w:val="009B221A"/>
    <w:rsid w:val="009C4870"/>
    <w:rsid w:val="009C78E9"/>
    <w:rsid w:val="009E7259"/>
    <w:rsid w:val="00A04534"/>
    <w:rsid w:val="00A10E91"/>
    <w:rsid w:val="00A31164"/>
    <w:rsid w:val="00A42DF8"/>
    <w:rsid w:val="00A96063"/>
    <w:rsid w:val="00AA7CA6"/>
    <w:rsid w:val="00AD68EB"/>
    <w:rsid w:val="00AF7B5C"/>
    <w:rsid w:val="00B117E5"/>
    <w:rsid w:val="00B240DD"/>
    <w:rsid w:val="00B62537"/>
    <w:rsid w:val="00B63E62"/>
    <w:rsid w:val="00BC2478"/>
    <w:rsid w:val="00BC754C"/>
    <w:rsid w:val="00BE00FB"/>
    <w:rsid w:val="00C004D6"/>
    <w:rsid w:val="00C02FC4"/>
    <w:rsid w:val="00C251BA"/>
    <w:rsid w:val="00C32C99"/>
    <w:rsid w:val="00C61A29"/>
    <w:rsid w:val="00C83009"/>
    <w:rsid w:val="00CA2088"/>
    <w:rsid w:val="00CC2CC5"/>
    <w:rsid w:val="00CC3CAC"/>
    <w:rsid w:val="00CD2E45"/>
    <w:rsid w:val="00CD5233"/>
    <w:rsid w:val="00CD7DED"/>
    <w:rsid w:val="00CF70A6"/>
    <w:rsid w:val="00D16715"/>
    <w:rsid w:val="00D36A6E"/>
    <w:rsid w:val="00D427AC"/>
    <w:rsid w:val="00D77314"/>
    <w:rsid w:val="00DB77D8"/>
    <w:rsid w:val="00DC211E"/>
    <w:rsid w:val="00E24E1B"/>
    <w:rsid w:val="00E407FD"/>
    <w:rsid w:val="00E52C38"/>
    <w:rsid w:val="00E530CA"/>
    <w:rsid w:val="00E55289"/>
    <w:rsid w:val="00E81405"/>
    <w:rsid w:val="00EA6C0A"/>
    <w:rsid w:val="00ED3CF3"/>
    <w:rsid w:val="00ED48DD"/>
    <w:rsid w:val="00EF29FD"/>
    <w:rsid w:val="00F04FD6"/>
    <w:rsid w:val="00F05411"/>
    <w:rsid w:val="00F33391"/>
    <w:rsid w:val="00F60E72"/>
    <w:rsid w:val="00F752CD"/>
    <w:rsid w:val="00F84B65"/>
    <w:rsid w:val="00F91FC0"/>
    <w:rsid w:val="00FA61EE"/>
    <w:rsid w:val="00FA7044"/>
    <w:rsid w:val="00FA7DD4"/>
    <w:rsid w:val="1189CBFD"/>
    <w:rsid w:val="2CAC8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31DA4"/>
    <w:rPr>
      <w:lang w:val="en-US"/>
    </w:rPr>
  </w:style>
  <w:style w:type="paragraph" w:styleId="Footer">
    <w:name w:val="footer"/>
    <w:basedOn w:val="Normal"/>
    <w:link w:val="FooterChar"/>
    <w:uiPriority w:val="99"/>
    <w:semiHidden/>
    <w:unhideWhenUsed/>
    <w:rsid w:val="000718C1"/>
    <w:pPr>
      <w:tabs>
        <w:tab w:val="center" w:pos="4819"/>
        <w:tab w:val="right" w:pos="9638"/>
      </w:tabs>
    </w:pPr>
  </w:style>
  <w:style w:type="character" w:customStyle="1" w:styleId="FooterChar">
    <w:name w:val="Footer Char"/>
    <w:basedOn w:val="DefaultParagraphFont"/>
    <w:link w:val="Footer"/>
    <w:uiPriority w:val="99"/>
    <w:semiHidden/>
    <w:rsid w:val="000718C1"/>
    <w:rPr>
      <w:rFonts w:ascii="Calibri" w:hAnsi="Calibri" w:cs="Calibri"/>
    </w:rPr>
  </w:style>
  <w:style w:type="character" w:styleId="CommentReference">
    <w:name w:val="annotation reference"/>
    <w:basedOn w:val="DefaultParagraphFont"/>
    <w:uiPriority w:val="99"/>
    <w:semiHidden/>
    <w:unhideWhenUsed/>
    <w:rsid w:val="00F33391"/>
    <w:rPr>
      <w:sz w:val="16"/>
      <w:szCs w:val="16"/>
    </w:rPr>
  </w:style>
  <w:style w:type="paragraph" w:styleId="CommentSubject">
    <w:name w:val="annotation subject"/>
    <w:basedOn w:val="CommentText"/>
    <w:next w:val="CommentText"/>
    <w:link w:val="CommentSubjectChar"/>
    <w:uiPriority w:val="99"/>
    <w:semiHidden/>
    <w:unhideWhenUsed/>
    <w:rsid w:val="00F33391"/>
    <w:rPr>
      <w:b/>
      <w:bCs/>
    </w:rPr>
  </w:style>
  <w:style w:type="character" w:customStyle="1" w:styleId="CommentSubjectChar">
    <w:name w:val="Comment Subject Char"/>
    <w:basedOn w:val="CommentTextChar"/>
    <w:link w:val="CommentSubject"/>
    <w:uiPriority w:val="99"/>
    <w:semiHidden/>
    <w:rsid w:val="00F33391"/>
    <w:rPr>
      <w:rFonts w:ascii="Calibri" w:hAnsi="Calibri" w:cs="Calibri"/>
      <w:b/>
      <w:bCs/>
      <w:sz w:val="20"/>
      <w:szCs w:val="20"/>
    </w:rPr>
  </w:style>
  <w:style w:type="paragraph" w:styleId="Revision">
    <w:name w:val="Revision"/>
    <w:hidden/>
    <w:uiPriority w:val="99"/>
    <w:semiHidden/>
    <w:rsid w:val="00915902"/>
    <w:pPr>
      <w:spacing w:after="0" w:line="240" w:lineRule="auto"/>
    </w:pPr>
    <w:rPr>
      <w:rFonts w:ascii="Calibri" w:hAnsi="Calibri" w:cs="Calibri"/>
    </w:rPr>
  </w:style>
  <w:style w:type="paragraph" w:customStyle="1" w:styleId="Bullet">
    <w:name w:val="_Bullet"/>
    <w:basedOn w:val="Normal"/>
    <w:qFormat/>
    <w:rsid w:val="00424384"/>
    <w:pPr>
      <w:numPr>
        <w:numId w:val="6"/>
      </w:numPr>
      <w:spacing w:line="276" w:lineRule="auto"/>
      <w:ind w:left="224" w:hanging="224"/>
      <w:jc w:val="both"/>
    </w:pPr>
    <w:rPr>
      <w:rFonts w:ascii="Times New Roman" w:eastAsiaTheme="minorEastAsia" w:hAnsi="Times New Roman" w:cs="Times New Roman"/>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3.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9B4C9-F16D-47E4-A0F4-865EB6B8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2140</Words>
  <Characters>1221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Džiuljeta Malinauskaitė</cp:lastModifiedBy>
  <cp:revision>6</cp:revision>
  <dcterms:created xsi:type="dcterms:W3CDTF">2024-12-23T09:03:00Z</dcterms:created>
  <dcterms:modified xsi:type="dcterms:W3CDTF">2024-12-23T13:04:00Z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