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44AE84" w:rsidR="79A52F8C" w:rsidRPr="00036B48" w:rsidRDefault="00140998"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6E8051F" wp14:editId="6E196A2C">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0EDD18" w14:textId="77777777" w:rsidR="00140998" w:rsidRDefault="00140998" w:rsidP="00031E45">
          <w:pPr>
            <w:spacing w:after="0" w:line="240" w:lineRule="auto"/>
            <w:contextualSpacing/>
            <w:jc w:val="center"/>
            <w:rPr>
              <w:rFonts w:ascii="Times New Roman" w:hAnsi="Times New Roman" w:cs="Times New Roman"/>
              <w:b/>
              <w:bCs/>
              <w:sz w:val="24"/>
              <w:szCs w:val="24"/>
            </w:rPr>
          </w:pPr>
        </w:p>
        <w:p w14:paraId="52ADE8B2" w14:textId="09370D88"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285599C0"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Perkančiosios </w:t>
          </w:r>
          <w:r w:rsidRPr="00036B48">
            <w:rPr>
              <w:rFonts w:ascii="Times New Roman" w:hAnsi="Times New Roman" w:cs="Times New Roman"/>
              <w:sz w:val="24"/>
              <w:szCs w:val="24"/>
              <w:shd w:val="clear" w:color="auto" w:fill="FFFFFF"/>
            </w:rPr>
            <w:t xml:space="preserve">organizacijos Viešųjų pirkimų </w:t>
          </w:r>
          <w:r w:rsidRPr="00502F93">
            <w:rPr>
              <w:rFonts w:ascii="Times New Roman" w:hAnsi="Times New Roman" w:cs="Times New Roman"/>
              <w:sz w:val="24"/>
              <w:szCs w:val="24"/>
            </w:rPr>
            <w:t>komisijos 202</w:t>
          </w:r>
          <w:r w:rsidR="002E7D54" w:rsidRPr="00502F93">
            <w:rPr>
              <w:rFonts w:ascii="Times New Roman" w:hAnsi="Times New Roman" w:cs="Times New Roman"/>
              <w:sz w:val="24"/>
              <w:szCs w:val="24"/>
            </w:rPr>
            <w:t>5-</w:t>
          </w:r>
          <w:r w:rsidR="00140998">
            <w:rPr>
              <w:rFonts w:ascii="Times New Roman" w:hAnsi="Times New Roman" w:cs="Times New Roman"/>
              <w:sz w:val="24"/>
              <w:szCs w:val="24"/>
            </w:rPr>
            <w:t>12</w:t>
          </w:r>
          <w:r w:rsidR="00B37B81" w:rsidRPr="00502F93">
            <w:rPr>
              <w:rFonts w:ascii="Times New Roman" w:hAnsi="Times New Roman" w:cs="Times New Roman"/>
              <w:sz w:val="24"/>
              <w:szCs w:val="24"/>
            </w:rPr>
            <w:t>-</w:t>
          </w:r>
          <w:r w:rsidR="00140998">
            <w:rPr>
              <w:rFonts w:ascii="Times New Roman" w:hAnsi="Times New Roman" w:cs="Times New Roman"/>
              <w:sz w:val="24"/>
              <w:szCs w:val="24"/>
            </w:rPr>
            <w:t>2</w:t>
          </w:r>
          <w:r w:rsidR="004C71D7">
            <w:rPr>
              <w:rFonts w:ascii="Times New Roman" w:hAnsi="Times New Roman" w:cs="Times New Roman"/>
              <w:sz w:val="24"/>
              <w:szCs w:val="24"/>
            </w:rPr>
            <w:t>9</w:t>
          </w:r>
          <w:r w:rsidRPr="00502F93">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78382D31" w:rsidR="00163F29" w:rsidRDefault="007A130B" w:rsidP="00163F29">
          <w:pPr>
            <w:spacing w:line="240" w:lineRule="auto"/>
            <w:jc w:val="center"/>
            <w:textAlignment w:val="baseline"/>
            <w:rPr>
              <w:rFonts w:ascii="Times New Roman" w:hAnsi="Times New Roman" w:cs="Times New Roman"/>
              <w:b/>
              <w:bCs/>
              <w:smallCaps/>
              <w:sz w:val="28"/>
              <w:szCs w:val="28"/>
            </w:rPr>
          </w:pPr>
          <w:r w:rsidRPr="00E90AD9">
            <w:rPr>
              <w:rFonts w:ascii="Times New Roman" w:hAnsi="Times New Roman" w:cs="Times New Roman"/>
              <w:b/>
              <w:bCs/>
              <w:sz w:val="28"/>
              <w:szCs w:val="28"/>
            </w:rPr>
            <w:t xml:space="preserve">TARPTAUTINIO </w:t>
          </w:r>
          <w:r w:rsidR="00D526C8" w:rsidRPr="00E90AD9">
            <w:rPr>
              <w:rFonts w:ascii="Times New Roman" w:hAnsi="Times New Roman" w:cs="Times New Roman"/>
              <w:b/>
              <w:bCs/>
              <w:sz w:val="28"/>
              <w:szCs w:val="28"/>
            </w:rPr>
            <w:t xml:space="preserve">VIEŠOJO PIRKIMO </w:t>
          </w:r>
          <w:r w:rsidR="00163F29" w:rsidRPr="00E90AD9">
            <w:rPr>
              <w:rFonts w:ascii="Times New Roman" w:hAnsi="Times New Roman" w:cs="Times New Roman"/>
              <w:b/>
              <w:bCs/>
              <w:sz w:val="28"/>
              <w:szCs w:val="28"/>
            </w:rPr>
            <w:t>„</w:t>
          </w:r>
          <w:r w:rsidR="00B37B81">
            <w:rPr>
              <w:rFonts w:ascii="Times New Roman" w:hAnsi="Times New Roman" w:cs="Times New Roman"/>
              <w:b/>
              <w:bCs/>
              <w:smallCaps/>
              <w:sz w:val="28"/>
              <w:szCs w:val="28"/>
            </w:rPr>
            <w:t>MOKYMŲ MOKYKLŲ VADOVAMS VEDIMO</w:t>
          </w:r>
          <w:r w:rsidR="0052578F">
            <w:rPr>
              <w:rFonts w:ascii="Times New Roman" w:hAnsi="Times New Roman" w:cs="Times New Roman"/>
              <w:b/>
              <w:bCs/>
              <w:smallCaps/>
              <w:sz w:val="28"/>
              <w:szCs w:val="28"/>
            </w:rPr>
            <w:t xml:space="preserve"> P</w:t>
          </w:r>
          <w:r w:rsidR="00B413A8" w:rsidRPr="00E90AD9">
            <w:rPr>
              <w:rFonts w:ascii="Times New Roman" w:hAnsi="Times New Roman" w:cs="Times New Roman"/>
              <w:b/>
              <w:bCs/>
              <w:smallCaps/>
              <w:sz w:val="28"/>
              <w:szCs w:val="28"/>
            </w:rPr>
            <w:t xml:space="preserve">ASLAUGOS“ </w:t>
          </w:r>
        </w:p>
        <w:p w14:paraId="13694EBC" w14:textId="77777777" w:rsidR="0052578F" w:rsidRDefault="0052578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6471CBCE" w14:textId="7F68D22E" w:rsidR="00F64B1E"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17379630" w:history="1">
                <w:r w:rsidR="00F64B1E" w:rsidRPr="006E4A81">
                  <w:rPr>
                    <w:rStyle w:val="Hipersaitas"/>
                    <w:rFonts w:ascii="Times New Roman" w:hAnsi="Times New Roman" w:cs="Times New Roman"/>
                    <w:noProof/>
                  </w:rPr>
                  <w:t>1.</w:t>
                </w:r>
                <w:r w:rsidR="00F64B1E">
                  <w:rPr>
                    <w:noProof/>
                    <w:kern w:val="2"/>
                    <w:sz w:val="24"/>
                    <w:szCs w:val="24"/>
                    <w14:ligatures w14:val="standardContextual"/>
                  </w:rPr>
                  <w:tab/>
                </w:r>
                <w:r w:rsidR="00F64B1E" w:rsidRPr="006E4A81">
                  <w:rPr>
                    <w:rStyle w:val="Hipersaitas"/>
                    <w:rFonts w:ascii="Times New Roman" w:hAnsi="Times New Roman" w:cs="Times New Roman"/>
                    <w:noProof/>
                  </w:rPr>
                  <w:t>Bendra informacija</w:t>
                </w:r>
                <w:r w:rsidR="00F64B1E">
                  <w:rPr>
                    <w:noProof/>
                    <w:webHidden/>
                  </w:rPr>
                  <w:tab/>
                </w:r>
                <w:r w:rsidR="00F64B1E">
                  <w:rPr>
                    <w:noProof/>
                    <w:webHidden/>
                  </w:rPr>
                  <w:fldChar w:fldCharType="begin"/>
                </w:r>
                <w:r w:rsidR="00F64B1E">
                  <w:rPr>
                    <w:noProof/>
                    <w:webHidden/>
                  </w:rPr>
                  <w:instrText xml:space="preserve"> PAGEREF _Toc217379630 \h </w:instrText>
                </w:r>
                <w:r w:rsidR="00F64B1E">
                  <w:rPr>
                    <w:noProof/>
                    <w:webHidden/>
                  </w:rPr>
                </w:r>
                <w:r w:rsidR="00F64B1E">
                  <w:rPr>
                    <w:noProof/>
                    <w:webHidden/>
                  </w:rPr>
                  <w:fldChar w:fldCharType="separate"/>
                </w:r>
                <w:r w:rsidR="00F64B1E">
                  <w:rPr>
                    <w:noProof/>
                    <w:webHidden/>
                  </w:rPr>
                  <w:t>2</w:t>
                </w:r>
                <w:r w:rsidR="00F64B1E">
                  <w:rPr>
                    <w:noProof/>
                    <w:webHidden/>
                  </w:rPr>
                  <w:fldChar w:fldCharType="end"/>
                </w:r>
              </w:hyperlink>
            </w:p>
            <w:p w14:paraId="7CA489A8" w14:textId="7E7645E3" w:rsidR="00F64B1E" w:rsidRDefault="00F64B1E">
              <w:pPr>
                <w:pStyle w:val="Turinys1"/>
                <w:rPr>
                  <w:noProof/>
                  <w:kern w:val="2"/>
                  <w:sz w:val="24"/>
                  <w:szCs w:val="24"/>
                  <w14:ligatures w14:val="standardContextual"/>
                </w:rPr>
              </w:pPr>
              <w:hyperlink w:anchor="_Toc217379631" w:history="1">
                <w:r w:rsidRPr="006E4A81">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_Toc217379631 \h </w:instrText>
                </w:r>
                <w:r>
                  <w:rPr>
                    <w:noProof/>
                    <w:webHidden/>
                  </w:rPr>
                </w:r>
                <w:r>
                  <w:rPr>
                    <w:noProof/>
                    <w:webHidden/>
                  </w:rPr>
                  <w:fldChar w:fldCharType="separate"/>
                </w:r>
                <w:r>
                  <w:rPr>
                    <w:noProof/>
                    <w:webHidden/>
                  </w:rPr>
                  <w:t>2</w:t>
                </w:r>
                <w:r>
                  <w:rPr>
                    <w:noProof/>
                    <w:webHidden/>
                  </w:rPr>
                  <w:fldChar w:fldCharType="end"/>
                </w:r>
              </w:hyperlink>
            </w:p>
            <w:p w14:paraId="4F41DA7B" w14:textId="0DCB056C" w:rsidR="00F64B1E" w:rsidRDefault="00F64B1E">
              <w:pPr>
                <w:pStyle w:val="Turinys1"/>
                <w:rPr>
                  <w:noProof/>
                  <w:kern w:val="2"/>
                  <w:sz w:val="24"/>
                  <w:szCs w:val="24"/>
                  <w14:ligatures w14:val="standardContextual"/>
                </w:rPr>
              </w:pPr>
              <w:hyperlink w:anchor="_Toc217379632" w:history="1">
                <w:r w:rsidRPr="006E4A81">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_Toc217379632 \h </w:instrText>
                </w:r>
                <w:r>
                  <w:rPr>
                    <w:noProof/>
                    <w:webHidden/>
                  </w:rPr>
                </w:r>
                <w:r>
                  <w:rPr>
                    <w:noProof/>
                    <w:webHidden/>
                  </w:rPr>
                  <w:fldChar w:fldCharType="separate"/>
                </w:r>
                <w:r>
                  <w:rPr>
                    <w:noProof/>
                    <w:webHidden/>
                  </w:rPr>
                  <w:t>3</w:t>
                </w:r>
                <w:r>
                  <w:rPr>
                    <w:noProof/>
                    <w:webHidden/>
                  </w:rPr>
                  <w:fldChar w:fldCharType="end"/>
                </w:r>
              </w:hyperlink>
            </w:p>
            <w:p w14:paraId="2C67829E" w14:textId="30473EEB" w:rsidR="00F64B1E" w:rsidRDefault="00F64B1E">
              <w:pPr>
                <w:pStyle w:val="Turinys1"/>
                <w:rPr>
                  <w:noProof/>
                  <w:kern w:val="2"/>
                  <w:sz w:val="24"/>
                  <w:szCs w:val="24"/>
                  <w14:ligatures w14:val="standardContextual"/>
                </w:rPr>
              </w:pPr>
              <w:hyperlink w:anchor="_Toc217379633" w:history="1">
                <w:r w:rsidRPr="006E4A81">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_Toc217379633 \h </w:instrText>
                </w:r>
                <w:r>
                  <w:rPr>
                    <w:noProof/>
                    <w:webHidden/>
                  </w:rPr>
                </w:r>
                <w:r>
                  <w:rPr>
                    <w:noProof/>
                    <w:webHidden/>
                  </w:rPr>
                  <w:fldChar w:fldCharType="separate"/>
                </w:r>
                <w:r>
                  <w:rPr>
                    <w:noProof/>
                    <w:webHidden/>
                  </w:rPr>
                  <w:t>3</w:t>
                </w:r>
                <w:r>
                  <w:rPr>
                    <w:noProof/>
                    <w:webHidden/>
                  </w:rPr>
                  <w:fldChar w:fldCharType="end"/>
                </w:r>
              </w:hyperlink>
            </w:p>
            <w:p w14:paraId="1A0AAA63" w14:textId="61539DF3" w:rsidR="00F64B1E" w:rsidRDefault="00F64B1E">
              <w:pPr>
                <w:pStyle w:val="Turinys1"/>
                <w:rPr>
                  <w:noProof/>
                  <w:kern w:val="2"/>
                  <w:sz w:val="24"/>
                  <w:szCs w:val="24"/>
                  <w14:ligatures w14:val="standardContextual"/>
                </w:rPr>
              </w:pPr>
              <w:hyperlink w:anchor="_Toc217379634" w:history="1">
                <w:r w:rsidRPr="006E4A81">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_Toc217379634 \h </w:instrText>
                </w:r>
                <w:r>
                  <w:rPr>
                    <w:noProof/>
                    <w:webHidden/>
                  </w:rPr>
                </w:r>
                <w:r>
                  <w:rPr>
                    <w:noProof/>
                    <w:webHidden/>
                  </w:rPr>
                  <w:fldChar w:fldCharType="separate"/>
                </w:r>
                <w:r>
                  <w:rPr>
                    <w:noProof/>
                    <w:webHidden/>
                  </w:rPr>
                  <w:t>3</w:t>
                </w:r>
                <w:r>
                  <w:rPr>
                    <w:noProof/>
                    <w:webHidden/>
                  </w:rPr>
                  <w:fldChar w:fldCharType="end"/>
                </w:r>
              </w:hyperlink>
            </w:p>
            <w:p w14:paraId="26375A47" w14:textId="18C8B998" w:rsidR="00F64B1E" w:rsidRDefault="00F64B1E">
              <w:pPr>
                <w:pStyle w:val="Turinys1"/>
                <w:rPr>
                  <w:noProof/>
                  <w:kern w:val="2"/>
                  <w:sz w:val="24"/>
                  <w:szCs w:val="24"/>
                  <w14:ligatures w14:val="standardContextual"/>
                </w:rPr>
              </w:pPr>
              <w:hyperlink w:anchor="_Toc217379635" w:history="1">
                <w:r w:rsidRPr="006E4A81">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_Toc217379635 \h </w:instrText>
                </w:r>
                <w:r>
                  <w:rPr>
                    <w:noProof/>
                    <w:webHidden/>
                  </w:rPr>
                </w:r>
                <w:r>
                  <w:rPr>
                    <w:noProof/>
                    <w:webHidden/>
                  </w:rPr>
                  <w:fldChar w:fldCharType="separate"/>
                </w:r>
                <w:r>
                  <w:rPr>
                    <w:noProof/>
                    <w:webHidden/>
                  </w:rPr>
                  <w:t>4</w:t>
                </w:r>
                <w:r>
                  <w:rPr>
                    <w:noProof/>
                    <w:webHidden/>
                  </w:rPr>
                  <w:fldChar w:fldCharType="end"/>
                </w:r>
              </w:hyperlink>
            </w:p>
            <w:p w14:paraId="348F261E" w14:textId="691B6869" w:rsidR="00F64B1E" w:rsidRDefault="00F64B1E">
              <w:pPr>
                <w:pStyle w:val="Turinys1"/>
                <w:tabs>
                  <w:tab w:val="left" w:pos="720"/>
                </w:tabs>
                <w:rPr>
                  <w:noProof/>
                  <w:kern w:val="2"/>
                  <w:sz w:val="24"/>
                  <w:szCs w:val="24"/>
                  <w14:ligatures w14:val="standardContextual"/>
                </w:rPr>
              </w:pPr>
              <w:hyperlink w:anchor="_Toc217379636" w:history="1">
                <w:r w:rsidRPr="006E4A81">
                  <w:rPr>
                    <w:rStyle w:val="Hipersaitas"/>
                    <w:rFonts w:ascii="Times New Roman" w:eastAsia="Calibri" w:hAnsi="Times New Roman" w:cs="Times New Roman"/>
                    <w:noProof/>
                  </w:rPr>
                  <w:t>7.</w:t>
                </w:r>
                <w:r>
                  <w:rPr>
                    <w:noProof/>
                    <w:kern w:val="2"/>
                    <w:sz w:val="24"/>
                    <w:szCs w:val="24"/>
                    <w14:ligatures w14:val="standardContextual"/>
                  </w:rPr>
                  <w:tab/>
                </w:r>
                <w:r w:rsidRPr="006E4A81">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_Toc217379636 \h </w:instrText>
                </w:r>
                <w:r>
                  <w:rPr>
                    <w:noProof/>
                    <w:webHidden/>
                  </w:rPr>
                </w:r>
                <w:r>
                  <w:rPr>
                    <w:noProof/>
                    <w:webHidden/>
                  </w:rPr>
                  <w:fldChar w:fldCharType="separate"/>
                </w:r>
                <w:r>
                  <w:rPr>
                    <w:noProof/>
                    <w:webHidden/>
                  </w:rPr>
                  <w:t>6</w:t>
                </w:r>
                <w:r>
                  <w:rPr>
                    <w:noProof/>
                    <w:webHidden/>
                  </w:rPr>
                  <w:fldChar w:fldCharType="end"/>
                </w:r>
              </w:hyperlink>
            </w:p>
            <w:p w14:paraId="72B61BF2" w14:textId="104F5812" w:rsidR="00F64B1E" w:rsidRDefault="00F64B1E">
              <w:pPr>
                <w:pStyle w:val="Turinys1"/>
                <w:tabs>
                  <w:tab w:val="left" w:pos="720"/>
                </w:tabs>
                <w:rPr>
                  <w:noProof/>
                  <w:kern w:val="2"/>
                  <w:sz w:val="24"/>
                  <w:szCs w:val="24"/>
                  <w14:ligatures w14:val="standardContextual"/>
                </w:rPr>
              </w:pPr>
              <w:hyperlink w:anchor="_Toc217379637" w:history="1">
                <w:r w:rsidRPr="006E4A81">
                  <w:rPr>
                    <w:rStyle w:val="Hipersaitas"/>
                    <w:rFonts w:ascii="Times New Roman" w:eastAsia="Calibri" w:hAnsi="Times New Roman" w:cs="Times New Roman"/>
                    <w:noProof/>
                  </w:rPr>
                  <w:t>8.</w:t>
                </w:r>
                <w:r>
                  <w:rPr>
                    <w:noProof/>
                    <w:kern w:val="2"/>
                    <w:sz w:val="24"/>
                    <w:szCs w:val="24"/>
                    <w14:ligatures w14:val="standardContextual"/>
                  </w:rPr>
                  <w:tab/>
                </w:r>
                <w:r w:rsidRPr="006E4A81">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_Toc217379637 \h </w:instrText>
                </w:r>
                <w:r>
                  <w:rPr>
                    <w:noProof/>
                    <w:webHidden/>
                  </w:rPr>
                </w:r>
                <w:r>
                  <w:rPr>
                    <w:noProof/>
                    <w:webHidden/>
                  </w:rPr>
                  <w:fldChar w:fldCharType="separate"/>
                </w:r>
                <w:r>
                  <w:rPr>
                    <w:noProof/>
                    <w:webHidden/>
                  </w:rPr>
                  <w:t>6</w:t>
                </w:r>
                <w:r>
                  <w:rPr>
                    <w:noProof/>
                    <w:webHidden/>
                  </w:rPr>
                  <w:fldChar w:fldCharType="end"/>
                </w:r>
              </w:hyperlink>
            </w:p>
            <w:p w14:paraId="4F5B04F4" w14:textId="44C55D57" w:rsidR="00F64B1E" w:rsidRDefault="00F64B1E">
              <w:pPr>
                <w:pStyle w:val="Turinys1"/>
                <w:tabs>
                  <w:tab w:val="left" w:pos="720"/>
                </w:tabs>
                <w:rPr>
                  <w:noProof/>
                  <w:kern w:val="2"/>
                  <w:sz w:val="24"/>
                  <w:szCs w:val="24"/>
                  <w14:ligatures w14:val="standardContextual"/>
                </w:rPr>
              </w:pPr>
              <w:hyperlink w:anchor="_Toc217379638" w:history="1">
                <w:r w:rsidRPr="006E4A81">
                  <w:rPr>
                    <w:rStyle w:val="Hipersaitas"/>
                    <w:rFonts w:ascii="Times New Roman" w:eastAsia="Calibri" w:hAnsi="Times New Roman" w:cs="Times New Roman"/>
                    <w:noProof/>
                  </w:rPr>
                  <w:t>9.</w:t>
                </w:r>
                <w:r>
                  <w:rPr>
                    <w:noProof/>
                    <w:kern w:val="2"/>
                    <w:sz w:val="24"/>
                    <w:szCs w:val="24"/>
                    <w14:ligatures w14:val="standardContextual"/>
                  </w:rPr>
                  <w:tab/>
                </w:r>
                <w:r w:rsidRPr="006E4A81">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_Toc217379638 \h </w:instrText>
                </w:r>
                <w:r>
                  <w:rPr>
                    <w:noProof/>
                    <w:webHidden/>
                  </w:rPr>
                </w:r>
                <w:r>
                  <w:rPr>
                    <w:noProof/>
                    <w:webHidden/>
                  </w:rPr>
                  <w:fldChar w:fldCharType="separate"/>
                </w:r>
                <w:r>
                  <w:rPr>
                    <w:noProof/>
                    <w:webHidden/>
                  </w:rPr>
                  <w:t>6</w:t>
                </w:r>
                <w:r>
                  <w:rPr>
                    <w:noProof/>
                    <w:webHidden/>
                  </w:rPr>
                  <w:fldChar w:fldCharType="end"/>
                </w:r>
              </w:hyperlink>
            </w:p>
            <w:p w14:paraId="71D9F029" w14:textId="604420B3" w:rsidR="00F64B1E" w:rsidRDefault="00F64B1E">
              <w:pPr>
                <w:pStyle w:val="Turinys1"/>
                <w:tabs>
                  <w:tab w:val="left" w:pos="720"/>
                </w:tabs>
                <w:rPr>
                  <w:noProof/>
                  <w:kern w:val="2"/>
                  <w:sz w:val="24"/>
                  <w:szCs w:val="24"/>
                  <w14:ligatures w14:val="standardContextual"/>
                </w:rPr>
              </w:pPr>
              <w:hyperlink w:anchor="_Toc217379639" w:history="1">
                <w:r w:rsidRPr="006E4A81">
                  <w:rPr>
                    <w:rStyle w:val="Hipersaitas"/>
                    <w:rFonts w:ascii="Times New Roman" w:hAnsi="Times New Roman" w:cs="Times New Roman"/>
                    <w:noProof/>
                  </w:rPr>
                  <w:t>10.</w:t>
                </w:r>
                <w:r>
                  <w:rPr>
                    <w:noProof/>
                    <w:kern w:val="2"/>
                    <w:sz w:val="24"/>
                    <w:szCs w:val="24"/>
                    <w14:ligatures w14:val="standardContextual"/>
                  </w:rPr>
                  <w:tab/>
                </w:r>
                <w:r w:rsidRPr="006E4A81">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_Toc217379639 \h </w:instrText>
                </w:r>
                <w:r>
                  <w:rPr>
                    <w:noProof/>
                    <w:webHidden/>
                  </w:rPr>
                </w:r>
                <w:r>
                  <w:rPr>
                    <w:noProof/>
                    <w:webHidden/>
                  </w:rPr>
                  <w:fldChar w:fldCharType="separate"/>
                </w:r>
                <w:r>
                  <w:rPr>
                    <w:noProof/>
                    <w:webHidden/>
                  </w:rPr>
                  <w:t>6</w:t>
                </w:r>
                <w:r>
                  <w:rPr>
                    <w:noProof/>
                    <w:webHidden/>
                  </w:rPr>
                  <w:fldChar w:fldCharType="end"/>
                </w:r>
              </w:hyperlink>
            </w:p>
            <w:p w14:paraId="50DF47D5" w14:textId="209DEB65" w:rsidR="00F64B1E" w:rsidRDefault="00F64B1E">
              <w:pPr>
                <w:pStyle w:val="Turinys1"/>
                <w:tabs>
                  <w:tab w:val="left" w:pos="720"/>
                </w:tabs>
                <w:rPr>
                  <w:noProof/>
                  <w:kern w:val="2"/>
                  <w:sz w:val="24"/>
                  <w:szCs w:val="24"/>
                  <w14:ligatures w14:val="standardContextual"/>
                </w:rPr>
              </w:pPr>
              <w:hyperlink w:anchor="_Toc217379640" w:history="1">
                <w:r w:rsidRPr="006E4A81">
                  <w:rPr>
                    <w:rStyle w:val="Hipersaitas"/>
                    <w:rFonts w:ascii="Times New Roman" w:hAnsi="Times New Roman" w:cs="Times New Roman"/>
                    <w:noProof/>
                  </w:rPr>
                  <w:t>10.</w:t>
                </w:r>
                <w:r>
                  <w:rPr>
                    <w:noProof/>
                    <w:kern w:val="2"/>
                    <w:sz w:val="24"/>
                    <w:szCs w:val="24"/>
                    <w14:ligatures w14:val="standardContextual"/>
                  </w:rPr>
                  <w:tab/>
                </w:r>
                <w:r w:rsidRPr="006E4A81">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_Toc217379640 \h </w:instrText>
                </w:r>
                <w:r>
                  <w:rPr>
                    <w:noProof/>
                    <w:webHidden/>
                  </w:rPr>
                </w:r>
                <w:r>
                  <w:rPr>
                    <w:noProof/>
                    <w:webHidden/>
                  </w:rPr>
                  <w:fldChar w:fldCharType="separate"/>
                </w:r>
                <w:r>
                  <w:rPr>
                    <w:noProof/>
                    <w:webHidden/>
                  </w:rPr>
                  <w:t>6</w:t>
                </w:r>
                <w:r>
                  <w:rPr>
                    <w:noProof/>
                    <w:webHidden/>
                  </w:rPr>
                  <w:fldChar w:fldCharType="end"/>
                </w:r>
              </w:hyperlink>
            </w:p>
            <w:p w14:paraId="20D3A8CC" w14:textId="213378F9" w:rsidR="00F64B1E" w:rsidRDefault="00F64B1E">
              <w:pPr>
                <w:pStyle w:val="Turinys1"/>
                <w:rPr>
                  <w:noProof/>
                  <w:kern w:val="2"/>
                  <w:sz w:val="24"/>
                  <w:szCs w:val="24"/>
                  <w14:ligatures w14:val="standardContextual"/>
                </w:rPr>
              </w:pPr>
              <w:hyperlink w:anchor="_Toc217379641" w:history="1">
                <w:r w:rsidRPr="006E4A8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_Toc217379641 \h </w:instrText>
                </w:r>
                <w:r>
                  <w:rPr>
                    <w:noProof/>
                    <w:webHidden/>
                  </w:rPr>
                </w:r>
                <w:r>
                  <w:rPr>
                    <w:noProof/>
                    <w:webHidden/>
                  </w:rPr>
                  <w:fldChar w:fldCharType="separate"/>
                </w:r>
                <w:r>
                  <w:rPr>
                    <w:noProof/>
                    <w:webHidden/>
                  </w:rPr>
                  <w:t>22</w:t>
                </w:r>
                <w:r>
                  <w:rPr>
                    <w:noProof/>
                    <w:webHidden/>
                  </w:rPr>
                  <w:fldChar w:fldCharType="end"/>
                </w:r>
              </w:hyperlink>
            </w:p>
            <w:p w14:paraId="72FF5B98" w14:textId="01D1D15F" w:rsidR="00F64B1E" w:rsidRDefault="00F64B1E">
              <w:pPr>
                <w:pStyle w:val="Turinys2"/>
                <w:rPr>
                  <w:noProof/>
                  <w:kern w:val="2"/>
                  <w:sz w:val="24"/>
                  <w:szCs w:val="24"/>
                  <w14:ligatures w14:val="standardContextual"/>
                </w:rPr>
              </w:pPr>
              <w:hyperlink w:anchor="_Toc217379642" w:history="1">
                <w:r w:rsidRPr="006E4A8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_Toc217379642 \h </w:instrText>
                </w:r>
                <w:r>
                  <w:rPr>
                    <w:noProof/>
                    <w:webHidden/>
                  </w:rPr>
                </w:r>
                <w:r>
                  <w:rPr>
                    <w:noProof/>
                    <w:webHidden/>
                  </w:rPr>
                  <w:fldChar w:fldCharType="separate"/>
                </w:r>
                <w:r>
                  <w:rPr>
                    <w:noProof/>
                    <w:webHidden/>
                  </w:rPr>
                  <w:t>26</w:t>
                </w:r>
                <w:r>
                  <w:rPr>
                    <w:noProof/>
                    <w:webHidden/>
                  </w:rPr>
                  <w:fldChar w:fldCharType="end"/>
                </w:r>
              </w:hyperlink>
            </w:p>
            <w:p w14:paraId="4969CCFB" w14:textId="36D04F79" w:rsidR="00F64B1E" w:rsidRDefault="00F64B1E">
              <w:pPr>
                <w:pStyle w:val="Turinys2"/>
                <w:rPr>
                  <w:noProof/>
                  <w:kern w:val="2"/>
                  <w:sz w:val="24"/>
                  <w:szCs w:val="24"/>
                  <w14:ligatures w14:val="standardContextual"/>
                </w:rPr>
              </w:pPr>
              <w:hyperlink w:anchor="_Toc217379643" w:history="1">
                <w:r w:rsidRPr="006E4A8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_Toc217379643 \h </w:instrText>
                </w:r>
                <w:r>
                  <w:rPr>
                    <w:noProof/>
                    <w:webHidden/>
                  </w:rPr>
                </w:r>
                <w:r>
                  <w:rPr>
                    <w:noProof/>
                    <w:webHidden/>
                  </w:rPr>
                  <w:fldChar w:fldCharType="separate"/>
                </w:r>
                <w:r>
                  <w:rPr>
                    <w:noProof/>
                    <w:webHidden/>
                  </w:rPr>
                  <w:t>27</w:t>
                </w:r>
                <w:r>
                  <w:rPr>
                    <w:noProof/>
                    <w:webHidden/>
                  </w:rPr>
                  <w:fldChar w:fldCharType="end"/>
                </w:r>
              </w:hyperlink>
            </w:p>
            <w:p w14:paraId="7AE98F46" w14:textId="545E9078" w:rsidR="00F64B1E" w:rsidRDefault="00F64B1E">
              <w:pPr>
                <w:pStyle w:val="Turinys2"/>
                <w:rPr>
                  <w:noProof/>
                  <w:kern w:val="2"/>
                  <w:sz w:val="24"/>
                  <w:szCs w:val="24"/>
                  <w14:ligatures w14:val="standardContextual"/>
                </w:rPr>
              </w:pPr>
              <w:hyperlink w:anchor="_Toc217379644" w:history="1">
                <w:r w:rsidRPr="006E4A81">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_Toc217379644 \h </w:instrText>
                </w:r>
                <w:r>
                  <w:rPr>
                    <w:noProof/>
                    <w:webHidden/>
                  </w:rPr>
                </w:r>
                <w:r>
                  <w:rPr>
                    <w:noProof/>
                    <w:webHidden/>
                  </w:rPr>
                  <w:fldChar w:fldCharType="separate"/>
                </w:r>
                <w:r>
                  <w:rPr>
                    <w:noProof/>
                    <w:webHidden/>
                  </w:rPr>
                  <w:t>38</w:t>
                </w:r>
                <w:r>
                  <w:rPr>
                    <w:noProof/>
                    <w:webHidden/>
                  </w:rPr>
                  <w:fldChar w:fldCharType="end"/>
                </w:r>
              </w:hyperlink>
            </w:p>
            <w:p w14:paraId="6D2A6551" w14:textId="08F953EE" w:rsidR="00F64B1E" w:rsidRDefault="00F64B1E">
              <w:pPr>
                <w:pStyle w:val="Turinys2"/>
                <w:rPr>
                  <w:noProof/>
                  <w:kern w:val="2"/>
                  <w:sz w:val="24"/>
                  <w:szCs w:val="24"/>
                  <w14:ligatures w14:val="standardContextual"/>
                </w:rPr>
              </w:pPr>
              <w:hyperlink w:anchor="_Toc217379645" w:history="1">
                <w:r w:rsidRPr="006E4A81">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_Toc217379645 \h </w:instrText>
                </w:r>
                <w:r>
                  <w:rPr>
                    <w:noProof/>
                    <w:webHidden/>
                  </w:rPr>
                </w:r>
                <w:r>
                  <w:rPr>
                    <w:noProof/>
                    <w:webHidden/>
                  </w:rPr>
                  <w:fldChar w:fldCharType="separate"/>
                </w:r>
                <w:r>
                  <w:rPr>
                    <w:noProof/>
                    <w:webHidden/>
                  </w:rPr>
                  <w:t>44</w:t>
                </w:r>
                <w:r>
                  <w:rPr>
                    <w:noProof/>
                    <w:webHidden/>
                  </w:rPr>
                  <w:fldChar w:fldCharType="end"/>
                </w:r>
              </w:hyperlink>
            </w:p>
            <w:p w14:paraId="0E7DBC0E" w14:textId="33800989" w:rsidR="00F64B1E" w:rsidRDefault="00F64B1E">
              <w:pPr>
                <w:pStyle w:val="Turinys2"/>
                <w:rPr>
                  <w:noProof/>
                  <w:kern w:val="2"/>
                  <w:sz w:val="24"/>
                  <w:szCs w:val="24"/>
                  <w14:ligatures w14:val="standardContextual"/>
                </w:rPr>
              </w:pPr>
              <w:hyperlink w:anchor="_Toc217379646" w:history="1">
                <w:r w:rsidRPr="006E4A81">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_Toc217379646 \h </w:instrText>
                </w:r>
                <w:r>
                  <w:rPr>
                    <w:noProof/>
                    <w:webHidden/>
                  </w:rPr>
                </w:r>
                <w:r>
                  <w:rPr>
                    <w:noProof/>
                    <w:webHidden/>
                  </w:rPr>
                  <w:fldChar w:fldCharType="separate"/>
                </w:r>
                <w:r>
                  <w:rPr>
                    <w:noProof/>
                    <w:webHidden/>
                  </w:rPr>
                  <w:t>45</w:t>
                </w:r>
                <w:r>
                  <w:rPr>
                    <w:noProof/>
                    <w:webHidden/>
                  </w:rPr>
                  <w:fldChar w:fldCharType="end"/>
                </w:r>
              </w:hyperlink>
            </w:p>
            <w:p w14:paraId="08A420A8" w14:textId="150DA06B" w:rsidR="00F64B1E" w:rsidRDefault="00F64B1E">
              <w:pPr>
                <w:pStyle w:val="Turinys2"/>
                <w:rPr>
                  <w:noProof/>
                  <w:kern w:val="2"/>
                  <w:sz w:val="24"/>
                  <w:szCs w:val="24"/>
                  <w14:ligatures w14:val="standardContextual"/>
                </w:rPr>
              </w:pPr>
              <w:hyperlink w:anchor="_Toc217379647" w:history="1">
                <w:r w:rsidRPr="006E4A81">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_Toc217379647 \h </w:instrText>
                </w:r>
                <w:r>
                  <w:rPr>
                    <w:noProof/>
                    <w:webHidden/>
                  </w:rPr>
                </w:r>
                <w:r>
                  <w:rPr>
                    <w:noProof/>
                    <w:webHidden/>
                  </w:rPr>
                  <w:fldChar w:fldCharType="separate"/>
                </w:r>
                <w:r>
                  <w:rPr>
                    <w:noProof/>
                    <w:webHidden/>
                  </w:rPr>
                  <w:t>49</w:t>
                </w:r>
                <w:r>
                  <w:rPr>
                    <w:noProof/>
                    <w:webHidden/>
                  </w:rPr>
                  <w:fldChar w:fldCharType="end"/>
                </w:r>
              </w:hyperlink>
            </w:p>
            <w:p w14:paraId="1B859005" w14:textId="32E2AA5D" w:rsidR="00F64B1E" w:rsidRDefault="00F64B1E">
              <w:pPr>
                <w:pStyle w:val="Turinys2"/>
                <w:rPr>
                  <w:noProof/>
                  <w:kern w:val="2"/>
                  <w:sz w:val="24"/>
                  <w:szCs w:val="24"/>
                  <w14:ligatures w14:val="standardContextual"/>
                </w:rPr>
              </w:pPr>
              <w:hyperlink w:anchor="_Toc217379648" w:history="1">
                <w:r w:rsidRPr="006E4A81">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_Toc217379648 \h </w:instrText>
                </w:r>
                <w:r>
                  <w:rPr>
                    <w:noProof/>
                    <w:webHidden/>
                  </w:rPr>
                </w:r>
                <w:r>
                  <w:rPr>
                    <w:noProof/>
                    <w:webHidden/>
                  </w:rPr>
                  <w:fldChar w:fldCharType="separate"/>
                </w:r>
                <w:r>
                  <w:rPr>
                    <w:noProof/>
                    <w:webHidden/>
                  </w:rPr>
                  <w:t>52</w:t>
                </w:r>
                <w:r>
                  <w:rPr>
                    <w:noProof/>
                    <w:webHidden/>
                  </w:rPr>
                  <w:fldChar w:fldCharType="end"/>
                </w:r>
              </w:hyperlink>
            </w:p>
            <w:p w14:paraId="6DF2D220" w14:textId="0BB9F2A2" w:rsidR="00F64B1E" w:rsidRDefault="00F64B1E">
              <w:pPr>
                <w:pStyle w:val="Turinys2"/>
                <w:rPr>
                  <w:noProof/>
                  <w:kern w:val="2"/>
                  <w:sz w:val="24"/>
                  <w:szCs w:val="24"/>
                  <w14:ligatures w14:val="standardContextual"/>
                </w:rPr>
              </w:pPr>
              <w:hyperlink w:anchor="_Toc217379649" w:history="1">
                <w:r w:rsidRPr="006E4A81">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_Toc217379649 \h </w:instrText>
                </w:r>
                <w:r>
                  <w:rPr>
                    <w:noProof/>
                    <w:webHidden/>
                  </w:rPr>
                </w:r>
                <w:r>
                  <w:rPr>
                    <w:noProof/>
                    <w:webHidden/>
                  </w:rPr>
                  <w:fldChar w:fldCharType="separate"/>
                </w:r>
                <w:r>
                  <w:rPr>
                    <w:noProof/>
                    <w:webHidden/>
                  </w:rPr>
                  <w:t>53</w:t>
                </w:r>
                <w:r>
                  <w:rPr>
                    <w:noProof/>
                    <w:webHidden/>
                  </w:rPr>
                  <w:fldChar w:fldCharType="end"/>
                </w:r>
              </w:hyperlink>
            </w:p>
            <w:p w14:paraId="17740C50" w14:textId="7FBA7745" w:rsidR="00F64B1E" w:rsidRDefault="00F64B1E">
              <w:pPr>
                <w:pStyle w:val="Turinys2"/>
                <w:rPr>
                  <w:noProof/>
                  <w:kern w:val="2"/>
                  <w:sz w:val="24"/>
                  <w:szCs w:val="24"/>
                  <w14:ligatures w14:val="standardContextual"/>
                </w:rPr>
              </w:pPr>
              <w:hyperlink w:anchor="_Toc217379650" w:history="1">
                <w:r w:rsidRPr="006E4A81">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_Toc217379650 \h </w:instrText>
                </w:r>
                <w:r>
                  <w:rPr>
                    <w:noProof/>
                    <w:webHidden/>
                  </w:rPr>
                </w:r>
                <w:r>
                  <w:rPr>
                    <w:noProof/>
                    <w:webHidden/>
                  </w:rPr>
                  <w:fldChar w:fldCharType="separate"/>
                </w:r>
                <w:r>
                  <w:rPr>
                    <w:noProof/>
                    <w:webHidden/>
                  </w:rPr>
                  <w:t>54</w:t>
                </w:r>
                <w:r>
                  <w:rPr>
                    <w:noProof/>
                    <w:webHidden/>
                  </w:rPr>
                  <w:fldChar w:fldCharType="end"/>
                </w:r>
              </w:hyperlink>
            </w:p>
            <w:p w14:paraId="0DDC40AE" w14:textId="5A09281C"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7379630"/>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1F0FC80" w14:textId="77777777" w:rsidR="004F58FB" w:rsidRPr="00BD570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BD570B">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2413C02D" w14:textId="3EC4D2C9"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 xml:space="preserve">irkimą nebuvo paskelbtas </w:t>
      </w:r>
    </w:p>
    <w:p w14:paraId="72EF28E7" w14:textId="36298162" w:rsidR="00AF1430" w:rsidRPr="005410F2" w:rsidRDefault="00015FC9"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7379631"/>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59E77355" w:rsidR="008E6381" w:rsidRPr="00B37B81" w:rsidRDefault="008E6381" w:rsidP="008E6381">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8D7439">
        <w:rPr>
          <w:rFonts w:ascii="Times New Roman" w:eastAsia="Calibri" w:hAnsi="Times New Roman" w:cs="Times New Roman"/>
          <w:sz w:val="24"/>
          <w:szCs w:val="24"/>
        </w:rPr>
        <w:t xml:space="preserve">Perkančioji organizacija, įgyvendindama </w:t>
      </w:r>
      <w:r w:rsidR="00105936" w:rsidRPr="008D7439">
        <w:rPr>
          <w:rFonts w:ascii="Times New Roman" w:hAnsi="Times New Roman" w:cs="Times New Roman"/>
          <w:color w:val="000000"/>
          <w:sz w:val="24"/>
          <w:szCs w:val="24"/>
        </w:rPr>
        <w:t>2021–</w:t>
      </w:r>
      <w:r w:rsidR="00105936">
        <w:rPr>
          <w:rFonts w:ascii="Times New Roman" w:hAnsi="Times New Roman" w:cs="Times New Roman"/>
          <w:color w:val="000000"/>
          <w:sz w:val="24"/>
          <w:szCs w:val="24"/>
        </w:rPr>
        <w:t xml:space="preserve"> </w:t>
      </w:r>
      <w:r w:rsidR="00105936" w:rsidRPr="008D7439">
        <w:rPr>
          <w:rFonts w:ascii="Times New Roman" w:hAnsi="Times New Roman" w:cs="Times New Roman"/>
          <w:color w:val="000000"/>
          <w:sz w:val="24"/>
          <w:szCs w:val="24"/>
        </w:rPr>
        <w:t>2027 metų Europos sąjungos fondų investicijų programos (ESF+) finansuojamą projektą „Įtrauktis: visiems ir kiekvienam“ Nr. 10-054-P-0001 (toliau – projektas)</w:t>
      </w:r>
      <w:r w:rsidR="00105936" w:rsidRPr="008D7439">
        <w:rPr>
          <w:rFonts w:ascii="Times New Roman" w:eastAsia="Calibri" w:hAnsi="Times New Roman" w:cs="Times New Roman"/>
          <w:sz w:val="24"/>
          <w:szCs w:val="24"/>
        </w:rPr>
        <w:t>, numato įsigyti</w:t>
      </w:r>
      <w:r w:rsidR="00E90AD9" w:rsidRPr="00E90AD9">
        <w:rPr>
          <w:rFonts w:ascii="Times New Roman" w:hAnsi="Times New Roman" w:cs="Times New Roman"/>
          <w:sz w:val="24"/>
          <w:szCs w:val="24"/>
        </w:rPr>
        <w:t xml:space="preserve"> </w:t>
      </w:r>
      <w:r w:rsidR="00B37B81">
        <w:rPr>
          <w:rFonts w:ascii="Times New Roman" w:hAnsi="Times New Roman" w:cs="Times New Roman"/>
          <w:sz w:val="24"/>
          <w:szCs w:val="24"/>
        </w:rPr>
        <w:t>Mokymų mokyklų vadovams vedimo</w:t>
      </w:r>
      <w:r w:rsidR="004D6699" w:rsidRPr="004D6699">
        <w:rPr>
          <w:rFonts w:ascii="Times New Roman" w:hAnsi="Times New Roman" w:cs="Times New Roman"/>
          <w:sz w:val="24"/>
          <w:szCs w:val="24"/>
        </w:rPr>
        <w:t xml:space="preserve"> paslaug</w:t>
      </w:r>
      <w:r w:rsidR="00B37B81">
        <w:rPr>
          <w:rFonts w:ascii="Times New Roman" w:hAnsi="Times New Roman" w:cs="Times New Roman"/>
          <w:sz w:val="24"/>
          <w:szCs w:val="24"/>
        </w:rPr>
        <w:t>o</w:t>
      </w:r>
      <w:r w:rsidR="004D6699" w:rsidRPr="004D6699">
        <w:rPr>
          <w:rFonts w:ascii="Times New Roman" w:hAnsi="Times New Roman" w:cs="Times New Roman"/>
          <w:sz w:val="24"/>
          <w:szCs w:val="24"/>
        </w:rPr>
        <w:t>s</w:t>
      </w:r>
      <w:r w:rsidR="005410F2" w:rsidRPr="004D6699">
        <w:rPr>
          <w:rFonts w:ascii="Times New Roman" w:eastAsia="Calibri" w:hAnsi="Times New Roman" w:cs="Times New Roman"/>
          <w:sz w:val="24"/>
          <w:szCs w:val="24"/>
        </w:rPr>
        <w:t xml:space="preserve">. </w:t>
      </w:r>
      <w:r w:rsidR="00B41C66" w:rsidRPr="00B413A8">
        <w:rPr>
          <w:rFonts w:ascii="Times New Roman" w:hAnsi="Times New Roman" w:cs="Times New Roman"/>
          <w:sz w:val="24"/>
          <w:szCs w:val="24"/>
        </w:rPr>
        <w:t xml:space="preserve">Reikalavimai pirkimo objektui nustatyti </w:t>
      </w:r>
      <w:r w:rsidR="00704310" w:rsidRPr="00B413A8">
        <w:rPr>
          <w:rFonts w:ascii="Times New Roman" w:hAnsi="Times New Roman" w:cs="Times New Roman"/>
          <w:sz w:val="24"/>
          <w:szCs w:val="24"/>
        </w:rPr>
        <w:t>s</w:t>
      </w:r>
      <w:r w:rsidR="00444CAF" w:rsidRPr="00B413A8">
        <w:rPr>
          <w:rFonts w:ascii="Times New Roman" w:hAnsi="Times New Roman" w:cs="Times New Roman"/>
          <w:sz w:val="24"/>
          <w:szCs w:val="24"/>
        </w:rPr>
        <w:t>pecialiųjų</w:t>
      </w:r>
      <w:r w:rsidR="00444CAF" w:rsidRPr="005410F2">
        <w:rPr>
          <w:rFonts w:ascii="Times New Roman" w:hAnsi="Times New Roman" w:cs="Times New Roman"/>
          <w:sz w:val="24"/>
          <w:szCs w:val="24"/>
        </w:rPr>
        <w:t xml:space="preserve"> </w:t>
      </w:r>
      <w:r w:rsidR="00CE7209" w:rsidRPr="005410F2">
        <w:rPr>
          <w:rFonts w:ascii="Times New Roman" w:hAnsi="Times New Roman" w:cs="Times New Roman"/>
          <w:sz w:val="24"/>
          <w:szCs w:val="24"/>
        </w:rPr>
        <w:t xml:space="preserve">pirkimo </w:t>
      </w:r>
      <w:r w:rsidR="00444CAF" w:rsidRPr="005410F2">
        <w:rPr>
          <w:rFonts w:ascii="Times New Roman" w:hAnsi="Times New Roman" w:cs="Times New Roman"/>
          <w:sz w:val="24"/>
          <w:szCs w:val="24"/>
        </w:rPr>
        <w:t xml:space="preserve">sąlygų </w:t>
      </w:r>
      <w:r w:rsidR="005410F2" w:rsidRPr="0092771E">
        <w:rPr>
          <w:rFonts w:ascii="Times New Roman" w:hAnsi="Times New Roman" w:cs="Times New Roman"/>
          <w:sz w:val="24"/>
          <w:szCs w:val="24"/>
        </w:rPr>
        <w:t>2</w:t>
      </w:r>
      <w:r w:rsidR="00FA7D78" w:rsidRPr="005410F2">
        <w:rPr>
          <w:rFonts w:ascii="Times New Roman" w:hAnsi="Times New Roman" w:cs="Times New Roman"/>
          <w:color w:val="00B050"/>
          <w:sz w:val="24"/>
          <w:szCs w:val="24"/>
        </w:rPr>
        <w:t xml:space="preserve"> </w:t>
      </w:r>
      <w:r w:rsidR="00444CAF" w:rsidRPr="005410F2">
        <w:rPr>
          <w:rFonts w:ascii="Times New Roman" w:hAnsi="Times New Roman" w:cs="Times New Roman"/>
          <w:sz w:val="24"/>
          <w:szCs w:val="24"/>
        </w:rPr>
        <w:t>priede</w:t>
      </w:r>
      <w:r w:rsidR="00B41C66" w:rsidRPr="005410F2">
        <w:rPr>
          <w:rFonts w:ascii="Times New Roman" w:hAnsi="Times New Roman" w:cs="Times New Roman"/>
          <w:sz w:val="24"/>
          <w:szCs w:val="24"/>
        </w:rPr>
        <w:t>.</w:t>
      </w:r>
      <w:r>
        <w:rPr>
          <w:rFonts w:ascii="Times New Roman" w:hAnsi="Times New Roman" w:cs="Times New Roman"/>
          <w:sz w:val="24"/>
          <w:szCs w:val="24"/>
        </w:rPr>
        <w:t xml:space="preserve"> </w:t>
      </w:r>
      <w:r w:rsidRPr="00B37B81">
        <w:rPr>
          <w:rFonts w:ascii="Times New Roman" w:hAnsi="Times New Roman" w:cs="Times New Roman"/>
          <w:sz w:val="24"/>
          <w:szCs w:val="24"/>
        </w:rPr>
        <w:t>BVPŽ koda</w:t>
      </w:r>
      <w:r w:rsidR="00B37B81" w:rsidRPr="00B37B81">
        <w:rPr>
          <w:rFonts w:ascii="Times New Roman" w:hAnsi="Times New Roman" w:cs="Times New Roman"/>
          <w:sz w:val="24"/>
          <w:szCs w:val="24"/>
        </w:rPr>
        <w:t>s</w:t>
      </w:r>
      <w:r w:rsidRPr="00B37B81">
        <w:rPr>
          <w:rFonts w:ascii="Times New Roman" w:hAnsi="Times New Roman" w:cs="Times New Roman"/>
          <w:sz w:val="24"/>
          <w:szCs w:val="24"/>
        </w:rPr>
        <w:t xml:space="preserve"> - </w:t>
      </w:r>
      <w:r w:rsidR="00B37B81" w:rsidRPr="00B37B81">
        <w:rPr>
          <w:rFonts w:ascii="Times New Roman" w:hAnsi="Times New Roman" w:cs="Times New Roman"/>
          <w:bCs/>
          <w:sz w:val="24"/>
          <w:szCs w:val="24"/>
        </w:rPr>
        <w:t>80532000-2</w:t>
      </w:r>
      <w:r w:rsidRPr="00B37B81">
        <w:rPr>
          <w:rFonts w:ascii="Times New Roman" w:hAnsi="Times New Roman" w:cs="Times New Roman"/>
          <w:sz w:val="24"/>
          <w:szCs w:val="24"/>
        </w:rPr>
        <w:t>.</w:t>
      </w:r>
    </w:p>
    <w:p w14:paraId="3F23236A" w14:textId="5133EE45" w:rsidR="00E90AD9" w:rsidRPr="005410F2"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5410F2" w:rsidRPr="00511D9C">
        <w:rPr>
          <w:rFonts w:ascii="Times New Roman" w:hAnsi="Times New Roman" w:cs="Times New Roman"/>
          <w:sz w:val="24"/>
          <w:szCs w:val="24"/>
        </w:rPr>
        <w:t xml:space="preserve">Pirkimo objektas </w:t>
      </w:r>
      <w:r w:rsidR="00E90AD9">
        <w:rPr>
          <w:rFonts w:ascii="Times New Roman" w:hAnsi="Times New Roman" w:cs="Times New Roman"/>
          <w:sz w:val="24"/>
          <w:szCs w:val="24"/>
        </w:rPr>
        <w:t xml:space="preserve">skaidomas į </w:t>
      </w:r>
      <w:r w:rsidR="00791BEF">
        <w:rPr>
          <w:rFonts w:ascii="Times New Roman" w:hAnsi="Times New Roman" w:cs="Times New Roman"/>
          <w:sz w:val="24"/>
          <w:szCs w:val="24"/>
        </w:rPr>
        <w:t xml:space="preserve">dvi </w:t>
      </w:r>
      <w:r w:rsidR="00B413A8" w:rsidRPr="00511D9C">
        <w:rPr>
          <w:rFonts w:ascii="Times New Roman" w:hAnsi="Times New Roman" w:cs="Times New Roman"/>
          <w:sz w:val="24"/>
          <w:szCs w:val="24"/>
        </w:rPr>
        <w:t>pirkimo objekto dalis</w:t>
      </w:r>
      <w:r w:rsidR="00791BEF">
        <w:rPr>
          <w:rFonts w:ascii="Times New Roman" w:hAnsi="Times New Roman" w:cs="Times New Roman"/>
          <w:sz w:val="24"/>
          <w:szCs w:val="24"/>
        </w:rPr>
        <w:t>.</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5410F2">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6B30E1E8" w14:textId="7777749C" w:rsidR="00791BEF" w:rsidRPr="008F723D" w:rsidRDefault="00FF3F13"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2.5. Maksimali Viešajam pirkimui skirtų lėšų suma</w:t>
      </w:r>
      <w:r w:rsidR="00FA583F">
        <w:rPr>
          <w:rStyle w:val="Puslapioinaosnuoroda"/>
          <w:rFonts w:ascii="Times New Roman" w:hAnsi="Times New Roman" w:cs="Times New Roman"/>
          <w:sz w:val="24"/>
          <w:szCs w:val="24"/>
        </w:rPr>
        <w:footnoteReference w:id="2"/>
      </w:r>
      <w:r w:rsidR="00564BA1">
        <w:rPr>
          <w:rFonts w:ascii="Times New Roman" w:hAnsi="Times New Roman" w:cs="Times New Roman"/>
          <w:sz w:val="24"/>
          <w:szCs w:val="24"/>
        </w:rPr>
        <w:t>:</w:t>
      </w:r>
    </w:p>
    <w:p w14:paraId="0F691C91" w14:textId="77777777" w:rsidR="008F723D" w:rsidRPr="008F723D" w:rsidRDefault="00791BEF" w:rsidP="005410F2">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 xml:space="preserve">I pirkimo objekto dalis - </w:t>
      </w:r>
      <w:r w:rsidR="00F6151D" w:rsidRPr="008F723D">
        <w:rPr>
          <w:rFonts w:ascii="Times New Roman" w:hAnsi="Times New Roman" w:cs="Times New Roman"/>
          <w:sz w:val="24"/>
          <w:szCs w:val="24"/>
        </w:rPr>
        <w:t xml:space="preserve"> </w:t>
      </w:r>
      <w:r w:rsidR="008F723D" w:rsidRPr="008F723D">
        <w:rPr>
          <w:rFonts w:ascii="Times New Roman" w:hAnsi="Times New Roman" w:cs="Times New Roman"/>
          <w:sz w:val="24"/>
          <w:szCs w:val="24"/>
        </w:rPr>
        <w:t>35 840,00 Eur su PVM (29 619,83 be PVM)</w:t>
      </w:r>
    </w:p>
    <w:p w14:paraId="017E2EC0" w14:textId="52C61DFF" w:rsidR="008F723D" w:rsidRPr="008F723D" w:rsidRDefault="00791BEF" w:rsidP="008F723D">
      <w:pPr>
        <w:pStyle w:val="Sraopastraipa"/>
        <w:spacing w:after="0" w:line="240" w:lineRule="auto"/>
        <w:ind w:left="0" w:firstLine="709"/>
        <w:jc w:val="both"/>
        <w:rPr>
          <w:rFonts w:ascii="Times New Roman" w:hAnsi="Times New Roman" w:cs="Times New Roman"/>
          <w:sz w:val="24"/>
          <w:szCs w:val="24"/>
        </w:rPr>
      </w:pPr>
      <w:r w:rsidRPr="008F723D">
        <w:rPr>
          <w:rFonts w:ascii="Times New Roman" w:hAnsi="Times New Roman" w:cs="Times New Roman"/>
          <w:sz w:val="24"/>
          <w:szCs w:val="24"/>
        </w:rPr>
        <w:t xml:space="preserve">II pirkimo objekto dalis – </w:t>
      </w:r>
      <w:r w:rsidR="008F723D" w:rsidRPr="008F723D">
        <w:rPr>
          <w:rFonts w:ascii="Times New Roman" w:hAnsi="Times New Roman" w:cs="Times New Roman"/>
          <w:sz w:val="24"/>
          <w:szCs w:val="24"/>
        </w:rPr>
        <w:t>35 840,00 Eur su PVM (29 619,83 be PVM).</w:t>
      </w:r>
      <w:r w:rsidR="008F723D">
        <w:rPr>
          <w:rFonts w:ascii="Times New Roman" w:hAnsi="Times New Roman" w:cs="Times New Roman"/>
          <w:sz w:val="24"/>
          <w:szCs w:val="24"/>
        </w:rPr>
        <w:t xml:space="preserve"> </w:t>
      </w:r>
      <w:r w:rsidR="008F723D" w:rsidRPr="008F723D">
        <w:rPr>
          <w:rFonts w:ascii="Times New Roman" w:hAnsi="Times New Roman" w:cs="Times New Roman"/>
          <w:sz w:val="24"/>
          <w:szCs w:val="24"/>
        </w:rPr>
        <w:t> </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6" w:name="_Toc217379632"/>
      <w:r w:rsidRPr="00036B48">
        <w:rPr>
          <w:rFonts w:ascii="Times New Roman" w:hAnsi="Times New Roman" w:cs="Times New Roman"/>
        </w:rPr>
        <w:t>3.</w:t>
      </w:r>
      <w:r w:rsidR="00D24970" w:rsidRPr="00036B48">
        <w:rPr>
          <w:rFonts w:ascii="Times New Roman" w:hAnsi="Times New Roman" w:cs="Times New Roman"/>
        </w:rPr>
        <w:t xml:space="preserve"> </w:t>
      </w:r>
      <w:bookmarkStart w:id="7" w:name="_Ref39427921"/>
      <w:bookmarkStart w:id="8" w:name="_Ref39427927"/>
      <w:bookmarkStart w:id="9" w:name="_Ref39740354"/>
      <w:r w:rsidR="00D22226" w:rsidRPr="00036B48">
        <w:rPr>
          <w:rFonts w:ascii="Times New Roman" w:hAnsi="Times New Roman" w:cs="Times New Roman"/>
        </w:rPr>
        <w:t>Susitikimai su tiekėjais</w:t>
      </w:r>
      <w:bookmarkEnd w:id="7"/>
      <w:bookmarkEnd w:id="8"/>
      <w:r w:rsidR="003B6924" w:rsidRPr="00036B48">
        <w:rPr>
          <w:rFonts w:ascii="Times New Roman" w:hAnsi="Times New Roman" w:cs="Times New Roman"/>
        </w:rPr>
        <w:t xml:space="preserve"> ir objekto apžiūra</w:t>
      </w:r>
      <w:bookmarkEnd w:id="6"/>
      <w:bookmarkEnd w:id="9"/>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7379633"/>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0"/>
      <w:bookmarkEnd w:id="11"/>
      <w:bookmarkEnd w:id="12"/>
      <w:r w:rsidR="00975F1F" w:rsidRPr="00036B48">
        <w:rPr>
          <w:rFonts w:ascii="Times New Roman" w:hAnsi="Times New Roman" w:cs="Times New Roman"/>
        </w:rPr>
        <w:t xml:space="preserve"> ir kvalifikacijos reikalavimai</w:t>
      </w:r>
      <w:bookmarkEnd w:id="13"/>
    </w:p>
    <w:p w14:paraId="23B058CE" w14:textId="475B887A" w:rsidR="002C5249" w:rsidRPr="00FF3F13"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4"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4"/>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69D62E2B" w14:textId="7F94BB77" w:rsidR="00A000BE" w:rsidRPr="00036B48" w:rsidRDefault="00D24970" w:rsidP="0037632B">
      <w:pPr>
        <w:pStyle w:val="Antrat1"/>
        <w:tabs>
          <w:tab w:val="left" w:pos="567"/>
        </w:tabs>
        <w:spacing w:after="0"/>
        <w:contextualSpacing/>
        <w:jc w:val="both"/>
        <w:rPr>
          <w:rFonts w:ascii="Times New Roman" w:hAnsi="Times New Roman" w:cs="Times New Roman"/>
        </w:rPr>
      </w:pPr>
      <w:bookmarkStart w:id="15" w:name="_Toc217379634"/>
      <w:r w:rsidRPr="00036B48">
        <w:rPr>
          <w:rFonts w:ascii="Times New Roman" w:hAnsi="Times New Roman" w:cs="Times New Roman"/>
        </w:rPr>
        <w:t>5</w:t>
      </w:r>
      <w:r w:rsidR="001E3D5A" w:rsidRPr="00036B48">
        <w:rPr>
          <w:rFonts w:ascii="Times New Roman" w:hAnsi="Times New Roman" w:cs="Times New Roman"/>
        </w:rPr>
        <w:t>.</w:t>
      </w:r>
      <w:r w:rsidR="009743D3" w:rsidRPr="00036B48">
        <w:rPr>
          <w:rFonts w:ascii="Times New Roman" w:hAnsi="Times New Roman" w:cs="Times New Roman"/>
        </w:rPr>
        <w:t>Reikalavimai, susiję su nacionaliniu saugumu</w:t>
      </w:r>
      <w:bookmarkEnd w:id="15"/>
      <w:r w:rsidR="009743D3" w:rsidRPr="00036B48">
        <w:rPr>
          <w:rFonts w:ascii="Times New Roman" w:hAnsi="Times New Roman" w:cs="Times New Roman"/>
        </w:rPr>
        <w:t xml:space="preserve"> </w:t>
      </w:r>
    </w:p>
    <w:p w14:paraId="2FC7443C" w14:textId="1D2B286F" w:rsidR="00DF3DDF"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036B48">
        <w:rPr>
          <w:rFonts w:ascii="Times New Roman" w:hAnsi="Times New Roman" w:cs="Times New Roman"/>
          <w:color w:val="000000" w:themeColor="text1"/>
        </w:rPr>
        <w:t>5</w:t>
      </w:r>
      <w:r w:rsidR="0037632B" w:rsidRPr="00036B48">
        <w:rPr>
          <w:rFonts w:ascii="Times New Roman" w:hAnsi="Times New Roman" w:cs="Times New Roman"/>
          <w:color w:val="000000" w:themeColor="text1"/>
        </w:rPr>
        <w:t>.1</w:t>
      </w:r>
      <w:r w:rsidR="0037632B" w:rsidRPr="00FF3F13">
        <w:rPr>
          <w:rFonts w:ascii="Times New Roman" w:hAnsi="Times New Roman" w:cs="Times New Roman"/>
          <w:color w:val="000000" w:themeColor="text1"/>
          <w:sz w:val="24"/>
          <w:szCs w:val="24"/>
        </w:rPr>
        <w:t xml:space="preserve">. </w:t>
      </w:r>
      <w:r w:rsidR="00DF3DDF" w:rsidRPr="00FF3F13">
        <w:rPr>
          <w:rFonts w:ascii="Times New Roman" w:hAnsi="Times New Roman" w:cs="Times New Roman"/>
          <w:color w:val="000000" w:themeColor="text1"/>
          <w:sz w:val="24"/>
          <w:szCs w:val="24"/>
        </w:rPr>
        <w:t xml:space="preserve">Pirkimui taikomos Reglamento nuostatos. </w:t>
      </w:r>
      <w:r w:rsidR="00FD6EE2" w:rsidRPr="00FF3F13">
        <w:rPr>
          <w:rFonts w:ascii="Times New Roman" w:hAnsi="Times New Roman" w:cs="Times New Roman"/>
          <w:color w:val="000000" w:themeColor="text1"/>
          <w:sz w:val="24"/>
          <w:szCs w:val="24"/>
        </w:rPr>
        <w:t xml:space="preserve">Kartu su </w:t>
      </w:r>
      <w:r w:rsidR="00E3566E" w:rsidRPr="00FF3F13">
        <w:rPr>
          <w:rFonts w:ascii="Times New Roman" w:hAnsi="Times New Roman" w:cs="Times New Roman"/>
          <w:color w:val="000000" w:themeColor="text1"/>
          <w:sz w:val="24"/>
          <w:szCs w:val="24"/>
        </w:rPr>
        <w:t>p</w:t>
      </w:r>
      <w:r w:rsidR="00FD6EE2" w:rsidRPr="00FF3F13">
        <w:rPr>
          <w:rFonts w:ascii="Times New Roman" w:hAnsi="Times New Roman" w:cs="Times New Roman"/>
          <w:color w:val="000000" w:themeColor="text1"/>
          <w:sz w:val="24"/>
          <w:szCs w:val="24"/>
        </w:rPr>
        <w:t>asiūlymu tiekėjas turi pateikti</w:t>
      </w:r>
      <w:r w:rsidR="00B96756" w:rsidRPr="00FF3F13">
        <w:rPr>
          <w:rFonts w:ascii="Times New Roman" w:hAnsi="Times New Roman" w:cs="Times New Roman"/>
          <w:color w:val="000000" w:themeColor="text1"/>
          <w:sz w:val="24"/>
          <w:szCs w:val="24"/>
        </w:rPr>
        <w:t xml:space="preserve"> </w:t>
      </w:r>
      <w:r w:rsidR="00B24708" w:rsidRPr="00FF3F13">
        <w:rPr>
          <w:rFonts w:ascii="Times New Roman" w:hAnsi="Times New Roman" w:cs="Times New Roman"/>
          <w:color w:val="000000" w:themeColor="text1"/>
          <w:sz w:val="24"/>
          <w:szCs w:val="24"/>
        </w:rPr>
        <w:t xml:space="preserve">užpildytą </w:t>
      </w:r>
      <w:r w:rsidR="0063163D" w:rsidRPr="00FF3F13">
        <w:rPr>
          <w:rFonts w:ascii="Times New Roman" w:hAnsi="Times New Roman" w:cs="Times New Roman"/>
          <w:color w:val="000000" w:themeColor="text1"/>
          <w:sz w:val="24"/>
          <w:szCs w:val="24"/>
        </w:rPr>
        <w:t>deklaracij</w:t>
      </w:r>
      <w:r w:rsidR="00FD6EE2" w:rsidRPr="00FF3F13">
        <w:rPr>
          <w:rFonts w:ascii="Times New Roman" w:hAnsi="Times New Roman" w:cs="Times New Roman"/>
          <w:color w:val="000000" w:themeColor="text1"/>
          <w:sz w:val="24"/>
          <w:szCs w:val="24"/>
        </w:rPr>
        <w:t>ą</w:t>
      </w:r>
      <w:r w:rsidR="0063163D" w:rsidRPr="00FF3F13">
        <w:rPr>
          <w:rFonts w:ascii="Times New Roman" w:hAnsi="Times New Roman" w:cs="Times New Roman"/>
          <w:color w:val="000000" w:themeColor="text1"/>
          <w:sz w:val="24"/>
          <w:szCs w:val="24"/>
        </w:rPr>
        <w:t xml:space="preserve"> </w:t>
      </w:r>
      <w:r w:rsidR="00FD6EE2" w:rsidRPr="00FF3F13">
        <w:rPr>
          <w:rFonts w:ascii="Times New Roman" w:hAnsi="Times New Roman" w:cs="Times New Roman"/>
          <w:color w:val="000000" w:themeColor="text1"/>
          <w:sz w:val="24"/>
          <w:szCs w:val="24"/>
        </w:rPr>
        <w:t xml:space="preserve">dėl </w:t>
      </w:r>
      <w:r w:rsidR="0078453C" w:rsidRPr="00FF3F13">
        <w:rPr>
          <w:rFonts w:ascii="Times New Roman" w:hAnsi="Times New Roman" w:cs="Times New Roman"/>
          <w:color w:val="000000" w:themeColor="text1"/>
          <w:sz w:val="24"/>
          <w:szCs w:val="24"/>
        </w:rPr>
        <w:t>(ne)</w:t>
      </w:r>
      <w:r w:rsidR="004E448B">
        <w:rPr>
          <w:rFonts w:ascii="Times New Roman" w:hAnsi="Times New Roman" w:cs="Times New Roman"/>
          <w:color w:val="000000" w:themeColor="text1"/>
          <w:sz w:val="24"/>
          <w:szCs w:val="24"/>
        </w:rPr>
        <w:t xml:space="preserve"> </w:t>
      </w:r>
      <w:r w:rsidR="0078453C" w:rsidRPr="00FF3F13">
        <w:rPr>
          <w:rFonts w:ascii="Times New Roman" w:hAnsi="Times New Roman" w:cs="Times New Roman"/>
          <w:color w:val="000000" w:themeColor="text1"/>
          <w:sz w:val="24"/>
          <w:szCs w:val="24"/>
        </w:rPr>
        <w:t>atitikties Reglamento nuostatoms</w:t>
      </w:r>
      <w:r w:rsidR="0063163D" w:rsidRPr="00FF3F13">
        <w:rPr>
          <w:rFonts w:ascii="Times New Roman" w:hAnsi="Times New Roman" w:cs="Times New Roman"/>
          <w:color w:val="000000" w:themeColor="text1"/>
          <w:sz w:val="24"/>
          <w:szCs w:val="24"/>
        </w:rPr>
        <w:t xml:space="preserve">, kuri pateikta </w:t>
      </w:r>
      <w:r w:rsidR="006A737F" w:rsidRPr="00FF3F13">
        <w:rPr>
          <w:rFonts w:ascii="Times New Roman" w:hAnsi="Times New Roman" w:cs="Times New Roman"/>
          <w:color w:val="000000" w:themeColor="text1"/>
          <w:sz w:val="24"/>
          <w:szCs w:val="24"/>
        </w:rPr>
        <w:t>specialiųjų p</w:t>
      </w:r>
      <w:r w:rsidR="00551FA7" w:rsidRPr="00FF3F13">
        <w:rPr>
          <w:rFonts w:ascii="Times New Roman" w:hAnsi="Times New Roman" w:cs="Times New Roman"/>
          <w:color w:val="000000" w:themeColor="text1"/>
          <w:sz w:val="24"/>
          <w:szCs w:val="24"/>
        </w:rPr>
        <w:t xml:space="preserve">irkimo </w:t>
      </w:r>
      <w:r w:rsidR="0063163D" w:rsidRPr="00FF3F13">
        <w:rPr>
          <w:rFonts w:ascii="Times New Roman" w:hAnsi="Times New Roman" w:cs="Times New Roman"/>
          <w:color w:val="000000" w:themeColor="text1"/>
          <w:sz w:val="24"/>
          <w:szCs w:val="24"/>
        </w:rPr>
        <w:t xml:space="preserve">sąlygų </w:t>
      </w:r>
      <w:r w:rsidR="0092771E" w:rsidRPr="0092771E">
        <w:rPr>
          <w:rFonts w:ascii="Times New Roman" w:hAnsi="Times New Roman" w:cs="Times New Roman"/>
          <w:sz w:val="24"/>
          <w:szCs w:val="24"/>
        </w:rPr>
        <w:t>8</w:t>
      </w:r>
      <w:r w:rsidR="007A15EC" w:rsidRPr="00FF3F13">
        <w:rPr>
          <w:rFonts w:ascii="Times New Roman" w:hAnsi="Times New Roman" w:cs="Times New Roman"/>
          <w:color w:val="000000" w:themeColor="text1"/>
          <w:sz w:val="24"/>
          <w:szCs w:val="24"/>
        </w:rPr>
        <w:t xml:space="preserve"> priede</w:t>
      </w:r>
      <w:r w:rsidR="00B24708" w:rsidRPr="00FF3F13">
        <w:rPr>
          <w:rFonts w:ascii="Times New Roman" w:hAnsi="Times New Roman" w:cs="Times New Roman"/>
          <w:color w:val="000000" w:themeColor="text1"/>
          <w:sz w:val="24"/>
          <w:szCs w:val="24"/>
        </w:rPr>
        <w:t>.</w:t>
      </w:r>
      <w:r w:rsidR="00B852B7" w:rsidRPr="00FF3F13">
        <w:rPr>
          <w:rFonts w:ascii="Times New Roman" w:hAnsi="Times New Roman" w:cs="Times New Roman"/>
          <w:color w:val="000000" w:themeColor="text1"/>
          <w:sz w:val="24"/>
          <w:szCs w:val="24"/>
        </w:rPr>
        <w:t xml:space="preserve"> Kilus abejonių dėl </w:t>
      </w:r>
      <w:r w:rsidR="007349E0" w:rsidRPr="00FF3F13">
        <w:rPr>
          <w:rFonts w:ascii="Times New Roman" w:hAnsi="Times New Roman" w:cs="Times New Roman"/>
          <w:color w:val="000000" w:themeColor="text1"/>
          <w:sz w:val="24"/>
          <w:szCs w:val="24"/>
        </w:rPr>
        <w:t>tiekėjo (ne)atitikties Reglamento nuostatoms</w:t>
      </w:r>
      <w:r w:rsidR="0012639E" w:rsidRPr="00FF3F13">
        <w:rPr>
          <w:rFonts w:ascii="Times New Roman" w:hAnsi="Times New Roman" w:cs="Times New Roman"/>
          <w:color w:val="000000" w:themeColor="text1"/>
          <w:sz w:val="24"/>
          <w:szCs w:val="24"/>
        </w:rPr>
        <w:t xml:space="preserve">, perkančioji organizacija </w:t>
      </w:r>
      <w:r w:rsidR="006D5E06" w:rsidRPr="00FF3F13">
        <w:rPr>
          <w:rFonts w:ascii="Times New Roman" w:hAnsi="Times New Roman" w:cs="Times New Roman"/>
          <w:color w:val="000000" w:themeColor="text1"/>
          <w:sz w:val="24"/>
          <w:szCs w:val="24"/>
        </w:rPr>
        <w:t xml:space="preserve">iš galimo laimėtojo </w:t>
      </w:r>
      <w:r w:rsidR="0012639E" w:rsidRPr="00FF3F13">
        <w:rPr>
          <w:rFonts w:ascii="Times New Roman" w:hAnsi="Times New Roman" w:cs="Times New Roman"/>
          <w:color w:val="000000" w:themeColor="text1"/>
          <w:sz w:val="24"/>
          <w:szCs w:val="24"/>
        </w:rPr>
        <w:t xml:space="preserve">prašys pateikti </w:t>
      </w:r>
      <w:r w:rsidR="007349E0" w:rsidRPr="00FF3F13">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FF3F13" w:rsidRDefault="00D24970" w:rsidP="007872CB">
      <w:pPr>
        <w:spacing w:after="0" w:line="240" w:lineRule="auto"/>
        <w:ind w:firstLine="567"/>
        <w:jc w:val="both"/>
        <w:rPr>
          <w:rFonts w:ascii="Times New Roman" w:hAnsi="Times New Roman" w:cs="Times New Roman"/>
          <w:color w:val="000000" w:themeColor="text1"/>
          <w:sz w:val="24"/>
          <w:szCs w:val="24"/>
        </w:rPr>
      </w:pPr>
      <w:r w:rsidRPr="00FF3F13">
        <w:rPr>
          <w:rFonts w:ascii="Times New Roman" w:hAnsi="Times New Roman" w:cs="Times New Roman"/>
          <w:color w:val="000000" w:themeColor="text1"/>
          <w:sz w:val="24"/>
          <w:szCs w:val="24"/>
        </w:rPr>
        <w:t>5</w:t>
      </w:r>
      <w:r w:rsidR="002A637A" w:rsidRPr="00FF3F13">
        <w:rPr>
          <w:rFonts w:ascii="Times New Roman" w:hAnsi="Times New Roman" w:cs="Times New Roman"/>
          <w:color w:val="000000" w:themeColor="text1"/>
          <w:sz w:val="24"/>
          <w:szCs w:val="24"/>
        </w:rPr>
        <w:t xml:space="preserve">.2. </w:t>
      </w:r>
      <w:r w:rsidR="00CF14EB" w:rsidRPr="00FF3F13">
        <w:rPr>
          <w:rFonts w:ascii="Times New Roman" w:hAnsi="Times New Roman" w:cs="Times New Roman"/>
          <w:color w:val="000000" w:themeColor="text1"/>
          <w:sz w:val="24"/>
          <w:szCs w:val="24"/>
        </w:rPr>
        <w:t>Perkanči</w:t>
      </w:r>
      <w:r w:rsidR="00C727CF" w:rsidRPr="00FF3F13">
        <w:rPr>
          <w:rFonts w:ascii="Times New Roman" w:hAnsi="Times New Roman" w:cs="Times New Roman"/>
          <w:color w:val="000000" w:themeColor="text1"/>
          <w:sz w:val="24"/>
          <w:szCs w:val="24"/>
        </w:rPr>
        <w:t xml:space="preserve">oji </w:t>
      </w:r>
      <w:r w:rsidR="00CF14EB" w:rsidRPr="00FF3F13">
        <w:rPr>
          <w:rFonts w:ascii="Times New Roman" w:hAnsi="Times New Roman" w:cs="Times New Roman"/>
          <w:color w:val="000000" w:themeColor="text1"/>
          <w:sz w:val="24"/>
          <w:szCs w:val="24"/>
        </w:rPr>
        <w:t>organizacija nustačius</w:t>
      </w:r>
      <w:r w:rsidR="00C727CF" w:rsidRPr="00FF3F13">
        <w:rPr>
          <w:rFonts w:ascii="Times New Roman" w:hAnsi="Times New Roman" w:cs="Times New Roman"/>
          <w:color w:val="000000" w:themeColor="text1"/>
          <w:sz w:val="24"/>
          <w:szCs w:val="24"/>
        </w:rPr>
        <w:t>i</w:t>
      </w:r>
      <w:r w:rsidR="00CF14EB" w:rsidRPr="00FF3F13">
        <w:rPr>
          <w:rFonts w:ascii="Times New Roman" w:hAnsi="Times New Roman" w:cs="Times New Roman"/>
          <w:color w:val="000000" w:themeColor="text1"/>
          <w:sz w:val="24"/>
          <w:szCs w:val="24"/>
        </w:rPr>
        <w:t xml:space="preserve">, kad tiekėjo pasitelktas subtiekėjas </w:t>
      </w:r>
      <w:r w:rsidR="009763B1" w:rsidRPr="00FF3F13">
        <w:rPr>
          <w:rFonts w:ascii="Times New Roman" w:hAnsi="Times New Roman" w:cs="Times New Roman"/>
          <w:color w:val="000000" w:themeColor="text1"/>
          <w:sz w:val="24"/>
          <w:szCs w:val="24"/>
        </w:rPr>
        <w:t xml:space="preserve">ar ūkio subjektas, kurio pajėgumais remiamasi, </w:t>
      </w:r>
      <w:r w:rsidR="00BA05C9" w:rsidRPr="00FF3F13">
        <w:rPr>
          <w:rFonts w:ascii="Times New Roman" w:hAnsi="Times New Roman" w:cs="Times New Roman"/>
          <w:color w:val="000000" w:themeColor="text1"/>
          <w:sz w:val="24"/>
          <w:szCs w:val="24"/>
        </w:rPr>
        <w:t>tenkin</w:t>
      </w:r>
      <w:r w:rsidR="00CF14EB" w:rsidRPr="00FF3F13">
        <w:rPr>
          <w:rFonts w:ascii="Times New Roman" w:hAnsi="Times New Roman" w:cs="Times New Roman"/>
          <w:color w:val="000000" w:themeColor="text1"/>
          <w:sz w:val="24"/>
          <w:szCs w:val="24"/>
        </w:rPr>
        <w:t xml:space="preserve">a </w:t>
      </w:r>
      <w:r w:rsidR="00DA1B9B" w:rsidRPr="00FF3F13">
        <w:rPr>
          <w:rFonts w:ascii="Times New Roman" w:hAnsi="Times New Roman" w:cs="Times New Roman"/>
          <w:color w:val="000000" w:themeColor="text1"/>
          <w:sz w:val="24"/>
          <w:szCs w:val="24"/>
        </w:rPr>
        <w:t xml:space="preserve">Reglamento </w:t>
      </w:r>
      <w:r w:rsidR="00A4619E" w:rsidRPr="00FF3F13">
        <w:rPr>
          <w:rFonts w:ascii="Times New Roman" w:hAnsi="Times New Roman" w:cs="Times New Roman"/>
          <w:color w:val="000000" w:themeColor="text1"/>
          <w:sz w:val="24"/>
          <w:szCs w:val="24"/>
        </w:rPr>
        <w:t xml:space="preserve">5 k straipsnyje </w:t>
      </w:r>
      <w:r w:rsidR="00A109FD" w:rsidRPr="00FF3F13">
        <w:rPr>
          <w:rFonts w:ascii="Times New Roman" w:hAnsi="Times New Roman" w:cs="Times New Roman"/>
          <w:color w:val="000000" w:themeColor="text1"/>
          <w:sz w:val="24"/>
          <w:szCs w:val="24"/>
        </w:rPr>
        <w:t xml:space="preserve">nustatytus </w:t>
      </w:r>
      <w:r w:rsidR="00BA05C9" w:rsidRPr="00FF3F13">
        <w:rPr>
          <w:rFonts w:ascii="Times New Roman" w:hAnsi="Times New Roman" w:cs="Times New Roman"/>
          <w:color w:val="000000" w:themeColor="text1"/>
          <w:sz w:val="24"/>
          <w:szCs w:val="24"/>
        </w:rPr>
        <w:t>ribojimus</w:t>
      </w:r>
      <w:r w:rsidR="00A109FD" w:rsidRPr="00FF3F13">
        <w:rPr>
          <w:rFonts w:ascii="Times New Roman" w:hAnsi="Times New Roman" w:cs="Times New Roman"/>
          <w:color w:val="000000" w:themeColor="text1"/>
          <w:sz w:val="24"/>
          <w:szCs w:val="24"/>
        </w:rPr>
        <w:t xml:space="preserve">, </w:t>
      </w:r>
      <w:r w:rsidR="00BA05C9" w:rsidRPr="00FF3F13">
        <w:rPr>
          <w:rFonts w:ascii="Times New Roman" w:hAnsi="Times New Roman" w:cs="Times New Roman"/>
          <w:color w:val="000000" w:themeColor="text1"/>
          <w:sz w:val="24"/>
          <w:szCs w:val="24"/>
        </w:rPr>
        <w:t>reikalaus tiekėjo</w:t>
      </w:r>
      <w:r w:rsidR="00A109FD" w:rsidRPr="00FF3F13">
        <w:rPr>
          <w:rFonts w:ascii="Times New Roman" w:hAnsi="Times New Roman" w:cs="Times New Roman"/>
          <w:color w:val="000000" w:themeColor="text1"/>
          <w:sz w:val="24"/>
          <w:szCs w:val="24"/>
        </w:rPr>
        <w:t xml:space="preserve"> juos pakeisti kitais, </w:t>
      </w:r>
      <w:r w:rsidR="00B42273" w:rsidRPr="00FF3F13">
        <w:rPr>
          <w:rFonts w:ascii="Times New Roman" w:hAnsi="Times New Roman" w:cs="Times New Roman"/>
          <w:color w:val="000000" w:themeColor="text1"/>
          <w:sz w:val="24"/>
          <w:szCs w:val="24"/>
        </w:rPr>
        <w:t>p</w:t>
      </w:r>
      <w:r w:rsidR="00A109FD" w:rsidRPr="00FF3F13">
        <w:rPr>
          <w:rFonts w:ascii="Times New Roman" w:hAnsi="Times New Roman" w:cs="Times New Roman"/>
          <w:color w:val="000000" w:themeColor="text1"/>
          <w:sz w:val="24"/>
          <w:szCs w:val="24"/>
        </w:rPr>
        <w:t>irkimo sąlygų reikalavimus atitinkančiais</w:t>
      </w:r>
      <w:r w:rsidR="00BA05C9" w:rsidRPr="00FF3F13">
        <w:rPr>
          <w:rFonts w:ascii="Times New Roman" w:hAnsi="Times New Roman" w:cs="Times New Roman"/>
          <w:color w:val="000000" w:themeColor="text1"/>
          <w:sz w:val="24"/>
          <w:szCs w:val="24"/>
        </w:rPr>
        <w:t>,</w:t>
      </w:r>
      <w:r w:rsidR="00A109FD" w:rsidRPr="00FF3F13">
        <w:rPr>
          <w:rFonts w:ascii="Times New Roman" w:hAnsi="Times New Roman" w:cs="Times New Roman"/>
          <w:color w:val="000000" w:themeColor="text1"/>
          <w:sz w:val="24"/>
          <w:szCs w:val="24"/>
        </w:rPr>
        <w:t xml:space="preserve"> subjektais. </w:t>
      </w:r>
    </w:p>
    <w:p w14:paraId="4989F5BF" w14:textId="77777777" w:rsidR="00FF3F13" w:rsidRPr="00FF3F13" w:rsidRDefault="00FF3F13" w:rsidP="00FF3F13">
      <w:pPr>
        <w:spacing w:after="0" w:line="240" w:lineRule="auto"/>
        <w:ind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sidRPr="00FF3F13">
        <w:rPr>
          <w:rFonts w:ascii="Times New Roman" w:eastAsia="Arial Unicode MS" w:hAnsi="Times New Roman" w:cs="Times New Roman"/>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145524"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145524" w:rsidRDefault="00FF3F13" w:rsidP="00A47C44">
            <w:pPr>
              <w:jc w:val="center"/>
              <w:rPr>
                <w:rFonts w:ascii="Times New Roman" w:eastAsia="Arial Unicode MS" w:hAnsi="Times New Roman"/>
                <w:b/>
                <w:bCs/>
                <w:sz w:val="24"/>
                <w:szCs w:val="24"/>
              </w:rPr>
            </w:pPr>
            <w:r w:rsidRPr="00145524">
              <w:rPr>
                <w:rFonts w:ascii="Times New Roman" w:eastAsia="Arial Unicode MS" w:hAnsi="Times New Roman"/>
                <w:b/>
                <w:bCs/>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145524" w:rsidRDefault="00FF3F13" w:rsidP="00A47C44">
            <w:pPr>
              <w:jc w:val="center"/>
              <w:rPr>
                <w:rFonts w:ascii="Times New Roman" w:eastAsia="Arial Unicode MS" w:hAnsi="Times New Roman"/>
                <w:b/>
                <w:bCs/>
                <w:sz w:val="24"/>
                <w:szCs w:val="24"/>
              </w:rPr>
            </w:pPr>
            <w:r>
              <w:rPr>
                <w:rFonts w:ascii="Times New Roman" w:eastAsia="Arial Unicode MS" w:hAnsi="Times New Roman"/>
                <w:b/>
                <w:bCs/>
                <w:sz w:val="24"/>
                <w:szCs w:val="24"/>
              </w:rPr>
              <w:t xml:space="preserve">Reikalavimą patvirtinantys </w:t>
            </w:r>
            <w:r w:rsidRPr="00145524">
              <w:rPr>
                <w:rFonts w:ascii="Times New Roman" w:eastAsia="Arial Unicode MS" w:hAnsi="Times New Roman"/>
                <w:b/>
                <w:bCs/>
                <w:sz w:val="24"/>
                <w:szCs w:val="24"/>
              </w:rPr>
              <w:t>dokumentai</w:t>
            </w:r>
          </w:p>
        </w:tc>
      </w:tr>
      <w:tr w:rsidR="00FF3F13" w:rsidRPr="00145524"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rPr>
              <w:t>Tiekėjas yra Rusijos pilietis</w:t>
            </w:r>
            <w:r w:rsidRPr="00145524">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01586FD5" w14:textId="77777777" w:rsidR="008914BF" w:rsidRPr="005F0F1E" w:rsidRDefault="008914BF" w:rsidP="008914BF">
            <w:pPr>
              <w:pStyle w:val="Sraopastraipa"/>
              <w:spacing w:after="160"/>
              <w:ind w:left="39"/>
              <w:jc w:val="both"/>
              <w:rPr>
                <w:rFonts w:ascii="Times New Roman" w:eastAsia="Times New Roman" w:hAnsi="Times New Roman"/>
                <w:color w:val="000000"/>
                <w:sz w:val="24"/>
                <w:szCs w:val="24"/>
              </w:rPr>
            </w:pPr>
            <w:r w:rsidRPr="00FF3F13">
              <w:rPr>
                <w:rFonts w:ascii="Times New Roman" w:hAnsi="Times New Roman"/>
                <w:color w:val="000000" w:themeColor="text1"/>
                <w:sz w:val="24"/>
                <w:szCs w:val="24"/>
              </w:rPr>
              <w:t>Kartu su pasiūlymu tiekėjas turi pateikti užpildytą deklaraciją dėl (ne)</w:t>
            </w:r>
            <w:r>
              <w:rPr>
                <w:rFonts w:ascii="Times New Roman" w:hAnsi="Times New Roman"/>
                <w:color w:val="000000" w:themeColor="text1"/>
                <w:sz w:val="24"/>
                <w:szCs w:val="24"/>
              </w:rPr>
              <w:t xml:space="preserve"> </w:t>
            </w:r>
            <w:r w:rsidRPr="00FF3F13">
              <w:rPr>
                <w:rFonts w:ascii="Times New Roman" w:hAnsi="Times New Roman"/>
                <w:color w:val="000000" w:themeColor="text1"/>
                <w:sz w:val="24"/>
                <w:szCs w:val="24"/>
              </w:rPr>
              <w:t xml:space="preserve">atitikties Reglamento nuostatoms, kuri pateikta specialiųjų pirkimo sąlygų </w:t>
            </w:r>
            <w:r w:rsidRPr="0092771E">
              <w:rPr>
                <w:rFonts w:ascii="Times New Roman" w:hAnsi="Times New Roman"/>
                <w:sz w:val="24"/>
                <w:szCs w:val="24"/>
              </w:rPr>
              <w:t>8</w:t>
            </w:r>
            <w:r w:rsidRPr="00FF3F13">
              <w:rPr>
                <w:rFonts w:ascii="Times New Roman" w:hAnsi="Times New Roman"/>
                <w:color w:val="000000" w:themeColor="text1"/>
                <w:sz w:val="24"/>
                <w:szCs w:val="24"/>
              </w:rPr>
              <w:t xml:space="preserve"> priede. </w:t>
            </w:r>
            <w:r w:rsidRPr="005F0F1E">
              <w:rPr>
                <w:rFonts w:ascii="Times New Roman" w:hAnsi="Times New Roman"/>
                <w:sz w:val="24"/>
                <w:szCs w:val="24"/>
              </w:rPr>
              <w:t xml:space="preserve">Ekonomiškai naudingiausią pasiūlymą pateikęs tiekėjas (galimas pirkimo laimėtojas) pateikia vieną ar </w:t>
            </w:r>
            <w:r w:rsidRPr="005F0F1E">
              <w:rPr>
                <w:rFonts w:ascii="Times New Roman" w:hAnsi="Times New Roman"/>
                <w:sz w:val="24"/>
                <w:szCs w:val="24"/>
              </w:rPr>
              <w:lastRenderedPageBreak/>
              <w:t>kelis šiuos dokumentus (teikiama tiek dokumentų, kiek reikalinga patvirtinti nurodytą informaciją):</w:t>
            </w:r>
          </w:p>
          <w:p w14:paraId="5673D6D8" w14:textId="38C6FFA4" w:rsidR="009F3B7F" w:rsidRPr="009F3B7F" w:rsidRDefault="009F3B7F" w:rsidP="009F3B7F">
            <w:pPr>
              <w:ind w:firstLine="39"/>
              <w:jc w:val="both"/>
              <w:rPr>
                <w:rFonts w:ascii="Times New Roman" w:eastAsia="Times New Roman" w:hAnsi="Times New Roman"/>
                <w:sz w:val="24"/>
                <w:szCs w:val="24"/>
              </w:rPr>
            </w:pPr>
            <w:r w:rsidRPr="009F3B7F">
              <w:rPr>
                <w:rFonts w:ascii="Times New Roman" w:eastAsia="Times New Roman" w:hAnsi="Times New Roman"/>
                <w:color w:val="000000"/>
                <w:sz w:val="24"/>
                <w:szCs w:val="24"/>
              </w:rPr>
              <w:t xml:space="preserve">1) </w:t>
            </w:r>
            <w:r w:rsidRPr="009F3B7F">
              <w:rPr>
                <w:rFonts w:ascii="Times New Roman" w:eastAsia="Times New Roman" w:hAnsi="Times New Roman"/>
                <w:sz w:val="24"/>
                <w:szCs w:val="24"/>
              </w:rPr>
              <w:t xml:space="preserve">jei tiekėjas, jo subtiekėjas, ūkio subjektas, kurio pajėgumais remiasi ar juos kontroliuojantis asmuo yra </w:t>
            </w:r>
            <w:r w:rsidRPr="009F3B7F">
              <w:rPr>
                <w:rFonts w:ascii="Times New Roman" w:eastAsia="Times New Roman" w:hAnsi="Times New Roman"/>
                <w:b/>
                <w:bCs/>
                <w:sz w:val="24"/>
                <w:szCs w:val="24"/>
              </w:rPr>
              <w:t>juridinis asmuo</w:t>
            </w:r>
            <w:r w:rsidRPr="009F3B7F">
              <w:rPr>
                <w:rFonts w:ascii="Times New Roman" w:eastAsia="Times New Roman" w:hAnsi="Times New Roman"/>
                <w:sz w:val="24"/>
                <w:szCs w:val="24"/>
              </w:rPr>
              <w:t>,</w:t>
            </w:r>
            <w:r w:rsidRPr="009F3B7F">
              <w:rPr>
                <w:rFonts w:ascii="Times New Roman" w:hAnsi="Times New Roman"/>
                <w:sz w:val="24"/>
                <w:szCs w:val="24"/>
              </w:rPr>
              <w:t xml:space="preserve"> </w:t>
            </w:r>
            <w:r w:rsidRPr="009F3B7F">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9F3B7F">
              <w:rPr>
                <w:rFonts w:ascii="Times New Roman" w:hAnsi="Times New Roman"/>
                <w:sz w:val="24"/>
                <w:szCs w:val="24"/>
              </w:rPr>
              <w:t>Juridinių asmenų dalyvių informacinės sistemos išrašas</w:t>
            </w:r>
            <w:r w:rsidRPr="009F3B7F">
              <w:rPr>
                <w:rFonts w:ascii="Times New Roman" w:eastAsia="Times New Roman" w:hAnsi="Times New Roman"/>
                <w:sz w:val="24"/>
                <w:szCs w:val="24"/>
              </w:rPr>
              <w:t xml:space="preserve"> arba atitinkami valstybės narės ar trečiosios šalies dokumentai ar kiti perkančiajai organizacijai priimtini dokumentai.</w:t>
            </w:r>
          </w:p>
          <w:p w14:paraId="2AC98773" w14:textId="4CCC486F" w:rsidR="00FF3F13" w:rsidRPr="00145524" w:rsidRDefault="009F3B7F" w:rsidP="00E70D43">
            <w:pPr>
              <w:ind w:firstLine="39"/>
              <w:jc w:val="both"/>
              <w:rPr>
                <w:rFonts w:ascii="Times New Roman" w:eastAsia="Arial Unicode MS" w:hAnsi="Times New Roman"/>
                <w:i/>
                <w:sz w:val="24"/>
                <w:szCs w:val="24"/>
              </w:rPr>
            </w:pPr>
            <w:r w:rsidRPr="009F3B7F">
              <w:rPr>
                <w:rFonts w:ascii="Times New Roman" w:eastAsia="Times New Roman" w:hAnsi="Times New Roman"/>
                <w:color w:val="000000"/>
                <w:sz w:val="24"/>
                <w:szCs w:val="24"/>
              </w:rPr>
              <w:t xml:space="preserve">2) jei tiekėjas, jo subtiekėjas, ūkio subjektas, kurio pajėgumais remiasi ar juos kontroliuojantis asmuo </w:t>
            </w:r>
            <w:r w:rsidRPr="009F3B7F">
              <w:rPr>
                <w:rFonts w:ascii="Times New Roman" w:eastAsia="Times New Roman" w:hAnsi="Times New Roman"/>
                <w:b/>
                <w:bCs/>
                <w:color w:val="000000"/>
                <w:sz w:val="24"/>
                <w:szCs w:val="24"/>
              </w:rPr>
              <w:t>fizinis asmuo</w:t>
            </w:r>
            <w:r w:rsidRPr="009F3B7F">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FF3F13" w:rsidRPr="00145524"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pacing w:val="2"/>
                <w:sz w:val="24"/>
                <w:szCs w:val="24"/>
                <w:shd w:val="clear" w:color="auto" w:fill="FFFFFF"/>
              </w:rPr>
              <w:t xml:space="preserve">Tiekėjas yra juridinis asmuo, subjektas ar organizacija, kuriuose </w:t>
            </w:r>
            <w:r w:rsidRPr="00145524">
              <w:rPr>
                <w:rFonts w:ascii="Times New Roman" w:eastAsia="Arial Unicode MS" w:hAnsi="Times New Roman"/>
                <w:spacing w:val="2"/>
                <w:sz w:val="24"/>
                <w:szCs w:val="24"/>
                <w:shd w:val="clear" w:color="auto" w:fill="FFFFFF"/>
              </w:rPr>
              <w:lastRenderedPageBreak/>
              <w:t>daugiau kaip 50 % nuosavybės teisių tiesiogiai ar netiesiogiai priklauso šios dalies 1 punkte nurodytam subjektui</w:t>
            </w:r>
            <w:r w:rsidRPr="00145524">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145524" w:rsidRDefault="00FF3F13" w:rsidP="00A47C44">
            <w:pPr>
              <w:rPr>
                <w:rFonts w:ascii="Times New Roman" w:eastAsia="Arial Unicode MS" w:hAnsi="Times New Roman"/>
                <w:sz w:val="24"/>
                <w:szCs w:val="24"/>
              </w:rPr>
            </w:pPr>
          </w:p>
        </w:tc>
      </w:tr>
      <w:tr w:rsidR="00FF3F13" w:rsidRPr="00145524"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145524" w:rsidRDefault="00FF3F13" w:rsidP="00A47C44">
            <w:pPr>
              <w:jc w:val="center"/>
              <w:rPr>
                <w:rFonts w:ascii="Times New Roman" w:eastAsia="Arial Unicode MS" w:hAnsi="Times New Roman"/>
                <w:sz w:val="24"/>
                <w:szCs w:val="24"/>
              </w:rPr>
            </w:pPr>
            <w:r w:rsidRPr="00145524">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145524" w:rsidRDefault="00FF3F13" w:rsidP="00A47C44">
            <w:pPr>
              <w:jc w:val="both"/>
              <w:rPr>
                <w:rFonts w:ascii="Times New Roman" w:eastAsia="Arial Unicode MS" w:hAnsi="Times New Roman"/>
                <w:sz w:val="24"/>
                <w:szCs w:val="24"/>
              </w:rPr>
            </w:pPr>
            <w:r w:rsidRPr="00145524">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145524" w:rsidRDefault="00FF3F13" w:rsidP="00A47C44">
            <w:pPr>
              <w:rPr>
                <w:rFonts w:ascii="Times New Roman" w:eastAsia="Arial Unicode MS" w:hAnsi="Times New Roman"/>
                <w:sz w:val="24"/>
                <w:szCs w:val="24"/>
              </w:rPr>
            </w:pPr>
          </w:p>
        </w:tc>
      </w:tr>
    </w:tbl>
    <w:p w14:paraId="5FF4CBE6" w14:textId="13EDFCC3" w:rsidR="00726E9F" w:rsidRDefault="00726E9F" w:rsidP="00EC4CB7">
      <w:pPr>
        <w:pStyle w:val="Sraopastraipa"/>
        <w:spacing w:after="0" w:line="240" w:lineRule="auto"/>
        <w:ind w:left="0" w:firstLine="567"/>
        <w:jc w:val="both"/>
        <w:rPr>
          <w:rFonts w:ascii="Times New Roman" w:hAnsi="Times New Roman" w:cs="Times New Roman"/>
        </w:rPr>
      </w:pPr>
    </w:p>
    <w:p w14:paraId="3E0DFB14" w14:textId="77777777" w:rsidR="00147FBA" w:rsidRPr="00147FBA" w:rsidRDefault="00147FBA" w:rsidP="00147FBA">
      <w:pPr>
        <w:spacing w:line="240" w:lineRule="auto"/>
        <w:jc w:val="both"/>
        <w:rPr>
          <w:rFonts w:ascii="Times New Roman" w:hAnsi="Times New Roman" w:cs="Times New Roman"/>
          <w:sz w:val="24"/>
        </w:rPr>
      </w:pPr>
      <w:r w:rsidRPr="00147FBA">
        <w:rPr>
          <w:rFonts w:ascii="Times New Roman" w:hAnsi="Times New Roman" w:cs="Times New Roman"/>
          <w:sz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4BEDE7AF" w14:textId="457E0FAE" w:rsidR="00AF62E6" w:rsidRPr="006D59C3"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17379635"/>
      <w:r w:rsidRPr="00036B48">
        <w:rPr>
          <w:rFonts w:ascii="Times New Roman" w:hAnsi="Times New Roman" w:cs="Times New Roman"/>
        </w:rPr>
        <w:t>6</w:t>
      </w:r>
      <w:r w:rsidR="0005396D" w:rsidRPr="00036B48">
        <w:rPr>
          <w:rFonts w:ascii="Times New Roman" w:hAnsi="Times New Roman" w:cs="Times New Roman"/>
        </w:rPr>
        <w:t xml:space="preserve">. </w:t>
      </w:r>
      <w:r w:rsidR="00220588" w:rsidRPr="00036B48">
        <w:rPr>
          <w:rFonts w:ascii="Times New Roman" w:hAnsi="Times New Roman" w:cs="Times New Roman"/>
        </w:rPr>
        <w:t>Specialieji r</w:t>
      </w:r>
      <w:r w:rsidR="00DF58E2" w:rsidRPr="00036B48">
        <w:rPr>
          <w:rFonts w:ascii="Times New Roman" w:hAnsi="Times New Roman" w:cs="Times New Roman"/>
        </w:rPr>
        <w:t xml:space="preserve">eikalavimai pasiūlymų rengimui ir </w:t>
      </w:r>
      <w:r w:rsidR="00DF58E2" w:rsidRPr="006D59C3">
        <w:rPr>
          <w:rFonts w:ascii="Times New Roman" w:hAnsi="Times New Roman" w:cs="Times New Roman"/>
        </w:rPr>
        <w:t>pateikimui</w:t>
      </w:r>
      <w:bookmarkEnd w:id="16"/>
      <w:bookmarkEnd w:id="17"/>
      <w:bookmarkEnd w:id="18"/>
    </w:p>
    <w:p w14:paraId="3D47F821" w14:textId="2F93D89B" w:rsidR="00EF5623" w:rsidRPr="00F2562D" w:rsidRDefault="00192AF9" w:rsidP="001032F8">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 xml:space="preserve">6.1. </w:t>
      </w:r>
      <w:r w:rsidR="00EF5623" w:rsidRPr="00F2562D">
        <w:rPr>
          <w:rFonts w:ascii="Times New Roman" w:hAnsi="Times New Roman" w:cs="Times New Roman"/>
          <w:sz w:val="24"/>
          <w:szCs w:val="24"/>
        </w:rPr>
        <w:t xml:space="preserve">Tiekėjo </w:t>
      </w:r>
      <w:r w:rsidR="0058726C" w:rsidRPr="00F2562D">
        <w:rPr>
          <w:rFonts w:ascii="Times New Roman" w:hAnsi="Times New Roman" w:cs="Times New Roman"/>
          <w:sz w:val="24"/>
          <w:szCs w:val="24"/>
        </w:rPr>
        <w:t>p</w:t>
      </w:r>
      <w:r w:rsidR="00EF5623" w:rsidRPr="00F2562D">
        <w:rPr>
          <w:rFonts w:ascii="Times New Roman" w:hAnsi="Times New Roman" w:cs="Times New Roman"/>
          <w:sz w:val="24"/>
          <w:szCs w:val="24"/>
        </w:rPr>
        <w:t>asiūlymą sudaro CVP IS pateikiamų ir žemiau nurodytų dokumentų visuma</w:t>
      </w:r>
      <w:r w:rsidR="00FD53CF" w:rsidRPr="00F2562D">
        <w:rPr>
          <w:rFonts w:ascii="Times New Roman" w:hAnsi="Times New Roman" w:cs="Times New Roman"/>
          <w:sz w:val="24"/>
          <w:szCs w:val="24"/>
        </w:rPr>
        <w:t>:</w:t>
      </w:r>
    </w:p>
    <w:p w14:paraId="0B17BEF7" w14:textId="15288A35" w:rsidR="00FF12F1" w:rsidRPr="00810911" w:rsidRDefault="00183182"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t</w:t>
      </w:r>
      <w:r w:rsidR="003F0DA7" w:rsidRPr="00810911">
        <w:rPr>
          <w:rFonts w:ascii="Times New Roman" w:hAnsi="Times New Roman" w:cs="Times New Roman"/>
          <w:sz w:val="24"/>
          <w:szCs w:val="24"/>
        </w:rPr>
        <w:t xml:space="preserve">iekėjo pasirašytas </w:t>
      </w:r>
      <w:r w:rsidR="005A195F" w:rsidRPr="00810911">
        <w:rPr>
          <w:rFonts w:ascii="Times New Roman" w:hAnsi="Times New Roman" w:cs="Times New Roman"/>
          <w:sz w:val="24"/>
          <w:szCs w:val="24"/>
        </w:rPr>
        <w:t>p</w:t>
      </w:r>
      <w:r w:rsidR="003F0DA7" w:rsidRPr="00810911">
        <w:rPr>
          <w:rFonts w:ascii="Times New Roman" w:hAnsi="Times New Roman" w:cs="Times New Roman"/>
          <w:sz w:val="24"/>
          <w:szCs w:val="24"/>
        </w:rPr>
        <w:t xml:space="preserve">asiūlymas, parengtas pagal </w:t>
      </w:r>
      <w:r w:rsidR="007C1C57" w:rsidRPr="00810911">
        <w:rPr>
          <w:rFonts w:ascii="Times New Roman" w:hAnsi="Times New Roman" w:cs="Times New Roman"/>
          <w:sz w:val="24"/>
          <w:szCs w:val="24"/>
        </w:rPr>
        <w:t>specialiųjų p</w:t>
      </w:r>
      <w:r w:rsidR="00551FA7" w:rsidRPr="00810911">
        <w:rPr>
          <w:rFonts w:ascii="Times New Roman" w:hAnsi="Times New Roman" w:cs="Times New Roman"/>
          <w:sz w:val="24"/>
          <w:szCs w:val="24"/>
        </w:rPr>
        <w:t xml:space="preserve">irkimo </w:t>
      </w:r>
      <w:r w:rsidR="00476F8C" w:rsidRPr="00810911">
        <w:rPr>
          <w:rFonts w:ascii="Times New Roman" w:hAnsi="Times New Roman" w:cs="Times New Roman"/>
          <w:sz w:val="24"/>
          <w:szCs w:val="24"/>
        </w:rPr>
        <w:t>sąlygų</w:t>
      </w:r>
      <w:r w:rsidR="00DE5F20" w:rsidRPr="00810911">
        <w:rPr>
          <w:rFonts w:ascii="Times New Roman" w:hAnsi="Times New Roman" w:cs="Times New Roman"/>
          <w:sz w:val="24"/>
          <w:szCs w:val="24"/>
        </w:rPr>
        <w:t xml:space="preserve"> </w:t>
      </w:r>
      <w:r w:rsidR="0092771E" w:rsidRPr="0092771E">
        <w:rPr>
          <w:rFonts w:ascii="Times New Roman" w:hAnsi="Times New Roman" w:cs="Times New Roman"/>
          <w:sz w:val="24"/>
          <w:szCs w:val="24"/>
          <w:shd w:val="clear" w:color="auto" w:fill="FFFFFF"/>
        </w:rPr>
        <w:t>6</w:t>
      </w:r>
      <w:r w:rsidR="00DE5F20" w:rsidRPr="00810911">
        <w:rPr>
          <w:rFonts w:ascii="Times New Roman" w:hAnsi="Times New Roman" w:cs="Times New Roman"/>
          <w:sz w:val="24"/>
          <w:szCs w:val="24"/>
          <w:shd w:val="clear" w:color="auto" w:fill="FFFFFF"/>
        </w:rPr>
        <w:t xml:space="preserve"> </w:t>
      </w:r>
      <w:r w:rsidR="00476F8C" w:rsidRPr="00810911">
        <w:rPr>
          <w:rFonts w:ascii="Times New Roman" w:hAnsi="Times New Roman" w:cs="Times New Roman"/>
          <w:sz w:val="24"/>
          <w:szCs w:val="24"/>
        </w:rPr>
        <w:t xml:space="preserve">priede </w:t>
      </w:r>
      <w:r w:rsidR="003F0DA7" w:rsidRPr="00810911">
        <w:rPr>
          <w:rFonts w:ascii="Times New Roman" w:hAnsi="Times New Roman" w:cs="Times New Roman"/>
          <w:sz w:val="24"/>
          <w:szCs w:val="24"/>
        </w:rPr>
        <w:t xml:space="preserve">pateiktą </w:t>
      </w:r>
      <w:r w:rsidR="00C35C26" w:rsidRPr="00810911">
        <w:rPr>
          <w:rFonts w:ascii="Times New Roman" w:hAnsi="Times New Roman" w:cs="Times New Roman"/>
          <w:sz w:val="24"/>
          <w:szCs w:val="24"/>
        </w:rPr>
        <w:t>p</w:t>
      </w:r>
      <w:r w:rsidR="003F0DA7" w:rsidRPr="00810911">
        <w:rPr>
          <w:rFonts w:ascii="Times New Roman" w:hAnsi="Times New Roman" w:cs="Times New Roman"/>
          <w:sz w:val="24"/>
          <w:szCs w:val="24"/>
        </w:rPr>
        <w:t>asiūlymo formą.</w:t>
      </w:r>
    </w:p>
    <w:p w14:paraId="3459FD0B" w14:textId="02DD168F" w:rsidR="009C1155" w:rsidRPr="00810911" w:rsidRDefault="00B072E1"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w:t>
      </w:r>
      <w:r w:rsidR="009C1155" w:rsidRPr="00810911">
        <w:rPr>
          <w:rFonts w:ascii="Times New Roman" w:hAnsi="Times New Roman" w:cs="Times New Roman"/>
          <w:sz w:val="24"/>
          <w:szCs w:val="24"/>
        </w:rPr>
        <w:t>žpildytas</w:t>
      </w:r>
      <w:r>
        <w:rPr>
          <w:rFonts w:ascii="Times New Roman" w:hAnsi="Times New Roman" w:cs="Times New Roman"/>
          <w:sz w:val="24"/>
          <w:szCs w:val="24"/>
        </w:rPr>
        <w:t xml:space="preserve"> ir pasirašytas </w:t>
      </w:r>
      <w:r w:rsidR="009C1155" w:rsidRPr="00810911">
        <w:rPr>
          <w:rFonts w:ascii="Times New Roman" w:hAnsi="Times New Roman" w:cs="Times New Roman"/>
          <w:sz w:val="24"/>
          <w:szCs w:val="24"/>
        </w:rPr>
        <w:t xml:space="preserve"> EBVPD</w:t>
      </w:r>
      <w:r w:rsidR="00183182" w:rsidRPr="00810911">
        <w:rPr>
          <w:rStyle w:val="Puslapioinaosnuoroda"/>
          <w:rFonts w:ascii="Times New Roman" w:hAnsi="Times New Roman" w:cs="Times New Roman"/>
          <w:sz w:val="24"/>
          <w:szCs w:val="24"/>
        </w:rPr>
        <w:footnoteReference w:id="3"/>
      </w:r>
      <w:r w:rsidR="009C1155" w:rsidRPr="00810911">
        <w:rPr>
          <w:rFonts w:ascii="Times New Roman" w:hAnsi="Times New Roman" w:cs="Times New Roman"/>
          <w:sz w:val="24"/>
          <w:szCs w:val="24"/>
        </w:rPr>
        <w:t xml:space="preserve"> (specialiųjų pirkimo sąlygų </w:t>
      </w:r>
      <w:r w:rsidR="0092771E" w:rsidRPr="00F2562D">
        <w:rPr>
          <w:rFonts w:ascii="Times New Roman" w:hAnsi="Times New Roman" w:cs="Times New Roman"/>
          <w:sz w:val="24"/>
          <w:szCs w:val="24"/>
        </w:rPr>
        <w:t>5</w:t>
      </w:r>
      <w:r w:rsidR="009C1155" w:rsidRPr="00810911">
        <w:rPr>
          <w:rFonts w:ascii="Times New Roman" w:hAnsi="Times New Roman" w:cs="Times New Roman"/>
          <w:color w:val="00B050"/>
          <w:sz w:val="24"/>
          <w:szCs w:val="24"/>
        </w:rPr>
        <w:t xml:space="preserve"> </w:t>
      </w:r>
      <w:r w:rsidR="009C1155" w:rsidRPr="00810911">
        <w:rPr>
          <w:rFonts w:ascii="Times New Roman" w:hAnsi="Times New Roman" w:cs="Times New Roman"/>
          <w:sz w:val="24"/>
          <w:szCs w:val="24"/>
        </w:rPr>
        <w:t>priedas);</w:t>
      </w:r>
    </w:p>
    <w:p w14:paraId="021CA68F" w14:textId="346D8E49" w:rsidR="007C1C57" w:rsidRPr="00810911" w:rsidRDefault="000C55D6"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jungtinės veiklos sutarties kopija (jeigu </w:t>
      </w:r>
      <w:r w:rsidR="00C35C26" w:rsidRPr="00810911">
        <w:rPr>
          <w:rFonts w:ascii="Times New Roman" w:hAnsi="Times New Roman" w:cs="Times New Roman"/>
          <w:sz w:val="24"/>
          <w:szCs w:val="24"/>
        </w:rPr>
        <w:t>p</w:t>
      </w:r>
      <w:r w:rsidRPr="00810911">
        <w:rPr>
          <w:rFonts w:ascii="Times New Roman" w:hAnsi="Times New Roman" w:cs="Times New Roman"/>
          <w:sz w:val="24"/>
          <w:szCs w:val="24"/>
        </w:rPr>
        <w:t>irkime dalyvauja ūkio subjektų grupė jungtinės veiklos sutarties pagrindu)</w:t>
      </w:r>
      <w:r w:rsidR="007C1C57" w:rsidRPr="00810911">
        <w:rPr>
          <w:rFonts w:ascii="Times New Roman" w:hAnsi="Times New Roman" w:cs="Times New Roman"/>
          <w:sz w:val="24"/>
          <w:szCs w:val="24"/>
        </w:rPr>
        <w:t>;</w:t>
      </w:r>
    </w:p>
    <w:p w14:paraId="50A0B33A" w14:textId="0A1B61EF" w:rsidR="006D0EC0" w:rsidRPr="00810911" w:rsidRDefault="006D0EC0"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dokumentas, patvirtinantis, kad asmuo, kuris pasirašė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asiūlymą (jei jis ne tiekėjo vadovas), turėjo teisę jį pasirašyti;</w:t>
      </w:r>
    </w:p>
    <w:p w14:paraId="0997451A" w14:textId="14C5D167" w:rsidR="006D0EC0" w:rsidRPr="00810911" w:rsidRDefault="00212F68" w:rsidP="00CB2EFC">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w:t>
      </w:r>
      <w:r w:rsidR="006D0EC0" w:rsidRPr="00810911">
        <w:rPr>
          <w:rFonts w:ascii="Times New Roman" w:hAnsi="Times New Roman" w:cs="Times New Roman"/>
          <w:sz w:val="24"/>
          <w:szCs w:val="24"/>
        </w:rPr>
        <w:t>asiūlymo galiojimą užtikrinantis dokumentas (jeigu reikalaujama);</w:t>
      </w:r>
    </w:p>
    <w:p w14:paraId="53A8B5A3" w14:textId="109B0BB3"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810911"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810911">
        <w:rPr>
          <w:rFonts w:ascii="Times New Roman" w:hAnsi="Times New Roman" w:cs="Times New Roman"/>
          <w:sz w:val="24"/>
          <w:szCs w:val="24"/>
        </w:rPr>
        <w:t>p</w:t>
      </w:r>
      <w:r w:rsidRPr="00810911">
        <w:rPr>
          <w:rFonts w:ascii="Times New Roman" w:hAnsi="Times New Roman" w:cs="Times New Roman"/>
          <w:sz w:val="24"/>
          <w:szCs w:val="24"/>
        </w:rPr>
        <w:t>irkime;</w:t>
      </w:r>
    </w:p>
    <w:p w14:paraId="054A3B95" w14:textId="05154A52" w:rsidR="00450415" w:rsidRPr="00F2562D" w:rsidRDefault="00450415" w:rsidP="00CB2EFC">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10911">
        <w:rPr>
          <w:rFonts w:ascii="Times New Roman" w:hAnsi="Times New Roman" w:cs="Times New Roman"/>
          <w:i/>
          <w:iCs/>
          <w:color w:val="FF0000"/>
          <w:sz w:val="24"/>
          <w:szCs w:val="24"/>
        </w:rPr>
        <w:t xml:space="preserve"> </w:t>
      </w:r>
    </w:p>
    <w:p w14:paraId="3534D079"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B072E1"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B072E1">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7F8B473F" w14:textId="407CBB8E" w:rsidR="00F2562D" w:rsidRPr="00E15EC7" w:rsidRDefault="00F2562D" w:rsidP="00CB2EFC">
      <w:pPr>
        <w:pStyle w:val="Sraopastraipa"/>
        <w:numPr>
          <w:ilvl w:val="2"/>
          <w:numId w:val="7"/>
        </w:numPr>
        <w:spacing w:after="0" w:line="240" w:lineRule="auto"/>
        <w:ind w:left="0" w:firstLine="567"/>
        <w:jc w:val="both"/>
        <w:rPr>
          <w:rFonts w:ascii="Times New Roman" w:hAnsi="Times New Roman" w:cs="Times New Roman"/>
          <w:sz w:val="24"/>
          <w:szCs w:val="24"/>
        </w:rPr>
      </w:pPr>
      <w:r w:rsidRPr="00E15EC7">
        <w:rPr>
          <w:rFonts w:ascii="Times New Roman" w:hAnsi="Times New Roman" w:cs="Times New Roman"/>
          <w:sz w:val="24"/>
          <w:szCs w:val="24"/>
        </w:rPr>
        <w:t xml:space="preserve">pažyma apie siūlomų  specialistų, kurių kvalifikacija bus vertinama, suteikiant ekonominio naudingumo balus, patirtį (11 priedas). </w:t>
      </w:r>
      <w:r w:rsidRPr="00443D67">
        <w:rPr>
          <w:rFonts w:ascii="Times New Roman" w:hAnsi="Times New Roman" w:cs="Times New Roman"/>
          <w:bCs/>
          <w:sz w:val="24"/>
          <w:szCs w:val="24"/>
        </w:rPr>
        <w:t xml:space="preserve">Su pasiūlymu turi būti pateikti dokumentai dėl </w:t>
      </w:r>
      <w:r w:rsidR="00E15EC7" w:rsidRPr="00443D67">
        <w:rPr>
          <w:rFonts w:ascii="Times New Roman" w:hAnsi="Times New Roman" w:cs="Times New Roman"/>
          <w:bCs/>
          <w:sz w:val="24"/>
          <w:szCs w:val="24"/>
        </w:rPr>
        <w:t>Specialisto Nr. 1 ir Specialisto Nr. 2</w:t>
      </w:r>
      <w:r w:rsidR="00F02D07" w:rsidRPr="00443D67">
        <w:rPr>
          <w:rFonts w:ascii="Times New Roman" w:hAnsi="Times New Roman" w:cs="Times New Roman"/>
          <w:bCs/>
          <w:sz w:val="24"/>
          <w:szCs w:val="24"/>
        </w:rPr>
        <w:t xml:space="preserve"> </w:t>
      </w:r>
      <w:r w:rsidRPr="00443D67">
        <w:rPr>
          <w:rFonts w:ascii="Times New Roman" w:hAnsi="Times New Roman" w:cs="Times New Roman"/>
          <w:bCs/>
          <w:sz w:val="24"/>
          <w:szCs w:val="24"/>
        </w:rPr>
        <w:t>minimalios patirties atitikties Viešojo pirkimo sąlygose nustatytiems reikalavimams</w:t>
      </w:r>
      <w:r w:rsidR="006D59C3" w:rsidRPr="00443D67">
        <w:rPr>
          <w:rFonts w:ascii="Times New Roman" w:hAnsi="Times New Roman" w:cs="Times New Roman"/>
          <w:bCs/>
          <w:sz w:val="24"/>
          <w:szCs w:val="24"/>
        </w:rPr>
        <w:t xml:space="preserve"> ir papildomos patirti</w:t>
      </w:r>
      <w:r w:rsidR="005B223A" w:rsidRPr="00443D67">
        <w:rPr>
          <w:rFonts w:ascii="Times New Roman" w:hAnsi="Times New Roman" w:cs="Times New Roman"/>
          <w:bCs/>
          <w:sz w:val="24"/>
          <w:szCs w:val="24"/>
        </w:rPr>
        <w:t>e</w:t>
      </w:r>
      <w:r w:rsidR="006D59C3" w:rsidRPr="00443D67">
        <w:rPr>
          <w:rFonts w:ascii="Times New Roman" w:hAnsi="Times New Roman" w:cs="Times New Roman"/>
          <w:bCs/>
          <w:sz w:val="24"/>
          <w:szCs w:val="24"/>
        </w:rPr>
        <w:t>s atitikties (jeigu siūlomas specialistas tokią patirtį turi</w:t>
      </w:r>
      <w:r w:rsidR="005B223A" w:rsidRPr="00443D67">
        <w:rPr>
          <w:rFonts w:ascii="Times New Roman" w:hAnsi="Times New Roman" w:cs="Times New Roman"/>
          <w:bCs/>
          <w:sz w:val="24"/>
          <w:szCs w:val="24"/>
        </w:rPr>
        <w:t xml:space="preserve"> ir už kurią suteikiami ekonominio naudingumo balai</w:t>
      </w:r>
      <w:r w:rsidR="006D59C3" w:rsidRPr="00443D67">
        <w:rPr>
          <w:rFonts w:ascii="Times New Roman" w:hAnsi="Times New Roman" w:cs="Times New Roman"/>
          <w:bCs/>
          <w:sz w:val="24"/>
          <w:szCs w:val="24"/>
        </w:rPr>
        <w:t>) kaip nurodyta Pirkimo sąlygų 7 priede</w:t>
      </w:r>
      <w:r w:rsidR="00443D67">
        <w:rPr>
          <w:rFonts w:ascii="Times New Roman" w:hAnsi="Times New Roman" w:cs="Times New Roman"/>
          <w:bCs/>
          <w:sz w:val="24"/>
          <w:szCs w:val="24"/>
        </w:rPr>
        <w:t xml:space="preserve">. </w:t>
      </w:r>
      <w:r w:rsidR="00443D67"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D3946E2" w14:textId="77777777" w:rsidR="00F2562D" w:rsidRPr="00DE3074" w:rsidRDefault="00F2562D" w:rsidP="00CB2EFC">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DE3074">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810911" w:rsidRDefault="00810911" w:rsidP="00EE3480">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w:t>
      </w:r>
      <w:r w:rsidR="00BD41D7" w:rsidRPr="00810911">
        <w:rPr>
          <w:rFonts w:ascii="Times New Roman" w:eastAsia="Calibri" w:hAnsi="Times New Roman" w:cs="Times New Roman"/>
          <w:sz w:val="24"/>
          <w:szCs w:val="24"/>
        </w:rPr>
        <w:t>P</w:t>
      </w:r>
      <w:r w:rsidR="00FD03FA" w:rsidRPr="00810911">
        <w:rPr>
          <w:rFonts w:ascii="Times New Roman" w:eastAsia="Calibri" w:hAnsi="Times New Roman" w:cs="Times New Roman"/>
          <w:sz w:val="24"/>
          <w:szCs w:val="24"/>
        </w:rPr>
        <w:t xml:space="preserve">asiūlymas gali būti pasirašytas </w:t>
      </w:r>
      <w:r w:rsidR="00DD138F" w:rsidRPr="00810911">
        <w:rPr>
          <w:rFonts w:ascii="Times New Roman" w:eastAsia="Calibri" w:hAnsi="Times New Roman" w:cs="Times New Roman"/>
          <w:sz w:val="24"/>
          <w:szCs w:val="24"/>
        </w:rPr>
        <w:t xml:space="preserve">fiziniu parašu arba </w:t>
      </w:r>
      <w:r w:rsidR="00FD03FA" w:rsidRPr="00810911">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10911">
        <w:rPr>
          <w:rFonts w:ascii="Times New Roman" w:hAnsi="Times New Roman" w:cs="Times New Roman"/>
          <w:sz w:val="24"/>
          <w:szCs w:val="24"/>
        </w:rPr>
        <w:t>Perkančiajai organizacijai kilus abejonių dėl dokumentų tikrumo, ji turi teisę reikalauti pateikti dokumentų originalus.</w:t>
      </w:r>
      <w:r w:rsidR="00FD03FA" w:rsidRPr="00810911">
        <w:rPr>
          <w:rFonts w:ascii="Times New Roman" w:eastAsia="Calibri" w:hAnsi="Times New Roman" w:cs="Times New Roman"/>
          <w:sz w:val="24"/>
          <w:szCs w:val="24"/>
        </w:rPr>
        <w:t xml:space="preserve"> Gali būti:</w:t>
      </w:r>
    </w:p>
    <w:p w14:paraId="293D3908" w14:textId="1DF5A18C" w:rsidR="00FD03FA" w:rsidRPr="00810911"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w:t>
      </w:r>
      <w:r w:rsidR="00390B20" w:rsidRPr="00810911">
        <w:rPr>
          <w:rFonts w:ascii="Times New Roman" w:eastAsia="Calibri" w:hAnsi="Times New Roman" w:cs="Times New Roman"/>
          <w:bCs/>
          <w:iCs/>
          <w:sz w:val="24"/>
          <w:szCs w:val="24"/>
        </w:rPr>
        <w:t>.</w:t>
      </w:r>
      <w:r w:rsidRPr="00810911">
        <w:rPr>
          <w:rFonts w:ascii="Times New Roman" w:eastAsia="Calibri" w:hAnsi="Times New Roman" w:cs="Times New Roman"/>
          <w:bCs/>
          <w:iCs/>
          <w:sz w:val="24"/>
          <w:szCs w:val="24"/>
        </w:rPr>
        <w:t>2</w:t>
      </w:r>
      <w:r w:rsidR="00390B20" w:rsidRPr="00810911">
        <w:rPr>
          <w:rFonts w:ascii="Times New Roman" w:eastAsia="Calibri" w:hAnsi="Times New Roman" w:cs="Times New Roman"/>
          <w:bCs/>
          <w:iCs/>
          <w:sz w:val="24"/>
          <w:szCs w:val="24"/>
        </w:rPr>
        <w:t>.</w:t>
      </w:r>
      <w:r w:rsidR="00EE3480" w:rsidRPr="00810911">
        <w:rPr>
          <w:rFonts w:ascii="Times New Roman" w:eastAsia="Calibri" w:hAnsi="Times New Roman" w:cs="Times New Roman"/>
          <w:bCs/>
          <w:iCs/>
          <w:sz w:val="24"/>
          <w:szCs w:val="24"/>
        </w:rPr>
        <w:t>1</w:t>
      </w:r>
      <w:r w:rsidR="00FD03FA" w:rsidRPr="00810911">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810911" w:rsidRDefault="00FD03FA" w:rsidP="00CB2EFC">
      <w:pPr>
        <w:pStyle w:val="Sraopastraipa"/>
        <w:numPr>
          <w:ilvl w:val="2"/>
          <w:numId w:val="9"/>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6602056D" w14:textId="4E0357C8" w:rsidR="0096678C" w:rsidRPr="00810911" w:rsidRDefault="0099696F" w:rsidP="00CB2EFC">
      <w:pPr>
        <w:pStyle w:val="Sraopastraipa"/>
        <w:numPr>
          <w:ilvl w:val="1"/>
          <w:numId w:val="8"/>
        </w:numPr>
        <w:spacing w:line="240" w:lineRule="auto"/>
        <w:ind w:left="0" w:firstLine="709"/>
        <w:jc w:val="both"/>
        <w:rPr>
          <w:rFonts w:ascii="Times New Roman" w:hAnsi="Times New Roman" w:cs="Times New Roman"/>
          <w:sz w:val="24"/>
          <w:szCs w:val="24"/>
        </w:rPr>
      </w:pPr>
      <w:r w:rsidRPr="00810911">
        <w:rPr>
          <w:rFonts w:ascii="Times New Roman" w:hAnsi="Times New Roman" w:cs="Times New Roman"/>
          <w:sz w:val="24"/>
          <w:szCs w:val="24"/>
        </w:rPr>
        <w:t>P</w:t>
      </w:r>
      <w:r w:rsidR="0048587E" w:rsidRPr="00810911">
        <w:rPr>
          <w:rFonts w:ascii="Times New Roman" w:hAnsi="Times New Roman" w:cs="Times New Roman"/>
          <w:sz w:val="24"/>
          <w:szCs w:val="24"/>
        </w:rPr>
        <w:t>asiūlymas turi būti parengtas</w:t>
      </w:r>
      <w:r w:rsidR="00EE44B0"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lietuvių arba</w:t>
      </w:r>
      <w:r w:rsidRPr="00810911">
        <w:rPr>
          <w:rFonts w:ascii="Times New Roman" w:hAnsi="Times New Roman" w:cs="Times New Roman"/>
          <w:sz w:val="24"/>
          <w:szCs w:val="24"/>
        </w:rPr>
        <w:t xml:space="preserve"> </w:t>
      </w:r>
      <w:r w:rsidR="0048587E" w:rsidRPr="00810911">
        <w:rPr>
          <w:rFonts w:ascii="Times New Roman" w:hAnsi="Times New Roman" w:cs="Times New Roman"/>
          <w:sz w:val="24"/>
          <w:szCs w:val="24"/>
        </w:rPr>
        <w:t>anglų kalba</w:t>
      </w:r>
      <w:r w:rsidR="00810911" w:rsidRPr="00810911">
        <w:rPr>
          <w:rFonts w:ascii="Times New Roman" w:hAnsi="Times New Roman" w:cs="Times New Roman"/>
          <w:color w:val="00B050"/>
          <w:sz w:val="24"/>
          <w:szCs w:val="24"/>
        </w:rPr>
        <w:t xml:space="preserve">. </w:t>
      </w:r>
      <w:r w:rsidR="00F17A1F" w:rsidRPr="00810911">
        <w:rPr>
          <w:rFonts w:ascii="Times New Roman" w:eastAsia="Arial" w:hAnsi="Times New Roman" w:cs="Times New Roman"/>
          <w:sz w:val="24"/>
          <w:szCs w:val="24"/>
        </w:rPr>
        <w:t>Jei kurie nors su pasiūlymu teikiami dokumentai parengti ne</w:t>
      </w:r>
      <w:r w:rsidR="001427AB" w:rsidRPr="00810911">
        <w:rPr>
          <w:rFonts w:ascii="Times New Roman" w:eastAsia="Arial" w:hAnsi="Times New Roman" w:cs="Times New Roman"/>
          <w:sz w:val="24"/>
          <w:szCs w:val="24"/>
        </w:rPr>
        <w:t xml:space="preserve"> ta kalba, kuria</w:t>
      </w:r>
      <w:r w:rsidR="00F17A1F" w:rsidRPr="00810911">
        <w:rPr>
          <w:rFonts w:ascii="Times New Roman" w:eastAsia="Arial" w:hAnsi="Times New Roman" w:cs="Times New Roman"/>
          <w:sz w:val="24"/>
          <w:szCs w:val="24"/>
        </w:rPr>
        <w:t xml:space="preserve"> </w:t>
      </w:r>
      <w:r w:rsidR="0BCA4ED4" w:rsidRPr="00810911">
        <w:rPr>
          <w:rFonts w:ascii="Times New Roman" w:eastAsia="Arial" w:hAnsi="Times New Roman" w:cs="Times New Roman"/>
          <w:sz w:val="24"/>
          <w:szCs w:val="24"/>
        </w:rPr>
        <w:t>reikalaujama</w:t>
      </w:r>
      <w:r w:rsidR="001427AB" w:rsidRPr="00810911">
        <w:rPr>
          <w:rFonts w:ascii="Times New Roman" w:eastAsia="Arial" w:hAnsi="Times New Roman" w:cs="Times New Roman"/>
          <w:sz w:val="24"/>
          <w:szCs w:val="24"/>
        </w:rPr>
        <w:t xml:space="preserve">, </w:t>
      </w:r>
      <w:r w:rsidR="003F1D78" w:rsidRPr="00810911">
        <w:rPr>
          <w:rFonts w:ascii="Times New Roman" w:eastAsia="Arial" w:hAnsi="Times New Roman" w:cs="Times New Roman"/>
          <w:sz w:val="24"/>
          <w:szCs w:val="24"/>
        </w:rPr>
        <w:t xml:space="preserve">turi būti pateiktas tikslus vertimas į </w:t>
      </w:r>
      <w:r w:rsidR="40DC6EFC" w:rsidRPr="00810911">
        <w:rPr>
          <w:rFonts w:ascii="Times New Roman" w:eastAsia="Arial" w:hAnsi="Times New Roman" w:cs="Times New Roman"/>
          <w:sz w:val="24"/>
          <w:szCs w:val="24"/>
        </w:rPr>
        <w:t>reikalaujamą</w:t>
      </w:r>
      <w:r w:rsidR="001427AB" w:rsidRPr="00810911">
        <w:rPr>
          <w:rFonts w:ascii="Times New Roman" w:eastAsia="Arial" w:hAnsi="Times New Roman" w:cs="Times New Roman"/>
          <w:sz w:val="24"/>
          <w:szCs w:val="24"/>
        </w:rPr>
        <w:t xml:space="preserve"> </w:t>
      </w:r>
      <w:r w:rsidR="00141BF1" w:rsidRPr="00810911">
        <w:rPr>
          <w:rFonts w:ascii="Times New Roman" w:eastAsia="Arial" w:hAnsi="Times New Roman" w:cs="Times New Roman"/>
          <w:sz w:val="24"/>
          <w:szCs w:val="24"/>
        </w:rPr>
        <w:t>kalbą</w:t>
      </w:r>
      <w:r w:rsidR="00F17A1F" w:rsidRPr="00810911">
        <w:rPr>
          <w:rFonts w:ascii="Times New Roman" w:eastAsia="Arial" w:hAnsi="Times New Roman" w:cs="Times New Roman"/>
          <w:sz w:val="24"/>
          <w:szCs w:val="24"/>
        </w:rPr>
        <w:t xml:space="preserve">. </w:t>
      </w:r>
      <w:r w:rsidR="0085364E" w:rsidRPr="00810911">
        <w:rPr>
          <w:rFonts w:ascii="Times New Roman" w:hAnsi="Times New Roman" w:cs="Times New Roman"/>
          <w:sz w:val="24"/>
          <w:szCs w:val="24"/>
        </w:rPr>
        <w:t>Perkančiajai organizacijai turint įtarimų</w:t>
      </w:r>
      <w:r w:rsidR="0048587E" w:rsidRPr="0081091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92771E">
        <w:rPr>
          <w:rFonts w:ascii="Times New Roman" w:hAnsi="Times New Roman" w:cs="Times New Roman"/>
          <w:sz w:val="24"/>
          <w:szCs w:val="24"/>
        </w:rPr>
        <w:t>pateikti vertimą atlikusio asmens parašu ir vertimų biuro antspaudu (jei turi) patvirtintą šio dokumento vertimą</w:t>
      </w:r>
      <w:r w:rsidR="00810911" w:rsidRPr="00810911">
        <w:rPr>
          <w:rFonts w:ascii="Times New Roman" w:hAnsi="Times New Roman" w:cs="Times New Roman"/>
          <w:sz w:val="24"/>
          <w:szCs w:val="24"/>
        </w:rPr>
        <w:t>.</w:t>
      </w:r>
    </w:p>
    <w:p w14:paraId="4172BF9D" w14:textId="74DF4DAF" w:rsidR="00380B99" w:rsidRPr="00810911" w:rsidRDefault="008D03B2"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Bendra </w:t>
      </w:r>
      <w:r w:rsidR="00BA6AB3"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asiūlymo kaina</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sąnaudos</w:t>
      </w:r>
      <w:r w:rsidR="008D3752" w:rsidRPr="00810911">
        <w:rPr>
          <w:rFonts w:ascii="Times New Roman" w:eastAsia="Arial" w:hAnsi="Times New Roman" w:cs="Times New Roman"/>
          <w:sz w:val="24"/>
          <w:szCs w:val="24"/>
        </w:rPr>
        <w:t>)</w:t>
      </w:r>
      <w:r w:rsidR="00D247A7" w:rsidRPr="00810911">
        <w:rPr>
          <w:rFonts w:ascii="Times New Roman" w:eastAsia="Arial" w:hAnsi="Times New Roman" w:cs="Times New Roman"/>
          <w:sz w:val="24"/>
          <w:szCs w:val="24"/>
        </w:rPr>
        <w:t xml:space="preserve"> </w:t>
      </w:r>
      <w:r w:rsidR="008D3752" w:rsidRPr="00810911">
        <w:rPr>
          <w:rFonts w:ascii="Times New Roman" w:eastAsia="Arial" w:hAnsi="Times New Roman" w:cs="Times New Roman"/>
          <w:sz w:val="24"/>
          <w:szCs w:val="24"/>
        </w:rPr>
        <w:t xml:space="preserve">su PVM </w:t>
      </w:r>
      <w:r w:rsidR="000B049C" w:rsidRPr="00810911">
        <w:rPr>
          <w:rFonts w:ascii="Times New Roman" w:eastAsia="Arial" w:hAnsi="Times New Roman" w:cs="Times New Roman"/>
          <w:sz w:val="24"/>
          <w:szCs w:val="24"/>
        </w:rPr>
        <w:t xml:space="preserve"> turi būti nurodoma </w:t>
      </w:r>
      <w:r w:rsidR="00D247A7" w:rsidRPr="00810911">
        <w:rPr>
          <w:rFonts w:ascii="Times New Roman" w:eastAsia="Arial" w:hAnsi="Times New Roman" w:cs="Times New Roman"/>
          <w:sz w:val="24"/>
          <w:szCs w:val="24"/>
        </w:rPr>
        <w:t xml:space="preserve">dviejų skaičių po kablelio tikslumu. </w:t>
      </w:r>
      <w:r w:rsidR="00B75F6D" w:rsidRPr="00810911">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810911" w:rsidRDefault="003A0EC0" w:rsidP="00CB2EFC">
      <w:pPr>
        <w:pStyle w:val="Sraopastraipa"/>
        <w:numPr>
          <w:ilvl w:val="1"/>
          <w:numId w:val="8"/>
        </w:numPr>
        <w:spacing w:line="240" w:lineRule="auto"/>
        <w:ind w:left="0" w:firstLine="710"/>
        <w:jc w:val="both"/>
        <w:rPr>
          <w:rFonts w:ascii="Times New Roman" w:hAnsi="Times New Roman" w:cs="Times New Roman"/>
          <w:sz w:val="24"/>
          <w:szCs w:val="24"/>
        </w:rPr>
      </w:pPr>
      <w:r w:rsidRPr="00810911">
        <w:rPr>
          <w:rFonts w:ascii="Times New Roman" w:eastAsia="Arial" w:hAnsi="Times New Roman" w:cs="Times New Roman"/>
          <w:sz w:val="24"/>
          <w:szCs w:val="24"/>
        </w:rPr>
        <w:t xml:space="preserve">Tiekėjų </w:t>
      </w:r>
      <w:r w:rsidR="00A217B2" w:rsidRPr="00810911">
        <w:rPr>
          <w:rFonts w:ascii="Times New Roman" w:eastAsia="Arial" w:hAnsi="Times New Roman" w:cs="Times New Roman"/>
          <w:sz w:val="24"/>
          <w:szCs w:val="24"/>
        </w:rPr>
        <w:t>p</w:t>
      </w:r>
      <w:r w:rsidRPr="00810911">
        <w:rPr>
          <w:rFonts w:ascii="Times New Roman" w:eastAsia="Arial" w:hAnsi="Times New Roman" w:cs="Times New Roman"/>
          <w:sz w:val="24"/>
          <w:szCs w:val="24"/>
        </w:rPr>
        <w:t xml:space="preserve">asiūlymuose nurodytos kainos bus vertinamos </w:t>
      </w:r>
      <w:r w:rsidRPr="00810911">
        <w:rPr>
          <w:rFonts w:ascii="Times New Roman" w:hAnsi="Times New Roman" w:cs="Times New Roman"/>
          <w:sz w:val="24"/>
          <w:szCs w:val="24"/>
        </w:rPr>
        <w:t>ir lyginamos su visais mokesčiais, įskaitant PVM</w:t>
      </w:r>
      <w:r w:rsidR="006E3394" w:rsidRPr="00810911">
        <w:rPr>
          <w:rFonts w:ascii="Times New Roman" w:hAnsi="Times New Roman" w:cs="Times New Roman"/>
          <w:sz w:val="24"/>
          <w:szCs w:val="24"/>
        </w:rPr>
        <w:t>.</w:t>
      </w:r>
      <w:r w:rsidRPr="00810911">
        <w:rPr>
          <w:rFonts w:ascii="Times New Roman" w:hAnsi="Times New Roman" w:cs="Times New Roman"/>
          <w:sz w:val="24"/>
          <w:szCs w:val="24"/>
        </w:rPr>
        <w:t xml:space="preserve"> </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7379636"/>
      <w:bookmarkEnd w:id="19"/>
      <w:bookmarkEnd w:id="20"/>
      <w:bookmarkEnd w:id="21"/>
      <w:bookmarkEnd w:id="22"/>
      <w:bookmarkEnd w:id="23"/>
      <w:r w:rsidRPr="00036B48">
        <w:rPr>
          <w:rFonts w:ascii="Times New Roman" w:hAnsi="Times New Roman" w:cs="Times New Roman"/>
        </w:rPr>
        <w:lastRenderedPageBreak/>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7379637"/>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7379638"/>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Pr="00810911"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102136D3" w14:textId="75C013D2" w:rsidR="00D734C6" w:rsidRPr="00810911" w:rsidRDefault="00810911"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1B2C5774" w:rsidR="001A25FD" w:rsidRPr="00810911" w:rsidRDefault="00A9488B" w:rsidP="00CB2EFC">
      <w:pPr>
        <w:pStyle w:val="Betarp"/>
        <w:numPr>
          <w:ilvl w:val="1"/>
          <w:numId w:val="11"/>
        </w:numPr>
        <w:spacing w:line="20" w:lineRule="atLeast"/>
        <w:ind w:left="0" w:firstLine="709"/>
        <w:contextualSpacing/>
        <w:jc w:val="both"/>
        <w:rPr>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CB2EFC">
      <w:pPr>
        <w:pStyle w:val="Antrat1"/>
        <w:numPr>
          <w:ilvl w:val="0"/>
          <w:numId w:val="1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17379639"/>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17379640"/>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17379641"/>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DF0D3A"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5E18F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495"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145"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5E18F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495"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5E18F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495"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5E18F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5E18F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5E18F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595602C"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p>
        </w:tc>
      </w:tr>
      <w:tr w:rsidR="00774AA5" w:rsidRPr="00DF0D3A" w14:paraId="1F2EA374" w14:textId="77777777" w:rsidTr="005E18F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5E18F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informuoja pirkimo </w:t>
            </w:r>
            <w:r w:rsidRPr="00DF0D3A">
              <w:rPr>
                <w:rFonts w:ascii="Times New Roman" w:hAnsi="Times New Roman" w:cs="Times New Roman"/>
                <w:bCs/>
                <w:sz w:val="24"/>
                <w:szCs w:val="24"/>
              </w:rPr>
              <w:lastRenderedPageBreak/>
              <w:t>dalyvius apie EBVPD vertinimo rezultatus ne vėliau kaip per</w:t>
            </w:r>
          </w:p>
        </w:tc>
        <w:tc>
          <w:tcPr>
            <w:tcW w:w="3145"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5E18F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145"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5E18F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5E18F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145"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5E18F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DF0D3A">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5E18F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495"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dėl sutarties pripažinimo negaliojančia) </w:t>
            </w:r>
          </w:p>
        </w:tc>
        <w:tc>
          <w:tcPr>
            <w:tcW w:w="3145"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5E18F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5E18F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DF0D3A">
              <w:rPr>
                <w:rFonts w:ascii="Times New Roman" w:hAnsi="Times New Roman" w:cs="Times New Roman"/>
                <w:i/>
                <w:iCs/>
                <w:color w:val="FF0000"/>
                <w:sz w:val="24"/>
                <w:szCs w:val="24"/>
              </w:rPr>
              <w:lastRenderedPageBreak/>
              <w:t xml:space="preserve">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17379642"/>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17379643"/>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77777777" w:rsidR="006675B2" w:rsidRPr="00641FE4" w:rsidRDefault="006675B2" w:rsidP="006675B2">
      <w:pPr>
        <w:ind w:firstLine="851"/>
        <w:jc w:val="both"/>
        <w:rPr>
          <w:rFonts w:ascii="Times New Roman" w:hAnsi="Times New Roman" w:cs="Times New Roman"/>
          <w:sz w:val="24"/>
          <w:szCs w:val="24"/>
        </w:rPr>
      </w:pPr>
      <w:r w:rsidRPr="00641FE4">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609BE0" w14:textId="77777777" w:rsidR="006675B2" w:rsidRPr="00641FE4" w:rsidRDefault="006675B2" w:rsidP="006675B2">
      <w:pPr>
        <w:rPr>
          <w:rFonts w:ascii="Times New Roman" w:hAnsi="Times New Roman" w:cs="Times New Roman"/>
          <w:sz w:val="24"/>
          <w:szCs w:val="24"/>
        </w:rPr>
      </w:pP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641FE4">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641FE4">
              <w:rPr>
                <w:rFonts w:ascii="Times New Roman" w:hAnsi="Times New Roman" w:cs="Times New Roman"/>
                <w:sz w:val="24"/>
                <w:szCs w:val="24"/>
              </w:rPr>
              <w:lastRenderedPageBreak/>
              <w:t>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4"/>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7777777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kaip 180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w:t>
            </w:r>
            <w:r w:rsidRPr="00641FE4">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41FE4">
              <w:rPr>
                <w:rFonts w:ascii="Times New Roman" w:hAnsi="Times New Roman" w:cs="Times New Roman"/>
                <w:bCs/>
                <w:sz w:val="24"/>
                <w:szCs w:val="24"/>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77777777"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kaip 120 dienų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641FE4">
              <w:rPr>
                <w:rFonts w:ascii="Times New Roman" w:hAnsi="Times New Roman" w:cs="Times New Roman"/>
                <w:sz w:val="24"/>
                <w:szCs w:val="24"/>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77777777"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120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641FE4">
              <w:rPr>
                <w:rFonts w:ascii="Times New Roman" w:hAnsi="Times New Roman" w:cs="Times New Roman"/>
                <w:sz w:val="24"/>
                <w:szCs w:val="24"/>
              </w:rPr>
              <w:lastRenderedPageBreak/>
              <w:t>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641FE4">
              <w:rPr>
                <w:rFonts w:ascii="Times New Roman" w:hAnsi="Times New Roman" w:cs="Times New Roman"/>
                <w:sz w:val="24"/>
                <w:szCs w:val="24"/>
              </w:rPr>
              <w:lastRenderedPageBreak/>
              <w:t xml:space="preserve">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641FE4">
              <w:rPr>
                <w:rFonts w:ascii="Times New Roman" w:hAnsi="Times New Roman" w:cs="Times New Roman"/>
                <w:sz w:val="24"/>
                <w:szCs w:val="24"/>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w:t>
            </w:r>
            <w:r w:rsidRPr="00641FE4">
              <w:rPr>
                <w:rFonts w:ascii="Times New Roman" w:hAnsi="Times New Roman" w:cs="Times New Roman"/>
                <w:sz w:val="24"/>
                <w:szCs w:val="24"/>
              </w:rPr>
              <w:lastRenderedPageBreak/>
              <w:t>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w:t>
            </w:r>
            <w:r w:rsidRPr="00641FE4">
              <w:rPr>
                <w:rFonts w:ascii="Times New Roman" w:hAnsi="Times New Roman" w:cs="Times New Roman"/>
                <w:color w:val="000000" w:themeColor="text1"/>
                <w:sz w:val="24"/>
                <w:szCs w:val="24"/>
              </w:rPr>
              <w:lastRenderedPageBreak/>
              <w:t>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w:t>
            </w:r>
            <w:r w:rsidRPr="00641FE4">
              <w:rPr>
                <w:rFonts w:ascii="Times New Roman" w:hAnsi="Times New Roman" w:cs="Times New Roman"/>
                <w:b/>
                <w:bCs/>
                <w:sz w:val="24"/>
                <w:szCs w:val="24"/>
              </w:rPr>
              <w:lastRenderedPageBreak/>
              <w:t xml:space="preserve">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0CAE9AA3" w14:textId="77777777" w:rsidR="0068349A" w:rsidRDefault="0068349A" w:rsidP="00DF0D3A">
      <w:pPr>
        <w:spacing w:after="0" w:line="240" w:lineRule="auto"/>
        <w:rPr>
          <w:rFonts w:ascii="Times New Roman" w:hAnsi="Times New Roman" w:cs="Times New Roman"/>
          <w:sz w:val="24"/>
          <w:szCs w:val="24"/>
        </w:rPr>
      </w:pPr>
    </w:p>
    <w:p w14:paraId="1A3E8725" w14:textId="77777777" w:rsidR="0068349A" w:rsidRDefault="0068349A" w:rsidP="00DF0D3A">
      <w:pPr>
        <w:spacing w:after="0" w:line="240" w:lineRule="auto"/>
        <w:rPr>
          <w:rFonts w:ascii="Times New Roman" w:hAnsi="Times New Roman" w:cs="Times New Roman"/>
          <w:sz w:val="24"/>
          <w:szCs w:val="24"/>
        </w:rPr>
      </w:pPr>
    </w:p>
    <w:p w14:paraId="01E997A8" w14:textId="77777777" w:rsidR="0068349A" w:rsidRDefault="0068349A" w:rsidP="00DF0D3A">
      <w:pPr>
        <w:spacing w:after="0" w:line="240" w:lineRule="auto"/>
        <w:rPr>
          <w:rFonts w:ascii="Times New Roman" w:hAnsi="Times New Roman" w:cs="Times New Roman"/>
          <w:sz w:val="24"/>
          <w:szCs w:val="24"/>
        </w:rPr>
      </w:pPr>
    </w:p>
    <w:p w14:paraId="457DEFD1" w14:textId="77777777" w:rsidR="0068349A" w:rsidRDefault="0068349A" w:rsidP="00DF0D3A">
      <w:pPr>
        <w:spacing w:after="0" w:line="240" w:lineRule="auto"/>
        <w:rPr>
          <w:rFonts w:ascii="Times New Roman" w:hAnsi="Times New Roman" w:cs="Times New Roman"/>
          <w:sz w:val="24"/>
          <w:szCs w:val="24"/>
        </w:rPr>
      </w:pPr>
    </w:p>
    <w:p w14:paraId="4590DFAD" w14:textId="77777777" w:rsidR="0068349A" w:rsidRDefault="0068349A" w:rsidP="00DF0D3A">
      <w:pPr>
        <w:spacing w:after="0" w:line="240" w:lineRule="auto"/>
        <w:rPr>
          <w:rFonts w:ascii="Times New Roman" w:hAnsi="Times New Roman" w:cs="Times New Roman"/>
          <w:sz w:val="24"/>
          <w:szCs w:val="24"/>
        </w:rPr>
      </w:pPr>
    </w:p>
    <w:p w14:paraId="3FCAAB5D" w14:textId="77777777" w:rsidR="0068349A" w:rsidRDefault="0068349A" w:rsidP="00DF0D3A">
      <w:pPr>
        <w:spacing w:after="0" w:line="240" w:lineRule="auto"/>
        <w:rPr>
          <w:rFonts w:ascii="Times New Roman" w:hAnsi="Times New Roman" w:cs="Times New Roman"/>
          <w:sz w:val="24"/>
          <w:szCs w:val="24"/>
        </w:rPr>
      </w:pPr>
    </w:p>
    <w:p w14:paraId="0694BEB5" w14:textId="77777777" w:rsidR="0068349A" w:rsidRDefault="0068349A" w:rsidP="00DF0D3A">
      <w:pPr>
        <w:spacing w:after="0" w:line="240" w:lineRule="auto"/>
        <w:rPr>
          <w:rFonts w:ascii="Times New Roman" w:hAnsi="Times New Roman" w:cs="Times New Roman"/>
          <w:sz w:val="24"/>
          <w:szCs w:val="24"/>
        </w:rPr>
      </w:pPr>
    </w:p>
    <w:p w14:paraId="64F54135" w14:textId="77777777" w:rsidR="0068349A" w:rsidRDefault="0068349A" w:rsidP="00DF0D3A">
      <w:pPr>
        <w:spacing w:after="0" w:line="240" w:lineRule="auto"/>
        <w:rPr>
          <w:rFonts w:ascii="Times New Roman" w:hAnsi="Times New Roman" w:cs="Times New Roman"/>
          <w:sz w:val="24"/>
          <w:szCs w:val="24"/>
        </w:rPr>
      </w:pPr>
    </w:p>
    <w:p w14:paraId="330955BB" w14:textId="77777777" w:rsidR="0068349A" w:rsidRDefault="0068349A" w:rsidP="00DF0D3A">
      <w:pPr>
        <w:spacing w:after="0" w:line="240" w:lineRule="auto"/>
        <w:rPr>
          <w:rFonts w:ascii="Times New Roman" w:hAnsi="Times New Roman" w:cs="Times New Roman"/>
          <w:sz w:val="24"/>
          <w:szCs w:val="24"/>
        </w:rPr>
      </w:pPr>
    </w:p>
    <w:p w14:paraId="700ADCBD" w14:textId="77777777" w:rsidR="0068349A" w:rsidRDefault="0068349A" w:rsidP="00DF0D3A">
      <w:pPr>
        <w:spacing w:after="0" w:line="240" w:lineRule="auto"/>
        <w:rPr>
          <w:rFonts w:ascii="Times New Roman" w:hAnsi="Times New Roman" w:cs="Times New Roman"/>
          <w:sz w:val="24"/>
          <w:szCs w:val="24"/>
        </w:rPr>
      </w:pPr>
    </w:p>
    <w:p w14:paraId="2B22054F" w14:textId="77777777" w:rsidR="008F723D" w:rsidRDefault="008F723D" w:rsidP="00DF0D3A">
      <w:pPr>
        <w:spacing w:after="0" w:line="240" w:lineRule="auto"/>
        <w:rPr>
          <w:rFonts w:ascii="Times New Roman" w:hAnsi="Times New Roman" w:cs="Times New Roman"/>
          <w:sz w:val="24"/>
          <w:szCs w:val="24"/>
        </w:rPr>
      </w:pPr>
    </w:p>
    <w:p w14:paraId="503C43DC" w14:textId="77777777" w:rsidR="008F723D" w:rsidRDefault="008F723D" w:rsidP="00DF0D3A">
      <w:pPr>
        <w:spacing w:after="0" w:line="240" w:lineRule="auto"/>
        <w:rPr>
          <w:rFonts w:ascii="Times New Roman" w:hAnsi="Times New Roman" w:cs="Times New Roman"/>
          <w:sz w:val="24"/>
          <w:szCs w:val="24"/>
        </w:rPr>
      </w:pPr>
    </w:p>
    <w:p w14:paraId="4414F60F" w14:textId="77777777" w:rsidR="008F723D" w:rsidRDefault="008F723D" w:rsidP="00DF0D3A">
      <w:pPr>
        <w:spacing w:after="0" w:line="240" w:lineRule="auto"/>
        <w:rPr>
          <w:rFonts w:ascii="Times New Roman" w:hAnsi="Times New Roman" w:cs="Times New Roman"/>
          <w:sz w:val="24"/>
          <w:szCs w:val="24"/>
        </w:rPr>
      </w:pPr>
    </w:p>
    <w:p w14:paraId="27684C05" w14:textId="77777777" w:rsidR="008F723D" w:rsidRDefault="008F723D" w:rsidP="00DF0D3A">
      <w:pPr>
        <w:spacing w:after="0" w:line="240" w:lineRule="auto"/>
        <w:rPr>
          <w:rFonts w:ascii="Times New Roman" w:hAnsi="Times New Roman" w:cs="Times New Roman"/>
          <w:sz w:val="24"/>
          <w:szCs w:val="24"/>
        </w:rPr>
      </w:pPr>
    </w:p>
    <w:p w14:paraId="159064F4" w14:textId="77777777" w:rsidR="008F723D" w:rsidRDefault="008F723D" w:rsidP="00DF0D3A">
      <w:pPr>
        <w:spacing w:after="0" w:line="240" w:lineRule="auto"/>
        <w:rPr>
          <w:rFonts w:ascii="Times New Roman" w:hAnsi="Times New Roman" w:cs="Times New Roman"/>
          <w:sz w:val="24"/>
          <w:szCs w:val="24"/>
        </w:rPr>
      </w:pPr>
    </w:p>
    <w:p w14:paraId="6FD44D7B" w14:textId="77777777" w:rsidR="008F723D" w:rsidRDefault="008F723D" w:rsidP="00DF0D3A">
      <w:pPr>
        <w:spacing w:after="0" w:line="240" w:lineRule="auto"/>
        <w:rPr>
          <w:rFonts w:ascii="Times New Roman" w:hAnsi="Times New Roman" w:cs="Times New Roman"/>
          <w:sz w:val="24"/>
          <w:szCs w:val="24"/>
        </w:rPr>
      </w:pPr>
    </w:p>
    <w:p w14:paraId="1DDEBC8F" w14:textId="77777777" w:rsidR="008F723D" w:rsidRDefault="008F723D" w:rsidP="00DF0D3A">
      <w:pPr>
        <w:spacing w:after="0" w:line="240" w:lineRule="auto"/>
        <w:rPr>
          <w:rFonts w:ascii="Times New Roman" w:hAnsi="Times New Roman" w:cs="Times New Roman"/>
          <w:sz w:val="24"/>
          <w:szCs w:val="24"/>
        </w:rPr>
      </w:pPr>
    </w:p>
    <w:p w14:paraId="31D44C3A" w14:textId="77777777" w:rsidR="008F723D" w:rsidRDefault="008F723D" w:rsidP="00DF0D3A">
      <w:pPr>
        <w:spacing w:after="0" w:line="240" w:lineRule="auto"/>
        <w:rPr>
          <w:rFonts w:ascii="Times New Roman" w:hAnsi="Times New Roman" w:cs="Times New Roman"/>
          <w:sz w:val="24"/>
          <w:szCs w:val="24"/>
        </w:rPr>
      </w:pPr>
    </w:p>
    <w:p w14:paraId="307C1629" w14:textId="77777777" w:rsidR="008F723D" w:rsidRDefault="008F723D" w:rsidP="00DF0D3A">
      <w:pPr>
        <w:spacing w:after="0" w:line="240" w:lineRule="auto"/>
        <w:rPr>
          <w:rFonts w:ascii="Times New Roman" w:hAnsi="Times New Roman" w:cs="Times New Roman"/>
          <w:sz w:val="24"/>
          <w:szCs w:val="24"/>
        </w:rPr>
      </w:pPr>
    </w:p>
    <w:p w14:paraId="5701D169" w14:textId="77777777" w:rsidR="008F723D" w:rsidRDefault="008F723D" w:rsidP="00DF0D3A">
      <w:pPr>
        <w:spacing w:after="0" w:line="240" w:lineRule="auto"/>
        <w:rPr>
          <w:rFonts w:ascii="Times New Roman" w:hAnsi="Times New Roman" w:cs="Times New Roman"/>
          <w:sz w:val="24"/>
          <w:szCs w:val="24"/>
        </w:rPr>
      </w:pPr>
    </w:p>
    <w:p w14:paraId="4DBF7D6E" w14:textId="77777777" w:rsidR="008F723D" w:rsidRDefault="008F723D" w:rsidP="00DF0D3A">
      <w:pPr>
        <w:spacing w:after="0" w:line="240" w:lineRule="auto"/>
        <w:rPr>
          <w:rFonts w:ascii="Times New Roman" w:hAnsi="Times New Roman" w:cs="Times New Roman"/>
          <w:sz w:val="24"/>
          <w:szCs w:val="24"/>
        </w:rPr>
      </w:pPr>
    </w:p>
    <w:p w14:paraId="7AF72874" w14:textId="77777777" w:rsidR="008F723D" w:rsidRDefault="008F723D" w:rsidP="00DF0D3A">
      <w:pPr>
        <w:spacing w:after="0" w:line="240" w:lineRule="auto"/>
        <w:rPr>
          <w:rFonts w:ascii="Times New Roman" w:hAnsi="Times New Roman" w:cs="Times New Roman"/>
          <w:sz w:val="24"/>
          <w:szCs w:val="24"/>
        </w:rPr>
      </w:pPr>
    </w:p>
    <w:p w14:paraId="5554378F" w14:textId="77777777" w:rsidR="008F723D" w:rsidRDefault="008F723D" w:rsidP="00DF0D3A">
      <w:pPr>
        <w:spacing w:after="0" w:line="240" w:lineRule="auto"/>
        <w:rPr>
          <w:rFonts w:ascii="Times New Roman" w:hAnsi="Times New Roman" w:cs="Times New Roman"/>
          <w:sz w:val="24"/>
          <w:szCs w:val="24"/>
        </w:rPr>
      </w:pPr>
    </w:p>
    <w:p w14:paraId="42504C24" w14:textId="77777777" w:rsidR="008F723D" w:rsidRDefault="008F723D" w:rsidP="00DF0D3A">
      <w:pPr>
        <w:spacing w:after="0" w:line="240" w:lineRule="auto"/>
        <w:rPr>
          <w:rFonts w:ascii="Times New Roman" w:hAnsi="Times New Roman" w:cs="Times New Roman"/>
          <w:sz w:val="24"/>
          <w:szCs w:val="24"/>
        </w:rPr>
      </w:pPr>
    </w:p>
    <w:p w14:paraId="32A24140" w14:textId="77777777" w:rsidR="008F723D" w:rsidRDefault="008F723D" w:rsidP="00DF0D3A">
      <w:pPr>
        <w:spacing w:after="0" w:line="240" w:lineRule="auto"/>
        <w:rPr>
          <w:rFonts w:ascii="Times New Roman" w:hAnsi="Times New Roman" w:cs="Times New Roman"/>
          <w:sz w:val="24"/>
          <w:szCs w:val="24"/>
        </w:rPr>
      </w:pPr>
    </w:p>
    <w:p w14:paraId="52341075" w14:textId="77777777" w:rsidR="008F723D" w:rsidRDefault="008F723D" w:rsidP="00DF0D3A">
      <w:pPr>
        <w:spacing w:after="0" w:line="240" w:lineRule="auto"/>
        <w:rPr>
          <w:rFonts w:ascii="Times New Roman" w:hAnsi="Times New Roman" w:cs="Times New Roman"/>
          <w:sz w:val="24"/>
          <w:szCs w:val="24"/>
        </w:rPr>
      </w:pPr>
    </w:p>
    <w:p w14:paraId="6299A90D" w14:textId="77777777" w:rsidR="008F723D" w:rsidRDefault="008F723D" w:rsidP="00DF0D3A">
      <w:pPr>
        <w:spacing w:after="0" w:line="240" w:lineRule="auto"/>
        <w:rPr>
          <w:rFonts w:ascii="Times New Roman" w:hAnsi="Times New Roman" w:cs="Times New Roman"/>
          <w:sz w:val="24"/>
          <w:szCs w:val="24"/>
        </w:rPr>
      </w:pPr>
    </w:p>
    <w:p w14:paraId="1A093B60" w14:textId="77777777" w:rsidR="008F723D" w:rsidRDefault="008F723D" w:rsidP="00DF0D3A">
      <w:pPr>
        <w:spacing w:after="0" w:line="240" w:lineRule="auto"/>
        <w:rPr>
          <w:rFonts w:ascii="Times New Roman" w:hAnsi="Times New Roman" w:cs="Times New Roman"/>
          <w:sz w:val="24"/>
          <w:szCs w:val="24"/>
        </w:rPr>
      </w:pPr>
    </w:p>
    <w:p w14:paraId="44986A9A" w14:textId="77777777" w:rsidR="008F723D" w:rsidRDefault="008F723D" w:rsidP="00DF0D3A">
      <w:pPr>
        <w:spacing w:after="0" w:line="240" w:lineRule="auto"/>
        <w:rPr>
          <w:rFonts w:ascii="Times New Roman" w:hAnsi="Times New Roman" w:cs="Times New Roman"/>
          <w:sz w:val="24"/>
          <w:szCs w:val="24"/>
        </w:rPr>
      </w:pPr>
    </w:p>
    <w:p w14:paraId="4544B8D4" w14:textId="77777777" w:rsidR="008F723D" w:rsidRDefault="008F723D" w:rsidP="00DF0D3A">
      <w:pPr>
        <w:spacing w:after="0" w:line="240" w:lineRule="auto"/>
        <w:rPr>
          <w:rFonts w:ascii="Times New Roman" w:hAnsi="Times New Roman" w:cs="Times New Roman"/>
          <w:sz w:val="24"/>
          <w:szCs w:val="24"/>
        </w:rPr>
      </w:pPr>
    </w:p>
    <w:p w14:paraId="5DAE4DB3" w14:textId="77777777" w:rsidR="0068349A" w:rsidRDefault="0068349A" w:rsidP="00DF0D3A">
      <w:pPr>
        <w:spacing w:after="0" w:line="240" w:lineRule="auto"/>
        <w:rPr>
          <w:rFonts w:ascii="Times New Roman" w:hAnsi="Times New Roman" w:cs="Times New Roman"/>
          <w:sz w:val="24"/>
          <w:szCs w:val="24"/>
        </w:rPr>
      </w:pPr>
    </w:p>
    <w:p w14:paraId="3CB72302" w14:textId="77777777" w:rsidR="0068349A" w:rsidRDefault="0068349A" w:rsidP="00DF0D3A">
      <w:pPr>
        <w:spacing w:after="0" w:line="240" w:lineRule="auto"/>
        <w:rPr>
          <w:rFonts w:ascii="Times New Roman" w:hAnsi="Times New Roman" w:cs="Times New Roman"/>
          <w:sz w:val="24"/>
          <w:szCs w:val="24"/>
        </w:rPr>
      </w:pPr>
    </w:p>
    <w:p w14:paraId="6BF82660" w14:textId="77777777" w:rsidR="0068349A" w:rsidRDefault="0068349A" w:rsidP="00DF0D3A">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17379644"/>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7F2BC36F"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930612">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CF56525"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930612">
        <w:rPr>
          <w:rFonts w:ascii="Times New Roman" w:hAnsi="Times New Roman" w:cs="Times New Roman"/>
          <w:sz w:val="24"/>
          <w:szCs w:val="24"/>
        </w:rPr>
        <w:t xml:space="preserve">. </w:t>
      </w:r>
    </w:p>
    <w:p w14:paraId="7D3624F7" w14:textId="77777777" w:rsidR="00917D61" w:rsidRPr="00930612" w:rsidRDefault="00917D61" w:rsidP="00917D61">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930612">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w:t>
      </w:r>
      <w:r>
        <w:rPr>
          <w:rFonts w:ascii="Times New Roman" w:hAnsi="Times New Roman" w:cs="Times New Roman"/>
          <w:sz w:val="24"/>
          <w:szCs w:val="24"/>
        </w:rPr>
        <w:t>ai svarbių ūkio sektorių dalimi ar įrašyta į Saugiojo tinklo naudotojų sąrašą,</w:t>
      </w:r>
      <w:r w:rsidRPr="00930612">
        <w:rPr>
          <w:rFonts w:ascii="Times New Roman" w:hAnsi="Times New Roman" w:cs="Times New Roman"/>
          <w:sz w:val="24"/>
          <w:szCs w:val="24"/>
        </w:rPr>
        <w:t xml:space="preserve">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135007C"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930612">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917D61">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A74A1D">
        <w:rPr>
          <w:rFonts w:ascii="Times New Roman" w:hAnsi="Times New Roman" w:cs="Times New Roman"/>
          <w:sz w:val="24"/>
          <w:szCs w:val="24"/>
          <w:u w:val="single"/>
        </w:rPr>
        <w:t>Tiekėjas, ūkio subjektas, kurio pajėgumais remiamasi, kvazisubtiekėjas</w:t>
      </w:r>
      <w:r w:rsidRPr="00A74A1D">
        <w:rPr>
          <w:rStyle w:val="Puslapioinaosnuoroda"/>
          <w:rFonts w:ascii="Times New Roman" w:hAnsi="Times New Roman" w:cs="Times New Roman"/>
          <w:sz w:val="24"/>
          <w:szCs w:val="24"/>
          <w:u w:val="single"/>
        </w:rPr>
        <w:footnoteReference w:id="7"/>
      </w:r>
      <w:r w:rsidRPr="00930612">
        <w:rPr>
          <w:rFonts w:ascii="Times New Roman" w:hAnsi="Times New Roman" w:cs="Times New Roman"/>
          <w:sz w:val="24"/>
          <w:szCs w:val="24"/>
        </w:rPr>
        <w:t xml:space="preserve"> dalyvaujantys Pirkime, turi atitikti žemiau nurodytus techninio ir profesinio pajėgumo kvalifikacijos reikalavimus</w:t>
      </w:r>
      <w:r>
        <w:rPr>
          <w:rFonts w:ascii="Times New Roman" w:hAnsi="Times New Roman" w:cs="Times New Roman"/>
          <w:sz w:val="24"/>
          <w:szCs w:val="24"/>
        </w:rPr>
        <w:t>.</w:t>
      </w:r>
    </w:p>
    <w:p w14:paraId="7FC73820" w14:textId="77777777" w:rsidR="00DD212C" w:rsidRDefault="00DD212C" w:rsidP="00DD212C">
      <w:pPr>
        <w:tabs>
          <w:tab w:val="left" w:pos="993"/>
        </w:tabs>
        <w:spacing w:after="0" w:line="240" w:lineRule="auto"/>
        <w:contextualSpacing/>
        <w:jc w:val="both"/>
        <w:rPr>
          <w:rFonts w:ascii="Times New Roman" w:hAnsi="Times New Roman" w:cs="Times New Roman"/>
          <w:sz w:val="24"/>
          <w:szCs w:val="24"/>
        </w:rPr>
      </w:pPr>
    </w:p>
    <w:tbl>
      <w:tblPr>
        <w:tblStyle w:val="Lentelstinklelis"/>
        <w:tblW w:w="0" w:type="auto"/>
        <w:tblInd w:w="-147" w:type="dxa"/>
        <w:tblLook w:val="04A0" w:firstRow="1" w:lastRow="0" w:firstColumn="1" w:lastColumn="0" w:noHBand="0" w:noVBand="1"/>
      </w:tblPr>
      <w:tblGrid>
        <w:gridCol w:w="34"/>
        <w:gridCol w:w="819"/>
        <w:gridCol w:w="4392"/>
        <w:gridCol w:w="4820"/>
      </w:tblGrid>
      <w:tr w:rsidR="00DD212C" w:rsidRPr="00366489" w14:paraId="788A7C01" w14:textId="77777777" w:rsidTr="00276AE7">
        <w:trPr>
          <w:gridBefore w:val="1"/>
          <w:wBefore w:w="34" w:type="dxa"/>
        </w:trPr>
        <w:tc>
          <w:tcPr>
            <w:tcW w:w="819" w:type="dxa"/>
            <w:vMerge w:val="restart"/>
            <w:vAlign w:val="center"/>
          </w:tcPr>
          <w:p w14:paraId="1C813B0F" w14:textId="77777777" w:rsidR="00DD212C" w:rsidRPr="00366489" w:rsidRDefault="00DD212C" w:rsidP="00CC3AC1">
            <w:pPr>
              <w:contextualSpacing/>
              <w:jc w:val="both"/>
              <w:rPr>
                <w:rFonts w:hAnsi="Times New Roman" w:cs="Times New Roman"/>
              </w:rPr>
            </w:pPr>
            <w:r w:rsidRPr="00366489">
              <w:rPr>
                <w:rFonts w:hAnsi="Times New Roman" w:cs="Times New Roman"/>
                <w:sz w:val="24"/>
                <w:szCs w:val="24"/>
              </w:rPr>
              <w:t>Eil. Nr.</w:t>
            </w:r>
          </w:p>
        </w:tc>
        <w:tc>
          <w:tcPr>
            <w:tcW w:w="9212" w:type="dxa"/>
            <w:gridSpan w:val="2"/>
            <w:vAlign w:val="center"/>
          </w:tcPr>
          <w:p w14:paraId="24C36F1D" w14:textId="77777777" w:rsidR="00DD212C" w:rsidRPr="00366489" w:rsidRDefault="00DD212C" w:rsidP="00CC3AC1">
            <w:pPr>
              <w:contextualSpacing/>
              <w:jc w:val="center"/>
              <w:rPr>
                <w:rFonts w:hAnsi="Times New Roman" w:cs="Times New Roman"/>
              </w:rPr>
            </w:pPr>
            <w:r w:rsidRPr="00BB57CB">
              <w:rPr>
                <w:rFonts w:hAnsi="Times New Roman" w:cs="Times New Roman"/>
                <w:sz w:val="24"/>
                <w:szCs w:val="24"/>
              </w:rPr>
              <w:t>Teikėjų kvalifikacijos reikalavimai ir juos įrodantys dokumentai</w:t>
            </w:r>
          </w:p>
        </w:tc>
      </w:tr>
      <w:tr w:rsidR="00DD212C" w:rsidRPr="00366489" w14:paraId="4E6FFDAB" w14:textId="77777777" w:rsidTr="00443D67">
        <w:trPr>
          <w:gridBefore w:val="1"/>
          <w:wBefore w:w="34" w:type="dxa"/>
        </w:trPr>
        <w:tc>
          <w:tcPr>
            <w:tcW w:w="819" w:type="dxa"/>
            <w:vMerge/>
            <w:vAlign w:val="center"/>
          </w:tcPr>
          <w:p w14:paraId="73C435B6" w14:textId="77777777" w:rsidR="00DD212C" w:rsidRPr="00366489" w:rsidRDefault="00DD212C" w:rsidP="00CC3AC1">
            <w:pPr>
              <w:contextualSpacing/>
              <w:jc w:val="both"/>
              <w:rPr>
                <w:rFonts w:hAnsi="Times New Roman" w:cs="Times New Roman"/>
                <w:sz w:val="24"/>
                <w:szCs w:val="24"/>
              </w:rPr>
            </w:pPr>
          </w:p>
        </w:tc>
        <w:tc>
          <w:tcPr>
            <w:tcW w:w="4392" w:type="dxa"/>
            <w:vAlign w:val="center"/>
          </w:tcPr>
          <w:p w14:paraId="494D70FE" w14:textId="77777777" w:rsidR="00DD212C" w:rsidRPr="00366489" w:rsidRDefault="00DD212C" w:rsidP="00CC3AC1">
            <w:pPr>
              <w:jc w:val="center"/>
              <w:rPr>
                <w:rFonts w:hAnsi="Times New Roman" w:cs="Times New Roman"/>
                <w:sz w:val="24"/>
                <w:szCs w:val="24"/>
              </w:rPr>
            </w:pPr>
            <w:r w:rsidRPr="00366489">
              <w:rPr>
                <w:rFonts w:hAnsi="Times New Roman" w:cs="Times New Roman"/>
                <w:sz w:val="24"/>
                <w:szCs w:val="24"/>
              </w:rPr>
              <w:t>Kvalifikacijos reikalavimas</w:t>
            </w:r>
          </w:p>
          <w:p w14:paraId="3AF48D13" w14:textId="77777777" w:rsidR="00DD212C" w:rsidRPr="00366489" w:rsidRDefault="00DD212C" w:rsidP="00CC3AC1">
            <w:pPr>
              <w:jc w:val="center"/>
              <w:rPr>
                <w:rFonts w:hAnsi="Times New Roman" w:cs="Times New Roman"/>
                <w:sz w:val="24"/>
                <w:szCs w:val="24"/>
              </w:rPr>
            </w:pPr>
          </w:p>
        </w:tc>
        <w:tc>
          <w:tcPr>
            <w:tcW w:w="4820" w:type="dxa"/>
            <w:vAlign w:val="center"/>
          </w:tcPr>
          <w:p w14:paraId="52D4F2B5" w14:textId="77777777" w:rsidR="00DD212C" w:rsidRPr="00366489" w:rsidRDefault="00DD212C" w:rsidP="00CC3AC1">
            <w:pPr>
              <w:jc w:val="center"/>
              <w:rPr>
                <w:rFonts w:hAnsi="Times New Roman" w:cs="Times New Roman"/>
                <w:sz w:val="24"/>
                <w:szCs w:val="24"/>
              </w:rPr>
            </w:pPr>
            <w:r w:rsidRPr="00BB57CB">
              <w:rPr>
                <w:rFonts w:hAnsi="Times New Roman" w:cs="Times New Roman"/>
                <w:sz w:val="24"/>
                <w:szCs w:val="24"/>
              </w:rPr>
              <w:t>Kvalifikacinius reikalavimus įrodantys</w:t>
            </w:r>
            <w:r>
              <w:rPr>
                <w:rFonts w:hAnsi="Times New Roman" w:cs="Times New Roman"/>
                <w:sz w:val="24"/>
                <w:szCs w:val="24"/>
              </w:rPr>
              <w:t xml:space="preserve"> </w:t>
            </w:r>
            <w:r w:rsidRPr="00BB57CB">
              <w:rPr>
                <w:rFonts w:hAnsi="Times New Roman" w:cs="Times New Roman"/>
                <w:sz w:val="24"/>
                <w:szCs w:val="24"/>
              </w:rPr>
              <w:t>dokumentai</w:t>
            </w:r>
          </w:p>
        </w:tc>
      </w:tr>
      <w:tr w:rsidR="00276AE7" w:rsidRPr="00190F61" w14:paraId="3555A5CD" w14:textId="77777777" w:rsidTr="00443D67">
        <w:tc>
          <w:tcPr>
            <w:tcW w:w="853" w:type="dxa"/>
            <w:gridSpan w:val="2"/>
          </w:tcPr>
          <w:p w14:paraId="7CF346FD" w14:textId="44426F82" w:rsidR="00276AE7" w:rsidRPr="00DD212C" w:rsidRDefault="00276AE7" w:rsidP="00276AE7">
            <w:pPr>
              <w:contextualSpacing/>
              <w:jc w:val="both"/>
              <w:rPr>
                <w:rFonts w:hAnsi="Times New Roman" w:cs="Times New Roman"/>
                <w:sz w:val="24"/>
                <w:szCs w:val="24"/>
              </w:rPr>
            </w:pPr>
            <w:r w:rsidRPr="00DD212C">
              <w:rPr>
                <w:rFonts w:hAnsi="Times New Roman" w:cs="Times New Roman"/>
                <w:sz w:val="24"/>
                <w:szCs w:val="24"/>
              </w:rPr>
              <w:t>5.1.</w:t>
            </w:r>
          </w:p>
        </w:tc>
        <w:tc>
          <w:tcPr>
            <w:tcW w:w="4392" w:type="dxa"/>
          </w:tcPr>
          <w:p w14:paraId="3827C732" w14:textId="77777777" w:rsidR="00443D67" w:rsidRPr="00190F61" w:rsidRDefault="00443D67" w:rsidP="00443D67">
            <w:pPr>
              <w:ind w:right="45"/>
              <w:rPr>
                <w:rFonts w:hAnsi="Times New Roman" w:cs="Times New Roman"/>
                <w:sz w:val="24"/>
                <w:szCs w:val="24"/>
              </w:rPr>
            </w:pPr>
            <w:r w:rsidRPr="48291775">
              <w:rPr>
                <w:rFonts w:hAnsi="Times New Roman" w:cs="Times New Roman"/>
                <w:sz w:val="24"/>
                <w:szCs w:val="24"/>
              </w:rPr>
              <w:t>Tiekėjas Sutarties vykdymui turi turėti (arba gali pasitelkti) 5.</w:t>
            </w:r>
            <w:r>
              <w:rPr>
                <w:rFonts w:hAnsi="Times New Roman" w:cs="Times New Roman"/>
                <w:sz w:val="24"/>
                <w:szCs w:val="24"/>
              </w:rPr>
              <w:t>2  - 5.3</w:t>
            </w:r>
            <w:r w:rsidRPr="48291775">
              <w:rPr>
                <w:rFonts w:hAnsi="Times New Roman" w:cs="Times New Roman"/>
                <w:sz w:val="24"/>
                <w:szCs w:val="24"/>
              </w:rPr>
              <w:t xml:space="preserve"> p</w:t>
            </w:r>
            <w:r>
              <w:rPr>
                <w:rFonts w:hAnsi="Times New Roman" w:cs="Times New Roman"/>
                <w:sz w:val="24"/>
                <w:szCs w:val="24"/>
              </w:rPr>
              <w:t>unktuose</w:t>
            </w:r>
            <w:r w:rsidRPr="48291775">
              <w:rPr>
                <w:rFonts w:hAnsi="Times New Roman" w:cs="Times New Roman"/>
                <w:sz w:val="24"/>
                <w:szCs w:val="24"/>
              </w:rPr>
              <w:t xml:space="preserve"> nurodytus reikalavimą atitinkančius specialistus. </w:t>
            </w:r>
          </w:p>
          <w:p w14:paraId="6911A121" w14:textId="77777777" w:rsidR="00443D67" w:rsidRPr="00190F61" w:rsidRDefault="00443D67" w:rsidP="00443D67">
            <w:pPr>
              <w:ind w:right="45"/>
              <w:jc w:val="both"/>
              <w:rPr>
                <w:rFonts w:hAnsi="Times New Roman" w:cs="Times New Roman"/>
                <w:sz w:val="24"/>
                <w:szCs w:val="24"/>
              </w:rPr>
            </w:pPr>
          </w:p>
          <w:p w14:paraId="645F5244" w14:textId="77777777" w:rsidR="00443D67" w:rsidRDefault="00443D67" w:rsidP="00443D67">
            <w:pPr>
              <w:ind w:right="45"/>
              <w:jc w:val="both"/>
              <w:rPr>
                <w:rFonts w:hAnsi="Times New Roman" w:cs="Times New Roman"/>
                <w:sz w:val="24"/>
                <w:szCs w:val="24"/>
              </w:rPr>
            </w:pPr>
            <w:r w:rsidRPr="48291775">
              <w:rPr>
                <w:rFonts w:hAnsi="Times New Roman" w:cs="Times New Roman"/>
                <w:sz w:val="24"/>
                <w:szCs w:val="24"/>
              </w:rPr>
              <w:t xml:space="preserve">Tiekėjas turi pasiūlyti tokį specialistų skaičių, kad galėtų laiku ir kokybiškai </w:t>
            </w:r>
            <w:r w:rsidRPr="48291775">
              <w:rPr>
                <w:rFonts w:hAnsi="Times New Roman" w:cs="Times New Roman"/>
                <w:sz w:val="24"/>
                <w:szCs w:val="24"/>
              </w:rPr>
              <w:lastRenderedPageBreak/>
              <w:t>suteikti paslaugas pagal techninėje specifikacijoje nurodytas sąlygas.</w:t>
            </w:r>
          </w:p>
          <w:p w14:paraId="4E1E0744" w14:textId="77777777" w:rsidR="00276AE7" w:rsidRPr="00190F61" w:rsidRDefault="00276AE7" w:rsidP="00276AE7">
            <w:pPr>
              <w:ind w:right="45"/>
              <w:jc w:val="both"/>
              <w:rPr>
                <w:rFonts w:hAnsi="Times New Roman" w:cs="Times New Roman"/>
                <w:sz w:val="24"/>
                <w:szCs w:val="24"/>
              </w:rPr>
            </w:pPr>
          </w:p>
          <w:p w14:paraId="7109A460" w14:textId="77777777" w:rsidR="00276AE7" w:rsidRPr="00190F61" w:rsidRDefault="00276AE7" w:rsidP="00276AE7">
            <w:pPr>
              <w:ind w:right="45"/>
              <w:jc w:val="both"/>
              <w:rPr>
                <w:rFonts w:hAnsi="Times New Roman" w:cs="Times New Roman"/>
                <w:sz w:val="24"/>
                <w:szCs w:val="24"/>
              </w:rPr>
            </w:pPr>
          </w:p>
          <w:p w14:paraId="7FBC412F" w14:textId="77777777" w:rsidR="00276AE7" w:rsidRPr="00190F61" w:rsidRDefault="00276AE7" w:rsidP="00276AE7">
            <w:pPr>
              <w:ind w:right="45"/>
              <w:jc w:val="both"/>
              <w:rPr>
                <w:rFonts w:hAnsi="Times New Roman" w:cs="Times New Roman"/>
                <w:bCs/>
                <w:sz w:val="24"/>
                <w:szCs w:val="24"/>
              </w:rPr>
            </w:pPr>
          </w:p>
        </w:tc>
        <w:tc>
          <w:tcPr>
            <w:tcW w:w="4820" w:type="dxa"/>
          </w:tcPr>
          <w:p w14:paraId="19F3ED90" w14:textId="77777777" w:rsidR="00276AE7" w:rsidRPr="00190F61" w:rsidRDefault="00276AE7" w:rsidP="00276AE7">
            <w:pPr>
              <w:ind w:right="45"/>
              <w:jc w:val="both"/>
              <w:rPr>
                <w:rFonts w:hAnsi="Times New Roman" w:cs="Times New Roman"/>
                <w:sz w:val="24"/>
                <w:szCs w:val="24"/>
                <w:u w:val="single"/>
              </w:rPr>
            </w:pPr>
            <w:r w:rsidRPr="48291775">
              <w:rPr>
                <w:rFonts w:hAnsi="Times New Roman" w:cs="Times New Roman"/>
                <w:sz w:val="24"/>
                <w:szCs w:val="24"/>
                <w:u w:val="single"/>
              </w:rPr>
              <w:lastRenderedPageBreak/>
              <w:t>Kartu su pasiūlymu pateikiami:</w:t>
            </w:r>
          </w:p>
          <w:p w14:paraId="3DED7C5D" w14:textId="77777777" w:rsidR="00276AE7" w:rsidRPr="00190F61" w:rsidRDefault="00276AE7" w:rsidP="00276AE7">
            <w:pPr>
              <w:tabs>
                <w:tab w:val="left" w:pos="37"/>
              </w:tabs>
              <w:ind w:right="45"/>
              <w:jc w:val="both"/>
              <w:rPr>
                <w:rFonts w:hAnsi="Times New Roman" w:cs="Times New Roman"/>
                <w:sz w:val="24"/>
                <w:szCs w:val="24"/>
              </w:rPr>
            </w:pPr>
            <w:r w:rsidRPr="48291775">
              <w:rPr>
                <w:rFonts w:hAnsi="Times New Roman" w:cs="Times New Roman"/>
                <w:sz w:val="24"/>
                <w:szCs w:val="24"/>
              </w:rPr>
              <w:t>1) specialistų sąrašas, kuriame nurodoma: kokiai specialisto pozicijai yra siūlomas specialistas, kokiu pagrindu dirba (bendradarbiauja) kartu su Tiekėju (esama/ numatoma darbo sutartis ar subtiekimo susitarimas) (specialiųjų pirkimo sąlygų 9 priedas);</w:t>
            </w:r>
          </w:p>
          <w:p w14:paraId="5AC8C776" w14:textId="77777777" w:rsidR="00276AE7" w:rsidRPr="00190F61" w:rsidRDefault="00276AE7" w:rsidP="00276AE7">
            <w:pPr>
              <w:tabs>
                <w:tab w:val="left" w:pos="178"/>
                <w:tab w:val="left" w:pos="320"/>
              </w:tabs>
              <w:ind w:right="45"/>
              <w:jc w:val="both"/>
              <w:rPr>
                <w:rFonts w:hAnsi="Times New Roman" w:cs="Times New Roman"/>
                <w:sz w:val="24"/>
                <w:szCs w:val="24"/>
              </w:rPr>
            </w:pPr>
            <w:r w:rsidRPr="48291775">
              <w:rPr>
                <w:rFonts w:hAnsi="Times New Roman" w:cs="Times New Roman"/>
                <w:sz w:val="24"/>
                <w:szCs w:val="24"/>
              </w:rPr>
              <w:lastRenderedPageBreak/>
              <w:t xml:space="preserve">2) jei siūlomi specialistai nėra tiekėjo darbuotojai, tiekėjas privalo </w:t>
            </w:r>
            <w:r w:rsidRPr="48291775">
              <w:rPr>
                <w:rFonts w:hAnsi="Times New Roman" w:cs="Times New Roman"/>
                <w:sz w:val="24"/>
                <w:szCs w:val="24"/>
                <w:u w:val="single"/>
              </w:rPr>
              <w:t>pateikti su kiekvienu specialistu sudarytą ketinimų protokolą ar preliminarią darbo sutart</w:t>
            </w:r>
            <w:r w:rsidRPr="48291775">
              <w:rPr>
                <w:rFonts w:hAnsi="Times New Roman" w:cs="Times New Roman"/>
                <w:sz w:val="24"/>
                <w:szCs w:val="24"/>
              </w:rPr>
              <w:t>į, patvirtinančią, kad laimėjimo atveju, tiekėjui pasirašius pirkimo sutartį su perkančiąja organizacija, specialistas sutinka vykdyti jam priskirtas specialisto(-ų) pareigas visą pirkimo sutarties vykdymo laikotarpį.</w:t>
            </w:r>
          </w:p>
          <w:p w14:paraId="6398E53D" w14:textId="77777777" w:rsidR="00276AE7" w:rsidRPr="00190F61" w:rsidRDefault="00276AE7" w:rsidP="00276AE7">
            <w:pPr>
              <w:tabs>
                <w:tab w:val="left" w:pos="178"/>
                <w:tab w:val="left" w:pos="320"/>
              </w:tabs>
              <w:ind w:right="45"/>
              <w:jc w:val="both"/>
              <w:rPr>
                <w:rFonts w:hAnsi="Times New Roman" w:cs="Times New Roman"/>
                <w:sz w:val="24"/>
                <w:szCs w:val="24"/>
              </w:rPr>
            </w:pPr>
          </w:p>
          <w:p w14:paraId="7B9F3A29"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26873167"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2B7F15A9" w14:textId="77777777" w:rsidR="00276AE7" w:rsidRPr="00190F61" w:rsidRDefault="00276AE7" w:rsidP="00276AE7">
            <w:pPr>
              <w:jc w:val="both"/>
              <w:rPr>
                <w:rFonts w:eastAsia="Times New Roman" w:hAnsi="Times New Roman" w:cs="Times New Roman"/>
                <w:sz w:val="24"/>
                <w:szCs w:val="24"/>
              </w:rPr>
            </w:pPr>
            <w:r w:rsidRPr="48291775">
              <w:rPr>
                <w:rFonts w:eastAsia="Times New Roman" w:hAnsi="Times New Roman" w:cs="Times New Roman"/>
                <w:sz w:val="24"/>
                <w:szCs w:val="24"/>
              </w:rPr>
              <w:t>*subtiekėjams šis reikalavimas nenustatomas</w:t>
            </w:r>
          </w:p>
          <w:p w14:paraId="0666EB18" w14:textId="76EE7DFB" w:rsidR="00276AE7" w:rsidRPr="00190F61" w:rsidRDefault="00276AE7" w:rsidP="00276AE7">
            <w:pPr>
              <w:autoSpaceDE w:val="0"/>
              <w:autoSpaceDN w:val="0"/>
              <w:adjustRightInd w:val="0"/>
              <w:ind w:right="45"/>
              <w:jc w:val="both"/>
              <w:rPr>
                <w:rFonts w:eastAsia="SimSun" w:hAnsi="Times New Roman" w:cs="Times New Roman"/>
                <w:color w:val="000000"/>
                <w:sz w:val="24"/>
                <w:szCs w:val="24"/>
              </w:rPr>
            </w:pPr>
          </w:p>
        </w:tc>
      </w:tr>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529"/>
        <w:gridCol w:w="4821"/>
      </w:tblGrid>
      <w:tr w:rsidR="00791BEF" w:rsidRPr="00CB1880" w14:paraId="763FEB41" w14:textId="77777777" w:rsidTr="00791BEF">
        <w:tc>
          <w:tcPr>
            <w:tcW w:w="715" w:type="dxa"/>
          </w:tcPr>
          <w:p w14:paraId="66A7E0B0" w14:textId="77777777" w:rsidR="00791BEF" w:rsidRPr="00CB1880" w:rsidRDefault="00791BEF" w:rsidP="00D4189B">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lastRenderedPageBreak/>
              <w:t>5.2.</w:t>
            </w:r>
          </w:p>
        </w:tc>
        <w:tc>
          <w:tcPr>
            <w:tcW w:w="9350" w:type="dxa"/>
            <w:gridSpan w:val="2"/>
          </w:tcPr>
          <w:p w14:paraId="5163A1B8" w14:textId="77777777" w:rsidR="00791BEF" w:rsidRPr="00CB1880" w:rsidRDefault="00791BEF" w:rsidP="00D4189B">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 – ą PIRKIMO OBJEKTO DALĮ</w:t>
            </w:r>
          </w:p>
        </w:tc>
      </w:tr>
      <w:tr w:rsidR="00443D67" w:rsidRPr="00CB1880" w14:paraId="78E9162B" w14:textId="77777777" w:rsidTr="00791BEF">
        <w:tc>
          <w:tcPr>
            <w:tcW w:w="715" w:type="dxa"/>
          </w:tcPr>
          <w:p w14:paraId="0D310D89" w14:textId="77777777" w:rsidR="00443D67" w:rsidRPr="00CB1880" w:rsidRDefault="00443D67" w:rsidP="00443D67">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5.2.1</w:t>
            </w:r>
          </w:p>
        </w:tc>
        <w:tc>
          <w:tcPr>
            <w:tcW w:w="4529" w:type="dxa"/>
          </w:tcPr>
          <w:p w14:paraId="4CBD1DEB" w14:textId="7777777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(-us) specialistą (-us) (</w:t>
            </w:r>
            <w:r w:rsidRPr="00CB1880">
              <w:rPr>
                <w:rFonts w:ascii="Times New Roman" w:eastAsia="Times" w:hAnsi="Times New Roman" w:cs="Times New Roman"/>
                <w:b/>
                <w:bCs/>
                <w:sz w:val="24"/>
                <w:szCs w:val="24"/>
              </w:rPr>
              <w:t xml:space="preserve">psichologą, </w:t>
            </w:r>
            <w:r w:rsidRPr="00603579">
              <w:rPr>
                <w:rFonts w:ascii="Times New Roman" w:eastAsia="Times" w:hAnsi="Times New Roman" w:cs="Times New Roman"/>
                <w:b/>
                <w:bCs/>
                <w:sz w:val="24"/>
                <w:szCs w:val="24"/>
              </w:rPr>
              <w:t>toliau - Specialistas Nr. 1</w:t>
            </w:r>
            <w:r w:rsidRPr="00CB1880">
              <w:rPr>
                <w:rFonts w:ascii="Times New Roman" w:eastAsia="Times" w:hAnsi="Times New Roman" w:cs="Times New Roman"/>
                <w:sz w:val="24"/>
                <w:szCs w:val="24"/>
              </w:rPr>
              <w:t>), kuris (-ie) atitinka šiuos reikalavimus:</w:t>
            </w:r>
          </w:p>
          <w:p w14:paraId="0E3190EC" w14:textId="77777777" w:rsidR="00443D67" w:rsidRPr="00CB1880" w:rsidRDefault="00443D67" w:rsidP="00443D67">
            <w:pPr>
              <w:tabs>
                <w:tab w:val="left" w:pos="290"/>
                <w:tab w:val="left" w:pos="620"/>
                <w:tab w:val="left" w:pos="1021"/>
              </w:tabs>
              <w:spacing w:after="0" w:line="240" w:lineRule="auto"/>
              <w:rPr>
                <w:rFonts w:ascii="Times New Roman" w:eastAsia="Times" w:hAnsi="Times New Roman" w:cs="Times New Roman"/>
                <w:sz w:val="24"/>
                <w:szCs w:val="24"/>
              </w:rPr>
            </w:pPr>
          </w:p>
          <w:p w14:paraId="1E916B54" w14:textId="7777777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turėti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ir psichologijos magistro, baigus raidos ir / ar edukacinės, vaiko ir / ar edukacinės, ar mokyklinės, ar pedagoginės psichologijos programą, kvalifikacin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laipsn</w:t>
            </w:r>
            <w:r>
              <w:rPr>
                <w:rFonts w:ascii="Times New Roman" w:eastAsia="Times" w:hAnsi="Times New Roman" w:cs="Times New Roman"/>
                <w:sz w:val="24"/>
                <w:szCs w:val="24"/>
              </w:rPr>
              <w:t>į</w:t>
            </w:r>
            <w:r w:rsidRPr="00CB1880">
              <w:rPr>
                <w:rFonts w:ascii="Times New Roman" w:eastAsia="Times" w:hAnsi="Times New Roman" w:cs="Times New Roman"/>
                <w:sz w:val="24"/>
                <w:szCs w:val="24"/>
              </w:rPr>
              <w:t xml:space="preserve">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4BCF34D4" w14:textId="77777777" w:rsidR="00443D67" w:rsidRDefault="00443D67" w:rsidP="00443D67">
            <w:pPr>
              <w:spacing w:after="0" w:line="240" w:lineRule="auto"/>
              <w:jc w:val="both"/>
              <w:rPr>
                <w:rFonts w:ascii="Times New Roman" w:eastAsia="Times New Roman" w:hAnsi="Times New Roman" w:cs="Times New Roman"/>
                <w:sz w:val="24"/>
                <w:szCs w:val="24"/>
                <w:lang w:eastAsia="en-GB"/>
              </w:rPr>
            </w:pPr>
            <w:r w:rsidRPr="001C4598">
              <w:rPr>
                <w:rFonts w:ascii="Times New Roman" w:hAnsi="Times New Roman" w:cs="Times New Roman"/>
                <w:sz w:val="24"/>
                <w:szCs w:val="24"/>
              </w:rPr>
              <w:t xml:space="preserve">2) per paskutinius </w:t>
            </w:r>
            <w:r>
              <w:rPr>
                <w:rFonts w:ascii="Times New Roman" w:hAnsi="Times New Roman" w:cs="Times New Roman"/>
                <w:sz w:val="24"/>
                <w:szCs w:val="24"/>
              </w:rPr>
              <w:t>5</w:t>
            </w:r>
            <w:r w:rsidRPr="001C4598">
              <w:rPr>
                <w:rFonts w:ascii="Times New Roman" w:hAnsi="Times New Roman" w:cs="Times New Roman"/>
                <w:sz w:val="24"/>
                <w:szCs w:val="24"/>
              </w:rPr>
              <w:t xml:space="preserve"> (</w:t>
            </w:r>
            <w:r>
              <w:rPr>
                <w:rFonts w:ascii="Times New Roman" w:hAnsi="Times New Roman" w:cs="Times New Roman"/>
                <w:sz w:val="24"/>
                <w:szCs w:val="24"/>
              </w:rPr>
              <w:t>penkerius</w:t>
            </w:r>
            <w:r w:rsidRPr="001C4598">
              <w:rPr>
                <w:rFonts w:ascii="Times New Roman" w:hAnsi="Times New Roman" w:cs="Times New Roman"/>
                <w:sz w:val="24"/>
                <w:szCs w:val="24"/>
              </w:rPr>
              <w:t xml:space="preserve">)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1C4598">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 xml:space="preserve">ne mažiau kaip 12 mėn. darbo patirties </w:t>
            </w:r>
            <w:r>
              <w:rPr>
                <w:rFonts w:ascii="Times New Roman" w:eastAsia="Times New Roman" w:hAnsi="Times New Roman" w:cs="Times New Roman"/>
                <w:sz w:val="24"/>
                <w:szCs w:val="24"/>
                <w:lang w:eastAsia="en-GB"/>
              </w:rPr>
              <w:lastRenderedPageBreak/>
              <w:t>konsultuojant mokinius asmenybės ir/ ar psichologinių problemų, ir / ar ugdymosi  klausimais</w:t>
            </w:r>
          </w:p>
          <w:p w14:paraId="672A9582" w14:textId="77777777" w:rsidR="00443D67" w:rsidRPr="00CA6DE8" w:rsidRDefault="00443D67" w:rsidP="00443D67">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7B69D07" w14:textId="77777777" w:rsidR="00443D67" w:rsidRPr="00CA6DE8" w:rsidRDefault="00443D67" w:rsidP="00443D67">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8"/>
            </w:r>
            <w:r w:rsidRPr="00CA6DE8">
              <w:rPr>
                <w:rFonts w:ascii="Times New Roman" w:eastAsia="Times New Roman" w:hAnsi="Times New Roman" w:cs="Times New Roman"/>
                <w:sz w:val="20"/>
                <w:szCs w:val="20"/>
              </w:rPr>
              <w:t>.</w:t>
            </w:r>
          </w:p>
          <w:p w14:paraId="212EA4F3" w14:textId="63B2F899" w:rsidR="00443D67" w:rsidRPr="00CB1880" w:rsidRDefault="00443D67" w:rsidP="00443D67">
            <w:pPr>
              <w:spacing w:after="0" w:line="240" w:lineRule="auto"/>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4821" w:type="dxa"/>
          </w:tcPr>
          <w:p w14:paraId="0F210175" w14:textId="77777777" w:rsidR="00443D67" w:rsidRPr="00CB1880" w:rsidRDefault="00443D67" w:rsidP="00443D67">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0041A619"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718DB039"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63AE5BD0"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33053260" w14:textId="77777777" w:rsidR="00443D67" w:rsidRPr="00CB1880" w:rsidRDefault="00443D67" w:rsidP="00443D67">
            <w:pPr>
              <w:spacing w:after="0" w:line="240" w:lineRule="auto"/>
              <w:ind w:right="45"/>
              <w:jc w:val="both"/>
              <w:rPr>
                <w:rFonts w:ascii="Times New Roman" w:hAnsi="Times New Roman" w:cs="Times New Roman"/>
                <w:sz w:val="24"/>
                <w:szCs w:val="24"/>
              </w:rPr>
            </w:pPr>
          </w:p>
          <w:p w14:paraId="696A515B" w14:textId="77777777" w:rsidR="00443D67" w:rsidRPr="00CB1880" w:rsidRDefault="00443D67" w:rsidP="00443D67">
            <w:pPr>
              <w:spacing w:after="0" w:line="240" w:lineRule="auto"/>
              <w:ind w:right="45"/>
              <w:jc w:val="both"/>
              <w:rPr>
                <w:rFonts w:ascii="Times New Roman" w:hAnsi="Times New Roman" w:cs="Times New Roman"/>
                <w:sz w:val="24"/>
                <w:szCs w:val="24"/>
              </w:rPr>
            </w:pPr>
          </w:p>
          <w:p w14:paraId="57086A76" w14:textId="2EC01103" w:rsidR="00443D67" w:rsidRPr="00CB1880" w:rsidRDefault="00443D67" w:rsidP="00443D67">
            <w:pPr>
              <w:tabs>
                <w:tab w:val="left" w:pos="317"/>
              </w:tabs>
              <w:spacing w:line="240" w:lineRule="auto"/>
              <w:contextualSpacing/>
              <w:jc w:val="both"/>
              <w:rPr>
                <w:rFonts w:ascii="Times New Roman" w:eastAsia="Times New Roman" w:hAnsi="Times New Roman" w:cs="Times New Roman"/>
                <w:sz w:val="24"/>
                <w:szCs w:val="24"/>
              </w:rPr>
            </w:pPr>
            <w:r w:rsidRPr="00CB1880">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443D67" w:rsidRPr="00CB1880" w14:paraId="780F9539" w14:textId="77777777" w:rsidTr="00791BEF">
        <w:tc>
          <w:tcPr>
            <w:tcW w:w="715" w:type="dxa"/>
          </w:tcPr>
          <w:p w14:paraId="21045FA4" w14:textId="77777777" w:rsidR="00443D67" w:rsidRPr="00CB1880" w:rsidRDefault="00443D67" w:rsidP="00443D67">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5.2.2.</w:t>
            </w:r>
          </w:p>
        </w:tc>
        <w:tc>
          <w:tcPr>
            <w:tcW w:w="4529" w:type="dxa"/>
          </w:tcPr>
          <w:p w14:paraId="4F66149D" w14:textId="7777777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Tiekėjas turi turėti kvalifikuotą (-us) specialistą (-us) (</w:t>
            </w:r>
            <w:r w:rsidRPr="00CB1880">
              <w:rPr>
                <w:rFonts w:ascii="Times New Roman" w:eastAsia="Times" w:hAnsi="Times New Roman" w:cs="Times New Roman"/>
                <w:b/>
                <w:bCs/>
                <w:sz w:val="24"/>
                <w:szCs w:val="24"/>
              </w:rPr>
              <w:t>psichologą</w:t>
            </w:r>
            <w:r>
              <w:rPr>
                <w:rFonts w:ascii="Times New Roman" w:eastAsia="Times" w:hAnsi="Times New Roman" w:cs="Times New Roman"/>
                <w:b/>
                <w:bCs/>
                <w:sz w:val="24"/>
                <w:szCs w:val="24"/>
              </w:rPr>
              <w:t xml:space="preserve"> – toliau specialistas Nr. 2</w:t>
            </w:r>
            <w:r w:rsidRPr="00CB1880">
              <w:rPr>
                <w:rFonts w:ascii="Times New Roman" w:eastAsia="Times" w:hAnsi="Times New Roman" w:cs="Times New Roman"/>
                <w:sz w:val="24"/>
                <w:szCs w:val="24"/>
              </w:rPr>
              <w:t>), kuris (-ie) atitinka šiuos reikalavimus:</w:t>
            </w:r>
          </w:p>
          <w:p w14:paraId="1A31AD6B" w14:textId="7777777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p>
          <w:p w14:paraId="7ED6A84D" w14:textId="7777777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 xml:space="preserve">ir </w:t>
            </w:r>
            <w:r w:rsidRPr="004D0991">
              <w:rPr>
                <w:rFonts w:ascii="Times New Roman" w:eastAsia="Times" w:hAnsi="Times New Roman" w:cs="Times New Roman"/>
                <w:sz w:val="24"/>
                <w:szCs w:val="24"/>
              </w:rPr>
              <w:t xml:space="preserve">psichologijos magistro, baigus organizacinės psichologijos ar personalo ir </w:t>
            </w:r>
            <w:r w:rsidRPr="002973CB">
              <w:rPr>
                <w:rFonts w:ascii="Times New Roman" w:eastAsia="Times" w:hAnsi="Times New Roman" w:cs="Times New Roman"/>
                <w:sz w:val="24"/>
                <w:szCs w:val="24"/>
              </w:rPr>
              <w:t>organizacijų valdymo psichologijos</w:t>
            </w:r>
            <w:r w:rsidRPr="004D0991">
              <w:rPr>
                <w:rFonts w:ascii="Times New Roman" w:eastAsia="Times" w:hAnsi="Times New Roman" w:cs="Times New Roman"/>
                <w:sz w:val="24"/>
                <w:szCs w:val="24"/>
              </w:rPr>
              <w:t xml:space="preserve"> programą</w:t>
            </w:r>
            <w:r w:rsidRPr="00CB1880">
              <w:rPr>
                <w:rFonts w:ascii="Times New Roman" w:eastAsia="Times" w:hAnsi="Times New Roman" w:cs="Times New Roman"/>
                <w:sz w:val="24"/>
                <w:szCs w:val="24"/>
              </w:rPr>
              <w:t xml:space="preserve">,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0C03884A" w14:textId="77777777" w:rsidR="00443D67" w:rsidRPr="001C4598" w:rsidRDefault="00443D67" w:rsidP="00443D67">
            <w:pPr>
              <w:spacing w:after="0" w:line="240" w:lineRule="auto"/>
              <w:jc w:val="both"/>
              <w:rPr>
                <w:rFonts w:ascii="Times New Roman" w:hAnsi="Times New Roman" w:cs="Times New Roman"/>
                <w:color w:val="C00000"/>
                <w:sz w:val="24"/>
                <w:szCs w:val="24"/>
              </w:rPr>
            </w:pPr>
            <w:r w:rsidRPr="001C4598">
              <w:rPr>
                <w:rFonts w:ascii="Times New Roman" w:eastAsia="Times" w:hAnsi="Times New Roman" w:cs="Times New Roman"/>
                <w:sz w:val="24"/>
                <w:szCs w:val="24"/>
              </w:rPr>
              <w:t xml:space="preserve">2) </w:t>
            </w:r>
            <w:r w:rsidRPr="001C4598">
              <w:rPr>
                <w:rFonts w:ascii="Times New Roman" w:hAnsi="Times New Roman" w:cs="Times New Roman"/>
                <w:sz w:val="24"/>
                <w:szCs w:val="24"/>
              </w:rPr>
              <w:t xml:space="preserve">per paskutinius 3 (trejus)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kurių trukmė ne </w:t>
            </w:r>
            <w:r w:rsidRPr="001C4598">
              <w:rPr>
                <w:rFonts w:ascii="Times New Roman" w:eastAsia="Times New Roman" w:hAnsi="Times New Roman" w:cs="Times New Roman"/>
                <w:sz w:val="24"/>
                <w:szCs w:val="24"/>
                <w:lang w:eastAsia="en-GB"/>
              </w:rPr>
              <w:lastRenderedPageBreak/>
              <w:t xml:space="preserve">mažesnė kaip </w:t>
            </w:r>
            <w:r>
              <w:rPr>
                <w:rFonts w:ascii="Times New Roman" w:eastAsia="Times New Roman" w:hAnsi="Times New Roman" w:cs="Times New Roman"/>
                <w:sz w:val="24"/>
                <w:szCs w:val="24"/>
                <w:lang w:eastAsia="en-GB"/>
              </w:rPr>
              <w:t>16</w:t>
            </w:r>
            <w:r w:rsidRPr="001C4598">
              <w:rPr>
                <w:rFonts w:ascii="Times New Roman" w:eastAsia="Times New Roman" w:hAnsi="Times New Roman" w:cs="Times New Roman"/>
                <w:sz w:val="24"/>
                <w:szCs w:val="24"/>
                <w:lang w:eastAsia="en-GB"/>
              </w:rPr>
              <w:t xml:space="preserve"> ak. val., vedimo patirties komandos formavimo ir / ar darbuotojų požiūrio </w:t>
            </w:r>
            <w:r>
              <w:rPr>
                <w:rFonts w:ascii="Times New Roman" w:eastAsia="Times New Roman" w:hAnsi="Times New Roman" w:cs="Times New Roman"/>
                <w:sz w:val="24"/>
                <w:szCs w:val="24"/>
                <w:lang w:eastAsia="en-GB"/>
              </w:rPr>
              <w:t>/</w:t>
            </w:r>
            <w:r w:rsidRPr="001C4598">
              <w:rPr>
                <w:rFonts w:ascii="Times New Roman" w:eastAsia="Times New Roman" w:hAnsi="Times New Roman" w:cs="Times New Roman"/>
                <w:sz w:val="24"/>
                <w:szCs w:val="24"/>
                <w:lang w:eastAsia="en-GB"/>
              </w:rPr>
              <w:t xml:space="preserve"> nuostatų keitimo </w:t>
            </w:r>
            <w:r w:rsidRPr="001C4598">
              <w:rPr>
                <w:rFonts w:ascii="Times New Roman" w:hAnsi="Times New Roman" w:cs="Times New Roman"/>
                <w:sz w:val="24"/>
                <w:szCs w:val="24"/>
              </w:rPr>
              <w:t>klausimais</w:t>
            </w:r>
            <w:r>
              <w:rPr>
                <w:rFonts w:ascii="Times New Roman" w:hAnsi="Times New Roman" w:cs="Times New Roman"/>
                <w:sz w:val="24"/>
                <w:szCs w:val="24"/>
              </w:rPr>
              <w:t>.</w:t>
            </w:r>
          </w:p>
          <w:p w14:paraId="3558D2EC" w14:textId="77777777" w:rsidR="00443D67" w:rsidRPr="00CB1880" w:rsidRDefault="00443D67" w:rsidP="00443D67">
            <w:pPr>
              <w:spacing w:after="0" w:line="240" w:lineRule="auto"/>
              <w:jc w:val="both"/>
              <w:rPr>
                <w:rFonts w:ascii="Times New Roman" w:eastAsia="Times" w:hAnsi="Times New Roman" w:cs="Times New Roman"/>
                <w:b/>
                <w:sz w:val="24"/>
                <w:szCs w:val="24"/>
              </w:rPr>
            </w:pPr>
          </w:p>
        </w:tc>
        <w:tc>
          <w:tcPr>
            <w:tcW w:w="4821" w:type="dxa"/>
          </w:tcPr>
          <w:p w14:paraId="7BD4D181" w14:textId="77777777" w:rsidR="00443D67" w:rsidRPr="00CB1880" w:rsidRDefault="00443D67" w:rsidP="00443D67">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lastRenderedPageBreak/>
              <w:t>Kartu su pasiūlymu pateikiami:</w:t>
            </w:r>
          </w:p>
          <w:p w14:paraId="2E764DC1"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0B91C3C0"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w:t>
            </w:r>
            <w:r w:rsidRPr="0006201C">
              <w:rPr>
                <w:rFonts w:ascii="Times New Roman" w:eastAsia="SimSun" w:hAnsi="Times New Roman" w:cs="Times New Roman"/>
                <w:strike/>
                <w:sz w:val="24"/>
                <w:szCs w:val="24"/>
              </w:rPr>
              <w:t xml:space="preserve">skaityto kurso </w:t>
            </w:r>
            <w:r w:rsidRPr="00AB7EEE">
              <w:rPr>
                <w:rFonts w:ascii="Times New Roman" w:eastAsia="SimSun" w:hAnsi="Times New Roman" w:cs="Times New Roman"/>
                <w:sz w:val="24"/>
                <w:szCs w:val="24"/>
              </w:rPr>
              <w:t>data /</w:t>
            </w:r>
            <w:r w:rsidRPr="00CB1880">
              <w:rPr>
                <w:rFonts w:ascii="Times New Roman" w:eastAsia="SimSun" w:hAnsi="Times New Roman" w:cs="Times New Roman"/>
                <w:sz w:val="24"/>
                <w:szCs w:val="24"/>
              </w:rPr>
              <w:t xml:space="preserve"> </w:t>
            </w:r>
            <w:r w:rsidRPr="00AB7EEE">
              <w:rPr>
                <w:rFonts w:ascii="Times New Roman" w:eastAsia="SimSun" w:hAnsi="Times New Roman" w:cs="Times New Roman"/>
                <w:strike/>
                <w:sz w:val="24"/>
                <w:szCs w:val="24"/>
              </w:rPr>
              <w:t>laikotarpis,</w:t>
            </w:r>
            <w:r w:rsidRPr="00CB1880">
              <w:rPr>
                <w:rFonts w:ascii="Times New Roman" w:eastAsia="SimSun" w:hAnsi="Times New Roman" w:cs="Times New Roman"/>
                <w:sz w:val="24"/>
                <w:szCs w:val="24"/>
              </w:rPr>
              <w:t xml:space="preserve"> apimtis ak. val., tema / tikslas)</w:t>
            </w:r>
            <w:r w:rsidRPr="00CB1880">
              <w:rPr>
                <w:rFonts w:ascii="Times New Roman" w:hAnsi="Times New Roman" w:cs="Times New Roman"/>
                <w:sz w:val="24"/>
                <w:szCs w:val="24"/>
              </w:rPr>
              <w:t>;</w:t>
            </w:r>
          </w:p>
          <w:p w14:paraId="720F6008"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52E41774" w14:textId="77777777" w:rsidR="00443D67" w:rsidRPr="00CB1880" w:rsidRDefault="00443D67" w:rsidP="00443D67">
            <w:pPr>
              <w:spacing w:after="0" w:line="240" w:lineRule="auto"/>
              <w:ind w:right="45"/>
              <w:jc w:val="both"/>
              <w:rPr>
                <w:rFonts w:ascii="Times New Roman" w:hAnsi="Times New Roman" w:cs="Times New Roman"/>
                <w:sz w:val="24"/>
                <w:szCs w:val="24"/>
              </w:rPr>
            </w:pPr>
          </w:p>
          <w:p w14:paraId="1364A36C" w14:textId="77777777" w:rsidR="00443D67" w:rsidRPr="00CB1880" w:rsidRDefault="00443D67" w:rsidP="00443D67">
            <w:pPr>
              <w:spacing w:after="0" w:line="240" w:lineRule="auto"/>
              <w:ind w:right="45"/>
              <w:jc w:val="both"/>
              <w:rPr>
                <w:rFonts w:ascii="Times New Roman" w:hAnsi="Times New Roman" w:cs="Times New Roman"/>
                <w:sz w:val="24"/>
                <w:szCs w:val="24"/>
              </w:rPr>
            </w:pPr>
          </w:p>
          <w:p w14:paraId="4D600794" w14:textId="16DE1764" w:rsidR="00443D67" w:rsidRPr="00CB1880" w:rsidRDefault="00443D67" w:rsidP="00443D67">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791BEF" w:rsidRPr="00CB1880" w14:paraId="66370798" w14:textId="77777777" w:rsidTr="00791BEF">
        <w:trPr>
          <w:trHeight w:val="595"/>
        </w:trPr>
        <w:tc>
          <w:tcPr>
            <w:tcW w:w="715" w:type="dxa"/>
          </w:tcPr>
          <w:p w14:paraId="08DCB175" w14:textId="77777777" w:rsidR="00791BEF" w:rsidRPr="00CB1880" w:rsidRDefault="00791BEF" w:rsidP="00D4189B">
            <w:pPr>
              <w:tabs>
                <w:tab w:val="left" w:pos="1276"/>
              </w:tabs>
              <w:spacing w:line="240" w:lineRule="auto"/>
              <w:jc w:val="center"/>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w:t>
            </w:r>
          </w:p>
        </w:tc>
        <w:tc>
          <w:tcPr>
            <w:tcW w:w="9350" w:type="dxa"/>
            <w:gridSpan w:val="2"/>
          </w:tcPr>
          <w:p w14:paraId="159091D3" w14:textId="77777777" w:rsidR="00791BEF" w:rsidRPr="00CB1880" w:rsidRDefault="00791BEF" w:rsidP="00D4189B">
            <w:pPr>
              <w:tabs>
                <w:tab w:val="left" w:pos="317"/>
              </w:tabs>
              <w:spacing w:line="240" w:lineRule="auto"/>
              <w:contextualSpacing/>
              <w:rPr>
                <w:rFonts w:ascii="Times New Roman" w:eastAsia="Times New Roman" w:hAnsi="Times New Roman" w:cs="Times New Roman"/>
                <w:sz w:val="24"/>
                <w:szCs w:val="24"/>
              </w:rPr>
            </w:pPr>
            <w:r w:rsidRPr="00CB1880">
              <w:rPr>
                <w:rFonts w:ascii="Times New Roman" w:eastAsia="Times" w:hAnsi="Times New Roman" w:cs="Times New Roman"/>
                <w:b/>
                <w:bCs/>
                <w:sz w:val="24"/>
                <w:szCs w:val="24"/>
              </w:rPr>
              <w:t>REIKALAVIMAI PAGAL II -ą PIRKIMO OBJEKTO DALĮ</w:t>
            </w:r>
          </w:p>
        </w:tc>
      </w:tr>
      <w:tr w:rsidR="00443D67" w:rsidRPr="00CB1880" w14:paraId="4F7C6EE5" w14:textId="77777777" w:rsidTr="00791BEF">
        <w:trPr>
          <w:trHeight w:val="757"/>
        </w:trPr>
        <w:tc>
          <w:tcPr>
            <w:tcW w:w="715" w:type="dxa"/>
          </w:tcPr>
          <w:p w14:paraId="682B380B" w14:textId="77777777" w:rsidR="00443D67" w:rsidRPr="00CB1880" w:rsidRDefault="00443D67" w:rsidP="00443D67">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5.3.1</w:t>
            </w:r>
          </w:p>
        </w:tc>
        <w:tc>
          <w:tcPr>
            <w:tcW w:w="4529" w:type="dxa"/>
          </w:tcPr>
          <w:p w14:paraId="6A2F61F1" w14:textId="77777777" w:rsidR="00443D67" w:rsidRPr="00DD4F03"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r w:rsidRPr="00DD4F03">
              <w:rPr>
                <w:rFonts w:ascii="Times New Roman" w:eastAsia="Times" w:hAnsi="Times New Roman" w:cs="Times New Roman"/>
                <w:sz w:val="24"/>
                <w:szCs w:val="24"/>
              </w:rPr>
              <w:t>Tiekėjas turi turėti kvalifikuotą (-us) specialistą (-us) (</w:t>
            </w:r>
            <w:r w:rsidRPr="00DD4F03">
              <w:rPr>
                <w:rFonts w:ascii="Times New Roman" w:eastAsia="Times" w:hAnsi="Times New Roman" w:cs="Times New Roman"/>
                <w:b/>
                <w:bCs/>
                <w:sz w:val="24"/>
                <w:szCs w:val="24"/>
              </w:rPr>
              <w:t xml:space="preserve">psichologą, </w:t>
            </w:r>
            <w:r w:rsidRPr="00603579">
              <w:rPr>
                <w:rFonts w:ascii="Times New Roman" w:eastAsia="Times" w:hAnsi="Times New Roman" w:cs="Times New Roman"/>
                <w:b/>
                <w:bCs/>
                <w:sz w:val="24"/>
                <w:szCs w:val="24"/>
              </w:rPr>
              <w:t>toliau - Specialistas Nr. 1),</w:t>
            </w:r>
            <w:r w:rsidRPr="00DD4F03">
              <w:rPr>
                <w:rFonts w:ascii="Times New Roman" w:eastAsia="Times" w:hAnsi="Times New Roman" w:cs="Times New Roman"/>
                <w:sz w:val="24"/>
                <w:szCs w:val="24"/>
              </w:rPr>
              <w:t xml:space="preserve"> kuris (-ie) atitinka šiuos reikalavimus:</w:t>
            </w:r>
          </w:p>
          <w:p w14:paraId="36CD3956" w14:textId="77777777" w:rsidR="00443D67" w:rsidRPr="00DD4F03" w:rsidRDefault="00443D67" w:rsidP="00443D67">
            <w:pPr>
              <w:tabs>
                <w:tab w:val="left" w:pos="290"/>
                <w:tab w:val="left" w:pos="620"/>
                <w:tab w:val="left" w:pos="1021"/>
              </w:tabs>
              <w:spacing w:after="0" w:line="240" w:lineRule="auto"/>
              <w:rPr>
                <w:rFonts w:ascii="Times New Roman" w:eastAsia="Times" w:hAnsi="Times New Roman" w:cs="Times New Roman"/>
                <w:sz w:val="24"/>
                <w:szCs w:val="24"/>
              </w:rPr>
            </w:pPr>
          </w:p>
          <w:p w14:paraId="7A1D6976" w14:textId="77777777" w:rsidR="00443D67" w:rsidRPr="00DD4F03" w:rsidRDefault="00443D67" w:rsidP="00443D67">
            <w:pPr>
              <w:tabs>
                <w:tab w:val="left" w:pos="290"/>
                <w:tab w:val="left" w:pos="620"/>
                <w:tab w:val="left" w:pos="1021"/>
              </w:tabs>
              <w:spacing w:after="0" w:line="240" w:lineRule="auto"/>
              <w:rPr>
                <w:rFonts w:ascii="Times New Roman" w:eastAsia="Times" w:hAnsi="Times New Roman" w:cs="Times New Roman"/>
                <w:sz w:val="24"/>
                <w:szCs w:val="24"/>
              </w:rPr>
            </w:pPr>
            <w:r w:rsidRPr="00DD4F03">
              <w:rPr>
                <w:rFonts w:ascii="Times New Roman" w:eastAsia="Times" w:hAnsi="Times New Roman" w:cs="Times New Roman"/>
                <w:sz w:val="24"/>
                <w:szCs w:val="24"/>
              </w:rPr>
              <w:t xml:space="preserve">1) turi turėti ne žemesnį kaip psichologijos bakalauro kvalifikacinį laipsnį ir psichologijos magistro, baigus raidos ir / ar edukacinės, vaiko ir / ar edukacinės, ar mokyklinės, ar pedagoginės psichologijos programą, kvalifikacinį laipsnį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5563D02C" w14:textId="77777777" w:rsidR="00443D67" w:rsidRDefault="00443D67" w:rsidP="00443D67">
            <w:pPr>
              <w:pStyle w:val="Betarp"/>
              <w:jc w:val="both"/>
              <w:rPr>
                <w:rFonts w:ascii="Times New Roman" w:eastAsia="Times" w:hAnsi="Times New Roman" w:cs="Times New Roman"/>
                <w:sz w:val="24"/>
                <w:szCs w:val="24"/>
              </w:rPr>
            </w:pPr>
            <w:r w:rsidRPr="00DD4F03">
              <w:rPr>
                <w:rFonts w:ascii="Times New Roman" w:hAnsi="Times New Roman" w:cs="Times New Roman"/>
                <w:sz w:val="24"/>
                <w:szCs w:val="24"/>
              </w:rPr>
              <w:t xml:space="preserve">2) per paskutinius </w:t>
            </w:r>
            <w:r>
              <w:rPr>
                <w:rFonts w:ascii="Times New Roman" w:hAnsi="Times New Roman" w:cs="Times New Roman"/>
                <w:sz w:val="24"/>
                <w:szCs w:val="24"/>
              </w:rPr>
              <w:t>5</w:t>
            </w:r>
            <w:r w:rsidRPr="00DD4F03">
              <w:rPr>
                <w:rFonts w:ascii="Times New Roman" w:hAnsi="Times New Roman" w:cs="Times New Roman"/>
                <w:sz w:val="24"/>
                <w:szCs w:val="24"/>
              </w:rPr>
              <w:t xml:space="preserve"> (</w:t>
            </w:r>
            <w:r>
              <w:rPr>
                <w:rFonts w:ascii="Times New Roman" w:hAnsi="Times New Roman" w:cs="Times New Roman"/>
                <w:sz w:val="24"/>
                <w:szCs w:val="24"/>
              </w:rPr>
              <w:t>penkerius</w:t>
            </w:r>
            <w:r w:rsidRPr="00DD4F03">
              <w:rPr>
                <w:rFonts w:ascii="Times New Roman" w:hAnsi="Times New Roman" w:cs="Times New Roman"/>
                <w:sz w:val="24"/>
                <w:szCs w:val="24"/>
              </w:rPr>
              <w:t xml:space="preserve">) metus iki pasiūlymų pateikimo termino pabaigos </w:t>
            </w:r>
            <w:r w:rsidRPr="00DD4F03">
              <w:rPr>
                <w:rFonts w:ascii="Times New Roman" w:eastAsia="Times New Roman" w:hAnsi="Times New Roman" w:cs="Times New Roman"/>
                <w:sz w:val="24"/>
                <w:szCs w:val="24"/>
                <w:lang w:eastAsia="en-GB"/>
              </w:rPr>
              <w:t xml:space="preserve">(arba per laikotarpį nuo veiklos pradžios, jeigu specialistas vykdė veiklą mažiau nei </w:t>
            </w:r>
            <w:r>
              <w:rPr>
                <w:rFonts w:ascii="Times New Roman" w:eastAsia="Times New Roman" w:hAnsi="Times New Roman" w:cs="Times New Roman"/>
                <w:sz w:val="24"/>
                <w:szCs w:val="24"/>
                <w:lang w:eastAsia="en-GB"/>
              </w:rPr>
              <w:t>5</w:t>
            </w:r>
            <w:r w:rsidRPr="00DD4F03">
              <w:rPr>
                <w:rFonts w:ascii="Times New Roman" w:eastAsia="Times New Roman" w:hAnsi="Times New Roman" w:cs="Times New Roman"/>
                <w:sz w:val="24"/>
                <w:szCs w:val="24"/>
                <w:lang w:eastAsia="en-GB"/>
              </w:rPr>
              <w:t xml:space="preserve"> metus) turi </w:t>
            </w:r>
            <w:r>
              <w:rPr>
                <w:rFonts w:ascii="Times New Roman" w:eastAsia="Times New Roman" w:hAnsi="Times New Roman" w:cs="Times New Roman"/>
                <w:sz w:val="24"/>
                <w:szCs w:val="24"/>
                <w:lang w:eastAsia="en-GB"/>
              </w:rPr>
              <w:t>ne mažiau kaip 12 mėn. darbo patirties konsultuojant mokinius asmenybės ir/ ar psichologinių problemų, ir / ar ugdymosi  klausimais</w:t>
            </w:r>
            <w:r w:rsidRPr="00DD4F03">
              <w:rPr>
                <w:rFonts w:ascii="Times New Roman" w:eastAsia="Times" w:hAnsi="Times New Roman" w:cs="Times New Roman"/>
                <w:sz w:val="24"/>
                <w:szCs w:val="24"/>
              </w:rPr>
              <w:t xml:space="preserve"> </w:t>
            </w:r>
          </w:p>
          <w:p w14:paraId="71360F02" w14:textId="77777777" w:rsidR="00443D67" w:rsidRPr="00CA6DE8" w:rsidRDefault="00443D67" w:rsidP="00443D67">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1EAB690" w14:textId="77777777" w:rsidR="00443D67" w:rsidRPr="00CA6DE8" w:rsidRDefault="00443D67" w:rsidP="00443D67">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9"/>
            </w:r>
            <w:r w:rsidRPr="00CA6DE8">
              <w:rPr>
                <w:rFonts w:ascii="Times New Roman" w:eastAsia="Times New Roman" w:hAnsi="Times New Roman" w:cs="Times New Roman"/>
                <w:sz w:val="20"/>
                <w:szCs w:val="20"/>
              </w:rPr>
              <w:t>.</w:t>
            </w:r>
          </w:p>
          <w:p w14:paraId="02CA93ED" w14:textId="646A8F72" w:rsidR="00443D67" w:rsidRPr="00CB1880" w:rsidRDefault="00443D67" w:rsidP="00443D67">
            <w:pPr>
              <w:pStyle w:val="Betarp"/>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 xml:space="preserve">12 mėnesių patirtis bus skaičiuojama / apvalinama pagal tokią taisyklę: 1) jeigu specialisto patirtis yra x </w:t>
            </w:r>
            <w:r w:rsidRPr="00CA6DE8">
              <w:rPr>
                <w:rFonts w:ascii="Times New Roman" w:eastAsia="Times New Roman" w:hAnsi="Times New Roman" w:cs="Times New Roman"/>
                <w:sz w:val="20"/>
                <w:szCs w:val="20"/>
              </w:rPr>
              <w:lastRenderedPageBreak/>
              <w:t>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4821" w:type="dxa"/>
          </w:tcPr>
          <w:p w14:paraId="73033948" w14:textId="77777777" w:rsidR="00443D67" w:rsidRPr="00DD4F03" w:rsidRDefault="00443D67" w:rsidP="00443D67">
            <w:pPr>
              <w:spacing w:after="0" w:line="240" w:lineRule="auto"/>
              <w:ind w:right="45"/>
              <w:jc w:val="both"/>
              <w:rPr>
                <w:rFonts w:ascii="Times New Roman" w:hAnsi="Times New Roman" w:cs="Times New Roman"/>
                <w:sz w:val="24"/>
                <w:szCs w:val="24"/>
              </w:rPr>
            </w:pPr>
            <w:r w:rsidRPr="00DD4F03">
              <w:rPr>
                <w:rFonts w:ascii="Times New Roman" w:hAnsi="Times New Roman" w:cs="Times New Roman"/>
                <w:iCs/>
                <w:sz w:val="24"/>
                <w:szCs w:val="24"/>
                <w:u w:val="single"/>
              </w:rPr>
              <w:lastRenderedPageBreak/>
              <w:t>Kartu su pasiūlymu pateikiami:</w:t>
            </w:r>
          </w:p>
          <w:p w14:paraId="5DB96FC6" w14:textId="77777777" w:rsidR="00443D67" w:rsidRPr="00DD4F03"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1) specialisto išsilavinimą pagrindžiantys dokumentai;</w:t>
            </w:r>
          </w:p>
          <w:p w14:paraId="2E01D912"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 xml:space="preserve">2) </w:t>
            </w:r>
            <w:r w:rsidRPr="00CB1880">
              <w:rPr>
                <w:rFonts w:ascii="Times New Roman" w:hAnsi="Times New Roman" w:cs="Times New Roman"/>
                <w:sz w:val="24"/>
                <w:szCs w:val="24"/>
              </w:rPr>
              <w:t xml:space="preserve">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sidRPr="00CB1880">
              <w:rPr>
                <w:rFonts w:ascii="Times New Roman" w:eastAsia="SimSun" w:hAnsi="Times New Roman" w:cs="Times New Roman"/>
                <w:sz w:val="24"/>
                <w:szCs w:val="24"/>
              </w:rPr>
              <w:t>)</w:t>
            </w:r>
            <w:r w:rsidRPr="00CB1880">
              <w:rPr>
                <w:rFonts w:ascii="Times New Roman" w:hAnsi="Times New Roman" w:cs="Times New Roman"/>
                <w:sz w:val="24"/>
                <w:szCs w:val="24"/>
              </w:rPr>
              <w:t>;</w:t>
            </w:r>
          </w:p>
          <w:p w14:paraId="17F14EB9" w14:textId="77777777" w:rsidR="00443D67" w:rsidRPr="00DD4F03"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DD4F03">
              <w:rPr>
                <w:rFonts w:ascii="Times New Roman" w:hAnsi="Times New Roman" w:cs="Times New Roman"/>
                <w:sz w:val="24"/>
                <w:szCs w:val="24"/>
              </w:rPr>
              <w:t>3) pažyma apie siūlomo specialisto patirtį (11 priedas).</w:t>
            </w:r>
          </w:p>
          <w:p w14:paraId="1F65D81D" w14:textId="77777777" w:rsidR="00443D67" w:rsidRPr="00DD4F03" w:rsidRDefault="00443D67" w:rsidP="00443D67">
            <w:pPr>
              <w:spacing w:after="0" w:line="240" w:lineRule="auto"/>
              <w:ind w:right="45"/>
              <w:jc w:val="both"/>
              <w:rPr>
                <w:rFonts w:ascii="Times New Roman" w:hAnsi="Times New Roman" w:cs="Times New Roman"/>
                <w:sz w:val="24"/>
                <w:szCs w:val="24"/>
              </w:rPr>
            </w:pPr>
          </w:p>
          <w:p w14:paraId="2120A043" w14:textId="77777777" w:rsidR="00443D67" w:rsidRPr="00DD4F03" w:rsidRDefault="00443D67" w:rsidP="00443D67">
            <w:pPr>
              <w:spacing w:after="0" w:line="240" w:lineRule="auto"/>
              <w:ind w:right="45"/>
              <w:jc w:val="both"/>
              <w:rPr>
                <w:rFonts w:ascii="Times New Roman" w:hAnsi="Times New Roman" w:cs="Times New Roman"/>
                <w:sz w:val="24"/>
                <w:szCs w:val="24"/>
              </w:rPr>
            </w:pPr>
          </w:p>
          <w:p w14:paraId="3EC2BA93" w14:textId="7BB0E801" w:rsidR="00443D67" w:rsidRPr="00CB1880" w:rsidRDefault="00443D67" w:rsidP="00443D67">
            <w:pPr>
              <w:jc w:val="both"/>
              <w:rPr>
                <w:rFonts w:ascii="Times New Roman" w:eastAsia="Times New Roman" w:hAnsi="Times New Roman" w:cs="Times New Roman"/>
                <w:sz w:val="24"/>
                <w:szCs w:val="24"/>
              </w:rPr>
            </w:pPr>
            <w:r w:rsidRPr="00DD4F03">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443D67" w:rsidRPr="00CB1880" w14:paraId="3A51DFF5" w14:textId="77777777" w:rsidTr="00791BEF">
        <w:trPr>
          <w:trHeight w:val="757"/>
        </w:trPr>
        <w:tc>
          <w:tcPr>
            <w:tcW w:w="715" w:type="dxa"/>
          </w:tcPr>
          <w:p w14:paraId="73B72AB1" w14:textId="77777777" w:rsidR="00443D67" w:rsidRPr="00CB1880" w:rsidRDefault="00443D67" w:rsidP="00443D67">
            <w:pPr>
              <w:tabs>
                <w:tab w:val="left" w:pos="1276"/>
              </w:tabs>
              <w:spacing w:line="240" w:lineRule="auto"/>
              <w:jc w:val="both"/>
              <w:rPr>
                <w:rFonts w:ascii="Times New Roman" w:eastAsia="Times New Roman" w:hAnsi="Times New Roman" w:cs="Times New Roman"/>
                <w:sz w:val="24"/>
                <w:szCs w:val="24"/>
              </w:rPr>
            </w:pPr>
            <w:r w:rsidRPr="00CB1880">
              <w:rPr>
                <w:rFonts w:ascii="Times New Roman" w:eastAsia="Times New Roman" w:hAnsi="Times New Roman" w:cs="Times New Roman"/>
                <w:sz w:val="24"/>
                <w:szCs w:val="24"/>
              </w:rPr>
              <w:t>5.3.2.</w:t>
            </w:r>
          </w:p>
        </w:tc>
        <w:tc>
          <w:tcPr>
            <w:tcW w:w="4529" w:type="dxa"/>
          </w:tcPr>
          <w:p w14:paraId="2496BAA3" w14:textId="18E0412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Tiekėjas turi turėti kvalifikuotą (-us) specialistą (-us) </w:t>
            </w:r>
            <w:r w:rsidRPr="00413B44">
              <w:rPr>
                <w:rFonts w:ascii="Times New Roman" w:eastAsia="Times" w:hAnsi="Times New Roman" w:cs="Times New Roman"/>
                <w:sz w:val="24"/>
                <w:szCs w:val="24"/>
              </w:rPr>
              <w:t>(</w:t>
            </w:r>
            <w:r w:rsidRPr="00413B44">
              <w:rPr>
                <w:rFonts w:ascii="Times New Roman" w:eastAsia="Times" w:hAnsi="Times New Roman" w:cs="Times New Roman"/>
                <w:b/>
                <w:bCs/>
                <w:sz w:val="24"/>
                <w:szCs w:val="24"/>
              </w:rPr>
              <w:t>psichologą</w:t>
            </w:r>
            <w:r w:rsidR="00603579">
              <w:rPr>
                <w:rFonts w:ascii="Times New Roman" w:eastAsia="Times" w:hAnsi="Times New Roman" w:cs="Times New Roman"/>
                <w:b/>
                <w:bCs/>
                <w:sz w:val="24"/>
                <w:szCs w:val="24"/>
              </w:rPr>
              <w:t>,</w:t>
            </w:r>
            <w:r>
              <w:rPr>
                <w:rFonts w:ascii="Times New Roman" w:eastAsia="Times" w:hAnsi="Times New Roman" w:cs="Times New Roman"/>
                <w:b/>
                <w:bCs/>
                <w:sz w:val="24"/>
                <w:szCs w:val="24"/>
              </w:rPr>
              <w:t xml:space="preserve"> </w:t>
            </w:r>
            <w:r w:rsidRPr="00603579">
              <w:rPr>
                <w:rFonts w:ascii="Times New Roman" w:eastAsia="Times" w:hAnsi="Times New Roman" w:cs="Times New Roman"/>
                <w:b/>
                <w:bCs/>
                <w:sz w:val="24"/>
                <w:szCs w:val="24"/>
              </w:rPr>
              <w:t>toliau - Specialistas Nr. 2)</w:t>
            </w:r>
            <w:r w:rsidRPr="00413B44">
              <w:rPr>
                <w:rFonts w:ascii="Times New Roman" w:eastAsia="Times" w:hAnsi="Times New Roman" w:cs="Times New Roman"/>
                <w:sz w:val="24"/>
                <w:szCs w:val="24"/>
              </w:rPr>
              <w:t>,</w:t>
            </w:r>
            <w:r w:rsidRPr="00CB1880">
              <w:rPr>
                <w:rFonts w:ascii="Times New Roman" w:eastAsia="Times" w:hAnsi="Times New Roman" w:cs="Times New Roman"/>
                <w:sz w:val="24"/>
                <w:szCs w:val="24"/>
              </w:rPr>
              <w:t xml:space="preserve"> kuris (-ie) atitinka šiuos reikalavimus:</w:t>
            </w:r>
          </w:p>
          <w:p w14:paraId="4582C5CC" w14:textId="7777777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p>
          <w:p w14:paraId="44EB00FF" w14:textId="77777777" w:rsidR="00443D67" w:rsidRPr="00CB1880" w:rsidRDefault="00443D67" w:rsidP="00443D67">
            <w:pPr>
              <w:tabs>
                <w:tab w:val="left" w:pos="290"/>
                <w:tab w:val="left" w:pos="620"/>
                <w:tab w:val="left" w:pos="1021"/>
              </w:tabs>
              <w:spacing w:after="0" w:line="240" w:lineRule="auto"/>
              <w:jc w:val="both"/>
              <w:rPr>
                <w:rFonts w:ascii="Times New Roman" w:eastAsia="Times" w:hAnsi="Times New Roman" w:cs="Times New Roman"/>
                <w:sz w:val="24"/>
                <w:szCs w:val="24"/>
              </w:rPr>
            </w:pPr>
            <w:r w:rsidRPr="00CB1880">
              <w:rPr>
                <w:rFonts w:ascii="Times New Roman" w:eastAsia="Times" w:hAnsi="Times New Roman" w:cs="Times New Roman"/>
                <w:sz w:val="24"/>
                <w:szCs w:val="24"/>
              </w:rPr>
              <w:t xml:space="preserve">1) turi ne žemesnį kaip psichologijos bakalauro </w:t>
            </w:r>
            <w:r>
              <w:rPr>
                <w:rFonts w:ascii="Times New Roman" w:eastAsia="Times" w:hAnsi="Times New Roman" w:cs="Times New Roman"/>
                <w:sz w:val="24"/>
                <w:szCs w:val="24"/>
              </w:rPr>
              <w:t xml:space="preserve">kvalifikacinį laipsnį </w:t>
            </w:r>
            <w:r w:rsidRPr="00CB1880">
              <w:rPr>
                <w:rFonts w:ascii="Times New Roman" w:eastAsia="Times" w:hAnsi="Times New Roman" w:cs="Times New Roman"/>
                <w:sz w:val="24"/>
                <w:szCs w:val="24"/>
              </w:rPr>
              <w:t xml:space="preserve">ir </w:t>
            </w:r>
            <w:r w:rsidRPr="004D0991">
              <w:rPr>
                <w:rFonts w:ascii="Times New Roman" w:eastAsia="Times" w:hAnsi="Times New Roman" w:cs="Times New Roman"/>
                <w:sz w:val="24"/>
                <w:szCs w:val="24"/>
              </w:rPr>
              <w:t>psichologijos magistro, baigus organizacinės psichologijos ar personalo ir organizacijų valdymo psichologijos programą</w:t>
            </w:r>
            <w:r w:rsidRPr="00CB1880">
              <w:rPr>
                <w:rFonts w:ascii="Times New Roman" w:eastAsia="Times" w:hAnsi="Times New Roman" w:cs="Times New Roman"/>
                <w:sz w:val="24"/>
                <w:szCs w:val="24"/>
              </w:rPr>
              <w:t xml:space="preserve">, kvalifikacinius laipsnius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069200F8" w14:textId="77777777" w:rsidR="00443D67" w:rsidRPr="001C4598" w:rsidRDefault="00443D67" w:rsidP="00443D67">
            <w:pPr>
              <w:spacing w:after="0" w:line="240" w:lineRule="auto"/>
              <w:jc w:val="both"/>
              <w:rPr>
                <w:rFonts w:ascii="Times New Roman" w:hAnsi="Times New Roman" w:cs="Times New Roman"/>
                <w:color w:val="C00000"/>
                <w:sz w:val="24"/>
                <w:szCs w:val="24"/>
              </w:rPr>
            </w:pPr>
            <w:r w:rsidRPr="001C4598">
              <w:rPr>
                <w:rFonts w:ascii="Times New Roman" w:eastAsia="Times" w:hAnsi="Times New Roman" w:cs="Times New Roman"/>
                <w:sz w:val="24"/>
                <w:szCs w:val="24"/>
              </w:rPr>
              <w:t xml:space="preserve">2) </w:t>
            </w:r>
            <w:r w:rsidRPr="001C4598">
              <w:rPr>
                <w:rFonts w:ascii="Times New Roman" w:hAnsi="Times New Roman" w:cs="Times New Roman"/>
                <w:sz w:val="24"/>
                <w:szCs w:val="24"/>
              </w:rPr>
              <w:t xml:space="preserve">per paskutinius 3 (trejus) metus iki pasiūlymų pateikimo termino pabaigos </w:t>
            </w:r>
            <w:r w:rsidRPr="001C4598">
              <w:rPr>
                <w:rFonts w:ascii="Times New Roman" w:eastAsia="Times New Roman" w:hAnsi="Times New Roman" w:cs="Times New Roman"/>
                <w:sz w:val="24"/>
                <w:szCs w:val="24"/>
                <w:lang w:eastAsia="en-GB"/>
              </w:rPr>
              <w:t xml:space="preserve">(arba per laikotarpį nuo veiklos pradžios, jeigu specialistas vykdė veiklą mažiau nei 3 metus) turi 1 (vienų) mokymų, kurių trukmė ne mažesnė kaip </w:t>
            </w:r>
            <w:r>
              <w:rPr>
                <w:rFonts w:ascii="Times New Roman" w:eastAsia="Times New Roman" w:hAnsi="Times New Roman" w:cs="Times New Roman"/>
                <w:sz w:val="24"/>
                <w:szCs w:val="24"/>
                <w:lang w:eastAsia="en-GB"/>
              </w:rPr>
              <w:t>16</w:t>
            </w:r>
            <w:r w:rsidRPr="001C4598">
              <w:rPr>
                <w:rFonts w:ascii="Times New Roman" w:eastAsia="Times New Roman" w:hAnsi="Times New Roman" w:cs="Times New Roman"/>
                <w:sz w:val="24"/>
                <w:szCs w:val="24"/>
                <w:lang w:eastAsia="en-GB"/>
              </w:rPr>
              <w:t xml:space="preserve"> ak. val., vedimo patirties komandos formavimo ir / ar darbuotojų požiūrio </w:t>
            </w:r>
            <w:r>
              <w:rPr>
                <w:rFonts w:ascii="Times New Roman" w:eastAsia="Times New Roman" w:hAnsi="Times New Roman" w:cs="Times New Roman"/>
                <w:sz w:val="24"/>
                <w:szCs w:val="24"/>
                <w:lang w:eastAsia="en-GB"/>
              </w:rPr>
              <w:t>/</w:t>
            </w:r>
            <w:r w:rsidRPr="001C4598">
              <w:rPr>
                <w:rFonts w:ascii="Times New Roman" w:eastAsia="Times New Roman" w:hAnsi="Times New Roman" w:cs="Times New Roman"/>
                <w:sz w:val="24"/>
                <w:szCs w:val="24"/>
                <w:lang w:eastAsia="en-GB"/>
              </w:rPr>
              <w:t xml:space="preserve"> nuostatų keitimo </w:t>
            </w:r>
            <w:r w:rsidRPr="001C4598">
              <w:rPr>
                <w:rFonts w:ascii="Times New Roman" w:hAnsi="Times New Roman" w:cs="Times New Roman"/>
                <w:sz w:val="24"/>
                <w:szCs w:val="24"/>
              </w:rPr>
              <w:t>klausimais</w:t>
            </w:r>
            <w:r>
              <w:rPr>
                <w:rFonts w:ascii="Times New Roman" w:hAnsi="Times New Roman" w:cs="Times New Roman"/>
                <w:sz w:val="24"/>
                <w:szCs w:val="24"/>
              </w:rPr>
              <w:t>.</w:t>
            </w:r>
          </w:p>
          <w:p w14:paraId="746B709E" w14:textId="77777777" w:rsidR="00443D67" w:rsidRPr="00CB1880" w:rsidRDefault="00443D67" w:rsidP="00443D67">
            <w:pPr>
              <w:spacing w:after="0" w:line="240" w:lineRule="auto"/>
              <w:jc w:val="both"/>
              <w:rPr>
                <w:rFonts w:ascii="Times New Roman" w:eastAsia="Times" w:hAnsi="Times New Roman" w:cs="Times New Roman"/>
                <w:b/>
                <w:sz w:val="24"/>
                <w:szCs w:val="24"/>
              </w:rPr>
            </w:pPr>
          </w:p>
        </w:tc>
        <w:tc>
          <w:tcPr>
            <w:tcW w:w="4821" w:type="dxa"/>
          </w:tcPr>
          <w:p w14:paraId="56C3EF4B" w14:textId="77777777" w:rsidR="00443D67" w:rsidRPr="00CB1880" w:rsidRDefault="00443D67" w:rsidP="00443D67">
            <w:pPr>
              <w:spacing w:after="0" w:line="240" w:lineRule="auto"/>
              <w:ind w:right="45"/>
              <w:jc w:val="both"/>
              <w:rPr>
                <w:rFonts w:ascii="Times New Roman" w:hAnsi="Times New Roman" w:cs="Times New Roman"/>
                <w:sz w:val="24"/>
                <w:szCs w:val="24"/>
              </w:rPr>
            </w:pPr>
            <w:r w:rsidRPr="00CB1880">
              <w:rPr>
                <w:rFonts w:ascii="Times New Roman" w:hAnsi="Times New Roman" w:cs="Times New Roman"/>
                <w:iCs/>
                <w:sz w:val="24"/>
                <w:szCs w:val="24"/>
                <w:u w:val="single"/>
              </w:rPr>
              <w:t>Kartu su pasiūlymu pateikiami:</w:t>
            </w:r>
          </w:p>
          <w:p w14:paraId="35C00403"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1) specialisto išsilavinimą pagrindžiantys dokumentai;</w:t>
            </w:r>
          </w:p>
          <w:p w14:paraId="2266B2EB"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 xml:space="preserve">2) specialisto patirtį pagrindžiantys dokumentai </w:t>
            </w:r>
            <w:r w:rsidRPr="00CB1880">
              <w:rPr>
                <w:rFonts w:ascii="Times New Roman" w:eastAsia="SimSun" w:hAnsi="Times New Roman" w:cs="Times New Roman"/>
                <w:sz w:val="24"/>
                <w:szCs w:val="24"/>
                <w:u w:val="single"/>
              </w:rPr>
              <w:t>(patvirtinti darbdavio / užsakovo vadovo ar jo įgalioto asmens parašu,</w:t>
            </w:r>
            <w:r w:rsidRPr="00CB1880">
              <w:rPr>
                <w:rFonts w:ascii="Times New Roman" w:eastAsia="SimSun" w:hAnsi="Times New Roman" w:cs="Times New Roman"/>
                <w:sz w:val="24"/>
                <w:szCs w:val="24"/>
              </w:rPr>
              <w:t xml:space="preserve"> kuriame nurodyta paslaugas suteikusio specialisto vardas ir pavardė, vestų mokymų / skaityto kurso data / laikotarpis, apimtis ak. val., tema / tikslas)</w:t>
            </w:r>
            <w:r w:rsidRPr="00CB1880">
              <w:rPr>
                <w:rFonts w:ascii="Times New Roman" w:hAnsi="Times New Roman" w:cs="Times New Roman"/>
                <w:sz w:val="24"/>
                <w:szCs w:val="24"/>
              </w:rPr>
              <w:t>;</w:t>
            </w:r>
          </w:p>
          <w:p w14:paraId="58EAB451" w14:textId="77777777" w:rsidR="00443D67" w:rsidRPr="00CB1880" w:rsidRDefault="00443D67" w:rsidP="00443D67">
            <w:pPr>
              <w:pStyle w:val="Sraopastraipa"/>
              <w:tabs>
                <w:tab w:val="left" w:pos="314"/>
              </w:tabs>
              <w:spacing w:after="0" w:line="240" w:lineRule="auto"/>
              <w:ind w:left="0" w:right="45"/>
              <w:jc w:val="both"/>
              <w:rPr>
                <w:rFonts w:ascii="Times New Roman" w:hAnsi="Times New Roman" w:cs="Times New Roman"/>
                <w:sz w:val="24"/>
                <w:szCs w:val="24"/>
              </w:rPr>
            </w:pPr>
            <w:r w:rsidRPr="00CB1880">
              <w:rPr>
                <w:rFonts w:ascii="Times New Roman" w:hAnsi="Times New Roman" w:cs="Times New Roman"/>
                <w:sz w:val="24"/>
                <w:szCs w:val="24"/>
              </w:rPr>
              <w:t>3) pažyma apie siūlomo specialisto patirtį (11 priedas).</w:t>
            </w:r>
          </w:p>
          <w:p w14:paraId="3F146430" w14:textId="77777777" w:rsidR="00443D67" w:rsidRPr="00CB1880" w:rsidRDefault="00443D67" w:rsidP="00443D67">
            <w:pPr>
              <w:spacing w:after="0" w:line="240" w:lineRule="auto"/>
              <w:ind w:right="45"/>
              <w:jc w:val="both"/>
              <w:rPr>
                <w:rFonts w:ascii="Times New Roman" w:hAnsi="Times New Roman" w:cs="Times New Roman"/>
                <w:sz w:val="24"/>
                <w:szCs w:val="24"/>
              </w:rPr>
            </w:pPr>
          </w:p>
          <w:p w14:paraId="0C545A56" w14:textId="77777777" w:rsidR="00443D67" w:rsidRPr="00CB1880" w:rsidRDefault="00443D67" w:rsidP="00443D67">
            <w:pPr>
              <w:spacing w:after="0" w:line="240" w:lineRule="auto"/>
              <w:ind w:right="45"/>
              <w:jc w:val="both"/>
              <w:rPr>
                <w:rFonts w:ascii="Times New Roman" w:hAnsi="Times New Roman" w:cs="Times New Roman"/>
                <w:sz w:val="24"/>
                <w:szCs w:val="24"/>
              </w:rPr>
            </w:pPr>
          </w:p>
          <w:p w14:paraId="3591ED85" w14:textId="1B1A4101" w:rsidR="00443D67" w:rsidRPr="00CB1880" w:rsidRDefault="00443D67" w:rsidP="00443D67">
            <w:pPr>
              <w:spacing w:after="0" w:line="240" w:lineRule="auto"/>
              <w:ind w:right="45"/>
              <w:jc w:val="both"/>
              <w:rPr>
                <w:rFonts w:ascii="Times New Roman" w:hAnsi="Times New Roman" w:cs="Times New Roman"/>
                <w:iCs/>
                <w:sz w:val="24"/>
                <w:szCs w:val="24"/>
                <w:u w:val="single"/>
              </w:rPr>
            </w:pPr>
            <w:r w:rsidRPr="00CB1880">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bl>
    <w:p w14:paraId="31C67826" w14:textId="77777777" w:rsidR="00DD212C" w:rsidRPr="00190F61" w:rsidRDefault="00DD212C" w:rsidP="00DD212C">
      <w:pPr>
        <w:tabs>
          <w:tab w:val="left" w:pos="993"/>
        </w:tabs>
        <w:suppressAutoHyphens/>
        <w:spacing w:after="0" w:line="240" w:lineRule="auto"/>
        <w:ind w:left="709"/>
        <w:contextualSpacing/>
        <w:jc w:val="both"/>
        <w:rPr>
          <w:rFonts w:ascii="Times New Roman" w:eastAsia="Calibri" w:hAnsi="Times New Roman" w:cs="Times New Roman"/>
          <w:sz w:val="24"/>
          <w:szCs w:val="24"/>
        </w:rPr>
      </w:pPr>
    </w:p>
    <w:p w14:paraId="0773553C" w14:textId="77777777" w:rsidR="00DD212C" w:rsidRPr="00190F61" w:rsidRDefault="00DD212C" w:rsidP="00DD212C">
      <w:pPr>
        <w:tabs>
          <w:tab w:val="left" w:pos="567"/>
        </w:tabs>
        <w:suppressAutoHyphens/>
        <w:spacing w:after="0" w:line="240" w:lineRule="auto"/>
        <w:jc w:val="both"/>
        <w:rPr>
          <w:rFonts w:ascii="Times New Roman" w:eastAsia="Calibri" w:hAnsi="Times New Roman" w:cs="Times New Roman"/>
          <w:sz w:val="24"/>
          <w:szCs w:val="24"/>
        </w:rPr>
      </w:pPr>
    </w:p>
    <w:p w14:paraId="4576E31A" w14:textId="7222C60C" w:rsidR="00DD212C" w:rsidRPr="00276AE7" w:rsidRDefault="00DD212C" w:rsidP="00276AE7">
      <w:pPr>
        <w:pStyle w:val="Sraopastraipa"/>
        <w:numPr>
          <w:ilvl w:val="0"/>
          <w:numId w:val="3"/>
        </w:numPr>
        <w:tabs>
          <w:tab w:val="left" w:pos="993"/>
        </w:tabs>
        <w:spacing w:after="0" w:line="240" w:lineRule="auto"/>
        <w:jc w:val="both"/>
        <w:rPr>
          <w:rFonts w:ascii="Times New Roman" w:hAnsi="Times New Roman" w:cs="Times New Roman"/>
          <w:sz w:val="24"/>
          <w:szCs w:val="24"/>
        </w:rPr>
      </w:pPr>
      <w:r w:rsidRPr="00276AE7">
        <w:rPr>
          <w:rFonts w:ascii="Times New Roman" w:eastAsia="Calibri" w:hAnsi="Times New Roman" w:cs="Times New Roman"/>
          <w:sz w:val="24"/>
          <w:szCs w:val="24"/>
        </w:rPr>
        <w:t>Perkančioji organizacija nereikalauja, kad tiekėjas laikytųsi k</w:t>
      </w:r>
      <w:r w:rsidRPr="00276AE7">
        <w:rPr>
          <w:rFonts w:ascii="Times New Roman" w:eastAsia="Calibri" w:hAnsi="Times New Roman" w:cs="Times New Roman"/>
          <w:iCs/>
          <w:sz w:val="24"/>
          <w:szCs w:val="24"/>
        </w:rPr>
        <w:t>okybės vadybos sistemos ir (arba) aplinkos apsaugos vadybos sistemos standartų reikalavimų</w:t>
      </w:r>
      <w:r w:rsidR="00276AE7" w:rsidRPr="00276AE7">
        <w:rPr>
          <w:rFonts w:ascii="Times New Roman" w:eastAsia="Calibri" w:hAnsi="Times New Roman" w:cs="Times New Roman"/>
          <w:iCs/>
          <w:sz w:val="24"/>
          <w:szCs w:val="24"/>
        </w:rPr>
        <w:t>.</w:t>
      </w:r>
    </w:p>
    <w:p w14:paraId="7FEF1230" w14:textId="77777777" w:rsidR="00CC5C96" w:rsidRDefault="00CC5C96">
      <w:pPr>
        <w:rPr>
          <w:rFonts w:ascii="Times New Roman" w:eastAsia="Calibri" w:hAnsi="Times New Roman" w:cs="Times New Roman"/>
          <w:color w:val="0070C0"/>
        </w:rPr>
      </w:pPr>
      <w:r>
        <w:rPr>
          <w:rFonts w:ascii="Times New Roman" w:eastAsia="Calibri" w:hAnsi="Times New Roman" w:cs="Times New Roman"/>
          <w:color w:val="0070C0"/>
        </w:rPr>
        <w:br w:type="page"/>
      </w:r>
    </w:p>
    <w:p w14:paraId="1E33CF75" w14:textId="5C27DA50" w:rsidR="002F396F" w:rsidRPr="00036B48" w:rsidRDefault="00917D61" w:rsidP="00917D61">
      <w:pPr>
        <w:jc w:val="right"/>
        <w:rPr>
          <w:rFonts w:ascii="Times New Roman" w:hAnsi="Times New Roman" w:cs="Times New Roman"/>
          <w:b/>
          <w:bCs/>
          <w:smallCaps/>
          <w:sz w:val="22"/>
          <w:szCs w:val="22"/>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w:t>
      </w:r>
      <w:r>
        <w:rPr>
          <w:rFonts w:ascii="Times New Roman" w:eastAsia="Calibri" w:hAnsi="Times New Roman" w:cs="Times New Roman"/>
          <w:color w:val="0070C0"/>
        </w:rPr>
        <w:t xml:space="preserve"> „EBVPD“</w:t>
      </w: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217379645"/>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7" w:name="_Ref39484039"/>
      <w:bookmarkStart w:id="58" w:name="_Ref40278562"/>
      <w:bookmarkStart w:id="59" w:name="_Toc217379646"/>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7"/>
      <w:bookmarkEnd w:id="58"/>
      <w:bookmarkEnd w:id="59"/>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09FD590B" w14:textId="72272BCE" w:rsidR="006F284F" w:rsidRPr="00D173C3" w:rsidRDefault="00D173C3" w:rsidP="00FE3D7C">
      <w:pPr>
        <w:jc w:val="center"/>
        <w:rPr>
          <w:rFonts w:ascii="Times New Roman" w:hAnsi="Times New Roman" w:cs="Times New Roman"/>
          <w:b/>
          <w:color w:val="EE0000"/>
          <w:sz w:val="24"/>
          <w:szCs w:val="24"/>
        </w:rPr>
      </w:pPr>
      <w:r w:rsidRPr="00D173C3">
        <w:rPr>
          <w:rFonts w:ascii="Times New Roman" w:hAnsi="Times New Roman" w:cs="Times New Roman"/>
          <w:b/>
          <w:color w:val="EE0000"/>
          <w:sz w:val="24"/>
          <w:szCs w:val="24"/>
        </w:rPr>
        <w:t>Taikom I ir II pirkimo objekto dalims</w:t>
      </w:r>
    </w:p>
    <w:p w14:paraId="05864EE4" w14:textId="77777777" w:rsidR="00B645E2" w:rsidRPr="00915805" w:rsidRDefault="00B645E2" w:rsidP="00B645E2">
      <w:pPr>
        <w:numPr>
          <w:ilvl w:val="0"/>
          <w:numId w:val="21"/>
        </w:numPr>
        <w:tabs>
          <w:tab w:val="left" w:pos="1134"/>
        </w:tabs>
        <w:spacing w:after="0" w:line="240" w:lineRule="auto"/>
        <w:ind w:left="0" w:firstLine="709"/>
        <w:jc w:val="both"/>
        <w:rPr>
          <w:rFonts w:ascii="Times New Roman" w:hAnsi="Times New Roman" w:cs="Times New Roman"/>
          <w:sz w:val="24"/>
          <w:szCs w:val="24"/>
        </w:rPr>
      </w:pPr>
      <w:bookmarkStart w:id="60" w:name="_Toc182425163"/>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C8D2579" w14:textId="6B4FA69D" w:rsidR="00B645E2" w:rsidRPr="00915805" w:rsidRDefault="00B645E2" w:rsidP="00B645E2">
      <w:pPr>
        <w:numPr>
          <w:ilvl w:val="0"/>
          <w:numId w:val="2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 pasiūlytos kainos aritmetinį vidurkį. </w:t>
      </w:r>
    </w:p>
    <w:p w14:paraId="1DE33F9E" w14:textId="77777777" w:rsidR="00B645E2" w:rsidRPr="00915805" w:rsidRDefault="00B645E2" w:rsidP="00B645E2">
      <w:pPr>
        <w:numPr>
          <w:ilvl w:val="0"/>
          <w:numId w:val="2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B645E2" w:rsidRPr="00841E61" w14:paraId="4295E548" w14:textId="77777777" w:rsidTr="008561BC">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20C4DC4"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1D1028FA"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1000D152"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A6AE9BE"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Lyginamasis svoris ekonominio naudingumo įvertinime</w:t>
            </w:r>
          </w:p>
        </w:tc>
      </w:tr>
      <w:tr w:rsidR="00B645E2" w:rsidRPr="00841E61" w14:paraId="165DE7CF" w14:textId="77777777" w:rsidTr="008561BC">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B89CB09"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403EBD82" w14:textId="77777777" w:rsidR="00B645E2" w:rsidRPr="00841E61" w:rsidRDefault="00B645E2" w:rsidP="008561BC">
            <w:pPr>
              <w:spacing w:after="0"/>
              <w:jc w:val="both"/>
              <w:rPr>
                <w:rFonts w:ascii="Times New Roman" w:hAnsi="Times New Roman" w:cs="Times New Roman"/>
                <w:b/>
                <w:bCs/>
                <w:sz w:val="24"/>
                <w:szCs w:val="24"/>
              </w:rPr>
            </w:pPr>
            <w:r w:rsidRPr="00841E61">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41F908A1" w14:textId="77777777" w:rsidR="00B645E2" w:rsidRPr="00841E61" w:rsidRDefault="00B645E2" w:rsidP="008561BC">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9CCF19E" w14:textId="77777777" w:rsidR="00B645E2" w:rsidRPr="00841E61" w:rsidRDefault="00B645E2" w:rsidP="008561BC">
            <w:pPr>
              <w:spacing w:after="0"/>
              <w:jc w:val="both"/>
              <w:rPr>
                <w:rFonts w:ascii="Times New Roman" w:hAnsi="Times New Roman" w:cs="Times New Roman"/>
                <w:bCs/>
                <w:sz w:val="24"/>
                <w:szCs w:val="24"/>
                <w:lang w:val="en-US"/>
              </w:rPr>
            </w:pPr>
            <w:r w:rsidRPr="00841E61">
              <w:rPr>
                <w:rFonts w:ascii="Times New Roman" w:hAnsi="Times New Roman" w:cs="Times New Roman"/>
                <w:bCs/>
                <w:sz w:val="24"/>
                <w:szCs w:val="24"/>
              </w:rPr>
              <w:t>X=70</w:t>
            </w:r>
          </w:p>
        </w:tc>
      </w:tr>
      <w:tr w:rsidR="00B645E2" w:rsidRPr="00841E61" w14:paraId="2C54808D" w14:textId="77777777" w:rsidTr="008561BC">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B92A686"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40B309B"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kriterijus (T)</w:t>
            </w:r>
          </w:p>
        </w:tc>
      </w:tr>
      <w:tr w:rsidR="00B645E2" w:rsidRPr="00841E61" w14:paraId="27B65237" w14:textId="77777777" w:rsidTr="00B645E2">
        <w:trPr>
          <w:trHeight w:val="6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0D47DAF"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32E681F6" w14:textId="77777777" w:rsidR="00B645E2" w:rsidRPr="00841E61" w:rsidRDefault="00B645E2" w:rsidP="008561BC">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p>
          <w:p w14:paraId="5014769C" w14:textId="77777777" w:rsidR="00B645E2" w:rsidRPr="00841E61" w:rsidRDefault="00B645E2" w:rsidP="008561BC">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 xml:space="preserve">darbo su </w:t>
            </w:r>
            <w:r w:rsidRPr="003C6773">
              <w:rPr>
                <w:rFonts w:ascii="Times New Roman" w:hAnsi="Times New Roman" w:cs="Times New Roman"/>
                <w:bCs/>
                <w:sz w:val="24"/>
                <w:szCs w:val="24"/>
              </w:rPr>
              <w:t>mokiniais patirtis</w:t>
            </w:r>
          </w:p>
        </w:tc>
        <w:tc>
          <w:tcPr>
            <w:tcW w:w="2675" w:type="dxa"/>
            <w:tcBorders>
              <w:top w:val="outset" w:sz="6" w:space="0" w:color="00000A"/>
              <w:left w:val="outset" w:sz="6" w:space="0" w:color="00000A"/>
              <w:bottom w:val="outset" w:sz="6" w:space="0" w:color="00000A"/>
              <w:right w:val="outset" w:sz="6" w:space="0" w:color="00000A"/>
            </w:tcBorders>
          </w:tcPr>
          <w:p w14:paraId="5D4DA8AC" w14:textId="3B33C532" w:rsidR="00B645E2" w:rsidRPr="00841E61" w:rsidRDefault="00B645E2" w:rsidP="00B645E2">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Maksimalus balų skaičius: 15 balų</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74CC88C"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=15</w:t>
            </w:r>
          </w:p>
        </w:tc>
      </w:tr>
      <w:tr w:rsidR="00B645E2" w:rsidRPr="00841E61" w14:paraId="312BBCC5" w14:textId="77777777" w:rsidTr="008561BC">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87CDA08"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2.2.</w:t>
            </w:r>
          </w:p>
        </w:tc>
        <w:tc>
          <w:tcPr>
            <w:tcW w:w="4517" w:type="dxa"/>
            <w:tcBorders>
              <w:top w:val="outset" w:sz="6" w:space="0" w:color="00000A"/>
              <w:left w:val="outset" w:sz="6" w:space="0" w:color="00000A"/>
              <w:bottom w:val="outset" w:sz="6" w:space="0" w:color="00000A"/>
              <w:right w:val="outset" w:sz="6" w:space="0" w:color="00000A"/>
            </w:tcBorders>
            <w:hideMark/>
          </w:tcPr>
          <w:p w14:paraId="08C5146A" w14:textId="77777777" w:rsidR="00B645E2" w:rsidRPr="00841E61" w:rsidRDefault="00B645E2" w:rsidP="008561BC">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p>
          <w:p w14:paraId="0BACE022" w14:textId="77777777" w:rsidR="00B645E2" w:rsidRPr="00841E61" w:rsidRDefault="00B645E2" w:rsidP="008561BC">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Specialisto Nr. 2 papildoma mokymų vedimo patirtis</w:t>
            </w:r>
          </w:p>
        </w:tc>
        <w:tc>
          <w:tcPr>
            <w:tcW w:w="2675" w:type="dxa"/>
            <w:tcBorders>
              <w:top w:val="outset" w:sz="6" w:space="0" w:color="00000A"/>
              <w:left w:val="outset" w:sz="6" w:space="0" w:color="00000A"/>
              <w:bottom w:val="outset" w:sz="6" w:space="0" w:color="00000A"/>
              <w:right w:val="outset" w:sz="6" w:space="0" w:color="00000A"/>
            </w:tcBorders>
          </w:tcPr>
          <w:p w14:paraId="021F1F9E"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Maksimalus balų skaičius: 15 balų</w:t>
            </w:r>
          </w:p>
          <w:p w14:paraId="7F0CAAC4" w14:textId="77777777" w:rsidR="00B645E2" w:rsidRPr="00841E61" w:rsidRDefault="00B645E2" w:rsidP="008561BC">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24000E27"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=15</w:t>
            </w:r>
          </w:p>
        </w:tc>
      </w:tr>
    </w:tbl>
    <w:p w14:paraId="75F599CB" w14:textId="77777777" w:rsidR="00B645E2" w:rsidRPr="00841E61" w:rsidRDefault="00B645E2" w:rsidP="00B645E2">
      <w:pPr>
        <w:spacing w:after="0"/>
        <w:jc w:val="both"/>
        <w:rPr>
          <w:rFonts w:ascii="Times New Roman" w:hAnsi="Times New Roman" w:cs="Times New Roman"/>
          <w:bCs/>
          <w:sz w:val="24"/>
          <w:szCs w:val="24"/>
        </w:rPr>
      </w:pPr>
    </w:p>
    <w:p w14:paraId="6A1A04D8" w14:textId="77777777" w:rsidR="00B645E2" w:rsidRPr="00841E61" w:rsidRDefault="00B645E2" w:rsidP="00B645E2">
      <w:pPr>
        <w:numPr>
          <w:ilvl w:val="0"/>
          <w:numId w:val="21"/>
        </w:numPr>
        <w:tabs>
          <w:tab w:val="left" w:pos="284"/>
        </w:tabs>
        <w:spacing w:after="0"/>
        <w:ind w:left="0" w:firstLine="0"/>
        <w:jc w:val="both"/>
        <w:rPr>
          <w:rFonts w:ascii="Times New Roman" w:hAnsi="Times New Roman" w:cs="Times New Roman"/>
          <w:bCs/>
          <w:sz w:val="24"/>
          <w:szCs w:val="24"/>
        </w:rPr>
      </w:pPr>
      <w:r w:rsidRPr="00841E61">
        <w:rPr>
          <w:rFonts w:ascii="Times New Roman" w:hAnsi="Times New Roman" w:cs="Times New Roman"/>
          <w:bCs/>
          <w:sz w:val="24"/>
          <w:szCs w:val="24"/>
        </w:rPr>
        <w:t>Pasiūlymo ekonominis naudingumas (EN) apskaičiuojamas sudedant tiekėjo Pasiūlymo kainos (C) ir kokybės kriterijaus (T) balus (ekonominio naudingumo balas apvalinimas dviejų skaitmenų po kablelio tikslumu):</w:t>
      </w:r>
    </w:p>
    <w:p w14:paraId="0338B54E" w14:textId="77777777" w:rsidR="00B645E2" w:rsidRPr="00841E61" w:rsidRDefault="00B645E2" w:rsidP="00B645E2">
      <w:pPr>
        <w:spacing w:after="0"/>
        <w:jc w:val="center"/>
        <w:rPr>
          <w:rFonts w:ascii="Times New Roman" w:hAnsi="Times New Roman" w:cs="Times New Roman"/>
          <w:b/>
          <w:bCs/>
          <w:i/>
          <w:sz w:val="24"/>
          <w:szCs w:val="24"/>
        </w:rPr>
      </w:pPr>
      <w:r w:rsidRPr="00841E61">
        <w:rPr>
          <w:rFonts w:ascii="Times New Roman" w:hAnsi="Times New Roman" w:cs="Times New Roman"/>
          <w:b/>
          <w:bCs/>
          <w:i/>
          <w:sz w:val="24"/>
          <w:szCs w:val="24"/>
        </w:rPr>
        <w:t>EN = C + T</w:t>
      </w:r>
    </w:p>
    <w:p w14:paraId="319014DA" w14:textId="77777777" w:rsidR="00B645E2" w:rsidRPr="00841E61" w:rsidRDefault="00B645E2" w:rsidP="00B645E2">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 Kriterijaus „Pasiūlymo kaina“ (C) balai apskaičiuojami Viešajam pirkimui (pirkimo objekto daliai) skirtos maksimalios sumos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ir vertinamo pasiūlymo kainos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santykį padauginant iš kainos lyginamojo svorio (X) pagal šią formulę:</w:t>
      </w:r>
    </w:p>
    <w:p w14:paraId="7F7CCCC8" w14:textId="77777777" w:rsidR="00B645E2" w:rsidRPr="00841E61" w:rsidRDefault="00B645E2" w:rsidP="00B645E2">
      <w:pPr>
        <w:spacing w:after="0"/>
        <w:jc w:val="center"/>
        <w:rPr>
          <w:rFonts w:ascii="Times New Roman" w:hAnsi="Times New Roman" w:cs="Times New Roman"/>
          <w:bCs/>
          <w:sz w:val="24"/>
          <w:szCs w:val="24"/>
        </w:rPr>
      </w:pPr>
      <w:r w:rsidRPr="00841E61">
        <w:rPr>
          <w:rFonts w:ascii="Times New Roman" w:hAnsi="Times New Roman" w:cs="Times New Roman"/>
          <w:bCs/>
          <w:sz w:val="24"/>
          <w:szCs w:val="24"/>
        </w:rPr>
        <w:t>C = (1 – (C</w:t>
      </w:r>
      <w:r w:rsidRPr="00841E61">
        <w:rPr>
          <w:rFonts w:ascii="Times New Roman" w:hAnsi="Times New Roman" w:cs="Times New Roman"/>
          <w:bCs/>
          <w:sz w:val="24"/>
          <w:szCs w:val="24"/>
          <w:vertAlign w:val="subscript"/>
        </w:rPr>
        <w:t>p</w:t>
      </w:r>
      <w:r w:rsidRPr="00841E61">
        <w:rPr>
          <w:rFonts w:ascii="Times New Roman" w:hAnsi="Times New Roman" w:cs="Times New Roman"/>
          <w:bCs/>
          <w:sz w:val="24"/>
          <w:szCs w:val="24"/>
        </w:rPr>
        <w:t>/ C</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 X</w:t>
      </w:r>
    </w:p>
    <w:p w14:paraId="71C9007A" w14:textId="77777777" w:rsidR="00B645E2" w:rsidRPr="00841E61" w:rsidRDefault="00B645E2" w:rsidP="00B645E2">
      <w:pPr>
        <w:spacing w:after="0"/>
        <w:jc w:val="both"/>
        <w:rPr>
          <w:rFonts w:ascii="Times New Roman" w:hAnsi="Times New Roman" w:cs="Times New Roman"/>
          <w:bCs/>
          <w:sz w:val="20"/>
          <w:szCs w:val="20"/>
        </w:rPr>
      </w:pPr>
      <w:r w:rsidRPr="00841E61">
        <w:rPr>
          <w:rFonts w:ascii="Times New Roman" w:hAnsi="Times New Roman" w:cs="Times New Roman"/>
          <w:bCs/>
          <w:i/>
          <w:sz w:val="24"/>
          <w:szCs w:val="24"/>
        </w:rPr>
        <w:lastRenderedPageBreak/>
        <w:t>C</w:t>
      </w:r>
      <w:r w:rsidRPr="00841E61">
        <w:rPr>
          <w:rFonts w:ascii="Times New Roman" w:hAnsi="Times New Roman" w:cs="Times New Roman"/>
          <w:bCs/>
          <w:sz w:val="24"/>
          <w:szCs w:val="24"/>
        </w:rPr>
        <w:t xml:space="preserve"> – </w:t>
      </w:r>
      <w:r w:rsidRPr="00841E61">
        <w:rPr>
          <w:rFonts w:ascii="Times New Roman" w:hAnsi="Times New Roman" w:cs="Times New Roman"/>
          <w:bCs/>
          <w:sz w:val="20"/>
          <w:szCs w:val="20"/>
        </w:rPr>
        <w:t>Pasiūlymo kaina konkretaus dalyvio pagal nurodytą kriterijų (balais);</w:t>
      </w:r>
    </w:p>
    <w:p w14:paraId="472430D8" w14:textId="77777777" w:rsidR="00B645E2" w:rsidRPr="00841E61" w:rsidRDefault="00B645E2" w:rsidP="00B645E2">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 xml:space="preserve">max </w:t>
      </w:r>
      <w:r w:rsidRPr="00841E61">
        <w:rPr>
          <w:rFonts w:ascii="Times New Roman" w:hAnsi="Times New Roman" w:cs="Times New Roman"/>
          <w:bCs/>
          <w:sz w:val="20"/>
          <w:szCs w:val="20"/>
        </w:rPr>
        <w:t>– Viešajam pirkimui (pirkimo objekto daliai) skirta maksimali suma (eurais su PVM);</w:t>
      </w:r>
    </w:p>
    <w:p w14:paraId="5272B74B" w14:textId="77777777" w:rsidR="00B645E2" w:rsidRPr="00841E61" w:rsidRDefault="00B645E2" w:rsidP="00B645E2">
      <w:pPr>
        <w:spacing w:after="0"/>
        <w:jc w:val="both"/>
        <w:rPr>
          <w:rFonts w:ascii="Times New Roman" w:hAnsi="Times New Roman" w:cs="Times New Roman"/>
          <w:bCs/>
          <w:sz w:val="20"/>
          <w:szCs w:val="20"/>
        </w:rPr>
      </w:pPr>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p</w:t>
      </w:r>
      <w:r w:rsidRPr="00841E61">
        <w:rPr>
          <w:rFonts w:ascii="Times New Roman" w:hAnsi="Times New Roman" w:cs="Times New Roman"/>
          <w:bCs/>
          <w:i/>
          <w:sz w:val="20"/>
          <w:szCs w:val="20"/>
        </w:rPr>
        <w:t xml:space="preserve"> </w:t>
      </w:r>
      <w:r w:rsidRPr="00841E61">
        <w:rPr>
          <w:rFonts w:ascii="Times New Roman" w:hAnsi="Times New Roman" w:cs="Times New Roman"/>
          <w:bCs/>
          <w:sz w:val="20"/>
          <w:szCs w:val="20"/>
        </w:rPr>
        <w:t>– konkretaus dalyvio pasiūlyta Pasiūlymo kaina (eurais su PVM);</w:t>
      </w:r>
    </w:p>
    <w:p w14:paraId="15EE9682" w14:textId="77777777" w:rsidR="00B645E2" w:rsidRPr="00841E61" w:rsidRDefault="00B645E2" w:rsidP="00B645E2">
      <w:pPr>
        <w:spacing w:after="0"/>
        <w:jc w:val="both"/>
        <w:rPr>
          <w:rFonts w:ascii="Times New Roman" w:hAnsi="Times New Roman" w:cs="Times New Roman"/>
          <w:bCs/>
          <w:sz w:val="24"/>
          <w:szCs w:val="24"/>
        </w:rPr>
      </w:pPr>
      <w:r w:rsidRPr="00841E61">
        <w:rPr>
          <w:rFonts w:ascii="Times New Roman" w:hAnsi="Times New Roman" w:cs="Times New Roman"/>
          <w:bCs/>
          <w:i/>
          <w:sz w:val="20"/>
          <w:szCs w:val="20"/>
        </w:rPr>
        <w:t>X</w:t>
      </w:r>
      <w:r w:rsidRPr="00841E61">
        <w:rPr>
          <w:rFonts w:ascii="Times New Roman" w:hAnsi="Times New Roman" w:cs="Times New Roman"/>
          <w:bCs/>
          <w:sz w:val="20"/>
          <w:szCs w:val="20"/>
        </w:rPr>
        <w:t xml:space="preserve"> – lyginamojo svorio ekonominio naudingumo įvertinime koeficientas</w:t>
      </w:r>
      <w:r w:rsidRPr="00841E61">
        <w:rPr>
          <w:rFonts w:ascii="Times New Roman" w:hAnsi="Times New Roman" w:cs="Times New Roman"/>
          <w:bCs/>
          <w:sz w:val="24"/>
          <w:szCs w:val="24"/>
        </w:rPr>
        <w:t>.</w:t>
      </w:r>
    </w:p>
    <w:p w14:paraId="7D10C008" w14:textId="77777777" w:rsidR="00B645E2" w:rsidRPr="00841E61" w:rsidRDefault="00B645E2" w:rsidP="00B645E2">
      <w:pPr>
        <w:spacing w:after="0"/>
        <w:jc w:val="both"/>
        <w:rPr>
          <w:rFonts w:ascii="Times New Roman" w:hAnsi="Times New Roman" w:cs="Times New Roman"/>
          <w:bCs/>
          <w:sz w:val="24"/>
          <w:szCs w:val="24"/>
        </w:rPr>
      </w:pPr>
    </w:p>
    <w:p w14:paraId="06A3E5B3" w14:textId="77777777" w:rsidR="00B645E2" w:rsidRPr="00841E61" w:rsidRDefault="00B645E2" w:rsidP="00B645E2">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6. Kokybės kriterijaus </w:t>
      </w:r>
      <w:r w:rsidRPr="00841E61">
        <w:rPr>
          <w:rFonts w:ascii="Times New Roman" w:hAnsi="Times New Roman" w:cs="Times New Roman"/>
          <w:bCs/>
          <w:i/>
          <w:iCs/>
          <w:sz w:val="24"/>
          <w:szCs w:val="24"/>
        </w:rPr>
        <w:t>Pirmasis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 xml:space="preserve">„Specialisto Nr. 1 </w:t>
      </w:r>
      <w:r>
        <w:rPr>
          <w:rFonts w:ascii="Times New Roman" w:hAnsi="Times New Roman" w:cs="Times New Roman"/>
          <w:bCs/>
          <w:i/>
          <w:iCs/>
          <w:sz w:val="24"/>
          <w:szCs w:val="24"/>
        </w:rPr>
        <w:t>darbo su mokiniais patirtis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58AFC1FE" w14:textId="77777777" w:rsidR="00B645E2" w:rsidRPr="00841E61" w:rsidRDefault="00000000" w:rsidP="00B645E2">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69B20F6D" w14:textId="77777777" w:rsidR="00B645E2" w:rsidRPr="00841E61" w:rsidRDefault="00B645E2" w:rsidP="00B645E2">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6F06C6D9" w14:textId="77777777" w:rsidR="00B645E2" w:rsidRPr="00841E61" w:rsidRDefault="00B645E2" w:rsidP="00B645E2">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72077581" w14:textId="77777777" w:rsidR="00B645E2" w:rsidRPr="00841E61" w:rsidRDefault="00B645E2" w:rsidP="00B645E2">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15 balų;</w:t>
      </w:r>
    </w:p>
    <w:p w14:paraId="2333CDAD" w14:textId="77777777" w:rsidR="00B645E2" w:rsidRPr="00841E61" w:rsidRDefault="00B645E2" w:rsidP="00B645E2">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1</w:t>
      </w:r>
      <w:r w:rsidRPr="00841E61">
        <w:rPr>
          <w:rFonts w:ascii="Times New Roman" w:hAnsi="Times New Roman" w:cs="Times New Roman"/>
          <w:bCs/>
          <w:sz w:val="20"/>
          <w:szCs w:val="20"/>
        </w:rPr>
        <w:t xml:space="preserve"> – lyginamojo svorio ekonominio naudingumo įvertinime koeficientas.</w:t>
      </w:r>
    </w:p>
    <w:p w14:paraId="15662A69" w14:textId="77777777" w:rsidR="00B645E2" w:rsidRPr="00841E61" w:rsidRDefault="00B645E2" w:rsidP="00B645E2">
      <w:pPr>
        <w:spacing w:after="0"/>
        <w:jc w:val="both"/>
        <w:rPr>
          <w:rFonts w:ascii="Times New Roman" w:hAnsi="Times New Roman" w:cs="Times New Roman"/>
          <w:bCs/>
          <w:sz w:val="24"/>
          <w:szCs w:val="24"/>
        </w:rPr>
      </w:pPr>
    </w:p>
    <w:p w14:paraId="0B75B957" w14:textId="77777777" w:rsidR="00B645E2" w:rsidRPr="00841E61" w:rsidRDefault="00B645E2" w:rsidP="00B645E2">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7. Kokybės kriterijaus </w:t>
      </w:r>
      <w:r w:rsidRPr="00841E61">
        <w:rPr>
          <w:rFonts w:ascii="Times New Roman" w:hAnsi="Times New Roman" w:cs="Times New Roman"/>
          <w:bCs/>
          <w:i/>
          <w:iCs/>
          <w:sz w:val="24"/>
          <w:szCs w:val="24"/>
        </w:rPr>
        <w:t>Antrasis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„Speciali</w:t>
      </w:r>
      <w:r>
        <w:rPr>
          <w:rFonts w:ascii="Times New Roman" w:hAnsi="Times New Roman" w:cs="Times New Roman"/>
          <w:bCs/>
          <w:i/>
          <w:iCs/>
          <w:sz w:val="24"/>
          <w:szCs w:val="24"/>
        </w:rPr>
        <w:t>s</w:t>
      </w:r>
      <w:r w:rsidRPr="00841E61">
        <w:rPr>
          <w:rFonts w:ascii="Times New Roman" w:hAnsi="Times New Roman" w:cs="Times New Roman"/>
          <w:bCs/>
          <w:i/>
          <w:iCs/>
          <w:sz w:val="24"/>
          <w:szCs w:val="24"/>
        </w:rPr>
        <w:t>to Nr. 2 mokymų vedimo patirtis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(P</w:t>
      </w:r>
      <w:r w:rsidRPr="00841E61">
        <w:rPr>
          <w:rFonts w:ascii="Times New Roman" w:hAnsi="Times New Roman" w:cs="Times New Roman"/>
          <w:bCs/>
          <w:sz w:val="24"/>
          <w:szCs w:val="24"/>
          <w:vertAlign w:val="subscript"/>
        </w:rPr>
        <w:t>max</w:t>
      </w:r>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3E54051D" w14:textId="77777777" w:rsidR="00B645E2" w:rsidRPr="00841E61" w:rsidRDefault="00000000" w:rsidP="00B645E2">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38550074" w14:textId="77777777" w:rsidR="00B645E2" w:rsidRPr="00841E61" w:rsidRDefault="00B645E2" w:rsidP="00B645E2">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2FFF3098" w14:textId="77777777" w:rsidR="00B645E2" w:rsidRPr="00841E61" w:rsidRDefault="00B645E2" w:rsidP="00B645E2">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 xml:space="preserve">s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6BF7F183" w14:textId="77777777" w:rsidR="00B645E2" w:rsidRPr="00841E61" w:rsidRDefault="00B645E2" w:rsidP="00B645E2">
      <w:pPr>
        <w:spacing w:after="0"/>
        <w:jc w:val="both"/>
        <w:rPr>
          <w:rFonts w:ascii="Times New Roman" w:hAnsi="Times New Roman" w:cs="Times New Roman"/>
          <w:bCs/>
          <w:iCs/>
          <w:sz w:val="20"/>
          <w:szCs w:val="20"/>
        </w:rPr>
      </w:pPr>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r w:rsidRPr="00841E61">
        <w:rPr>
          <w:rFonts w:ascii="Times New Roman" w:hAnsi="Times New Roman" w:cs="Times New Roman"/>
          <w:bCs/>
          <w:iCs/>
          <w:sz w:val="20"/>
          <w:szCs w:val="20"/>
        </w:rPr>
        <w:t xml:space="preserve"> - maksimali (didžiausia galima) parametro reikšmė – 15 balų;</w:t>
      </w:r>
    </w:p>
    <w:p w14:paraId="21F91492" w14:textId="77777777" w:rsidR="00B645E2" w:rsidRPr="00841E61" w:rsidRDefault="00B645E2" w:rsidP="00B645E2">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2</w:t>
      </w:r>
      <w:r w:rsidRPr="00841E61">
        <w:rPr>
          <w:rFonts w:ascii="Times New Roman" w:hAnsi="Times New Roman" w:cs="Times New Roman"/>
          <w:bCs/>
          <w:sz w:val="20"/>
          <w:szCs w:val="20"/>
        </w:rPr>
        <w:t xml:space="preserve"> – lyginamojo svorio ekonominio naudingumo įvertinime koeficientas.</w:t>
      </w:r>
    </w:p>
    <w:p w14:paraId="6B96E0C1" w14:textId="77777777" w:rsidR="00B645E2" w:rsidRPr="00841E61" w:rsidRDefault="00B645E2" w:rsidP="00B645E2">
      <w:pPr>
        <w:spacing w:after="0"/>
        <w:jc w:val="both"/>
        <w:rPr>
          <w:rFonts w:ascii="Times New Roman" w:hAnsi="Times New Roman" w:cs="Times New Roman"/>
          <w:bCs/>
          <w:sz w:val="24"/>
          <w:szCs w:val="24"/>
        </w:rPr>
      </w:pPr>
    </w:p>
    <w:p w14:paraId="16394367" w14:textId="77777777" w:rsidR="00B645E2" w:rsidRPr="00841E61" w:rsidRDefault="00B645E2" w:rsidP="00B645E2">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8. Kokybės kriterijaus (T) vertė apskaičiuojama, sudedant kokybės kriterijaus Pirmojo ir Antrojo parametrų reikšmes.</w:t>
      </w:r>
    </w:p>
    <w:p w14:paraId="2DDB807D" w14:textId="77777777" w:rsidR="00B645E2" w:rsidRPr="00841E61" w:rsidRDefault="00B645E2" w:rsidP="00B645E2">
      <w:pPr>
        <w:spacing w:after="0"/>
        <w:ind w:firstLine="709"/>
        <w:jc w:val="center"/>
        <w:rPr>
          <w:rFonts w:ascii="Times New Roman" w:hAnsi="Times New Roman" w:cs="Times New Roman"/>
          <w:bCs/>
          <w:i/>
          <w:iCs/>
          <w:sz w:val="24"/>
          <w:szCs w:val="24"/>
          <w:vertAlign w:val="subscript"/>
          <w:lang w:val="en-US"/>
        </w:rPr>
      </w:pPr>
      <w:r w:rsidRPr="00841E61">
        <w:rPr>
          <w:rFonts w:ascii="Times New Roman" w:hAnsi="Times New Roman" w:cs="Times New Roman"/>
          <w:bCs/>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841E61">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58DD0C7B" w14:textId="77777777" w:rsidR="00B645E2" w:rsidRPr="00841E61" w:rsidRDefault="00B645E2" w:rsidP="00B645E2">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3334B90E" w14:textId="77777777" w:rsidR="00B645E2" w:rsidRPr="00841E61" w:rsidRDefault="00B645E2" w:rsidP="00B645E2">
      <w:pPr>
        <w:numPr>
          <w:ilvl w:val="0"/>
          <w:numId w:val="34"/>
        </w:num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kriterijaus (T) parametrai ir aprašymas:</w:t>
      </w:r>
    </w:p>
    <w:p w14:paraId="08AC16EC" w14:textId="77777777" w:rsidR="00B645E2" w:rsidRPr="00841E61" w:rsidRDefault="00B645E2" w:rsidP="00B645E2">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4CF7FE20" w14:textId="77777777" w:rsidR="00B645E2" w:rsidRPr="00841E61" w:rsidRDefault="00B645E2" w:rsidP="00B645E2">
      <w:pPr>
        <w:numPr>
          <w:ilvl w:val="1"/>
          <w:numId w:val="34"/>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Vertinami specialistai turi būti tie patys, kurie nurodomi grindžiant tiekėjo atitiktį minimaliems kvalifikacijos reikalavimams, ir kurie tiesiogiai teiks paslaugas Perkančiajai organizacijai. </w:t>
      </w:r>
      <w:r w:rsidRPr="00841E61">
        <w:rPr>
          <w:rFonts w:ascii="Times New Roman" w:hAnsi="Times New Roman" w:cs="Times New Roman"/>
          <w:b/>
          <w:bCs/>
          <w:sz w:val="24"/>
          <w:szCs w:val="24"/>
        </w:rPr>
        <w:t xml:space="preserve">Už patirtį, kuria grindžiama tiekėjo atitiktis kvalifikacijos reikalavimui (pvz. turėti  patirtį tam tikroje srityje, įgyvendinant 1 sutartį/projektą tam tikroje pozicijoje) papildomi balai nebus </w:t>
      </w:r>
      <w:r w:rsidRPr="00841E61">
        <w:rPr>
          <w:rFonts w:ascii="Times New Roman" w:hAnsi="Times New Roman" w:cs="Times New Roman"/>
          <w:b/>
          <w:bCs/>
          <w:sz w:val="24"/>
          <w:szCs w:val="24"/>
        </w:rPr>
        <w:lastRenderedPageBreak/>
        <w:t>suteikiami.</w:t>
      </w:r>
      <w:r w:rsidRPr="00841E61">
        <w:rPr>
          <w:rFonts w:ascii="Times New Roman" w:hAnsi="Times New Roman" w:cs="Times New Roman"/>
          <w:bCs/>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60DCF9C6" w14:textId="77777777" w:rsidR="00B645E2" w:rsidRPr="00841E61" w:rsidRDefault="00B645E2" w:rsidP="00B645E2">
      <w:pPr>
        <w:numPr>
          <w:ilvl w:val="1"/>
          <w:numId w:val="34"/>
        </w:numPr>
        <w:spacing w:after="0"/>
        <w:ind w:left="0" w:firstLine="426"/>
        <w:jc w:val="both"/>
        <w:rPr>
          <w:rFonts w:ascii="Times New Roman" w:hAnsi="Times New Roman" w:cs="Times New Roman"/>
          <w:bCs/>
          <w:sz w:val="24"/>
          <w:szCs w:val="24"/>
        </w:rPr>
      </w:pPr>
      <w:r w:rsidRPr="00841E61">
        <w:rPr>
          <w:rFonts w:ascii="Times New Roman" w:hAnsi="Times New Roman" w:cs="Times New Roman"/>
          <w:bCs/>
          <w:sz w:val="24"/>
          <w:szCs w:val="24"/>
        </w:rPr>
        <w:t xml:space="preserve"> Jeigu Pirkimo metu, bus teikiami keli atitinkamų pozicijų specialistai – </w:t>
      </w:r>
      <w:r w:rsidRPr="00841E61">
        <w:rPr>
          <w:rFonts w:ascii="Times New Roman" w:hAnsi="Times New Roman" w:cs="Times New Roman"/>
          <w:b/>
          <w:color w:val="EE0000"/>
          <w:sz w:val="24"/>
          <w:szCs w:val="24"/>
        </w:rPr>
        <w:t>Tiekėjas pasiūlyme turi nurodyti, kurio specialisto patirtis turi būti vertinama</w:t>
      </w:r>
      <w:r w:rsidRPr="00841E61">
        <w:rPr>
          <w:rFonts w:ascii="Times New Roman" w:hAnsi="Times New Roman" w:cs="Times New Roman"/>
          <w:bCs/>
          <w:sz w:val="24"/>
          <w:szCs w:val="24"/>
        </w:rPr>
        <w:t xml:space="preserve"> (t. y. Perkančioji organizacija vertins ir ekonominio naudingumo balus suteiks tik už vieno specialisto papildomą patirtį atitinkamoje pozicijoje).</w:t>
      </w:r>
    </w:p>
    <w:p w14:paraId="18670D34" w14:textId="77777777" w:rsidR="00B645E2" w:rsidRPr="00841E61" w:rsidRDefault="00B645E2" w:rsidP="00B645E2">
      <w:pPr>
        <w:numPr>
          <w:ilvl w:val="0"/>
          <w:numId w:val="34"/>
        </w:num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Balų suteikimo tvarka: </w:t>
      </w:r>
    </w:p>
    <w:tbl>
      <w:tblPr>
        <w:tblW w:w="9781" w:type="dxa"/>
        <w:tblInd w:w="-5" w:type="dxa"/>
        <w:tblLayout w:type="fixed"/>
        <w:tblLook w:val="04A0" w:firstRow="1" w:lastRow="0" w:firstColumn="1" w:lastColumn="0" w:noHBand="0" w:noVBand="1"/>
      </w:tblPr>
      <w:tblGrid>
        <w:gridCol w:w="1276"/>
        <w:gridCol w:w="8505"/>
      </w:tblGrid>
      <w:tr w:rsidR="00B645E2" w:rsidRPr="00841E61" w14:paraId="20780F44" w14:textId="77777777" w:rsidTr="008561BC">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472496D"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 xml:space="preserve">1 parametras. Specialisto Nr. 1 </w:t>
            </w:r>
            <w:r>
              <w:rPr>
                <w:rFonts w:ascii="Times New Roman" w:hAnsi="Times New Roman" w:cs="Times New Roman"/>
                <w:b/>
                <w:bCs/>
                <w:sz w:val="24"/>
                <w:szCs w:val="24"/>
              </w:rPr>
              <w:t>darbo su mokiniais patirtis</w:t>
            </w:r>
            <w:r w:rsidRPr="00841E61">
              <w:rPr>
                <w:rFonts w:ascii="Times New Roman" w:hAnsi="Times New Roman" w:cs="Times New Roman"/>
                <w:b/>
                <w:bCs/>
                <w:sz w:val="24"/>
                <w:szCs w:val="24"/>
              </w:rPr>
              <w:t xml:space="preserve"> (P</w:t>
            </w:r>
            <w:r w:rsidRPr="00841E61">
              <w:rPr>
                <w:rFonts w:ascii="Times New Roman" w:hAnsi="Times New Roman" w:cs="Times New Roman"/>
                <w:b/>
                <w:bCs/>
                <w:sz w:val="24"/>
                <w:szCs w:val="24"/>
                <w:vertAlign w:val="subscript"/>
              </w:rPr>
              <w:t>1</w:t>
            </w:r>
            <w:r w:rsidRPr="00841E61">
              <w:rPr>
                <w:rFonts w:ascii="Times New Roman" w:hAnsi="Times New Roman" w:cs="Times New Roman"/>
                <w:b/>
                <w:bCs/>
                <w:sz w:val="24"/>
                <w:szCs w:val="24"/>
              </w:rPr>
              <w:t xml:space="preserve">) </w:t>
            </w:r>
          </w:p>
          <w:p w14:paraId="6F77A3A6" w14:textId="77777777" w:rsidR="00B645E2"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Vertinama specialisto Nr</w:t>
            </w:r>
            <w:r w:rsidRPr="009949B1">
              <w:rPr>
                <w:rFonts w:ascii="Times New Roman" w:hAnsi="Times New Roman" w:cs="Times New Roman"/>
                <w:bCs/>
                <w:sz w:val="24"/>
                <w:szCs w:val="24"/>
              </w:rPr>
              <w:t>. 1 mokinių konsultavimo patirtis</w:t>
            </w:r>
            <w:r>
              <w:rPr>
                <w:rFonts w:ascii="Times New Roman" w:hAnsi="Times New Roman" w:cs="Times New Roman"/>
                <w:bCs/>
                <w:sz w:val="24"/>
                <w:szCs w:val="24"/>
              </w:rPr>
              <w:t xml:space="preserve"> </w:t>
            </w:r>
            <w:r w:rsidRPr="00841E61">
              <w:rPr>
                <w:rFonts w:ascii="Times New Roman" w:hAnsi="Times New Roman" w:cs="Times New Roman"/>
                <w:bCs/>
                <w:sz w:val="24"/>
                <w:szCs w:val="24"/>
              </w:rPr>
              <w:t xml:space="preserve"> </w:t>
            </w:r>
          </w:p>
          <w:p w14:paraId="5BCE1B54" w14:textId="77777777" w:rsidR="00B645E2" w:rsidRPr="00CA6DE8" w:rsidRDefault="00B645E2" w:rsidP="008561BC">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0CFB4175" w14:textId="77777777" w:rsidR="00B645E2" w:rsidRPr="00CA6DE8" w:rsidRDefault="00B645E2" w:rsidP="008561BC">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0"/>
            </w:r>
            <w:r w:rsidRPr="00CA6DE8">
              <w:rPr>
                <w:rFonts w:ascii="Times New Roman" w:eastAsia="Times New Roman" w:hAnsi="Times New Roman" w:cs="Times New Roman"/>
                <w:sz w:val="20"/>
                <w:szCs w:val="20"/>
              </w:rPr>
              <w:t>.</w:t>
            </w:r>
          </w:p>
          <w:p w14:paraId="1E0AD41D" w14:textId="77777777" w:rsidR="00B645E2" w:rsidRPr="00841E61" w:rsidRDefault="00B645E2" w:rsidP="008561BC">
            <w:pPr>
              <w:spacing w:after="0"/>
              <w:jc w:val="both"/>
              <w:rPr>
                <w:rFonts w:ascii="Times New Roman" w:hAnsi="Times New Roman" w:cs="Times New Roman"/>
                <w:bCs/>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B645E2" w:rsidRPr="00841E61" w14:paraId="7A85C1A1"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8EE560E"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A683353" w14:textId="77777777" w:rsidR="00B645E2" w:rsidRPr="00841E61" w:rsidRDefault="00B645E2" w:rsidP="008561B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Darbo su mokiniais </w:t>
            </w:r>
            <w:r w:rsidRPr="00841E61">
              <w:rPr>
                <w:rFonts w:ascii="Times New Roman" w:hAnsi="Times New Roman" w:cs="Times New Roman"/>
                <w:bCs/>
                <w:sz w:val="24"/>
                <w:szCs w:val="24"/>
              </w:rPr>
              <w:t>patirtis</w:t>
            </w:r>
          </w:p>
        </w:tc>
      </w:tr>
      <w:tr w:rsidR="00B645E2" w:rsidRPr="00841E61" w14:paraId="4B5166F0"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8622C74"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505ECA" w14:textId="77777777" w:rsidR="00B645E2" w:rsidRPr="00613EF9" w:rsidRDefault="00B645E2" w:rsidP="008561BC">
            <w:pPr>
              <w:spacing w:after="0" w:line="240" w:lineRule="auto"/>
              <w:jc w:val="both"/>
              <w:rPr>
                <w:rFonts w:ascii="Times New Roman" w:eastAsia="Times New Roman" w:hAnsi="Times New Roman" w:cs="Times New Roman"/>
                <w:sz w:val="24"/>
                <w:szCs w:val="24"/>
                <w:lang w:eastAsia="en-GB"/>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kaip 13-24 mėn. 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B645E2" w:rsidRPr="00841E61" w14:paraId="52F818F5"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E6F330"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0C1E6E" w14:textId="28591967" w:rsidR="00B645E2" w:rsidRPr="00841E61" w:rsidRDefault="00B645E2" w:rsidP="008561BC">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kaip </w:t>
            </w:r>
            <w:r w:rsidR="006C0687">
              <w:rPr>
                <w:rFonts w:ascii="Times New Roman" w:eastAsia="Times New Roman" w:hAnsi="Times New Roman"/>
                <w:sz w:val="24"/>
                <w:szCs w:val="24"/>
                <w:lang w:eastAsia="en-GB"/>
              </w:rPr>
              <w:t>2</w:t>
            </w:r>
            <w:r w:rsidR="006C0687" w:rsidRPr="007740D3">
              <w:rPr>
                <w:rFonts w:ascii="Times New Roman" w:eastAsia="Times New Roman" w:hAnsi="Times New Roman"/>
                <w:sz w:val="24"/>
                <w:szCs w:val="24"/>
                <w:lang w:eastAsia="en-GB"/>
              </w:rPr>
              <w:t>5</w:t>
            </w:r>
            <w:r w:rsidRPr="007740D3">
              <w:rPr>
                <w:rFonts w:ascii="Times New Roman" w:eastAsia="Times New Roman" w:hAnsi="Times New Roman"/>
                <w:sz w:val="24"/>
                <w:szCs w:val="24"/>
                <w:lang w:eastAsia="en-GB"/>
              </w:rPr>
              <w:t xml:space="preserve">-36 mėn. 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B645E2" w:rsidRPr="00841E61" w14:paraId="4C17E051"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2E25549"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EE82AD" w14:textId="77777777" w:rsidR="00B645E2" w:rsidRPr="00841E61" w:rsidRDefault="00B645E2" w:rsidP="008561BC">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w:t>
            </w:r>
            <w:r w:rsidRPr="007740D3">
              <w:rPr>
                <w:rFonts w:ascii="Times New Roman" w:eastAsia="Times New Roman" w:hAnsi="Times New Roman" w:cs="Times New Roman"/>
                <w:sz w:val="24"/>
                <w:szCs w:val="24"/>
              </w:rPr>
              <w:t xml:space="preserve">37 ar daugiau mėnesių </w:t>
            </w:r>
            <w:r w:rsidRPr="007740D3">
              <w:rPr>
                <w:rFonts w:ascii="Times New Roman" w:eastAsia="Times New Roman" w:hAnsi="Times New Roman"/>
                <w:sz w:val="24"/>
                <w:szCs w:val="24"/>
                <w:lang w:eastAsia="en-GB"/>
              </w:rPr>
              <w:t xml:space="preserve">darbo patirties </w:t>
            </w:r>
            <w:r>
              <w:rPr>
                <w:rFonts w:ascii="Times New Roman" w:eastAsia="Times New Roman" w:hAnsi="Times New Roman" w:cs="Times New Roman"/>
                <w:sz w:val="24"/>
                <w:szCs w:val="24"/>
                <w:lang w:eastAsia="en-GB"/>
              </w:rPr>
              <w:t>konsultuojant mokinius asmenybės ir/ ar psichologinių problemų, ir / ar ugdymosi  klausimais</w:t>
            </w:r>
          </w:p>
        </w:tc>
      </w:tr>
      <w:tr w:rsidR="00B645E2" w:rsidRPr="00841E61" w14:paraId="0325D6B6" w14:textId="77777777" w:rsidTr="008561B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B05697A"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29AC564C" w14:textId="77777777" w:rsidR="00B645E2"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Specialisto Nr. 1 </w:t>
            </w:r>
            <w:r>
              <w:rPr>
                <w:rFonts w:ascii="Times New Roman" w:hAnsi="Times New Roman" w:cs="Times New Roman"/>
                <w:bCs/>
                <w:sz w:val="24"/>
                <w:szCs w:val="24"/>
              </w:rPr>
              <w:t>darbo su mokiniai</w:t>
            </w:r>
            <w:r w:rsidRPr="00841E61">
              <w:rPr>
                <w:rFonts w:ascii="Times New Roman" w:hAnsi="Times New Roman" w:cs="Times New Roman"/>
                <w:bCs/>
                <w:sz w:val="24"/>
                <w:szCs w:val="24"/>
              </w:rPr>
              <w:t xml:space="preserve">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 xml:space="preserve">ir kuriuose nurodyta paslaugas suteikusio specialisto vardas ir pavardė, </w:t>
            </w:r>
            <w:r>
              <w:rPr>
                <w:rFonts w:ascii="Times New Roman" w:eastAsia="SimSun" w:hAnsi="Times New Roman" w:cs="Times New Roman"/>
                <w:sz w:val="24"/>
                <w:szCs w:val="24"/>
              </w:rPr>
              <w:t>darbo</w:t>
            </w:r>
            <w:r w:rsidRPr="00CB1880">
              <w:rPr>
                <w:rFonts w:ascii="Times New Roman" w:eastAsia="SimSun" w:hAnsi="Times New Roman" w:cs="Times New Roman"/>
                <w:sz w:val="24"/>
                <w:szCs w:val="24"/>
              </w:rPr>
              <w:t xml:space="preserve"> laikotarpis</w:t>
            </w:r>
            <w:r>
              <w:rPr>
                <w:rFonts w:ascii="Times New Roman" w:eastAsia="SimSun" w:hAnsi="Times New Roman" w:cs="Times New Roman"/>
                <w:sz w:val="24"/>
                <w:szCs w:val="24"/>
              </w:rPr>
              <w:t>, teiktų paslaugų pobūdis</w:t>
            </w:r>
            <w:r>
              <w:rPr>
                <w:rFonts w:ascii="Times New Roman" w:hAnsi="Times New Roman" w:cs="Times New Roman"/>
                <w:bCs/>
                <w:sz w:val="24"/>
                <w:szCs w:val="24"/>
              </w:rPr>
              <w:t>.</w:t>
            </w:r>
          </w:p>
          <w:p w14:paraId="53776771" w14:textId="77777777" w:rsidR="00B645E2" w:rsidRDefault="00B645E2" w:rsidP="008561BC">
            <w:pPr>
              <w:spacing w:after="0"/>
              <w:jc w:val="both"/>
              <w:rPr>
                <w:rFonts w:ascii="Times New Roman" w:hAnsi="Times New Roman" w:cs="Times New Roman"/>
                <w:bCs/>
                <w:sz w:val="24"/>
                <w:szCs w:val="24"/>
              </w:rPr>
            </w:pPr>
          </w:p>
          <w:p w14:paraId="6B24F05C" w14:textId="3CEF7ED3" w:rsidR="00B645E2" w:rsidRPr="00841E61" w:rsidRDefault="00B645E2" w:rsidP="00B645E2">
            <w:pPr>
              <w:tabs>
                <w:tab w:val="center" w:pos="4153"/>
                <w:tab w:val="right" w:pos="8306"/>
              </w:tabs>
              <w:spacing w:after="0" w:line="240" w:lineRule="auto"/>
              <w:jc w:val="both"/>
              <w:rPr>
                <w:rFonts w:ascii="Times New Roman" w:hAnsi="Times New Roman" w:cs="Times New Roman"/>
                <w:bCs/>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tc>
      </w:tr>
      <w:tr w:rsidR="00B645E2" w:rsidRPr="00841E61" w14:paraId="3D2C9E21" w14:textId="77777777" w:rsidTr="008561B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AABD23"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lastRenderedPageBreak/>
              <w:t>2 parametras. Specialisto Nr. 2 papildoma mokymų vedimo patirtis (P</w:t>
            </w:r>
            <w:r w:rsidRPr="00841E61">
              <w:rPr>
                <w:rFonts w:ascii="Times New Roman" w:hAnsi="Times New Roman" w:cs="Times New Roman"/>
                <w:b/>
                <w:bCs/>
                <w:sz w:val="24"/>
                <w:szCs w:val="24"/>
                <w:vertAlign w:val="subscript"/>
              </w:rPr>
              <w:t>1</w:t>
            </w:r>
            <w:r w:rsidRPr="00841E61">
              <w:rPr>
                <w:rFonts w:ascii="Times New Roman" w:hAnsi="Times New Roman" w:cs="Times New Roman"/>
                <w:b/>
                <w:bCs/>
                <w:sz w:val="24"/>
                <w:szCs w:val="24"/>
              </w:rPr>
              <w:t xml:space="preserve">) </w:t>
            </w:r>
          </w:p>
          <w:p w14:paraId="7A26CA52"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Vertinama specialisto Nr. 2 papildoma mokymų vedimo patirtis</w:t>
            </w:r>
          </w:p>
        </w:tc>
      </w:tr>
      <w:tr w:rsidR="00B645E2" w:rsidRPr="00841E61" w14:paraId="132BE5FC"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73BB3905"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Balai</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0875745"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Mokymų vedimo patirtis</w:t>
            </w:r>
          </w:p>
        </w:tc>
      </w:tr>
      <w:tr w:rsidR="00B645E2" w:rsidRPr="00841E61" w14:paraId="1D1133B8"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622A807"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94BFDA"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Per paskutinius 3 metus iki pasiūlymų pateikimo termino pabaigos (arba per laikotarpį nuo veiklos pradžios, jeigu specialistas vykdė veiklą mažiau nei 3 metus) turi 1 (vienų) mokymų, kurių trukmė ne mažesnė kaip 16 ak. val., vedimo patirties komandos formavimo ir / ar darbuotojų požiūrio ir nuostatų keitimo klausimais;</w:t>
            </w:r>
          </w:p>
          <w:p w14:paraId="4790E796" w14:textId="77777777" w:rsidR="00B645E2" w:rsidRPr="00841E61" w:rsidRDefault="00B645E2" w:rsidP="008561BC">
            <w:pPr>
              <w:spacing w:after="0"/>
              <w:jc w:val="both"/>
              <w:rPr>
                <w:rFonts w:ascii="Times New Roman" w:hAnsi="Times New Roman" w:cs="Times New Roman"/>
                <w:bCs/>
                <w:sz w:val="24"/>
                <w:szCs w:val="24"/>
              </w:rPr>
            </w:pPr>
          </w:p>
        </w:tc>
      </w:tr>
      <w:tr w:rsidR="00B645E2" w:rsidRPr="00841E61" w14:paraId="10D850D6"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7F9E599"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8E9EA90"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Per paskutinius 3 metus iki pasiūlymų pateikimo termino pabaigos (arba per laikotarpį nuo veiklos pradžios, jeigu specialistas vykdė veiklą mažiau nei 3 metus) turi 2 (jų) mokymų, kurių kiekvieno trukmė ne mažesnė kaip 16 ak. val., vedimo patirties komandos formavimo ir / ar darbuotojų požiūrio ir nuostatų keitimo klausimais;</w:t>
            </w:r>
          </w:p>
        </w:tc>
      </w:tr>
      <w:tr w:rsidR="00B645E2" w:rsidRPr="00841E61" w14:paraId="238FEF9C" w14:textId="77777777" w:rsidTr="008561B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5A1CFE6"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BB18033"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Per paskutinius 3 metus iki pasiūlymų pateikimo termino pabaigos (arba per laikotarpį nuo veiklos pradžios, jeigu specialistas vykdė veiklą mažiau nei 3 metus) turi 3 (trijų) mokymų, kurių kiekvieno trukmė ne mažesnė kaip 16 ak. val., vedimo patirties komandos formavimo ir / ar darbuotojų požiūrio ir nuostatų keitimo klausimais;</w:t>
            </w:r>
          </w:p>
        </w:tc>
      </w:tr>
      <w:tr w:rsidR="00B645E2" w:rsidRPr="00841E61" w14:paraId="7B6D60FE" w14:textId="77777777" w:rsidTr="008561B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3E7E74C" w14:textId="77777777" w:rsidR="00B645E2" w:rsidRPr="00841E61"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52A12E38" w14:textId="77777777" w:rsidR="00B645E2" w:rsidRDefault="00B645E2" w:rsidP="008561BC">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Specialisto Nr.</w:t>
            </w:r>
            <w:r>
              <w:rPr>
                <w:rFonts w:ascii="Times New Roman" w:hAnsi="Times New Roman" w:cs="Times New Roman"/>
                <w:bCs/>
                <w:sz w:val="24"/>
                <w:szCs w:val="24"/>
              </w:rPr>
              <w:t xml:space="preserve"> </w:t>
            </w:r>
            <w:r w:rsidRPr="00841E61">
              <w:rPr>
                <w:rFonts w:ascii="Times New Roman" w:hAnsi="Times New Roman" w:cs="Times New Roman"/>
                <w:bCs/>
                <w:sz w:val="24"/>
                <w:szCs w:val="24"/>
              </w:rPr>
              <w:t>2 mokymų patirtį pagrindžiančius dokumentus</w:t>
            </w:r>
            <w:r>
              <w:rPr>
                <w:rFonts w:ascii="Times New Roman" w:hAnsi="Times New Roman" w:cs="Times New Roman"/>
                <w:bCs/>
                <w:sz w:val="24"/>
                <w:szCs w:val="24"/>
              </w:rPr>
              <w:t xml:space="preserve">, </w:t>
            </w:r>
            <w:r w:rsidRPr="00841E61">
              <w:rPr>
                <w:rFonts w:ascii="Times New Roman" w:hAnsi="Times New Roman" w:cs="Times New Roman"/>
                <w:bCs/>
                <w:sz w:val="24"/>
                <w:szCs w:val="24"/>
                <w:u w:val="single"/>
              </w:rPr>
              <w:t xml:space="preserve">patvirtintus darbdavio / užsakovo vadovo ar jo įgalioto asmens parašu </w:t>
            </w:r>
            <w:r w:rsidRPr="00841E61">
              <w:rPr>
                <w:rFonts w:ascii="Times New Roman" w:hAnsi="Times New Roman" w:cs="Times New Roman"/>
                <w:bCs/>
                <w:sz w:val="24"/>
                <w:szCs w:val="24"/>
              </w:rPr>
              <w:t>ir kuriuose nurodyta paslaugas suteikusio specialisto vardas ir pavardė,</w:t>
            </w:r>
            <w:r>
              <w:rPr>
                <w:rFonts w:ascii="Times New Roman" w:hAnsi="Times New Roman" w:cs="Times New Roman"/>
                <w:bCs/>
                <w:sz w:val="24"/>
                <w:szCs w:val="24"/>
              </w:rPr>
              <w:t xml:space="preserve"> </w:t>
            </w:r>
            <w:r w:rsidRPr="00CB1880">
              <w:rPr>
                <w:rFonts w:ascii="Times New Roman" w:eastAsia="SimSun" w:hAnsi="Times New Roman" w:cs="Times New Roman"/>
                <w:sz w:val="24"/>
                <w:szCs w:val="24"/>
              </w:rPr>
              <w:t xml:space="preserve">vestų mokymų </w:t>
            </w:r>
            <w:r>
              <w:rPr>
                <w:rFonts w:ascii="Times New Roman" w:eastAsia="SimSun" w:hAnsi="Times New Roman" w:cs="Times New Roman"/>
                <w:sz w:val="24"/>
                <w:szCs w:val="24"/>
              </w:rPr>
              <w:t>data</w:t>
            </w:r>
            <w:r w:rsidRPr="00CB1880">
              <w:rPr>
                <w:rFonts w:ascii="Times New Roman" w:eastAsia="SimSun" w:hAnsi="Times New Roman" w:cs="Times New Roman"/>
                <w:sz w:val="24"/>
                <w:szCs w:val="24"/>
              </w:rPr>
              <w:t>, apimtis ak. val., tema / tikslas</w:t>
            </w:r>
            <w:r w:rsidRPr="00841E61">
              <w:rPr>
                <w:rFonts w:ascii="Times New Roman" w:hAnsi="Times New Roman" w:cs="Times New Roman"/>
                <w:bCs/>
                <w:sz w:val="24"/>
                <w:szCs w:val="24"/>
              </w:rPr>
              <w:t>.</w:t>
            </w:r>
          </w:p>
          <w:p w14:paraId="0C76EB7F" w14:textId="77777777" w:rsidR="00B645E2" w:rsidRDefault="00B645E2" w:rsidP="008561BC">
            <w:pPr>
              <w:spacing w:after="0"/>
              <w:jc w:val="both"/>
              <w:rPr>
                <w:rFonts w:ascii="Times New Roman" w:hAnsi="Times New Roman" w:cs="Times New Roman"/>
                <w:bCs/>
                <w:sz w:val="24"/>
                <w:szCs w:val="24"/>
              </w:rPr>
            </w:pPr>
          </w:p>
          <w:p w14:paraId="49350FBF" w14:textId="77777777" w:rsidR="00B645E2" w:rsidRDefault="00B645E2" w:rsidP="008561BC">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13A9FD76" w14:textId="77777777" w:rsidR="00B645E2" w:rsidRPr="00841E61" w:rsidRDefault="00B645E2" w:rsidP="008561BC">
            <w:pPr>
              <w:spacing w:after="0"/>
              <w:jc w:val="both"/>
              <w:rPr>
                <w:rFonts w:ascii="Times New Roman" w:hAnsi="Times New Roman" w:cs="Times New Roman"/>
                <w:bCs/>
                <w:sz w:val="24"/>
                <w:szCs w:val="24"/>
              </w:rPr>
            </w:pPr>
          </w:p>
        </w:tc>
      </w:tr>
    </w:tbl>
    <w:p w14:paraId="2E2EFB44" w14:textId="77777777" w:rsidR="00B645E2" w:rsidRPr="00841E61" w:rsidRDefault="00B645E2" w:rsidP="00B645E2">
      <w:pPr>
        <w:spacing w:after="0"/>
        <w:jc w:val="both"/>
        <w:rPr>
          <w:rFonts w:ascii="Times New Roman" w:hAnsi="Times New Roman" w:cs="Times New Roman"/>
          <w:bCs/>
          <w:sz w:val="24"/>
          <w:szCs w:val="24"/>
        </w:rPr>
      </w:pPr>
    </w:p>
    <w:p w14:paraId="5B6A3771" w14:textId="77777777" w:rsidR="00B645E2" w:rsidRPr="00841E61" w:rsidRDefault="00B645E2" w:rsidP="00B645E2">
      <w:pPr>
        <w:numPr>
          <w:ilvl w:val="0"/>
          <w:numId w:val="35"/>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Su pasiūlymu turi būti pateikti dokumentai dėl siūlomo specialisto (kurio patirtis bus vertinama ekonominio naudingumo balais) </w:t>
      </w:r>
      <w:r w:rsidRPr="00841E61">
        <w:rPr>
          <w:rFonts w:ascii="Times New Roman" w:hAnsi="Times New Roman" w:cs="Times New Roman"/>
          <w:b/>
          <w:bCs/>
          <w:sz w:val="24"/>
          <w:szCs w:val="24"/>
        </w:rPr>
        <w:t>atitikties nustatytiems minimaliems ir papildomiems kvalifikacijos reikalavimams.</w:t>
      </w:r>
    </w:p>
    <w:p w14:paraId="14DDDECB" w14:textId="77777777" w:rsidR="00B645E2" w:rsidRPr="00841E61" w:rsidRDefault="00B645E2" w:rsidP="00B645E2">
      <w:pPr>
        <w:numPr>
          <w:ilvl w:val="0"/>
          <w:numId w:val="35"/>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CE149AB" w14:textId="138D39EA" w:rsidR="00B645E2" w:rsidRPr="00915805" w:rsidRDefault="00B645E2" w:rsidP="00B645E2">
      <w:pPr>
        <w:spacing w:line="240" w:lineRule="auto"/>
        <w:ind w:left="1134"/>
        <w:jc w:val="both"/>
        <w:rPr>
          <w:rFonts w:ascii="Times New Roman" w:hAnsi="Times New Roman" w:cs="Times New Roman"/>
          <w:sz w:val="24"/>
          <w:szCs w:val="24"/>
        </w:rPr>
      </w:pPr>
    </w:p>
    <w:p w14:paraId="067D0E6D" w14:textId="77777777" w:rsidR="00841E61" w:rsidRDefault="00841E61" w:rsidP="00841E61">
      <w:pPr>
        <w:spacing w:after="0"/>
        <w:jc w:val="both"/>
        <w:rPr>
          <w:rFonts w:ascii="Times New Roman" w:hAnsi="Times New Roman" w:cs="Times New Roman"/>
          <w:bCs/>
          <w:sz w:val="24"/>
          <w:szCs w:val="24"/>
        </w:rPr>
      </w:pPr>
    </w:p>
    <w:p w14:paraId="1F95034E" w14:textId="77777777" w:rsidR="00841E61" w:rsidRDefault="00841E61" w:rsidP="00841E61">
      <w:pPr>
        <w:spacing w:after="0"/>
        <w:jc w:val="both"/>
        <w:rPr>
          <w:rFonts w:ascii="Times New Roman" w:hAnsi="Times New Roman" w:cs="Times New Roman"/>
          <w:bCs/>
          <w:sz w:val="24"/>
          <w:szCs w:val="24"/>
        </w:rPr>
      </w:pPr>
    </w:p>
    <w:p w14:paraId="1E240CE9" w14:textId="77777777" w:rsidR="00841E61" w:rsidRDefault="00841E61" w:rsidP="00841E61">
      <w:pPr>
        <w:spacing w:after="0"/>
        <w:jc w:val="both"/>
        <w:rPr>
          <w:rFonts w:ascii="Times New Roman" w:hAnsi="Times New Roman" w:cs="Times New Roman"/>
          <w:bCs/>
          <w:sz w:val="24"/>
          <w:szCs w:val="24"/>
        </w:rPr>
      </w:pPr>
    </w:p>
    <w:p w14:paraId="3B169916" w14:textId="77777777" w:rsidR="00841E61" w:rsidRPr="00841E61" w:rsidRDefault="00841E61" w:rsidP="00841E61">
      <w:pPr>
        <w:spacing w:after="0"/>
        <w:jc w:val="both"/>
        <w:rPr>
          <w:rFonts w:ascii="Times New Roman" w:hAnsi="Times New Roman" w:cs="Times New Roman"/>
          <w:bCs/>
          <w:sz w:val="24"/>
          <w:szCs w:val="24"/>
        </w:rPr>
      </w:pPr>
    </w:p>
    <w:p w14:paraId="2E59EE63" w14:textId="77777777" w:rsidR="00FD0A84" w:rsidRDefault="00FD0A84" w:rsidP="00FD0A84">
      <w:pPr>
        <w:spacing w:after="0"/>
        <w:jc w:val="both"/>
        <w:rPr>
          <w:rFonts w:ascii="Times New Roman" w:hAnsi="Times New Roman" w:cs="Times New Roman"/>
          <w:bCs/>
          <w:sz w:val="24"/>
          <w:szCs w:val="24"/>
        </w:rPr>
      </w:pPr>
    </w:p>
    <w:p w14:paraId="489D4A4B" w14:textId="01B68D56" w:rsidR="00F575F9" w:rsidRPr="00145524" w:rsidRDefault="00F575F9" w:rsidP="00F575F9">
      <w:pPr>
        <w:pStyle w:val="Antrat2"/>
        <w:spacing w:before="0"/>
        <w:ind w:left="5103"/>
        <w:rPr>
          <w:rFonts w:ascii="Times New Roman" w:hAnsi="Times New Roman" w:cs="Times New Roman"/>
          <w:color w:val="auto"/>
          <w:sz w:val="24"/>
          <w:szCs w:val="24"/>
        </w:rPr>
      </w:pPr>
      <w:bookmarkStart w:id="61" w:name="_Toc217379647"/>
      <w:r w:rsidRPr="00145524">
        <w:rPr>
          <w:rFonts w:ascii="Times New Roman" w:hAnsi="Times New Roman" w:cs="Times New Roman"/>
          <w:color w:val="auto"/>
          <w:sz w:val="24"/>
          <w:szCs w:val="24"/>
        </w:rPr>
        <w:lastRenderedPageBreak/>
        <w:t>Pirkimo sąlygų 8 priedas „Tiekėjo deklaracija dėl atitikties Reglamento nuostatoms“</w:t>
      </w:r>
      <w:bookmarkEnd w:id="60"/>
      <w:bookmarkEnd w:id="61"/>
      <w:r w:rsidRPr="00145524">
        <w:rPr>
          <w:rFonts w:ascii="Times New Roman" w:hAnsi="Times New Roman" w:cs="Times New Roman"/>
          <w:color w:val="auto"/>
          <w:sz w:val="24"/>
          <w:szCs w:val="24"/>
        </w:rPr>
        <w:t xml:space="preserve"> </w:t>
      </w:r>
    </w:p>
    <w:p w14:paraId="5537FFAE" w14:textId="77777777" w:rsidR="00F575F9" w:rsidRDefault="00F575F9" w:rsidP="00F575F9"/>
    <w:p w14:paraId="345C14BF" w14:textId="77777777" w:rsidR="00AD4F17" w:rsidRDefault="00AD4F17" w:rsidP="00F575F9"/>
    <w:p w14:paraId="365476F1"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Herbas arba prekių ženklas</w:t>
      </w:r>
    </w:p>
    <w:p w14:paraId="6163DD7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(Tiekėjo pavadinimas)</w:t>
      </w:r>
    </w:p>
    <w:p w14:paraId="4F34A108" w14:textId="77777777" w:rsidR="00AD4F17" w:rsidRPr="00AD4F17" w:rsidRDefault="00AD4F17" w:rsidP="00AD4F17">
      <w:pPr>
        <w:spacing w:after="0"/>
        <w:jc w:val="center"/>
        <w:rPr>
          <w:rFonts w:ascii="Times New Roman" w:hAnsi="Times New Roman" w:cs="Times New Roman"/>
          <w:sz w:val="20"/>
          <w:szCs w:val="20"/>
        </w:rPr>
      </w:pPr>
    </w:p>
    <w:p w14:paraId="31129895"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45C74" w14:textId="77777777" w:rsidR="00AD4F17" w:rsidRPr="00AD4F17" w:rsidRDefault="00AD4F17" w:rsidP="00AD4F17">
      <w:pPr>
        <w:spacing w:after="0"/>
        <w:jc w:val="center"/>
        <w:rPr>
          <w:rFonts w:ascii="Times New Roman" w:hAnsi="Times New Roman" w:cs="Times New Roman"/>
          <w:sz w:val="20"/>
          <w:szCs w:val="20"/>
        </w:rPr>
      </w:pPr>
    </w:p>
    <w:p w14:paraId="580B9D30"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509A2C7A"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45A92FB1" w14:textId="77777777" w:rsidR="00AD4F17" w:rsidRPr="00AD4F17" w:rsidRDefault="00AD4F17" w:rsidP="00AD4F17">
      <w:pPr>
        <w:spacing w:after="0"/>
        <w:jc w:val="center"/>
        <w:rPr>
          <w:rFonts w:ascii="Times New Roman" w:hAnsi="Times New Roman" w:cs="Times New Roman"/>
          <w:b/>
          <w:sz w:val="20"/>
          <w:szCs w:val="20"/>
        </w:rPr>
      </w:pPr>
    </w:p>
    <w:p w14:paraId="06977E4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7CD54A7A"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1D9729DA" w14:textId="4E20A1B2"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4B2D49AA" w14:textId="77777777" w:rsidR="00AD4F17" w:rsidRPr="00AD4F17" w:rsidRDefault="00AD4F17" w:rsidP="00AD4F17">
      <w:pPr>
        <w:spacing w:after="0"/>
        <w:jc w:val="center"/>
        <w:rPr>
          <w:rFonts w:ascii="Times New Roman" w:hAnsi="Times New Roman" w:cs="Times New Roman"/>
          <w:bCs/>
          <w:sz w:val="20"/>
          <w:szCs w:val="20"/>
        </w:rPr>
      </w:pPr>
    </w:p>
    <w:p w14:paraId="236FE4D0"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16A9C22D"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098AFE2F" w14:textId="77777777" w:rsidR="00AD4F17" w:rsidRPr="00AD4F17" w:rsidRDefault="00AD4F17" w:rsidP="00AD4F17">
      <w:pPr>
        <w:spacing w:after="0"/>
        <w:rPr>
          <w:rFonts w:ascii="Times New Roman" w:hAnsi="Times New Roman" w:cs="Times New Roman"/>
          <w:bCs/>
          <w:sz w:val="24"/>
          <w:szCs w:val="24"/>
        </w:rPr>
      </w:pPr>
    </w:p>
    <w:p w14:paraId="34460FA4" w14:textId="28C9B3E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w:t>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r>
      <w:r w:rsidRPr="00AD4F17">
        <w:rPr>
          <w:rFonts w:ascii="Times New Roman" w:hAnsi="Times New Roman" w:cs="Times New Roman"/>
          <w:sz w:val="24"/>
          <w:szCs w:val="24"/>
        </w:rPr>
        <w:softHyphen/>
        <w:t>______</w:t>
      </w:r>
    </w:p>
    <w:p w14:paraId="7ED2D3C0" w14:textId="4F44DCEA"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ab/>
      </w:r>
      <w:r w:rsidRPr="00AD4F17">
        <w:rPr>
          <w:rFonts w:ascii="Times New Roman" w:hAnsi="Times New Roman" w:cs="Times New Roman"/>
          <w:sz w:val="24"/>
          <w:szCs w:val="24"/>
        </w:rPr>
        <w:tab/>
        <w:t xml:space="preserve">   </w:t>
      </w:r>
      <w:r w:rsidRPr="00AD4F17">
        <w:rPr>
          <w:rFonts w:ascii="Times New Roman" w:hAnsi="Times New Roman" w:cs="Times New Roman"/>
          <w:i/>
          <w:iCs/>
          <w:sz w:val="24"/>
          <w:szCs w:val="24"/>
        </w:rPr>
        <w:t>(</w:t>
      </w:r>
      <w:r w:rsidRPr="00AD4F17">
        <w:rPr>
          <w:rFonts w:ascii="Times New Roman" w:hAnsi="Times New Roman" w:cs="Times New Roman"/>
          <w:i/>
          <w:iCs/>
          <w:sz w:val="20"/>
          <w:szCs w:val="20"/>
        </w:rPr>
        <w:t>Tiekėjo vadovo ar jo įgalioto asmens pareigų pavadinimas, vardas ir pavardė)</w:t>
      </w:r>
    </w:p>
    <w:p w14:paraId="536ED870" w14:textId="45A5A7C9" w:rsidR="00AD4F17" w:rsidRPr="00AD4F17" w:rsidRDefault="00AD4F17" w:rsidP="00AD4F17">
      <w:pPr>
        <w:spacing w:after="0"/>
        <w:rPr>
          <w:rFonts w:ascii="Times New Roman" w:hAnsi="Times New Roman" w:cs="Times New Roman"/>
          <w:sz w:val="24"/>
          <w:szCs w:val="24"/>
        </w:rPr>
      </w:pPr>
      <w:r>
        <w:rPr>
          <w:rFonts w:ascii="Times New Roman" w:hAnsi="Times New Roman" w:cs="Times New Roman"/>
          <w:sz w:val="24"/>
          <w:szCs w:val="24"/>
        </w:rPr>
        <w:t>t</w:t>
      </w:r>
      <w:r w:rsidRPr="00AD4F17">
        <w:rPr>
          <w:rFonts w:ascii="Times New Roman" w:hAnsi="Times New Roman" w:cs="Times New Roman"/>
          <w:sz w:val="24"/>
          <w:szCs w:val="24"/>
        </w:rPr>
        <w:t>virtinu, kad mano vadovaujamas (-a) (atstovaujamas (-a))_______________________________________________ ,</w:t>
      </w:r>
    </w:p>
    <w:p w14:paraId="5E72235E" w14:textId="373A5562"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sz w:val="24"/>
          <w:szCs w:val="24"/>
        </w:rPr>
        <w:t xml:space="preserve">                                     </w:t>
      </w:r>
      <w:r w:rsidRPr="00AD4F17">
        <w:rPr>
          <w:rFonts w:ascii="Times New Roman" w:hAnsi="Times New Roman" w:cs="Times New Roman"/>
          <w:i/>
          <w:iCs/>
          <w:sz w:val="20"/>
          <w:szCs w:val="20"/>
        </w:rPr>
        <w:t>(Tiekėjo pavadinimas)</w:t>
      </w:r>
    </w:p>
    <w:p w14:paraId="7D2EDAF7"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dalyvaujantis (-i) ________________________________________________________________________________</w:t>
      </w:r>
    </w:p>
    <w:p w14:paraId="0993302B"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46643EB0"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0EC5B597"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0BEC9FD" w14:textId="405314CA"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257D6E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 xml:space="preserve">        (Skelbimo data)</w:t>
      </w:r>
    </w:p>
    <w:p w14:paraId="3EDC86FB" w14:textId="77777777" w:rsidR="00AD4F17" w:rsidRPr="00AD4F17" w:rsidRDefault="00AD4F17" w:rsidP="00AD4F17">
      <w:pPr>
        <w:spacing w:after="0"/>
        <w:rPr>
          <w:rFonts w:ascii="Times New Roman" w:hAnsi="Times New Roman" w:cs="Times New Roman"/>
          <w:sz w:val="24"/>
          <w:szCs w:val="24"/>
        </w:rPr>
      </w:pPr>
    </w:p>
    <w:p w14:paraId="2D3318F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nėra įtakojama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C515DA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mano atstovaujama įmonė (ir nė viena iš bendrovių, kurios yra mūsų konsorciumo nariais) nėra įsteigta Rusijoje;</w:t>
      </w:r>
    </w:p>
    <w:p w14:paraId="7883742F"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60D3412"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23938044"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6CAC6F7E" w14:textId="77777777" w:rsidR="00AD4F17" w:rsidRPr="00AD4F17" w:rsidRDefault="00AD4F17" w:rsidP="00AD4F17">
      <w:pPr>
        <w:spacing w:after="0"/>
        <w:rPr>
          <w:rFonts w:ascii="Times New Roman" w:hAnsi="Times New Roman" w:cs="Times New Roman"/>
          <w:sz w:val="24"/>
          <w:szCs w:val="24"/>
        </w:rPr>
      </w:pPr>
    </w:p>
    <w:p w14:paraId="2E3E16DB"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br w:type="page"/>
      </w:r>
    </w:p>
    <w:p w14:paraId="1EFFA08F"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lastRenderedPageBreak/>
        <w:t>(Tiekėjo pavadinimas)</w:t>
      </w:r>
    </w:p>
    <w:p w14:paraId="4FBF4EFD"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(Fizinio asmens vardas, pavardė, kontaktinė informacija, registro, kuriame kaupiami ir saugomi duomenys apie tiekėją, pavadinimas)</w:t>
      </w:r>
    </w:p>
    <w:p w14:paraId="79460CDC" w14:textId="77777777" w:rsidR="00AD4F17" w:rsidRPr="00AD4F17" w:rsidRDefault="00AD4F17" w:rsidP="00AD4F17">
      <w:pPr>
        <w:spacing w:after="0"/>
        <w:jc w:val="center"/>
        <w:rPr>
          <w:rFonts w:ascii="Times New Roman" w:hAnsi="Times New Roman" w:cs="Times New Roman"/>
          <w:sz w:val="20"/>
          <w:szCs w:val="20"/>
        </w:rPr>
      </w:pPr>
    </w:p>
    <w:p w14:paraId="0F6842AB"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sz w:val="20"/>
          <w:szCs w:val="20"/>
        </w:rPr>
        <w:t>__________________________</w:t>
      </w:r>
    </w:p>
    <w:p w14:paraId="2DD25F95" w14:textId="77777777" w:rsidR="00AD4F17" w:rsidRPr="00AD4F17" w:rsidRDefault="00AD4F17" w:rsidP="00AD4F17">
      <w:pPr>
        <w:spacing w:after="0"/>
        <w:jc w:val="center"/>
        <w:rPr>
          <w:rFonts w:ascii="Times New Roman" w:hAnsi="Times New Roman" w:cs="Times New Roman"/>
          <w:i/>
          <w:iCs/>
          <w:sz w:val="20"/>
          <w:szCs w:val="20"/>
        </w:rPr>
      </w:pPr>
      <w:r w:rsidRPr="00AD4F17">
        <w:rPr>
          <w:rFonts w:ascii="Times New Roman" w:hAnsi="Times New Roman" w:cs="Times New Roman"/>
          <w:i/>
          <w:iCs/>
          <w:sz w:val="20"/>
          <w:szCs w:val="20"/>
        </w:rPr>
        <w:t>(Adresatas (perkančioji organizacija))</w:t>
      </w:r>
    </w:p>
    <w:p w14:paraId="7AA99936" w14:textId="77777777" w:rsidR="00AD4F17" w:rsidRPr="00AD4F17" w:rsidRDefault="00AD4F17" w:rsidP="00AD4F17">
      <w:pPr>
        <w:spacing w:after="0"/>
        <w:jc w:val="center"/>
        <w:rPr>
          <w:rFonts w:ascii="Times New Roman" w:hAnsi="Times New Roman" w:cs="Times New Roman"/>
          <w:b/>
          <w:sz w:val="20"/>
          <w:szCs w:val="20"/>
        </w:rPr>
      </w:pPr>
    </w:p>
    <w:p w14:paraId="5767B4C3" w14:textId="77777777" w:rsidR="00AD4F17" w:rsidRPr="00AD4F17" w:rsidRDefault="00AD4F17" w:rsidP="00AD4F17">
      <w:pPr>
        <w:spacing w:after="0"/>
        <w:jc w:val="center"/>
        <w:rPr>
          <w:rFonts w:ascii="Times New Roman" w:hAnsi="Times New Roman" w:cs="Times New Roman"/>
          <w:sz w:val="20"/>
          <w:szCs w:val="20"/>
        </w:rPr>
      </w:pPr>
      <w:r w:rsidRPr="00AD4F17">
        <w:rPr>
          <w:rFonts w:ascii="Times New Roman" w:hAnsi="Times New Roman" w:cs="Times New Roman"/>
          <w:b/>
          <w:bCs/>
          <w:sz w:val="20"/>
          <w:szCs w:val="20"/>
        </w:rPr>
        <w:t>TIEKĖJO DEKLARACIJA</w:t>
      </w:r>
    </w:p>
    <w:p w14:paraId="408E7854" w14:textId="77777777" w:rsidR="00AD4F17" w:rsidRPr="00AD4F17" w:rsidRDefault="00AD4F17" w:rsidP="00AD4F17">
      <w:pPr>
        <w:spacing w:after="0"/>
        <w:jc w:val="center"/>
        <w:rPr>
          <w:rFonts w:ascii="Times New Roman" w:hAnsi="Times New Roman" w:cs="Times New Roman"/>
          <w:b/>
          <w:bCs/>
          <w:sz w:val="20"/>
          <w:szCs w:val="20"/>
        </w:rPr>
      </w:pPr>
      <w:r w:rsidRPr="00AD4F17">
        <w:rPr>
          <w:rFonts w:ascii="Times New Roman" w:hAnsi="Times New Roman" w:cs="Times New Roman"/>
          <w:sz w:val="20"/>
          <w:szCs w:val="20"/>
        </w:rPr>
        <w:t>_____________</w:t>
      </w:r>
      <w:r w:rsidRPr="00AD4F17">
        <w:rPr>
          <w:rFonts w:ascii="Times New Roman" w:hAnsi="Times New Roman" w:cs="Times New Roman"/>
          <w:b/>
          <w:bCs/>
          <w:sz w:val="20"/>
          <w:szCs w:val="20"/>
        </w:rPr>
        <w:t xml:space="preserve"> </w:t>
      </w:r>
      <w:r w:rsidRPr="00AD4F17">
        <w:rPr>
          <w:rFonts w:ascii="Times New Roman" w:hAnsi="Times New Roman" w:cs="Times New Roman"/>
          <w:sz w:val="20"/>
          <w:szCs w:val="20"/>
        </w:rPr>
        <w:t>Nr.______</w:t>
      </w:r>
    </w:p>
    <w:p w14:paraId="34AB000A" w14:textId="7F229565"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(Data)</w:t>
      </w:r>
    </w:p>
    <w:p w14:paraId="1F2D4B17" w14:textId="77777777" w:rsidR="00AD4F17" w:rsidRPr="00AD4F17" w:rsidRDefault="00AD4F17" w:rsidP="00AD4F17">
      <w:pPr>
        <w:spacing w:after="0"/>
        <w:jc w:val="center"/>
        <w:rPr>
          <w:rFonts w:ascii="Times New Roman" w:hAnsi="Times New Roman" w:cs="Times New Roman"/>
          <w:bCs/>
          <w:sz w:val="20"/>
          <w:szCs w:val="20"/>
        </w:rPr>
      </w:pPr>
    </w:p>
    <w:p w14:paraId="27A66176" w14:textId="77777777" w:rsidR="00AD4F17" w:rsidRPr="00AD4F17" w:rsidRDefault="00AD4F17" w:rsidP="00AD4F17">
      <w:pPr>
        <w:spacing w:after="0"/>
        <w:jc w:val="center"/>
        <w:rPr>
          <w:rFonts w:ascii="Times New Roman" w:hAnsi="Times New Roman" w:cs="Times New Roman"/>
          <w:bCs/>
          <w:sz w:val="20"/>
          <w:szCs w:val="20"/>
        </w:rPr>
      </w:pPr>
      <w:r w:rsidRPr="00AD4F17">
        <w:rPr>
          <w:rFonts w:ascii="Times New Roman" w:hAnsi="Times New Roman" w:cs="Times New Roman"/>
          <w:bCs/>
          <w:sz w:val="20"/>
          <w:szCs w:val="20"/>
        </w:rPr>
        <w:t>_____________</w:t>
      </w:r>
    </w:p>
    <w:p w14:paraId="34F5B6DF" w14:textId="77777777" w:rsidR="00AD4F17" w:rsidRPr="00AD4F17" w:rsidRDefault="00AD4F17" w:rsidP="00AD4F17">
      <w:pPr>
        <w:spacing w:after="0"/>
        <w:jc w:val="center"/>
        <w:rPr>
          <w:rFonts w:ascii="Times New Roman" w:hAnsi="Times New Roman" w:cs="Times New Roman"/>
          <w:bCs/>
          <w:i/>
          <w:iCs/>
          <w:sz w:val="20"/>
          <w:szCs w:val="20"/>
        </w:rPr>
      </w:pPr>
      <w:r w:rsidRPr="00AD4F17">
        <w:rPr>
          <w:rFonts w:ascii="Times New Roman" w:hAnsi="Times New Roman" w:cs="Times New Roman"/>
          <w:bCs/>
          <w:i/>
          <w:iCs/>
          <w:sz w:val="20"/>
          <w:szCs w:val="20"/>
        </w:rPr>
        <w:t>(Sudarymo vieta)</w:t>
      </w:r>
    </w:p>
    <w:p w14:paraId="51755C08" w14:textId="77777777" w:rsidR="00AD4F17" w:rsidRPr="00AD4F17" w:rsidRDefault="00AD4F17" w:rsidP="00AD4F17">
      <w:pPr>
        <w:spacing w:after="0"/>
        <w:rPr>
          <w:rFonts w:ascii="Times New Roman" w:hAnsi="Times New Roman" w:cs="Times New Roman"/>
          <w:bCs/>
          <w:sz w:val="24"/>
          <w:szCs w:val="24"/>
        </w:rPr>
      </w:pPr>
    </w:p>
    <w:p w14:paraId="1E5882A3" w14:textId="5769477B"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Aš, __________________________________________________________________________________,</w:t>
      </w:r>
    </w:p>
    <w:p w14:paraId="449877FD"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(Tiekėjo vardas ir pavardė)</w:t>
      </w:r>
    </w:p>
    <w:p w14:paraId="283FF768" w14:textId="6F9734E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tvirtinu, kad dalyvaudamas (-a) ___________________________________________________________________________________</w:t>
      </w:r>
    </w:p>
    <w:p w14:paraId="39032A1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(Perkančiosios organizacijos pavadinimas)</w:t>
      </w:r>
    </w:p>
    <w:p w14:paraId="537C817A"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atliekamame ___________________________________________________________________________________</w:t>
      </w:r>
    </w:p>
    <w:p w14:paraId="6A801749"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0"/>
          <w:szCs w:val="20"/>
        </w:rPr>
        <w:t>(Pirkimo objekto pavadinimas, pirkimo numeris)</w:t>
      </w:r>
    </w:p>
    <w:p w14:paraId="54DD59DC" w14:textId="1B02333C"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skelbtame ___________________________________________________________________________________</w:t>
      </w:r>
    </w:p>
    <w:p w14:paraId="4ACD20B1" w14:textId="77777777" w:rsidR="00AD4F17" w:rsidRPr="00AD4F17" w:rsidRDefault="00AD4F17" w:rsidP="00AD4F17">
      <w:pPr>
        <w:spacing w:after="0"/>
        <w:rPr>
          <w:rFonts w:ascii="Times New Roman" w:hAnsi="Times New Roman" w:cs="Times New Roman"/>
          <w:i/>
          <w:iCs/>
          <w:sz w:val="20"/>
          <w:szCs w:val="20"/>
        </w:rPr>
      </w:pPr>
      <w:r w:rsidRPr="00AD4F17">
        <w:rPr>
          <w:rFonts w:ascii="Times New Roman" w:hAnsi="Times New Roman" w:cs="Times New Roman"/>
          <w:i/>
          <w:iCs/>
          <w:sz w:val="24"/>
          <w:szCs w:val="24"/>
        </w:rPr>
        <w:t xml:space="preserve">        </w:t>
      </w:r>
      <w:r w:rsidRPr="00AD4F17">
        <w:rPr>
          <w:rFonts w:ascii="Times New Roman" w:hAnsi="Times New Roman" w:cs="Times New Roman"/>
          <w:i/>
          <w:iCs/>
          <w:sz w:val="20"/>
          <w:szCs w:val="20"/>
        </w:rPr>
        <w:t>(Skelbimo data)</w:t>
      </w:r>
    </w:p>
    <w:p w14:paraId="3A6C02FD" w14:textId="77777777" w:rsidR="00AD4F17" w:rsidRPr="00AD4F17" w:rsidRDefault="00AD4F17" w:rsidP="00AD4F17">
      <w:pPr>
        <w:spacing w:after="0"/>
        <w:rPr>
          <w:rFonts w:ascii="Times New Roman" w:hAnsi="Times New Roman" w:cs="Times New Roman"/>
          <w:sz w:val="24"/>
          <w:szCs w:val="24"/>
        </w:rPr>
      </w:pPr>
    </w:p>
    <w:p w14:paraId="5CBB71D6"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 xml:space="preserve">nesu įtakojamas (-a) Rusijos, kaip nurodyta </w:t>
      </w:r>
      <w:r w:rsidRPr="00AD4F17">
        <w:rPr>
          <w:rFonts w:ascii="Times New Roman" w:hAnsi="Times New Roman" w:cs="Times New Roman"/>
          <w:b/>
          <w:bCs/>
          <w:sz w:val="24"/>
          <w:szCs w:val="24"/>
        </w:rPr>
        <w:t>Tarybos reglamento</w:t>
      </w:r>
      <w:r w:rsidRPr="00AD4F17">
        <w:rPr>
          <w:rFonts w:ascii="Times New Roman" w:hAnsi="Times New Roman" w:cs="Times New Roman"/>
          <w:sz w:val="24"/>
          <w:szCs w:val="24"/>
        </w:rPr>
        <w:t xml:space="preserve"> </w:t>
      </w:r>
      <w:r w:rsidRPr="00AD4F17">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sidRPr="00AD4F17">
        <w:rPr>
          <w:rFonts w:ascii="Times New Roman" w:hAnsi="Times New Roman" w:cs="Times New Roman"/>
          <w:sz w:val="24"/>
          <w:szCs w:val="24"/>
        </w:rPr>
        <w:t>5k straipsnyje nustatytuose apribojimuose. Visų pirma pareiškiu, kad:</w:t>
      </w:r>
    </w:p>
    <w:p w14:paraId="1E0AF4FD"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(a) nesu Rusijos pilietis (-ė) ar įsisteigęs Rusijoje;</w:t>
      </w:r>
    </w:p>
    <w:p w14:paraId="25654403"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(b) neveikiu šios deklaracijos a) punkte nurodyto subjekto vardu ar jo nurodymu;</w:t>
      </w:r>
    </w:p>
    <w:p w14:paraId="38EEE01C" w14:textId="77777777" w:rsidR="00AD4F17" w:rsidRPr="00AD4F17" w:rsidRDefault="00AD4F17" w:rsidP="00AD4F17">
      <w:pPr>
        <w:spacing w:after="0"/>
        <w:rPr>
          <w:rFonts w:ascii="Times New Roman" w:hAnsi="Times New Roman" w:cs="Times New Roman"/>
          <w:sz w:val="24"/>
          <w:szCs w:val="24"/>
        </w:rPr>
      </w:pPr>
      <w:r w:rsidRPr="00AD4F17">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3F1874C7" w14:textId="77777777" w:rsidR="00AD4F17" w:rsidRPr="00AD4F17" w:rsidRDefault="00AD4F17" w:rsidP="00AD4F17">
      <w:pPr>
        <w:spacing w:after="0"/>
        <w:rPr>
          <w:rFonts w:ascii="Times New Roman" w:hAnsi="Times New Roman" w:cs="Times New Roman"/>
          <w:b/>
          <w:bCs/>
          <w:sz w:val="24"/>
          <w:szCs w:val="24"/>
        </w:rPr>
      </w:pPr>
      <w:r w:rsidRPr="00AD4F17">
        <w:rPr>
          <w:rFonts w:ascii="Times New Roman" w:hAnsi="Times New Roman" w:cs="Times New Roman"/>
          <w:b/>
          <w:bCs/>
          <w:sz w:val="24"/>
          <w:szCs w:val="24"/>
        </w:rPr>
        <w:br w:type="page"/>
      </w:r>
    </w:p>
    <w:p w14:paraId="5DC5C150" w14:textId="30303345" w:rsidR="008D704D" w:rsidRDefault="002D743F" w:rsidP="00AB5541">
      <w:pPr>
        <w:pStyle w:val="Antrat2"/>
        <w:ind w:left="5103"/>
        <w:rPr>
          <w:rFonts w:ascii="Times New Roman" w:hAnsi="Times New Roman" w:cs="Times New Roman"/>
          <w:color w:val="0070C0"/>
          <w:sz w:val="21"/>
          <w:szCs w:val="21"/>
        </w:rPr>
      </w:pPr>
      <w:bookmarkStart w:id="62" w:name="_Ref39586171"/>
      <w:bookmarkStart w:id="63" w:name="_Ref39673580"/>
      <w:bookmarkStart w:id="64" w:name="_Ref39674283"/>
      <w:bookmarkStart w:id="65" w:name="_Toc217379648"/>
      <w:r>
        <w:rPr>
          <w:rFonts w:ascii="Times New Roman" w:hAnsi="Times New Roman" w:cs="Times New Roman"/>
          <w:color w:val="0070C0"/>
          <w:sz w:val="21"/>
          <w:szCs w:val="21"/>
        </w:rPr>
        <w:lastRenderedPageBreak/>
        <w:t>P</w:t>
      </w:r>
      <w:r w:rsidR="00FE3D1F" w:rsidRPr="00036B48">
        <w:rPr>
          <w:rFonts w:ascii="Times New Roman" w:hAnsi="Times New Roman" w:cs="Times New Roman"/>
          <w:color w:val="0070C0"/>
          <w:sz w:val="21"/>
          <w:szCs w:val="21"/>
        </w:rPr>
        <w:t xml:space="preserve">irkimo sąlygų </w:t>
      </w:r>
      <w:r w:rsidR="000928D1">
        <w:rPr>
          <w:rFonts w:ascii="Times New Roman" w:hAnsi="Times New Roman" w:cs="Times New Roman"/>
          <w:color w:val="0070C0"/>
          <w:sz w:val="21"/>
          <w:szCs w:val="21"/>
        </w:rPr>
        <w:t>9</w:t>
      </w:r>
      <w:r w:rsidR="00FE3D1F"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2"/>
      <w:bookmarkEnd w:id="63"/>
      <w:bookmarkEnd w:id="64"/>
      <w:bookmarkEnd w:id="65"/>
    </w:p>
    <w:p w14:paraId="5FCFAEAB" w14:textId="77777777" w:rsidR="000928D1" w:rsidRDefault="000928D1" w:rsidP="000928D1"/>
    <w:p w14:paraId="0FDAA8B2"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6DB30DFF" w14:textId="77777777" w:rsidR="00FE2D50" w:rsidRDefault="00FE2D50" w:rsidP="000928D1">
      <w:pPr>
        <w:pStyle w:val="Antrat2"/>
        <w:ind w:left="5103"/>
        <w:rPr>
          <w:rFonts w:ascii="Times New Roman" w:hAnsi="Times New Roman" w:cs="Times New Roman"/>
          <w:color w:val="0070C0"/>
          <w:sz w:val="21"/>
          <w:szCs w:val="21"/>
        </w:rPr>
      </w:pPr>
    </w:p>
    <w:p w14:paraId="06B05272" w14:textId="04989C5B" w:rsidR="000928D1" w:rsidRDefault="000928D1" w:rsidP="000928D1">
      <w:pPr>
        <w:pStyle w:val="Antrat2"/>
        <w:ind w:left="5103"/>
        <w:rPr>
          <w:rFonts w:ascii="Times New Roman" w:hAnsi="Times New Roman" w:cs="Times New Roman"/>
          <w:color w:val="0070C0"/>
          <w:sz w:val="21"/>
          <w:szCs w:val="21"/>
        </w:rPr>
      </w:pPr>
      <w:bookmarkStart w:id="66" w:name="_Toc217379649"/>
      <w:r w:rsidRPr="00036B48">
        <w:rPr>
          <w:rFonts w:ascii="Times New Roman" w:hAnsi="Times New Roman" w:cs="Times New Roman"/>
          <w:color w:val="0070C0"/>
          <w:sz w:val="21"/>
          <w:szCs w:val="21"/>
        </w:rPr>
        <w:t>Pirkimo sąlygų 10 priedas „Sutarties projektas“</w:t>
      </w:r>
      <w:bookmarkEnd w:id="66"/>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67" w:name="_Toc217379650"/>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67"/>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sectPr w:rsidR="00DD212C" w:rsidSect="00C8167A">
      <w:footerReference w:type="first" r:id="rId25"/>
      <w:pgSz w:w="12240" w:h="15840"/>
      <w:pgMar w:top="113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A7A6" w14:textId="77777777" w:rsidR="002538AD" w:rsidRDefault="002538AD" w:rsidP="00D05666">
      <w:r>
        <w:separator/>
      </w:r>
    </w:p>
  </w:endnote>
  <w:endnote w:type="continuationSeparator" w:id="0">
    <w:p w14:paraId="1B6A961E" w14:textId="77777777" w:rsidR="002538AD" w:rsidRDefault="002538AD" w:rsidP="00D05666">
      <w:r>
        <w:continuationSeparator/>
      </w:r>
    </w:p>
  </w:endnote>
  <w:endnote w:type="continuationNotice" w:id="1">
    <w:p w14:paraId="20E07148" w14:textId="77777777" w:rsidR="002538AD" w:rsidRDefault="00253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14B1" w14:textId="77777777" w:rsidR="002538AD" w:rsidRDefault="002538AD" w:rsidP="00D05666">
      <w:r>
        <w:separator/>
      </w:r>
    </w:p>
  </w:footnote>
  <w:footnote w:type="continuationSeparator" w:id="0">
    <w:p w14:paraId="09DF5CBF" w14:textId="77777777" w:rsidR="002538AD" w:rsidRDefault="002538AD" w:rsidP="00D05666">
      <w:r>
        <w:continuationSeparator/>
      </w:r>
    </w:p>
  </w:footnote>
  <w:footnote w:type="continuationNotice" w:id="1">
    <w:p w14:paraId="6731EFBF" w14:textId="77777777" w:rsidR="002538AD" w:rsidRDefault="002538AD">
      <w:pPr>
        <w:spacing w:after="0" w:line="240" w:lineRule="auto"/>
      </w:pPr>
    </w:p>
  </w:footnote>
  <w:footnote w:id="2">
    <w:p w14:paraId="7AA4A8F8" w14:textId="77777777" w:rsidR="00FA583F" w:rsidRPr="00E85B58" w:rsidRDefault="00FA583F" w:rsidP="00FA583F">
      <w:pPr>
        <w:pStyle w:val="Puslapioinaostekstas"/>
        <w:rPr>
          <w:rFonts w:ascii="Times New Roman" w:hAnsi="Times New Roman" w:cs="Times New Roman"/>
        </w:rPr>
      </w:pPr>
      <w:r>
        <w:rPr>
          <w:rStyle w:val="Puslapioinaosnuoroda"/>
        </w:rPr>
        <w:footnoteRef/>
      </w:r>
      <w:r>
        <w:t xml:space="preserve"> </w:t>
      </w:r>
      <w:r>
        <w:rPr>
          <w:rStyle w:val="Puslapioinaosnuoroda"/>
        </w:rPr>
        <w:footnoteRef/>
      </w:r>
      <w:r>
        <w:t xml:space="preserve"> </w:t>
      </w:r>
      <w:r w:rsidRPr="00E85B58">
        <w:rPr>
          <w:rFonts w:ascii="Times New Roman" w:hAnsi="Times New Roman" w:cs="Times New Roman"/>
        </w:rPr>
        <w:t>Perkančioji organizacija per didelėmis ir nepriimtinomis pasiūlymų kainomis laikys kainas, kurios viršys Viešajam pirkimui skirtų lėšų sumą su visais mokėtinais mok</w:t>
      </w:r>
      <w:r>
        <w:rPr>
          <w:rFonts w:ascii="Times New Roman" w:hAnsi="Times New Roman" w:cs="Times New Roman"/>
        </w:rPr>
        <w:t>e</w:t>
      </w:r>
      <w:r w:rsidRPr="00E85B58">
        <w:rPr>
          <w:rFonts w:ascii="Times New Roman" w:hAnsi="Times New Roman" w:cs="Times New Roman"/>
        </w:rPr>
        <w:t>sčiais.</w:t>
      </w:r>
    </w:p>
    <w:p w14:paraId="3CC16F12" w14:textId="19F31933" w:rsidR="00FA583F" w:rsidRDefault="00FA583F">
      <w:pPr>
        <w:pStyle w:val="Puslapioinaostekstas"/>
      </w:pPr>
    </w:p>
  </w:footnote>
  <w:footnote w:id="3">
    <w:p w14:paraId="1DBF4D0D" w14:textId="6BE27A49" w:rsidR="00CC3AC1" w:rsidRPr="00B072E1" w:rsidRDefault="00CC3AC1">
      <w:pPr>
        <w:pStyle w:val="Puslapioinaostekstas"/>
        <w:rPr>
          <w:b/>
          <w:bCs/>
        </w:rPr>
      </w:pPr>
      <w:r>
        <w:rPr>
          <w:rStyle w:val="Puslapioinaosnuoroda"/>
        </w:rPr>
        <w:footnoteRef/>
      </w:r>
      <w:r>
        <w:t xml:space="preserve"> </w:t>
      </w:r>
      <w:r w:rsidRPr="00B072E1">
        <w:rPr>
          <w:b/>
          <w:bCs/>
        </w:rPr>
        <w:t>Tiekėjo ir ūkio subjekto, kurio pajėgumais remiamasi kvalifikacijai pagrįsti.</w:t>
      </w:r>
    </w:p>
  </w:footnote>
  <w:footnote w:id="4">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7">
    <w:p w14:paraId="1552392A" w14:textId="77777777" w:rsidR="00CC3AC1" w:rsidRPr="001834FD" w:rsidRDefault="00CC3AC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8">
    <w:p w14:paraId="63F7E45D" w14:textId="77777777" w:rsidR="00443D67" w:rsidRPr="002C78BA" w:rsidRDefault="00443D67" w:rsidP="00D846CF">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9">
    <w:p w14:paraId="670E0026" w14:textId="77777777" w:rsidR="00443D67" w:rsidRPr="002C78BA" w:rsidRDefault="00443D67" w:rsidP="00D846CF">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0">
    <w:p w14:paraId="1EB8C513" w14:textId="77777777" w:rsidR="00B645E2" w:rsidRPr="002C78BA" w:rsidRDefault="00B645E2" w:rsidP="00B645E2">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7"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8"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2" w15:restartNumberingAfterBreak="0">
    <w:nsid w:val="746F1239"/>
    <w:multiLevelType w:val="multilevel"/>
    <w:tmpl w:val="71C63E5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4"/>
  </w:num>
  <w:num w:numId="2" w16cid:durableId="1481851890">
    <w:abstractNumId w:val="2"/>
  </w:num>
  <w:num w:numId="3" w16cid:durableId="1055857639">
    <w:abstractNumId w:val="13"/>
  </w:num>
  <w:num w:numId="4" w16cid:durableId="242646934">
    <w:abstractNumId w:val="17"/>
  </w:num>
  <w:num w:numId="5" w16cid:durableId="1876847362">
    <w:abstractNumId w:val="24"/>
  </w:num>
  <w:num w:numId="6" w16cid:durableId="197207963">
    <w:abstractNumId w:val="22"/>
  </w:num>
  <w:num w:numId="7" w16cid:durableId="1046416671">
    <w:abstractNumId w:val="1"/>
  </w:num>
  <w:num w:numId="8" w16cid:durableId="1974676975">
    <w:abstractNumId w:val="23"/>
  </w:num>
  <w:num w:numId="9" w16cid:durableId="1014652838">
    <w:abstractNumId w:val="11"/>
  </w:num>
  <w:num w:numId="10" w16cid:durableId="1600211490">
    <w:abstractNumId w:val="19"/>
  </w:num>
  <w:num w:numId="11" w16cid:durableId="665013701">
    <w:abstractNumId w:val="3"/>
  </w:num>
  <w:num w:numId="12" w16cid:durableId="1663849193">
    <w:abstractNumId w:val="5"/>
  </w:num>
  <w:num w:numId="13" w16cid:durableId="966005139">
    <w:abstractNumId w:val="16"/>
  </w:num>
  <w:num w:numId="14" w16cid:durableId="1119185519">
    <w:abstractNumId w:val="12"/>
  </w:num>
  <w:num w:numId="15" w16cid:durableId="1890022709">
    <w:abstractNumId w:val="20"/>
  </w:num>
  <w:num w:numId="16" w16cid:durableId="1849321226">
    <w:abstractNumId w:val="9"/>
  </w:num>
  <w:num w:numId="17" w16cid:durableId="197401790">
    <w:abstractNumId w:val="14"/>
  </w:num>
  <w:num w:numId="18" w16cid:durableId="609776283">
    <w:abstractNumId w:val="18"/>
  </w:num>
  <w:num w:numId="19" w16cid:durableId="1603567552">
    <w:abstractNumId w:val="0"/>
  </w:num>
  <w:num w:numId="20" w16cid:durableId="1288664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0"/>
  </w:num>
  <w:num w:numId="25" w16cid:durableId="469326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1"/>
  </w:num>
  <w:num w:numId="34" w16cid:durableId="77537158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D88"/>
    <w:rsid w:val="000A3FA0"/>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943"/>
    <w:rsid w:val="0011199A"/>
    <w:rsid w:val="001123B4"/>
    <w:rsid w:val="001126FB"/>
    <w:rsid w:val="00112EE8"/>
    <w:rsid w:val="001130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98"/>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8AD"/>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3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51"/>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B52"/>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6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D7"/>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BA1"/>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579"/>
    <w:rsid w:val="00603682"/>
    <w:rsid w:val="00603E31"/>
    <w:rsid w:val="006041B7"/>
    <w:rsid w:val="0060451D"/>
    <w:rsid w:val="00604A45"/>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687"/>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4A"/>
    <w:rsid w:val="00725A44"/>
    <w:rsid w:val="00725AB6"/>
    <w:rsid w:val="00725D1E"/>
    <w:rsid w:val="00726CCC"/>
    <w:rsid w:val="00726D3A"/>
    <w:rsid w:val="00726E9F"/>
    <w:rsid w:val="007270DC"/>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88B"/>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E7ED8"/>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7F3"/>
    <w:rsid w:val="00823BF2"/>
    <w:rsid w:val="0082502F"/>
    <w:rsid w:val="008253EC"/>
    <w:rsid w:val="0082571E"/>
    <w:rsid w:val="00825FEE"/>
    <w:rsid w:val="0082692A"/>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381"/>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F17"/>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5E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3A"/>
    <w:rsid w:val="00B76FA2"/>
    <w:rsid w:val="00B772DE"/>
    <w:rsid w:val="00B801A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E7E5F"/>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3C3"/>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4EB"/>
    <w:rsid w:val="00D35747"/>
    <w:rsid w:val="00D37664"/>
    <w:rsid w:val="00D3770A"/>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85E"/>
    <w:rsid w:val="00D5003D"/>
    <w:rsid w:val="00D5020B"/>
    <w:rsid w:val="00D50778"/>
    <w:rsid w:val="00D50D63"/>
    <w:rsid w:val="00D51C5E"/>
    <w:rsid w:val="00D52566"/>
    <w:rsid w:val="00D526C8"/>
    <w:rsid w:val="00D53041"/>
    <w:rsid w:val="00D53BF4"/>
    <w:rsid w:val="00D5428E"/>
    <w:rsid w:val="00D54741"/>
    <w:rsid w:val="00D551E2"/>
    <w:rsid w:val="00D55738"/>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62B5"/>
    <w:rsid w:val="00DA649F"/>
    <w:rsid w:val="00DA6C21"/>
    <w:rsid w:val="00DA72F8"/>
    <w:rsid w:val="00DA758B"/>
    <w:rsid w:val="00DA7A8A"/>
    <w:rsid w:val="00DA7EE1"/>
    <w:rsid w:val="00DB0683"/>
    <w:rsid w:val="00DB1D90"/>
    <w:rsid w:val="00DB27C4"/>
    <w:rsid w:val="00DB2857"/>
    <w:rsid w:val="00DB374C"/>
    <w:rsid w:val="00DB3D54"/>
    <w:rsid w:val="00DB3DC2"/>
    <w:rsid w:val="00DB48B9"/>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13D"/>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4B1E"/>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43559</Words>
  <Characters>24829</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Pavlovskiene</cp:lastModifiedBy>
  <cp:revision>81</cp:revision>
  <dcterms:created xsi:type="dcterms:W3CDTF">2024-11-28T07:07:00Z</dcterms:created>
  <dcterms:modified xsi:type="dcterms:W3CDTF">2025-12-29T11:46:00Z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