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0FEFEA2D" w:rsid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sidR="0012034F">
            <w:rPr>
              <w:rFonts w:ascii="Times New Roman" w:hAnsi="Times New Roman" w:cs="Times New Roman"/>
              <w:sz w:val="22"/>
              <w:szCs w:val="28"/>
            </w:rPr>
            <w:t>1</w:t>
          </w:r>
          <w:r w:rsidR="007F024D">
            <w:rPr>
              <w:rFonts w:ascii="Times New Roman" w:hAnsi="Times New Roman" w:cs="Times New Roman"/>
              <w:sz w:val="22"/>
              <w:szCs w:val="28"/>
            </w:rPr>
            <w:t>2-05</w:t>
          </w:r>
          <w:r w:rsidRPr="00F443C9">
            <w:rPr>
              <w:rFonts w:ascii="Times New Roman" w:hAnsi="Times New Roman" w:cs="Times New Roman"/>
              <w:sz w:val="22"/>
              <w:szCs w:val="28"/>
            </w:rPr>
            <w:t xml:space="preserve"> protokolu Nr. 1</w:t>
          </w:r>
        </w:p>
        <w:p w14:paraId="53942814" w14:textId="77777777" w:rsidR="00E25587" w:rsidRDefault="00E25587" w:rsidP="00F443C9">
          <w:pPr>
            <w:suppressAutoHyphens/>
            <w:spacing w:after="0" w:line="240" w:lineRule="auto"/>
            <w:ind w:left="6379"/>
            <w:rPr>
              <w:rFonts w:ascii="Times New Roman" w:hAnsi="Times New Roman" w:cs="Times New Roman"/>
              <w:sz w:val="22"/>
              <w:szCs w:val="28"/>
            </w:rPr>
          </w:pPr>
        </w:p>
        <w:p w14:paraId="22C75BC7" w14:textId="21092473" w:rsidR="00E25587" w:rsidRDefault="00E25587" w:rsidP="00F443C9">
          <w:pPr>
            <w:suppressAutoHyphens/>
            <w:spacing w:after="0" w:line="240" w:lineRule="auto"/>
            <w:ind w:left="6379"/>
            <w:rPr>
              <w:rFonts w:ascii="Times New Roman" w:hAnsi="Times New Roman" w:cs="Times New Roman"/>
              <w:sz w:val="22"/>
              <w:szCs w:val="28"/>
            </w:rPr>
          </w:pPr>
          <w:r>
            <w:rPr>
              <w:rFonts w:ascii="Times New Roman" w:hAnsi="Times New Roman" w:cs="Times New Roman"/>
              <w:sz w:val="22"/>
              <w:szCs w:val="28"/>
            </w:rPr>
            <w:t>PAKEITIMAI PATVIRTINTI</w:t>
          </w:r>
        </w:p>
        <w:p w14:paraId="78E3C47C" w14:textId="77777777" w:rsidR="00037A51" w:rsidRPr="00F443C9" w:rsidRDefault="00037A51" w:rsidP="00037A51">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54F5D3BD" w14:textId="1A19D198" w:rsidR="00037A51" w:rsidRDefault="00037A51" w:rsidP="00037A51">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Pr>
              <w:rFonts w:ascii="Times New Roman" w:hAnsi="Times New Roman" w:cs="Times New Roman"/>
              <w:sz w:val="22"/>
              <w:szCs w:val="28"/>
            </w:rPr>
            <w:t>12-</w:t>
          </w:r>
          <w:r>
            <w:rPr>
              <w:rFonts w:ascii="Times New Roman" w:hAnsi="Times New Roman" w:cs="Times New Roman"/>
              <w:sz w:val="22"/>
              <w:szCs w:val="28"/>
            </w:rPr>
            <w:t>23</w:t>
          </w:r>
          <w:r w:rsidRPr="00F443C9">
            <w:rPr>
              <w:rFonts w:ascii="Times New Roman" w:hAnsi="Times New Roman" w:cs="Times New Roman"/>
              <w:sz w:val="22"/>
              <w:szCs w:val="28"/>
            </w:rPr>
            <w:t xml:space="preserve"> protokolu Nr. </w:t>
          </w:r>
          <w:r>
            <w:rPr>
              <w:rFonts w:ascii="Times New Roman" w:hAnsi="Times New Roman" w:cs="Times New Roman"/>
              <w:sz w:val="22"/>
              <w:szCs w:val="28"/>
            </w:rPr>
            <w:t>2</w:t>
          </w:r>
        </w:p>
        <w:p w14:paraId="3BB68BDA" w14:textId="77777777" w:rsidR="00037A51" w:rsidRPr="00F443C9" w:rsidRDefault="00037A51" w:rsidP="00F443C9">
          <w:pPr>
            <w:suppressAutoHyphens/>
            <w:spacing w:after="0" w:line="240" w:lineRule="auto"/>
            <w:ind w:left="6379"/>
            <w:rPr>
              <w:rFonts w:ascii="Times New Roman" w:hAnsi="Times New Roman" w:cs="Times New Roman"/>
              <w:sz w:val="22"/>
              <w:szCs w:val="28"/>
            </w:rPr>
          </w:pP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428D08D7"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7F024D" w:rsidRPr="007F024D">
            <w:rPr>
              <w:rFonts w:ascii="Times New Roman" w:eastAsia="Calibri" w:hAnsi="Times New Roman" w:cs="Times New Roman"/>
              <w:b/>
              <w:sz w:val="28"/>
              <w:szCs w:val="28"/>
              <w:lang w:eastAsia="en-US"/>
            </w:rPr>
            <w:t xml:space="preserve">VIETINĖS RINKLIAVOS UŽ KOMUNALINIŲ ATLIEKŲ SURINKIMĄ IR TVARKYMĄ IŠ ATLIEKŲ TURĖTOJŲ MOKĖJIMO PRANEŠIMŲ SPAUSDINIMO, VOKAVIMO IR PRISTATYMO </w:t>
          </w:r>
          <w:r w:rsidR="0012034F" w:rsidRPr="0012034F">
            <w:rPr>
              <w:rFonts w:ascii="Times New Roman" w:eastAsia="Calibri" w:hAnsi="Times New Roman" w:cs="Times New Roman"/>
              <w:b/>
              <w:sz w:val="28"/>
              <w:szCs w:val="28"/>
              <w:lang w:eastAsia="en-US"/>
            </w:rPr>
            <w:t>PASLAUG</w:t>
          </w:r>
          <w:r w:rsidR="0012034F">
            <w:rPr>
              <w:rFonts w:ascii="Times New Roman" w:eastAsia="Calibri" w:hAnsi="Times New Roman" w:cs="Times New Roman"/>
              <w:b/>
              <w:sz w:val="28"/>
              <w:szCs w:val="28"/>
              <w:lang w:eastAsia="en-US"/>
            </w:rPr>
            <w:t>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37F5469F"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037A51">
            <w:rPr>
              <w:rFonts w:ascii="Times New Roman" w:hAnsi="Times New Roman" w:cs="Times New Roman"/>
              <w:b/>
              <w:bCs/>
              <w:sz w:val="28"/>
              <w:szCs w:val="28"/>
            </w:rPr>
            <w:t>2</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CF6129D"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8E0CEF">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77707F06"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11F8EDA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5DCD26C3"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3064008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478B97FA"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57732EC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75711D12"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1B37AB2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622492BE"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1BF0CD04"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12AE6D86"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id="0" w:name="_Hlk203574416"/>
            <w:p w14:paraId="297768FF" w14:textId="19E3F883"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EE25A02" w14:textId="711C81D2"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11</w:t>
              </w:r>
              <w:r w:rsidRPr="00C05C75">
                <w:rPr>
                  <w:rFonts w:ascii="Times New Roman" w:hAnsi="Times New Roman" w:cs="Times New Roman"/>
                  <w:noProof/>
                  <w:webHidden/>
                </w:rPr>
                <w:fldChar w:fldCharType="end"/>
              </w:r>
              <w:r>
                <w:rPr>
                  <w:noProof/>
                </w:rPr>
                <w:fldChar w:fldCharType="end"/>
              </w:r>
            </w:p>
            <w:p w14:paraId="2CA3F171" w14:textId="2D651825"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20</w:t>
                </w:r>
                <w:r w:rsidRPr="00C05C75">
                  <w:rPr>
                    <w:rFonts w:ascii="Times New Roman" w:hAnsi="Times New Roman" w:cs="Times New Roman"/>
                    <w:noProof/>
                    <w:webHidden/>
                  </w:rPr>
                  <w:fldChar w:fldCharType="end"/>
                </w:r>
              </w:hyperlink>
            </w:p>
            <w:p w14:paraId="2872596A" w14:textId="5624DB25"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21</w:t>
                </w:r>
                <w:r w:rsidRPr="00C05C75">
                  <w:rPr>
                    <w:rFonts w:ascii="Times New Roman" w:hAnsi="Times New Roman" w:cs="Times New Roman"/>
                    <w:noProof/>
                    <w:webHidden/>
                  </w:rPr>
                  <w:fldChar w:fldCharType="end"/>
                </w:r>
              </w:hyperlink>
            </w:p>
            <w:p w14:paraId="45DCF76C" w14:textId="69FE78D8"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1D3342">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22</w:t>
                </w:r>
                <w:r w:rsidRPr="00C05C75">
                  <w:rPr>
                    <w:rFonts w:ascii="Times New Roman" w:hAnsi="Times New Roman" w:cs="Times New Roman"/>
                    <w:noProof/>
                    <w:webHidden/>
                  </w:rPr>
                  <w:fldChar w:fldCharType="end"/>
                </w:r>
              </w:hyperlink>
            </w:p>
            <w:p w14:paraId="490CC1C0" w14:textId="514E2BF4"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287CA4">
                  <w:rPr>
                    <w:rStyle w:val="Hipersaitas"/>
                    <w:rFonts w:ascii="Times New Roman" w:hAnsi="Times New Roman" w:cs="Times New Roman"/>
                    <w:noProof/>
                  </w:rPr>
                  <w:t>7</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25</w:t>
                </w:r>
                <w:r w:rsidRPr="00C05C75">
                  <w:rPr>
                    <w:rFonts w:ascii="Times New Roman" w:hAnsi="Times New Roman" w:cs="Times New Roman"/>
                    <w:noProof/>
                    <w:webHidden/>
                  </w:rPr>
                  <w:fldChar w:fldCharType="end"/>
                </w:r>
              </w:hyperlink>
            </w:p>
            <w:p w14:paraId="0971C296" w14:textId="76D0189B"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287CA4">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8E0CEF">
                  <w:rPr>
                    <w:rFonts w:ascii="Times New Roman" w:hAnsi="Times New Roman" w:cs="Times New Roman"/>
                    <w:noProof/>
                    <w:webHidden/>
                  </w:rPr>
                  <w:t>26</w:t>
                </w:r>
                <w:r w:rsidRPr="00C05C75">
                  <w:rPr>
                    <w:rFonts w:ascii="Times New Roman" w:hAnsi="Times New Roman" w:cs="Times New Roman"/>
                    <w:noProof/>
                    <w:webHidden/>
                  </w:rPr>
                  <w:fldChar w:fldCharType="end"/>
                </w:r>
              </w:hyperlink>
            </w:p>
            <w:p w14:paraId="167CD173" w14:textId="22E19E82" w:rsidR="00C146AC"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287CA4">
                <w:rPr>
                  <w:rFonts w:ascii="Times New Roman" w:hAnsi="Times New Roman" w:cs="Times New Roman"/>
                  <w:noProof/>
                </w:rPr>
                <w:t>9</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311F95FD" w14:textId="3209C49F" w:rsidR="0098075E" w:rsidRPr="00C05C75" w:rsidRDefault="0098075E" w:rsidP="009223FD">
              <w:pPr>
                <w:spacing w:after="0"/>
                <w:ind w:left="284"/>
                <w:rPr>
                  <w:rFonts w:ascii="Times New Roman" w:hAnsi="Times New Roman" w:cs="Times New Roman"/>
                  <w:noProof/>
                </w:rPr>
              </w:pPr>
              <w:r>
                <w:rPr>
                  <w:rFonts w:ascii="Times New Roman" w:hAnsi="Times New Roman" w:cs="Times New Roman"/>
                  <w:noProof/>
                </w:rPr>
                <w:t>Pirkimo sąlygų 10 priedas "Susitarimas dėl asmens duomenų"</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4B94A5AA"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w:t>
      </w:r>
      <w:r w:rsidR="00F47A12">
        <w:rPr>
          <w:rFonts w:ascii="Times New Roman" w:hAnsi="Times New Roman" w:cs="Times New Roman"/>
          <w:color w:val="000000" w:themeColor="text1"/>
        </w:rPr>
        <w:t>ų</w:t>
      </w:r>
      <w:r w:rsidR="007C28B4">
        <w:rPr>
          <w:rFonts w:ascii="Times New Roman" w:hAnsi="Times New Roman" w:cs="Times New Roman"/>
          <w:color w:val="000000" w:themeColor="text1"/>
        </w:rPr>
        <w:t xml:space="preserve"> </w:t>
      </w:r>
      <w:r w:rsidR="00F47A12">
        <w:rPr>
          <w:rFonts w:ascii="Times New Roman" w:hAnsi="Times New Roman" w:cs="Times New Roman"/>
          <w:color w:val="000000" w:themeColor="text1"/>
        </w:rPr>
        <w:t>paslaugų</w:t>
      </w:r>
      <w:r w:rsidR="00F443C9">
        <w:rPr>
          <w:rFonts w:ascii="Times New Roman" w:hAnsi="Times New Roman" w:cs="Times New Roman"/>
          <w:color w:val="000000" w:themeColor="text1"/>
        </w:rPr>
        <w:t xml:space="preserve">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2CE99E4F"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F10039">
        <w:rPr>
          <w:rFonts w:ascii="Times New Roman" w:hAnsi="Times New Roman" w:cs="Times New Roman"/>
        </w:rPr>
        <w:t>1</w:t>
      </w:r>
      <w:r w:rsidR="001B3AB1">
        <w:rPr>
          <w:rFonts w:ascii="Times New Roman" w:hAnsi="Times New Roman" w:cs="Times New Roman"/>
        </w:rPr>
        <w:t>.</w:t>
      </w:r>
      <w:r w:rsidRPr="0093266C">
        <w:rPr>
          <w:rFonts w:ascii="Times New Roman" w:hAnsi="Times New Roman" w:cs="Times New Roman"/>
        </w:rPr>
        <w:t xml:space="preserve"> </w:t>
      </w:r>
      <w:r w:rsidR="003A502A" w:rsidRPr="0093266C">
        <w:rPr>
          <w:rFonts w:ascii="Times New Roman" w:hAnsi="Times New Roman" w:cs="Times New Roman"/>
        </w:rPr>
        <w:t>punktu (-ais).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w:t>
      </w:r>
      <w:r w:rsidR="009D1573">
        <w:rPr>
          <w:rFonts w:ascii="Times New Roman" w:hAnsi="Times New Roman" w:cs="Times New Roman"/>
        </w:rPr>
        <w:t xml:space="preserve">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r w:rsidR="00E32C8E" w:rsidRPr="00F443C9">
        <w:rPr>
          <w:rFonts w:ascii="Times New Roman" w:hAnsi="Times New Roman" w:cs="Times New Roman"/>
          <w:i/>
          <w:iCs/>
          <w:lang w:eastAsia="en-US"/>
        </w:rPr>
        <w:t>ex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0EAC03EB" w:rsidR="00FF6AB1" w:rsidRPr="00BD4E8C" w:rsidRDefault="00B41C66" w:rsidP="00BD4E8C">
      <w:pPr>
        <w:pStyle w:val="Betarp"/>
        <w:numPr>
          <w:ilvl w:val="1"/>
          <w:numId w:val="18"/>
        </w:numPr>
        <w:tabs>
          <w:tab w:val="left" w:pos="993"/>
        </w:tabs>
        <w:spacing w:after="120"/>
        <w:ind w:left="0" w:firstLine="567"/>
        <w:contextualSpacing/>
        <w:jc w:val="both"/>
        <w:rPr>
          <w:rFonts w:ascii="Times New Roman" w:eastAsia="Calibri" w:hAnsi="Times New Roman" w:cs="Times New Roman"/>
          <w:color w:val="000000" w:themeColor="text1"/>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F10039" w:rsidRPr="00F10039">
        <w:rPr>
          <w:rFonts w:ascii="Times New Roman" w:eastAsia="Calibri" w:hAnsi="Times New Roman" w:cs="Times New Roman"/>
          <w:color w:val="000000" w:themeColor="text1"/>
        </w:rPr>
        <w:t xml:space="preserve">vietinės rinkliavos už komunalinių atliekų surinkimą ir tvarkymą iš atliekų turėtojų mokėjimo pranešimų spausdinimo, vokavimo ir pristatymo </w:t>
      </w:r>
      <w:r w:rsidR="00B741DC" w:rsidRPr="00B741DC">
        <w:rPr>
          <w:rFonts w:ascii="Times New Roman" w:eastAsia="Calibri" w:hAnsi="Times New Roman" w:cs="Times New Roman"/>
          <w:color w:val="000000" w:themeColor="text1"/>
        </w:rPr>
        <w:t>paslaug</w:t>
      </w:r>
      <w:r w:rsidR="00424611">
        <w:rPr>
          <w:rFonts w:ascii="Times New Roman" w:eastAsia="Calibri" w:hAnsi="Times New Roman" w:cs="Times New Roman"/>
          <w:color w:val="000000" w:themeColor="text1"/>
        </w:rPr>
        <w:t>a</w:t>
      </w:r>
      <w:r w:rsidR="00B741DC" w:rsidRPr="00B741DC">
        <w:rPr>
          <w:rFonts w:ascii="Times New Roman" w:eastAsia="Calibri" w:hAnsi="Times New Roman" w:cs="Times New Roman"/>
          <w:color w:val="000000" w:themeColor="text1"/>
        </w:rPr>
        <w:t>s.</w:t>
      </w:r>
      <w:r w:rsidR="00BD4E8C">
        <w:rPr>
          <w:rFonts w:ascii="Times New Roman" w:eastAsia="Calibri" w:hAnsi="Times New Roman" w:cs="Times New Roman"/>
          <w:color w:val="000000" w:themeColor="text1"/>
        </w:rPr>
        <w:t xml:space="preserve"> </w:t>
      </w:r>
      <w:r w:rsidRPr="00BD4E8C">
        <w:rPr>
          <w:rFonts w:ascii="Times New Roman" w:hAnsi="Times New Roman" w:cs="Times New Roman"/>
        </w:rPr>
        <w:t xml:space="preserve">Reikalavimai pirkimo objektui nustatyti </w:t>
      </w:r>
      <w:r w:rsidR="00704310" w:rsidRPr="00BD4E8C">
        <w:rPr>
          <w:rFonts w:ascii="Times New Roman" w:hAnsi="Times New Roman" w:cs="Times New Roman"/>
        </w:rPr>
        <w:t>s</w:t>
      </w:r>
      <w:r w:rsidR="00444CAF" w:rsidRPr="00BD4E8C">
        <w:rPr>
          <w:rFonts w:ascii="Times New Roman" w:hAnsi="Times New Roman" w:cs="Times New Roman"/>
        </w:rPr>
        <w:t xml:space="preserve">pecialiųjų </w:t>
      </w:r>
      <w:r w:rsidR="00CE7209" w:rsidRPr="00BD4E8C">
        <w:rPr>
          <w:rFonts w:ascii="Times New Roman" w:hAnsi="Times New Roman" w:cs="Times New Roman"/>
        </w:rPr>
        <w:t xml:space="preserve">pirkimo </w:t>
      </w:r>
      <w:r w:rsidR="00444CAF" w:rsidRPr="00BD4E8C">
        <w:rPr>
          <w:rFonts w:ascii="Times New Roman" w:hAnsi="Times New Roman" w:cs="Times New Roman"/>
        </w:rPr>
        <w:t xml:space="preserve">sąlygų </w:t>
      </w:r>
      <w:r w:rsidR="0093266C" w:rsidRPr="00BD4E8C">
        <w:rPr>
          <w:rFonts w:ascii="Times New Roman" w:hAnsi="Times New Roman" w:cs="Times New Roman"/>
        </w:rPr>
        <w:t>2</w:t>
      </w:r>
      <w:r w:rsidR="00FA7D78" w:rsidRPr="00BD4E8C">
        <w:rPr>
          <w:rFonts w:ascii="Times New Roman" w:hAnsi="Times New Roman" w:cs="Times New Roman"/>
          <w:color w:val="00B050"/>
        </w:rPr>
        <w:t xml:space="preserve"> </w:t>
      </w:r>
      <w:r w:rsidR="00444CAF" w:rsidRPr="00BD4E8C">
        <w:rPr>
          <w:rFonts w:ascii="Times New Roman" w:hAnsi="Times New Roman" w:cs="Times New Roman"/>
        </w:rPr>
        <w:t>priede</w:t>
      </w:r>
      <w:r w:rsidR="0093266C" w:rsidRPr="00BD4E8C">
        <w:rPr>
          <w:rFonts w:ascii="Times New Roman" w:hAnsi="Times New Roman" w:cs="Times New Roman"/>
        </w:rPr>
        <w:t xml:space="preserve"> „Techninė specifikacija“</w:t>
      </w:r>
      <w:r w:rsidRPr="00BD4E8C">
        <w:rPr>
          <w:rFonts w:ascii="Times New Roman" w:hAnsi="Times New Roman" w:cs="Times New Roman"/>
        </w:rPr>
        <w:t>.</w:t>
      </w:r>
    </w:p>
    <w:p w14:paraId="7960D8A6" w14:textId="67CCC7A7"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Pirkimo objektas nėra skaidomas į dalis, kadangi perkama viena paslauga. Dėl 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4217A75B"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1C384D">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57F65E80"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1C384D">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0079E7CF"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1C384D">
        <w:rPr>
          <w:rFonts w:ascii="Times New Roman" w:hAnsi="Times New Roman" w:cs="Times New Roman"/>
        </w:rPr>
        <w:t>8</w:t>
      </w:r>
      <w:r w:rsidR="003864E5" w:rsidRPr="003864E5">
        <w:rPr>
          <w:rFonts w:ascii="Times New Roman" w:hAnsi="Times New Roman" w:cs="Times New Roman"/>
        </w:rPr>
        <w:t xml:space="preserve"> ar </w:t>
      </w:r>
      <w:r w:rsidR="001C384D">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4661D7A6"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1C384D">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7FAA8E20"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1F233C">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562F535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1F233C">
        <w:rPr>
          <w:rFonts w:ascii="Times New Roman" w:hAnsi="Times New Roman" w:cs="Times New Roman"/>
        </w:rPr>
        <w:t>3</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41F1CE59" w:rsidR="00450415" w:rsidRPr="00E205D9" w:rsidRDefault="00794ECB"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 xml:space="preserve">užpildyta ir </w:t>
      </w:r>
      <w:r w:rsidR="00396109">
        <w:rPr>
          <w:rFonts w:ascii="Times New Roman" w:hAnsi="Times New Roman" w:cs="Times New Roman"/>
        </w:rPr>
        <w:t>pasirašyta</w:t>
      </w:r>
      <w:r>
        <w:rPr>
          <w:rFonts w:ascii="Times New Roman" w:hAnsi="Times New Roman" w:cs="Times New Roman"/>
        </w:rPr>
        <w:t xml:space="preserve"> tiekėjo deklaracijos forma (</w:t>
      </w:r>
      <w:r w:rsidR="00817EA5">
        <w:rPr>
          <w:rFonts w:ascii="Times New Roman" w:hAnsi="Times New Roman" w:cs="Times New Roman"/>
        </w:rPr>
        <w:t>specialiųjų pirkimo sąlygų 8 ar 9 priedai).</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875D38C"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lastRenderedPageBreak/>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33A0948" w14:textId="77777777" w:rsidR="003C1F21" w:rsidRDefault="002D470F" w:rsidP="003C1F21">
      <w:pPr>
        <w:spacing w:after="0" w:line="240" w:lineRule="auto"/>
        <w:ind w:firstLine="567"/>
        <w:jc w:val="both"/>
        <w:rPr>
          <w:rFonts w:ascii="Times New Roman" w:eastAsia="Calibri" w:hAnsi="Times New Roman" w:cs="Times New Roman"/>
        </w:rPr>
      </w:pPr>
      <w:r w:rsidRPr="00F443C9">
        <w:rPr>
          <w:rFonts w:ascii="Times New Roman" w:hAnsi="Times New Roman" w:cs="Times New Roman"/>
        </w:rPr>
        <w:t xml:space="preserve">9.1. </w:t>
      </w:r>
      <w:r w:rsidR="00D701C1" w:rsidRPr="00D701C1">
        <w:rPr>
          <w:rFonts w:ascii="Times New Roman" w:eastAsia="Calibri" w:hAnsi="Times New Roman" w:cs="Times New Roman"/>
        </w:rPr>
        <w:t xml:space="preserve">Perkančioji organizacija ekonomiškai naudingiausią pasiūlymą išrenka pagal </w:t>
      </w:r>
      <w:r w:rsidR="007C3106">
        <w:rPr>
          <w:rFonts w:ascii="Times New Roman" w:eastAsia="Calibri" w:hAnsi="Times New Roman" w:cs="Times New Roman"/>
        </w:rPr>
        <w:t xml:space="preserve">tiekėjo pasiūlyme nurodytą kainą, turi </w:t>
      </w:r>
      <w:r w:rsidR="00AF60C3">
        <w:rPr>
          <w:rFonts w:ascii="Times New Roman" w:eastAsia="Calibri" w:hAnsi="Times New Roman" w:cs="Times New Roman"/>
        </w:rPr>
        <w:t>būti apskaičiuot</w:t>
      </w:r>
      <w:r w:rsidR="003C1F21">
        <w:rPr>
          <w:rFonts w:ascii="Times New Roman" w:eastAsia="Calibri" w:hAnsi="Times New Roman" w:cs="Times New Roman"/>
        </w:rPr>
        <w:t>a</w:t>
      </w:r>
      <w:r w:rsidR="00AF60C3">
        <w:rPr>
          <w:rFonts w:ascii="Times New Roman" w:eastAsia="Calibri" w:hAnsi="Times New Roman" w:cs="Times New Roman"/>
        </w:rPr>
        <w:t xml:space="preserve"> ir nurodyta taip, kaip reikalaujama specialiųjų pirkimo sąlygų 6 priede „Pasiūlymo forma“.</w:t>
      </w:r>
    </w:p>
    <w:p w14:paraId="4DDC8135" w14:textId="77777777" w:rsidR="003C1F21" w:rsidRDefault="003C1F21" w:rsidP="003C1F21">
      <w:pPr>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rPr>
        <w:t xml:space="preserve">9.2. </w:t>
      </w:r>
      <w:r w:rsidR="00D701C1"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0B177BD3" w:rsidR="001A25FD" w:rsidRPr="003C1F21" w:rsidRDefault="003C1F21" w:rsidP="003C1F21">
      <w:pPr>
        <w:spacing w:after="0" w:line="240" w:lineRule="auto"/>
        <w:ind w:firstLine="567"/>
        <w:jc w:val="both"/>
        <w:rPr>
          <w:rFonts w:ascii="Times New Roman" w:eastAsiaTheme="minorHAnsi" w:hAnsi="Times New Roman" w:cs="Times New Roman"/>
          <w:bCs/>
          <w:iCs/>
        </w:rPr>
      </w:pPr>
      <w:r>
        <w:rPr>
          <w:rFonts w:ascii="Times New Roman" w:hAnsi="Times New Roman" w:cs="Times New Roman"/>
          <w:color w:val="000000" w:themeColor="text1"/>
        </w:rPr>
        <w:t xml:space="preserve">9.3. </w:t>
      </w:r>
      <w:r w:rsidR="00A9488B"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1F2EDD">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8"/>
      <w:bookmarkEnd w:id="39"/>
      <w:bookmarkEnd w:id="40"/>
    </w:p>
    <w:p w14:paraId="27CAEFF7" w14:textId="20CA33DB"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1F2EDD">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200696642"/>
      <w:bookmarkEnd w:id="3"/>
      <w:r w:rsidRPr="00F443C9">
        <w:rPr>
          <w:rFonts w:ascii="Times New Roman" w:hAnsi="Times New Roman" w:cs="Times New Roman"/>
        </w:rPr>
        <w:t>Kitos sąlygos</w:t>
      </w:r>
      <w:bookmarkEnd w:id="41"/>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2"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2"/>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3BB6B45E" w14:textId="5891E1AD" w:rsidR="0013322D" w:rsidRPr="00850442" w:rsidRDefault="0013322D" w:rsidP="00546CDE">
      <w:pPr>
        <w:widowControl w:val="0"/>
        <w:suppressAutoHyphens/>
        <w:spacing w:after="0" w:line="240" w:lineRule="auto"/>
        <w:ind w:firstLine="706"/>
        <w:jc w:val="center"/>
        <w:rPr>
          <w:rFonts w:ascii="Times New Roman" w:eastAsia="Andale Sans UI" w:hAnsi="Times New Roman" w:cs="Times New Roman"/>
          <w:b/>
          <w:bCs/>
          <w:kern w:val="1"/>
          <w:sz w:val="22"/>
          <w:szCs w:val="22"/>
        </w:rPr>
      </w:pPr>
      <w:r w:rsidRPr="0013322D">
        <w:rPr>
          <w:rFonts w:ascii="Times New Roman" w:eastAsia="Calibri" w:hAnsi="Times New Roman" w:cs="Times New Roman"/>
          <w:b/>
          <w:sz w:val="22"/>
          <w:szCs w:val="22"/>
          <w:lang w:eastAsia="en-US"/>
        </w:rPr>
        <w:t>TECHNINĖ SPECIFIKACIJA</w:t>
      </w:r>
    </w:p>
    <w:p w14:paraId="4437CAEE" w14:textId="058738D1" w:rsidR="0013322D" w:rsidRPr="0013322D" w:rsidRDefault="0013322D" w:rsidP="0013322D">
      <w:pPr>
        <w:spacing w:after="0"/>
        <w:jc w:val="center"/>
        <w:outlineLvl w:val="0"/>
        <w:rPr>
          <w:rFonts w:ascii="Times New Roman" w:eastAsia="Times New Roman" w:hAnsi="Times New Roman" w:cs="Times New Roman"/>
          <w:b/>
          <w:sz w:val="22"/>
          <w:szCs w:val="22"/>
          <w:lang w:eastAsia="en-US"/>
        </w:rPr>
      </w:pPr>
      <w:r w:rsidRPr="0013322D">
        <w:rPr>
          <w:rFonts w:ascii="Times New Roman" w:eastAsia="Times New Roman" w:hAnsi="Times New Roman" w:cs="Times New Roman"/>
          <w:b/>
          <w:sz w:val="22"/>
          <w:szCs w:val="22"/>
        </w:rPr>
        <w:t>VIETINĖS RINKLIAVOS UŽ KOMUNALINIŲ ATLIEKŲ SURINKIMĄ IR TVARKYMĄ IŠ ATLIEKŲ TURĖTOJŲ MOKĖJIMO PRANEŠIMŲ SPAUSDINIMO, VOKAVIMO IR PRISTATYMO PASLAUG</w:t>
      </w:r>
      <w:r w:rsidRPr="00850442">
        <w:rPr>
          <w:rFonts w:ascii="Times New Roman" w:eastAsia="Times New Roman" w:hAnsi="Times New Roman" w:cs="Times New Roman"/>
          <w:b/>
          <w:sz w:val="22"/>
          <w:szCs w:val="22"/>
        </w:rPr>
        <w:t>OS</w:t>
      </w:r>
      <w:r w:rsidRPr="0013322D">
        <w:rPr>
          <w:rFonts w:ascii="Times New Roman" w:eastAsia="Times New Roman" w:hAnsi="Times New Roman" w:cs="Times New Roman"/>
          <w:b/>
          <w:sz w:val="22"/>
          <w:szCs w:val="22"/>
        </w:rPr>
        <w:t xml:space="preserve"> </w:t>
      </w:r>
    </w:p>
    <w:p w14:paraId="2B70F80F" w14:textId="77777777" w:rsidR="0013322D" w:rsidRPr="0013322D" w:rsidRDefault="0013322D" w:rsidP="0013322D">
      <w:pPr>
        <w:spacing w:after="0"/>
        <w:jc w:val="center"/>
        <w:rPr>
          <w:rFonts w:ascii="Times New Roman" w:eastAsia="Times New Roman" w:hAnsi="Times New Roman" w:cs="Times New Roman"/>
          <w:b/>
          <w:color w:val="FF0000"/>
          <w:sz w:val="22"/>
          <w:szCs w:val="22"/>
          <w:lang w:eastAsia="en-US"/>
        </w:rPr>
      </w:pPr>
    </w:p>
    <w:p w14:paraId="27E92AFF" w14:textId="77777777" w:rsidR="0013322D" w:rsidRPr="0013322D" w:rsidRDefault="0013322D" w:rsidP="0013322D">
      <w:pPr>
        <w:suppressAutoHyphens/>
        <w:spacing w:after="0"/>
        <w:ind w:firstLine="720"/>
        <w:jc w:val="both"/>
        <w:outlineLvl w:val="1"/>
        <w:rPr>
          <w:rFonts w:ascii="Times New Roman" w:eastAsia="Calibri" w:hAnsi="Times New Roman" w:cs="Times New Roman"/>
          <w:sz w:val="22"/>
          <w:szCs w:val="22"/>
          <w:lang w:eastAsia="ar-SA"/>
        </w:rPr>
      </w:pPr>
      <w:r w:rsidRPr="0013322D">
        <w:rPr>
          <w:rFonts w:ascii="Times New Roman" w:eastAsia="Calibri" w:hAnsi="Times New Roman" w:cs="Times New Roman"/>
          <w:b/>
          <w:sz w:val="22"/>
          <w:szCs w:val="22"/>
          <w:lang w:eastAsia="ar-SA"/>
        </w:rPr>
        <w:t>1. Pirkimo objekto pavadinimas</w:t>
      </w:r>
      <w:r w:rsidRPr="0013322D">
        <w:rPr>
          <w:rFonts w:ascii="Times New Roman" w:eastAsia="Calibri" w:hAnsi="Times New Roman" w:cs="Times New Roman"/>
          <w:sz w:val="22"/>
          <w:szCs w:val="22"/>
          <w:lang w:eastAsia="ar-SA"/>
        </w:rPr>
        <w:t xml:space="preserve"> – Vietinės rinkliavos už komunalinių atliekų tvarkymą Biržų, Pasvalio, Panevėžio ir Rokiškio rajonų teritorijoje mokėjimo pranešimų, fizinių ir juridinių asmenų įspėjimų spausdinimo, vokavimo ir išnešiojimo paslaugų pirkimas.</w:t>
      </w:r>
    </w:p>
    <w:p w14:paraId="3723406B" w14:textId="77777777" w:rsidR="0013322D" w:rsidRPr="0013322D" w:rsidRDefault="0013322D" w:rsidP="0013322D">
      <w:pPr>
        <w:suppressAutoHyphens/>
        <w:spacing w:after="0"/>
        <w:ind w:firstLine="720"/>
        <w:jc w:val="both"/>
        <w:outlineLvl w:val="1"/>
        <w:rPr>
          <w:rFonts w:ascii="Times New Roman" w:eastAsia="Calibri" w:hAnsi="Times New Roman" w:cs="Times New Roman"/>
          <w:sz w:val="22"/>
          <w:szCs w:val="22"/>
          <w:lang w:eastAsia="ar-SA"/>
        </w:rPr>
      </w:pPr>
      <w:r w:rsidRPr="0013322D">
        <w:rPr>
          <w:rFonts w:ascii="Times New Roman" w:eastAsia="Calibri" w:hAnsi="Times New Roman" w:cs="Times New Roman"/>
          <w:b/>
          <w:sz w:val="22"/>
          <w:szCs w:val="22"/>
          <w:lang w:eastAsia="ar-SA"/>
        </w:rPr>
        <w:t>2. Pirkimo objekto apibūdinimas</w:t>
      </w:r>
      <w:r w:rsidRPr="0013322D">
        <w:rPr>
          <w:rFonts w:ascii="Times New Roman" w:eastAsia="Calibri" w:hAnsi="Times New Roman" w:cs="Times New Roman"/>
          <w:sz w:val="22"/>
          <w:szCs w:val="22"/>
          <w:lang w:eastAsia="ar-SA"/>
        </w:rPr>
        <w:t xml:space="preserve"> – vietinės rinkliavos už komunalinių atliekų tvarkymą Biržų, Pasvalio, Panevėžio ir Rokiškio rajonų teritorijoje įspėjimų ir mokėjimo pranešimų ar kitų dokumentų spausdinimo, vokavimo ir išnešiojimo paslauga:</w:t>
      </w:r>
    </w:p>
    <w:p w14:paraId="5E6B2328"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2.1. Paslaugos teikėjas turės teikti įspėjimų ir mokėjimo pranešimų ar kitų dokumentų spausdinimo, vokavimo ir išnešiojimo (pristatymo gavėjams) paslaugas. </w:t>
      </w:r>
    </w:p>
    <w:p w14:paraId="4F30B103" w14:textId="77777777" w:rsidR="0013322D" w:rsidRPr="0013322D" w:rsidRDefault="0013322D" w:rsidP="0013322D">
      <w:pPr>
        <w:suppressAutoHyphens/>
        <w:spacing w:after="0"/>
        <w:ind w:firstLine="709"/>
        <w:jc w:val="both"/>
        <w:rPr>
          <w:rFonts w:ascii="Times New Roman" w:eastAsia="Calibri" w:hAnsi="Times New Roman" w:cs="Times New Roman"/>
          <w:color w:val="FF0000"/>
          <w:sz w:val="22"/>
          <w:szCs w:val="22"/>
          <w:lang w:eastAsia="en-US"/>
        </w:rPr>
      </w:pPr>
      <w:r w:rsidRPr="0013322D">
        <w:rPr>
          <w:rFonts w:ascii="Times New Roman" w:eastAsia="Calibri" w:hAnsi="Times New Roman" w:cs="Times New Roman"/>
          <w:sz w:val="22"/>
          <w:szCs w:val="22"/>
          <w:lang w:eastAsia="en-US"/>
        </w:rPr>
        <w:t>2.2. Paslaugos teikėjas kiekvienais einamaisiais metais po spausdintinos medžiagos gavimo iš Paslaugų gavėjo (preliminariai iki kiekvienų einamųjų metų balandžio 1 d.) atspausdina ir suvokuoja apie 60 000 vnt. mokėjimo pranešimų, ir ne vėliau kaip per 7 darbo dienas pristato rinkliavos mokėtojams – fiziniams asmenims.</w:t>
      </w:r>
    </w:p>
    <w:p w14:paraId="1A03A71E" w14:textId="77777777" w:rsidR="0013322D" w:rsidRPr="0013322D" w:rsidRDefault="0013322D" w:rsidP="0013322D">
      <w:pPr>
        <w:suppressAutoHyphens/>
        <w:spacing w:after="0"/>
        <w:ind w:firstLine="709"/>
        <w:jc w:val="both"/>
        <w:rPr>
          <w:rFonts w:ascii="Times New Roman" w:eastAsia="Calibri" w:hAnsi="Times New Roman" w:cs="Times New Roman"/>
          <w:b/>
          <w:sz w:val="22"/>
          <w:szCs w:val="22"/>
          <w:lang w:eastAsia="en-US"/>
        </w:rPr>
      </w:pPr>
      <w:r w:rsidRPr="0013322D">
        <w:rPr>
          <w:rFonts w:ascii="Times New Roman" w:eastAsia="Calibri" w:hAnsi="Times New Roman" w:cs="Times New Roman"/>
          <w:sz w:val="22"/>
          <w:szCs w:val="22"/>
          <w:lang w:eastAsia="en-US"/>
        </w:rPr>
        <w:t>2.3. Paslaugos teikėjas po sutarties įsigaliojimo</w:t>
      </w:r>
      <w:r w:rsidRPr="0013322D">
        <w:rPr>
          <w:rFonts w:ascii="Times New Roman" w:eastAsia="Calibri" w:hAnsi="Times New Roman" w:cs="Times New Roman"/>
          <w:sz w:val="22"/>
          <w:szCs w:val="22"/>
          <w:lang w:eastAsia="ar-SA"/>
        </w:rPr>
        <w:t xml:space="preserve"> </w:t>
      </w:r>
      <w:r w:rsidRPr="0013322D">
        <w:rPr>
          <w:rFonts w:ascii="Times New Roman" w:eastAsia="Calibri" w:hAnsi="Times New Roman" w:cs="Times New Roman"/>
          <w:sz w:val="22"/>
          <w:szCs w:val="22"/>
          <w:lang w:eastAsia="en-US"/>
        </w:rPr>
        <w:t>kiekvieną mėnesį ne vėliau kaip per 7 darbo dienas po spausdintinos medžiagos gavimo iš Paslaugų gavėjo atspausdina ir suvokuoja mokėjimo pranešimus ir pristato vietinės rinkliavos mokėtojams - Panevėžio regiono juridiniams asmenims, kurių buveinės adresas yra Lietuvos Respublikoje, iš viso apie</w:t>
      </w:r>
      <w:r w:rsidRPr="0013322D">
        <w:rPr>
          <w:rFonts w:ascii="Times New Roman" w:eastAsia="Calibri" w:hAnsi="Times New Roman" w:cs="Times New Roman"/>
          <w:color w:val="FF0000"/>
          <w:sz w:val="22"/>
          <w:szCs w:val="22"/>
          <w:lang w:eastAsia="en-US"/>
        </w:rPr>
        <w:t xml:space="preserve"> </w:t>
      </w:r>
      <w:r w:rsidRPr="0013322D">
        <w:rPr>
          <w:rFonts w:ascii="Times New Roman" w:eastAsia="Calibri" w:hAnsi="Times New Roman" w:cs="Times New Roman"/>
          <w:sz w:val="22"/>
          <w:szCs w:val="22"/>
          <w:lang w:eastAsia="en-US"/>
        </w:rPr>
        <w:t xml:space="preserve"> 1000 vnt. per metus.</w:t>
      </w:r>
      <w:r w:rsidRPr="0013322D">
        <w:rPr>
          <w:rFonts w:ascii="Times New Roman" w:eastAsia="Calibri" w:hAnsi="Times New Roman" w:cs="Times New Roman"/>
          <w:b/>
          <w:sz w:val="22"/>
          <w:szCs w:val="22"/>
          <w:lang w:eastAsia="en-US"/>
        </w:rPr>
        <w:t xml:space="preserve"> </w:t>
      </w:r>
    </w:p>
    <w:p w14:paraId="192EFA60"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2.4. Paslaugos teikėjas po sutarties įsigaliojimo per metus įsipareigoja atspausdinti, suvokuoti ir pristatyti gavėjams ne daugiau kaip </w:t>
      </w:r>
      <w:r w:rsidRPr="0013322D">
        <w:rPr>
          <w:rFonts w:ascii="Times New Roman" w:eastAsia="Calibri" w:hAnsi="Times New Roman" w:cs="Times New Roman"/>
          <w:sz w:val="22"/>
          <w:szCs w:val="22"/>
          <w:lang w:val="en-US" w:eastAsia="en-US"/>
        </w:rPr>
        <w:t xml:space="preserve">9 </w:t>
      </w:r>
      <w:r w:rsidRPr="0013322D">
        <w:rPr>
          <w:rFonts w:ascii="Times New Roman" w:eastAsia="Calibri" w:hAnsi="Times New Roman" w:cs="Times New Roman"/>
          <w:sz w:val="22"/>
          <w:szCs w:val="22"/>
          <w:lang w:eastAsia="en-US"/>
        </w:rPr>
        <w:t>000 vnt. paslaugų gavėjo pateiktų mokėjimo pranešimų ir/ar įspėjimų ir/ar kitų dokumentų, papildomai be išvardintų 2.2–2.3 punktuose (mokėjimo pranešimų ir/ar įspėjimų ir/ar kitų dokumentų ypatumai atitinka nurodytus techninės specifikacijos 4.2.1. punkto juridiniams asmenims siunčiamų mokėjimo pranešimų už praėjusį mėnesį ypatumus).</w:t>
      </w:r>
    </w:p>
    <w:p w14:paraId="3A47EB80"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2.5. Paslaugų apimtys: orientacinis kiekis – </w:t>
      </w:r>
      <w:r w:rsidRPr="0013322D">
        <w:rPr>
          <w:rFonts w:ascii="Times New Roman" w:eastAsia="Calibri" w:hAnsi="Times New Roman" w:cs="Times New Roman"/>
          <w:b/>
          <w:bCs/>
          <w:sz w:val="22"/>
          <w:szCs w:val="22"/>
          <w:lang w:eastAsia="en-US"/>
        </w:rPr>
        <w:t>iki 140 000</w:t>
      </w:r>
      <w:r w:rsidRPr="0013322D">
        <w:rPr>
          <w:rFonts w:ascii="Times New Roman" w:eastAsia="Calibri" w:hAnsi="Times New Roman" w:cs="Times New Roman"/>
          <w:b/>
          <w:sz w:val="22"/>
          <w:szCs w:val="22"/>
          <w:lang w:eastAsia="en-US"/>
        </w:rPr>
        <w:t xml:space="preserve"> vnt.</w:t>
      </w:r>
      <w:r w:rsidRPr="0013322D">
        <w:rPr>
          <w:rFonts w:ascii="Times New Roman" w:eastAsia="Calibri" w:hAnsi="Times New Roman" w:cs="Times New Roman"/>
          <w:sz w:val="22"/>
          <w:szCs w:val="22"/>
          <w:lang w:eastAsia="en-US"/>
        </w:rPr>
        <w:t xml:space="preserve"> mokėjimo pranešimų ir įspėjimų ar kitų dokumentų bei jų išnešiojimo (pristatymo gavėjams) per visą sutarties galiojimo laikotarpį (iki 70 000 vnt. per metus):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5881"/>
        <w:gridCol w:w="1133"/>
        <w:gridCol w:w="1983"/>
      </w:tblGrid>
      <w:tr w:rsidR="0013322D" w:rsidRPr="0013322D" w14:paraId="36C98C70" w14:textId="77777777" w:rsidTr="00E43DE9">
        <w:trPr>
          <w:trHeight w:val="20"/>
          <w:jc w:val="center"/>
        </w:trPr>
        <w:tc>
          <w:tcPr>
            <w:tcW w:w="0" w:type="auto"/>
            <w:vAlign w:val="center"/>
          </w:tcPr>
          <w:p w14:paraId="742250EF" w14:textId="77777777" w:rsidR="0013322D" w:rsidRPr="0013322D" w:rsidRDefault="0013322D" w:rsidP="0013322D">
            <w:pPr>
              <w:spacing w:after="0"/>
              <w:jc w:val="center"/>
              <w:outlineLvl w:val="0"/>
              <w:rPr>
                <w:rFonts w:ascii="Times New Roman" w:eastAsia="Times New Roman" w:hAnsi="Times New Roman" w:cs="Times New Roman"/>
                <w:b/>
                <w:color w:val="000000"/>
                <w:sz w:val="22"/>
                <w:szCs w:val="22"/>
              </w:rPr>
            </w:pPr>
            <w:r w:rsidRPr="0013322D">
              <w:rPr>
                <w:rFonts w:ascii="Times New Roman" w:eastAsia="Times New Roman" w:hAnsi="Times New Roman" w:cs="Times New Roman"/>
                <w:b/>
                <w:color w:val="000000"/>
                <w:sz w:val="22"/>
                <w:szCs w:val="22"/>
              </w:rPr>
              <w:t>Eil. Nr.</w:t>
            </w:r>
          </w:p>
        </w:tc>
        <w:tc>
          <w:tcPr>
            <w:tcW w:w="0" w:type="auto"/>
            <w:vAlign w:val="center"/>
          </w:tcPr>
          <w:p w14:paraId="6387CCF2" w14:textId="77777777" w:rsidR="0013322D" w:rsidRPr="0013322D" w:rsidRDefault="0013322D" w:rsidP="0013322D">
            <w:pPr>
              <w:spacing w:after="0"/>
              <w:jc w:val="center"/>
              <w:outlineLvl w:val="0"/>
              <w:rPr>
                <w:rFonts w:ascii="Times New Roman" w:eastAsia="Times New Roman" w:hAnsi="Times New Roman" w:cs="Times New Roman"/>
                <w:b/>
                <w:color w:val="000000"/>
                <w:sz w:val="22"/>
                <w:szCs w:val="22"/>
              </w:rPr>
            </w:pPr>
            <w:r w:rsidRPr="0013322D">
              <w:rPr>
                <w:rFonts w:ascii="Times New Roman" w:eastAsia="Times New Roman" w:hAnsi="Times New Roman" w:cs="Times New Roman"/>
                <w:b/>
                <w:bCs/>
                <w:color w:val="000000"/>
                <w:sz w:val="22"/>
                <w:szCs w:val="22"/>
              </w:rPr>
              <w:t>Dokumentų rūšis</w:t>
            </w:r>
          </w:p>
        </w:tc>
        <w:tc>
          <w:tcPr>
            <w:tcW w:w="0" w:type="auto"/>
            <w:vAlign w:val="center"/>
          </w:tcPr>
          <w:p w14:paraId="6BCE3DF2" w14:textId="77777777" w:rsidR="0013322D" w:rsidRPr="0013322D" w:rsidRDefault="0013322D" w:rsidP="0013322D">
            <w:pPr>
              <w:spacing w:after="0"/>
              <w:jc w:val="center"/>
              <w:outlineLvl w:val="0"/>
              <w:rPr>
                <w:rFonts w:ascii="Times New Roman" w:eastAsia="Times New Roman" w:hAnsi="Times New Roman" w:cs="Times New Roman"/>
                <w:b/>
                <w:color w:val="000000"/>
                <w:sz w:val="22"/>
                <w:szCs w:val="22"/>
              </w:rPr>
            </w:pPr>
            <w:r w:rsidRPr="0013322D">
              <w:rPr>
                <w:rFonts w:ascii="Times New Roman" w:eastAsia="Times New Roman" w:hAnsi="Times New Roman" w:cs="Times New Roman"/>
                <w:b/>
                <w:color w:val="000000"/>
                <w:sz w:val="22"/>
                <w:szCs w:val="22"/>
              </w:rPr>
              <w:t>Mato vnt.</w:t>
            </w:r>
          </w:p>
        </w:tc>
        <w:tc>
          <w:tcPr>
            <w:tcW w:w="0" w:type="auto"/>
            <w:vAlign w:val="center"/>
          </w:tcPr>
          <w:p w14:paraId="622B6B8B" w14:textId="77777777" w:rsidR="0013322D" w:rsidRPr="0013322D" w:rsidRDefault="0013322D" w:rsidP="0013322D">
            <w:pPr>
              <w:spacing w:after="0"/>
              <w:jc w:val="center"/>
              <w:outlineLvl w:val="0"/>
              <w:rPr>
                <w:rFonts w:ascii="Times New Roman" w:eastAsia="Times New Roman" w:hAnsi="Times New Roman" w:cs="Times New Roman"/>
                <w:b/>
                <w:color w:val="000000"/>
                <w:sz w:val="22"/>
                <w:szCs w:val="22"/>
              </w:rPr>
            </w:pPr>
            <w:r w:rsidRPr="0013322D">
              <w:rPr>
                <w:rFonts w:ascii="Times New Roman" w:eastAsia="Times New Roman" w:hAnsi="Times New Roman" w:cs="Times New Roman"/>
                <w:b/>
                <w:color w:val="000000"/>
                <w:sz w:val="22"/>
                <w:szCs w:val="22"/>
              </w:rPr>
              <w:t xml:space="preserve">Orientacinis kiekis </w:t>
            </w:r>
          </w:p>
        </w:tc>
      </w:tr>
      <w:tr w:rsidR="0013322D" w:rsidRPr="0013322D" w14:paraId="09AE3CA4" w14:textId="77777777" w:rsidTr="00E43DE9">
        <w:trPr>
          <w:trHeight w:val="20"/>
          <w:jc w:val="center"/>
        </w:trPr>
        <w:tc>
          <w:tcPr>
            <w:tcW w:w="0" w:type="auto"/>
            <w:vAlign w:val="center"/>
          </w:tcPr>
          <w:p w14:paraId="6D1D6F77"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1.</w:t>
            </w:r>
          </w:p>
        </w:tc>
        <w:tc>
          <w:tcPr>
            <w:tcW w:w="0" w:type="auto"/>
            <w:vAlign w:val="center"/>
          </w:tcPr>
          <w:p w14:paraId="1D4A0CB6"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3.</w:t>
            </w:r>
          </w:p>
        </w:tc>
        <w:tc>
          <w:tcPr>
            <w:tcW w:w="0" w:type="auto"/>
            <w:vAlign w:val="center"/>
          </w:tcPr>
          <w:p w14:paraId="3CD66BEC"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4.</w:t>
            </w:r>
          </w:p>
        </w:tc>
        <w:tc>
          <w:tcPr>
            <w:tcW w:w="0" w:type="auto"/>
            <w:vAlign w:val="center"/>
          </w:tcPr>
          <w:p w14:paraId="08F7135B"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5.</w:t>
            </w:r>
          </w:p>
        </w:tc>
      </w:tr>
      <w:tr w:rsidR="0013322D" w:rsidRPr="0013322D" w14:paraId="009D12DE" w14:textId="77777777" w:rsidTr="00E43DE9">
        <w:trPr>
          <w:trHeight w:val="20"/>
          <w:jc w:val="center"/>
        </w:trPr>
        <w:tc>
          <w:tcPr>
            <w:tcW w:w="0" w:type="auto"/>
            <w:vAlign w:val="center"/>
          </w:tcPr>
          <w:p w14:paraId="7C5903FD" w14:textId="77777777" w:rsidR="0013322D" w:rsidRPr="0013322D" w:rsidRDefault="0013322D" w:rsidP="0013322D">
            <w:pPr>
              <w:spacing w:after="0"/>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1.</w:t>
            </w:r>
          </w:p>
        </w:tc>
        <w:tc>
          <w:tcPr>
            <w:tcW w:w="0" w:type="auto"/>
            <w:vAlign w:val="center"/>
          </w:tcPr>
          <w:p w14:paraId="7DFB0BC0"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 xml:space="preserve">Mokėjimo pranešimų, įspėjimų ar kitų dokumentų </w:t>
            </w:r>
            <w:r w:rsidRPr="0013322D">
              <w:rPr>
                <w:rFonts w:ascii="Times New Roman" w:eastAsia="Times New Roman" w:hAnsi="Times New Roman" w:cs="Times New Roman"/>
                <w:bCs/>
                <w:color w:val="000000"/>
                <w:sz w:val="22"/>
                <w:szCs w:val="22"/>
              </w:rPr>
              <w:t>spausdinimas</w:t>
            </w:r>
          </w:p>
          <w:p w14:paraId="22FEB4EB"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 xml:space="preserve">(A4 </w:t>
            </w:r>
            <w:r w:rsidRPr="0013322D">
              <w:rPr>
                <w:rFonts w:ascii="Times New Roman" w:eastAsia="Times New Roman" w:hAnsi="Times New Roman" w:cs="Times New Roman"/>
                <w:b/>
                <w:color w:val="000000"/>
                <w:sz w:val="22"/>
                <w:szCs w:val="22"/>
              </w:rPr>
              <w:t>vienpusis</w:t>
            </w:r>
            <w:r w:rsidRPr="0013322D">
              <w:rPr>
                <w:rFonts w:ascii="Times New Roman" w:eastAsia="Times New Roman" w:hAnsi="Times New Roman" w:cs="Times New Roman"/>
                <w:color w:val="000000"/>
                <w:sz w:val="22"/>
                <w:szCs w:val="22"/>
              </w:rPr>
              <w:t xml:space="preserve"> lapas, vokavimas, vokas)</w:t>
            </w:r>
          </w:p>
        </w:tc>
        <w:tc>
          <w:tcPr>
            <w:tcW w:w="0" w:type="auto"/>
            <w:vAlign w:val="center"/>
          </w:tcPr>
          <w:p w14:paraId="206F7211"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Vnt.</w:t>
            </w:r>
          </w:p>
        </w:tc>
        <w:tc>
          <w:tcPr>
            <w:tcW w:w="0" w:type="auto"/>
            <w:tcBorders>
              <w:top w:val="nil"/>
              <w:left w:val="nil"/>
            </w:tcBorders>
            <w:vAlign w:val="center"/>
          </w:tcPr>
          <w:p w14:paraId="6E77AFB8" w14:textId="77777777" w:rsidR="0013322D" w:rsidRPr="0013322D" w:rsidRDefault="0013322D" w:rsidP="0013322D">
            <w:pPr>
              <w:spacing w:after="0"/>
              <w:jc w:val="center"/>
              <w:outlineLvl w:val="0"/>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 xml:space="preserve">17 000 </w:t>
            </w:r>
          </w:p>
        </w:tc>
      </w:tr>
      <w:tr w:rsidR="0013322D" w:rsidRPr="0013322D" w14:paraId="2C39B1E9" w14:textId="77777777" w:rsidTr="00E43DE9">
        <w:trPr>
          <w:trHeight w:val="20"/>
          <w:jc w:val="center"/>
        </w:trPr>
        <w:tc>
          <w:tcPr>
            <w:tcW w:w="0" w:type="auto"/>
            <w:vAlign w:val="center"/>
          </w:tcPr>
          <w:p w14:paraId="24E98D37" w14:textId="77777777" w:rsidR="0013322D" w:rsidRPr="0013322D" w:rsidRDefault="0013322D" w:rsidP="0013322D">
            <w:pPr>
              <w:spacing w:after="0"/>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2.</w:t>
            </w:r>
          </w:p>
        </w:tc>
        <w:tc>
          <w:tcPr>
            <w:tcW w:w="0" w:type="auto"/>
            <w:vAlign w:val="center"/>
          </w:tcPr>
          <w:p w14:paraId="2EDB4429"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 xml:space="preserve">Mokėjimo pranešimų, įspėjimų ar kitų dokumentų </w:t>
            </w:r>
            <w:r w:rsidRPr="0013322D">
              <w:rPr>
                <w:rFonts w:ascii="Times New Roman" w:eastAsia="Times New Roman" w:hAnsi="Times New Roman" w:cs="Times New Roman"/>
                <w:bCs/>
                <w:color w:val="000000"/>
                <w:sz w:val="22"/>
                <w:szCs w:val="22"/>
              </w:rPr>
              <w:t>spausdinimas</w:t>
            </w:r>
          </w:p>
          <w:p w14:paraId="2CD29B52"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 xml:space="preserve">(A4 </w:t>
            </w:r>
            <w:r w:rsidRPr="0013322D">
              <w:rPr>
                <w:rFonts w:ascii="Times New Roman" w:eastAsia="Times New Roman" w:hAnsi="Times New Roman" w:cs="Times New Roman"/>
                <w:b/>
                <w:color w:val="000000"/>
                <w:sz w:val="22"/>
                <w:szCs w:val="22"/>
              </w:rPr>
              <w:t>dvipusis</w:t>
            </w:r>
            <w:r w:rsidRPr="0013322D">
              <w:rPr>
                <w:rFonts w:ascii="Times New Roman" w:eastAsia="Times New Roman" w:hAnsi="Times New Roman" w:cs="Times New Roman"/>
                <w:color w:val="000000"/>
                <w:sz w:val="22"/>
                <w:szCs w:val="22"/>
              </w:rPr>
              <w:t xml:space="preserve"> lapas, vokavimas, vokas)</w:t>
            </w:r>
          </w:p>
        </w:tc>
        <w:tc>
          <w:tcPr>
            <w:tcW w:w="0" w:type="auto"/>
            <w:vAlign w:val="center"/>
          </w:tcPr>
          <w:p w14:paraId="269D6063"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Vnt.</w:t>
            </w:r>
          </w:p>
        </w:tc>
        <w:tc>
          <w:tcPr>
            <w:tcW w:w="0" w:type="auto"/>
            <w:tcBorders>
              <w:left w:val="nil"/>
            </w:tcBorders>
            <w:vAlign w:val="center"/>
          </w:tcPr>
          <w:p w14:paraId="7E876BA6" w14:textId="77777777" w:rsidR="0013322D" w:rsidRPr="0013322D" w:rsidRDefault="0013322D" w:rsidP="0013322D">
            <w:pPr>
              <w:spacing w:after="0"/>
              <w:jc w:val="center"/>
              <w:outlineLvl w:val="0"/>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118 000</w:t>
            </w:r>
          </w:p>
        </w:tc>
      </w:tr>
      <w:tr w:rsidR="0013322D" w:rsidRPr="0013322D" w14:paraId="4EDDAB40" w14:textId="77777777" w:rsidTr="00E43DE9">
        <w:trPr>
          <w:trHeight w:val="20"/>
          <w:jc w:val="center"/>
        </w:trPr>
        <w:tc>
          <w:tcPr>
            <w:tcW w:w="0" w:type="auto"/>
            <w:vAlign w:val="center"/>
          </w:tcPr>
          <w:p w14:paraId="3C6AF769" w14:textId="77777777" w:rsidR="0013322D" w:rsidRPr="0013322D" w:rsidRDefault="0013322D" w:rsidP="0013322D">
            <w:pPr>
              <w:spacing w:after="0"/>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3.</w:t>
            </w:r>
          </w:p>
        </w:tc>
        <w:tc>
          <w:tcPr>
            <w:tcW w:w="0" w:type="auto"/>
            <w:vAlign w:val="center"/>
          </w:tcPr>
          <w:p w14:paraId="6EA240B9"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 xml:space="preserve">Mokėjimo pranešimų, įspėjimų ar kitų dokumentų </w:t>
            </w:r>
            <w:r w:rsidRPr="0013322D">
              <w:rPr>
                <w:rFonts w:ascii="Times New Roman" w:eastAsia="Times New Roman" w:hAnsi="Times New Roman" w:cs="Times New Roman"/>
                <w:bCs/>
                <w:color w:val="000000"/>
                <w:sz w:val="22"/>
                <w:szCs w:val="22"/>
              </w:rPr>
              <w:t>spausdinimas</w:t>
            </w:r>
          </w:p>
          <w:p w14:paraId="6199E148"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 xml:space="preserve">(A4 </w:t>
            </w:r>
            <w:r w:rsidRPr="0013322D">
              <w:rPr>
                <w:rFonts w:ascii="Times New Roman" w:eastAsia="Times New Roman" w:hAnsi="Times New Roman" w:cs="Times New Roman"/>
                <w:b/>
                <w:color w:val="000000"/>
                <w:sz w:val="22"/>
                <w:szCs w:val="22"/>
              </w:rPr>
              <w:t>dvipusis</w:t>
            </w:r>
            <w:r w:rsidRPr="0013322D">
              <w:rPr>
                <w:rFonts w:ascii="Times New Roman" w:eastAsia="Times New Roman" w:hAnsi="Times New Roman" w:cs="Times New Roman"/>
                <w:color w:val="000000"/>
                <w:sz w:val="22"/>
                <w:szCs w:val="22"/>
              </w:rPr>
              <w:t xml:space="preserve"> </w:t>
            </w:r>
            <w:r w:rsidRPr="0013322D">
              <w:rPr>
                <w:rFonts w:ascii="Times New Roman" w:eastAsia="Times New Roman" w:hAnsi="Times New Roman" w:cs="Times New Roman"/>
                <w:b/>
                <w:color w:val="000000"/>
                <w:sz w:val="22"/>
                <w:szCs w:val="22"/>
              </w:rPr>
              <w:t>papildomas</w:t>
            </w:r>
            <w:r w:rsidRPr="0013322D">
              <w:rPr>
                <w:rFonts w:ascii="Times New Roman" w:eastAsia="Times New Roman" w:hAnsi="Times New Roman" w:cs="Times New Roman"/>
                <w:color w:val="000000"/>
                <w:sz w:val="22"/>
                <w:szCs w:val="22"/>
              </w:rPr>
              <w:t xml:space="preserve"> lapas, vokavimas)</w:t>
            </w:r>
          </w:p>
        </w:tc>
        <w:tc>
          <w:tcPr>
            <w:tcW w:w="0" w:type="auto"/>
            <w:vAlign w:val="center"/>
          </w:tcPr>
          <w:p w14:paraId="67646C88" w14:textId="77777777" w:rsidR="0013322D" w:rsidRPr="0013322D" w:rsidRDefault="0013322D" w:rsidP="0013322D">
            <w:pPr>
              <w:spacing w:after="0"/>
              <w:jc w:val="center"/>
              <w:outlineLvl w:val="0"/>
              <w:rPr>
                <w:rFonts w:ascii="Times New Roman" w:eastAsia="Times New Roman" w:hAnsi="Times New Roman" w:cs="Times New Roman"/>
                <w:color w:val="000000"/>
                <w:sz w:val="22"/>
                <w:szCs w:val="22"/>
              </w:rPr>
            </w:pPr>
            <w:r w:rsidRPr="0013322D">
              <w:rPr>
                <w:rFonts w:ascii="Times New Roman" w:eastAsia="Times New Roman" w:hAnsi="Times New Roman" w:cs="Times New Roman"/>
                <w:color w:val="000000"/>
                <w:sz w:val="22"/>
                <w:szCs w:val="22"/>
              </w:rPr>
              <w:t>Vnt.</w:t>
            </w:r>
          </w:p>
        </w:tc>
        <w:tc>
          <w:tcPr>
            <w:tcW w:w="0" w:type="auto"/>
            <w:tcBorders>
              <w:left w:val="nil"/>
            </w:tcBorders>
            <w:vAlign w:val="center"/>
          </w:tcPr>
          <w:p w14:paraId="12A49465" w14:textId="77777777" w:rsidR="0013322D" w:rsidRPr="0013322D" w:rsidRDefault="0013322D" w:rsidP="0013322D">
            <w:pPr>
              <w:spacing w:after="0"/>
              <w:jc w:val="center"/>
              <w:outlineLvl w:val="0"/>
              <w:rPr>
                <w:rFonts w:ascii="Times New Roman" w:eastAsia="Times New Roman" w:hAnsi="Times New Roman" w:cs="Times New Roman"/>
                <w:bCs/>
                <w:sz w:val="22"/>
                <w:szCs w:val="22"/>
              </w:rPr>
            </w:pPr>
            <w:r w:rsidRPr="0013322D">
              <w:rPr>
                <w:rFonts w:ascii="Times New Roman" w:eastAsia="Times New Roman" w:hAnsi="Times New Roman" w:cs="Times New Roman"/>
                <w:bCs/>
                <w:sz w:val="22"/>
                <w:szCs w:val="22"/>
              </w:rPr>
              <w:t>5 000</w:t>
            </w:r>
          </w:p>
        </w:tc>
      </w:tr>
    </w:tbl>
    <w:p w14:paraId="28FF97CF" w14:textId="77777777" w:rsidR="0013322D" w:rsidRPr="0013322D" w:rsidRDefault="0013322D" w:rsidP="0013322D">
      <w:pPr>
        <w:suppressAutoHyphens/>
        <w:spacing w:after="0"/>
        <w:jc w:val="both"/>
        <w:rPr>
          <w:rFonts w:ascii="Times New Roman" w:eastAsia="Calibri" w:hAnsi="Times New Roman" w:cs="Times New Roman"/>
          <w:b/>
          <w:color w:val="FF0000"/>
          <w:sz w:val="22"/>
          <w:szCs w:val="22"/>
          <w:lang w:eastAsia="en-US"/>
        </w:rPr>
      </w:pPr>
    </w:p>
    <w:p w14:paraId="706FA6B4" w14:textId="77777777" w:rsidR="0013322D" w:rsidRPr="0013322D" w:rsidRDefault="0013322D" w:rsidP="0013322D">
      <w:pPr>
        <w:suppressAutoHyphens/>
        <w:spacing w:after="0"/>
        <w:ind w:firstLine="720"/>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Nurodyti kiekiai yra orientaciniai maksimaliam sutarties galiojimo įskaitant pratęsimus laikotarpiui (24 mėn.). Perkančioji organizacija neįsipareigoja įsigyti viso paslaugos kiekio, kadangi mokėjimo pranešimų ar įspėjimų skaičius gali keistis (didėti arba mažėti), priklausomai nuo rinkliavos mokėtojų ir skolų pokyčio. Apmokėjimas bus vykdomas už faktiškai atspausdintų, suvokuotų ir išnešiotų dokumentų kiekį.</w:t>
      </w:r>
    </w:p>
    <w:p w14:paraId="065B44AD"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2.6. Vietinės rinkliavos už komunalinių atliekų surinkimą ir tvarkymą </w:t>
      </w:r>
      <w:r w:rsidRPr="0013322D">
        <w:rPr>
          <w:rFonts w:ascii="Times New Roman" w:eastAsia="Calibri" w:hAnsi="Times New Roman" w:cs="Times New Roman"/>
          <w:sz w:val="22"/>
          <w:szCs w:val="22"/>
          <w:lang w:eastAsia="ar-SA"/>
        </w:rPr>
        <w:t xml:space="preserve">Biržų, Pasvalio, Panevėžio ir Rokiškio rajonų </w:t>
      </w:r>
      <w:r w:rsidRPr="0013322D">
        <w:rPr>
          <w:rFonts w:ascii="Times New Roman" w:eastAsia="Calibri" w:hAnsi="Times New Roman" w:cs="Times New Roman"/>
          <w:sz w:val="22"/>
          <w:szCs w:val="22"/>
          <w:lang w:eastAsia="en-US"/>
        </w:rPr>
        <w:t xml:space="preserve">teritorijoje mokėjimo pranešimų ir įspėjimų ar kitų dokumentų išnešiojimas pagal rinkliavos </w:t>
      </w:r>
      <w:r w:rsidRPr="0013322D">
        <w:rPr>
          <w:rFonts w:ascii="Times New Roman" w:eastAsia="Calibri" w:hAnsi="Times New Roman" w:cs="Times New Roman"/>
          <w:sz w:val="22"/>
          <w:szCs w:val="22"/>
          <w:lang w:eastAsia="en-US"/>
        </w:rPr>
        <w:lastRenderedPageBreak/>
        <w:t>mokėtojų registravimo adresus (visoje Lietuvos Respublikoje).</w:t>
      </w:r>
      <w:r w:rsidRPr="0013322D">
        <w:rPr>
          <w:rFonts w:ascii="Times New Roman" w:eastAsia="Calibri" w:hAnsi="Times New Roman" w:cs="Times New Roman"/>
          <w:sz w:val="22"/>
          <w:szCs w:val="22"/>
          <w:lang w:eastAsia="ar-SA"/>
        </w:rPr>
        <w:t xml:space="preserve"> Preliminarus korespondencijos siuntų</w:t>
      </w:r>
      <w:r w:rsidRPr="0013322D">
        <w:rPr>
          <w:rFonts w:ascii="Times New Roman" w:eastAsia="Calibri" w:hAnsi="Times New Roman" w:cs="Times New Roman"/>
          <w:sz w:val="22"/>
          <w:szCs w:val="22"/>
          <w:lang w:eastAsia="en-US"/>
        </w:rPr>
        <w:t xml:space="preserve"> gavėjų adresų pasiskirstymas pagal geografines zonas (pagal AB „Lietuvos paštas“ skirstymą):</w:t>
      </w:r>
    </w:p>
    <w:tbl>
      <w:tblPr>
        <w:tblW w:w="5479" w:type="dxa"/>
        <w:jc w:val="center"/>
        <w:tblLook w:val="04A0" w:firstRow="1" w:lastRow="0" w:firstColumn="1" w:lastColumn="0" w:noHBand="0" w:noVBand="1"/>
      </w:tblPr>
      <w:tblGrid>
        <w:gridCol w:w="579"/>
        <w:gridCol w:w="1267"/>
        <w:gridCol w:w="2034"/>
        <w:gridCol w:w="1599"/>
      </w:tblGrid>
      <w:tr w:rsidR="0013322D" w:rsidRPr="0013322D" w14:paraId="5EB97F27" w14:textId="77777777" w:rsidTr="00E43DE9">
        <w:trPr>
          <w:trHeight w:val="20"/>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766648EE" w14:textId="77777777" w:rsidR="0013322D" w:rsidRPr="0013322D" w:rsidRDefault="0013322D" w:rsidP="0013322D">
            <w:pPr>
              <w:spacing w:after="0"/>
              <w:jc w:val="center"/>
              <w:rPr>
                <w:rFonts w:ascii="Times New Roman" w:eastAsia="Times New Roman" w:hAnsi="Times New Roman" w:cs="Times New Roman"/>
                <w:b/>
                <w:bCs/>
                <w:sz w:val="22"/>
                <w:szCs w:val="22"/>
              </w:rPr>
            </w:pPr>
            <w:r w:rsidRPr="0013322D">
              <w:rPr>
                <w:rFonts w:ascii="Times New Roman" w:eastAsia="Times New Roman" w:hAnsi="Times New Roman" w:cs="Times New Roman"/>
                <w:b/>
                <w:bCs/>
                <w:sz w:val="22"/>
                <w:szCs w:val="22"/>
              </w:rPr>
              <w:t>Eil. Nr.</w:t>
            </w:r>
          </w:p>
        </w:tc>
        <w:tc>
          <w:tcPr>
            <w:tcW w:w="1267" w:type="dxa"/>
            <w:tcBorders>
              <w:top w:val="single" w:sz="4" w:space="0" w:color="auto"/>
              <w:left w:val="nil"/>
              <w:bottom w:val="single" w:sz="4" w:space="0" w:color="auto"/>
              <w:right w:val="single" w:sz="4" w:space="0" w:color="auto"/>
            </w:tcBorders>
            <w:vAlign w:val="center"/>
            <w:hideMark/>
          </w:tcPr>
          <w:p w14:paraId="4D08D97B" w14:textId="77777777" w:rsidR="0013322D" w:rsidRPr="0013322D" w:rsidRDefault="0013322D" w:rsidP="0013322D">
            <w:pPr>
              <w:spacing w:after="0"/>
              <w:jc w:val="center"/>
              <w:rPr>
                <w:rFonts w:ascii="Times New Roman" w:eastAsia="Times New Roman" w:hAnsi="Times New Roman" w:cs="Times New Roman"/>
                <w:b/>
                <w:bCs/>
                <w:sz w:val="22"/>
                <w:szCs w:val="22"/>
              </w:rPr>
            </w:pPr>
            <w:r w:rsidRPr="0013322D">
              <w:rPr>
                <w:rFonts w:ascii="Times New Roman" w:eastAsia="Times New Roman" w:hAnsi="Times New Roman" w:cs="Times New Roman"/>
                <w:b/>
                <w:bCs/>
                <w:sz w:val="22"/>
                <w:szCs w:val="22"/>
              </w:rPr>
              <w:t>Geografinė zona</w:t>
            </w:r>
          </w:p>
        </w:tc>
        <w:tc>
          <w:tcPr>
            <w:tcW w:w="2034" w:type="dxa"/>
            <w:tcBorders>
              <w:top w:val="single" w:sz="4" w:space="0" w:color="auto"/>
              <w:left w:val="nil"/>
              <w:bottom w:val="single" w:sz="4" w:space="0" w:color="auto"/>
              <w:right w:val="single" w:sz="4" w:space="0" w:color="auto"/>
            </w:tcBorders>
            <w:vAlign w:val="center"/>
            <w:hideMark/>
          </w:tcPr>
          <w:p w14:paraId="678C29CF" w14:textId="77777777" w:rsidR="0013322D" w:rsidRPr="0013322D" w:rsidRDefault="0013322D" w:rsidP="0013322D">
            <w:pPr>
              <w:spacing w:after="0"/>
              <w:jc w:val="center"/>
              <w:rPr>
                <w:rFonts w:ascii="Times New Roman" w:eastAsia="Times New Roman" w:hAnsi="Times New Roman" w:cs="Times New Roman"/>
                <w:b/>
                <w:bCs/>
                <w:sz w:val="22"/>
                <w:szCs w:val="22"/>
              </w:rPr>
            </w:pPr>
            <w:r w:rsidRPr="0013322D">
              <w:rPr>
                <w:rFonts w:ascii="Times New Roman" w:eastAsia="Times New Roman" w:hAnsi="Times New Roman" w:cs="Times New Roman"/>
                <w:b/>
                <w:bCs/>
                <w:sz w:val="22"/>
                <w:szCs w:val="22"/>
              </w:rPr>
              <w:t>Orientacinis skaičius vnt.</w:t>
            </w:r>
          </w:p>
        </w:tc>
        <w:tc>
          <w:tcPr>
            <w:tcW w:w="1599" w:type="dxa"/>
            <w:tcBorders>
              <w:top w:val="single" w:sz="4" w:space="0" w:color="auto"/>
              <w:left w:val="nil"/>
              <w:bottom w:val="single" w:sz="4" w:space="0" w:color="auto"/>
              <w:right w:val="single" w:sz="4" w:space="0" w:color="auto"/>
            </w:tcBorders>
            <w:vAlign w:val="center"/>
          </w:tcPr>
          <w:p w14:paraId="072CDA25" w14:textId="77777777" w:rsidR="0013322D" w:rsidRPr="0013322D" w:rsidRDefault="0013322D" w:rsidP="0013322D">
            <w:pPr>
              <w:spacing w:after="0"/>
              <w:jc w:val="center"/>
              <w:rPr>
                <w:rFonts w:ascii="Times New Roman" w:eastAsia="Times New Roman" w:hAnsi="Times New Roman" w:cs="Times New Roman"/>
                <w:b/>
                <w:bCs/>
                <w:sz w:val="22"/>
                <w:szCs w:val="22"/>
              </w:rPr>
            </w:pPr>
            <w:r w:rsidRPr="0013322D">
              <w:rPr>
                <w:rFonts w:ascii="Times New Roman" w:eastAsia="Times New Roman" w:hAnsi="Times New Roman" w:cs="Times New Roman"/>
                <w:b/>
                <w:bCs/>
                <w:sz w:val="22"/>
                <w:szCs w:val="22"/>
              </w:rPr>
              <w:t>Orientacinė dalis, proc.</w:t>
            </w:r>
          </w:p>
        </w:tc>
      </w:tr>
      <w:tr w:rsidR="0013322D" w:rsidRPr="0013322D" w14:paraId="6495BAC9" w14:textId="77777777" w:rsidTr="00E43DE9">
        <w:trPr>
          <w:trHeight w:val="20"/>
          <w:jc w:val="center"/>
        </w:trPr>
        <w:tc>
          <w:tcPr>
            <w:tcW w:w="579" w:type="dxa"/>
            <w:tcBorders>
              <w:top w:val="nil"/>
              <w:left w:val="single" w:sz="4" w:space="0" w:color="auto"/>
              <w:bottom w:val="single" w:sz="4" w:space="0" w:color="auto"/>
              <w:right w:val="single" w:sz="4" w:space="0" w:color="auto"/>
            </w:tcBorders>
            <w:vAlign w:val="center"/>
            <w:hideMark/>
          </w:tcPr>
          <w:p w14:paraId="0D4FE079"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1.</w:t>
            </w:r>
          </w:p>
        </w:tc>
        <w:tc>
          <w:tcPr>
            <w:tcW w:w="1267" w:type="dxa"/>
            <w:tcBorders>
              <w:top w:val="nil"/>
              <w:left w:val="nil"/>
              <w:bottom w:val="single" w:sz="4" w:space="0" w:color="auto"/>
              <w:right w:val="single" w:sz="4" w:space="0" w:color="auto"/>
            </w:tcBorders>
            <w:vAlign w:val="center"/>
            <w:hideMark/>
          </w:tcPr>
          <w:p w14:paraId="4C634B9C"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I zona</w:t>
            </w:r>
          </w:p>
        </w:tc>
        <w:tc>
          <w:tcPr>
            <w:tcW w:w="2034" w:type="dxa"/>
            <w:tcBorders>
              <w:top w:val="nil"/>
              <w:left w:val="nil"/>
              <w:bottom w:val="single" w:sz="4" w:space="0" w:color="auto"/>
              <w:right w:val="single" w:sz="4" w:space="0" w:color="auto"/>
            </w:tcBorders>
            <w:vAlign w:val="center"/>
            <w:hideMark/>
          </w:tcPr>
          <w:p w14:paraId="18588EB8"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Calibri" w:hAnsi="Times New Roman" w:cs="Times New Roman"/>
                <w:b/>
                <w:bCs/>
                <w:sz w:val="22"/>
                <w:szCs w:val="22"/>
                <w:lang w:eastAsia="ar-SA"/>
              </w:rPr>
              <w:t>20 000</w:t>
            </w:r>
          </w:p>
        </w:tc>
        <w:tc>
          <w:tcPr>
            <w:tcW w:w="1599" w:type="dxa"/>
            <w:tcBorders>
              <w:top w:val="nil"/>
              <w:left w:val="nil"/>
              <w:bottom w:val="single" w:sz="4" w:space="0" w:color="auto"/>
              <w:right w:val="single" w:sz="4" w:space="0" w:color="auto"/>
            </w:tcBorders>
            <w:vAlign w:val="center"/>
          </w:tcPr>
          <w:p w14:paraId="1867E3AA" w14:textId="77777777" w:rsidR="0013322D" w:rsidRPr="0013322D" w:rsidRDefault="0013322D" w:rsidP="0013322D">
            <w:pPr>
              <w:spacing w:after="0"/>
              <w:jc w:val="center"/>
              <w:rPr>
                <w:rFonts w:ascii="Times New Roman" w:eastAsia="Times New Roman" w:hAnsi="Times New Roman" w:cs="Times New Roman"/>
                <w:b/>
                <w:sz w:val="22"/>
                <w:szCs w:val="22"/>
              </w:rPr>
            </w:pPr>
            <w:r w:rsidRPr="0013322D">
              <w:rPr>
                <w:rFonts w:ascii="Times New Roman" w:eastAsia="Times New Roman" w:hAnsi="Times New Roman" w:cs="Times New Roman"/>
                <w:b/>
                <w:sz w:val="22"/>
                <w:szCs w:val="22"/>
              </w:rPr>
              <w:t>14</w:t>
            </w:r>
          </w:p>
        </w:tc>
      </w:tr>
      <w:tr w:rsidR="0013322D" w:rsidRPr="0013322D" w14:paraId="5D85BB64" w14:textId="77777777" w:rsidTr="00E43DE9">
        <w:trPr>
          <w:trHeight w:val="20"/>
          <w:jc w:val="center"/>
        </w:trPr>
        <w:tc>
          <w:tcPr>
            <w:tcW w:w="579" w:type="dxa"/>
            <w:tcBorders>
              <w:top w:val="nil"/>
              <w:left w:val="single" w:sz="4" w:space="0" w:color="auto"/>
              <w:bottom w:val="single" w:sz="4" w:space="0" w:color="auto"/>
              <w:right w:val="single" w:sz="4" w:space="0" w:color="auto"/>
            </w:tcBorders>
            <w:vAlign w:val="center"/>
            <w:hideMark/>
          </w:tcPr>
          <w:p w14:paraId="5F2B9C8A"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2.</w:t>
            </w:r>
          </w:p>
        </w:tc>
        <w:tc>
          <w:tcPr>
            <w:tcW w:w="1267" w:type="dxa"/>
            <w:tcBorders>
              <w:top w:val="nil"/>
              <w:left w:val="nil"/>
              <w:bottom w:val="single" w:sz="4" w:space="0" w:color="auto"/>
              <w:right w:val="single" w:sz="4" w:space="0" w:color="auto"/>
            </w:tcBorders>
            <w:vAlign w:val="center"/>
            <w:hideMark/>
          </w:tcPr>
          <w:p w14:paraId="27214D13"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II zona</w:t>
            </w:r>
          </w:p>
        </w:tc>
        <w:tc>
          <w:tcPr>
            <w:tcW w:w="2034" w:type="dxa"/>
            <w:tcBorders>
              <w:top w:val="nil"/>
              <w:left w:val="nil"/>
              <w:bottom w:val="single" w:sz="4" w:space="0" w:color="auto"/>
              <w:right w:val="single" w:sz="4" w:space="0" w:color="auto"/>
            </w:tcBorders>
            <w:vAlign w:val="center"/>
            <w:hideMark/>
          </w:tcPr>
          <w:p w14:paraId="43969DCE"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Calibri" w:hAnsi="Times New Roman" w:cs="Times New Roman"/>
                <w:b/>
                <w:bCs/>
                <w:sz w:val="22"/>
                <w:szCs w:val="22"/>
                <w:lang w:eastAsia="ar-SA"/>
              </w:rPr>
              <w:t>40 000</w:t>
            </w:r>
          </w:p>
        </w:tc>
        <w:tc>
          <w:tcPr>
            <w:tcW w:w="1599" w:type="dxa"/>
            <w:tcBorders>
              <w:top w:val="nil"/>
              <w:left w:val="nil"/>
              <w:bottom w:val="single" w:sz="4" w:space="0" w:color="auto"/>
              <w:right w:val="single" w:sz="4" w:space="0" w:color="auto"/>
            </w:tcBorders>
            <w:vAlign w:val="center"/>
          </w:tcPr>
          <w:p w14:paraId="0430C1C1" w14:textId="77777777" w:rsidR="0013322D" w:rsidRPr="0013322D" w:rsidRDefault="0013322D" w:rsidP="0013322D">
            <w:pPr>
              <w:spacing w:after="0"/>
              <w:jc w:val="center"/>
              <w:rPr>
                <w:rFonts w:ascii="Times New Roman" w:eastAsia="Times New Roman" w:hAnsi="Times New Roman" w:cs="Times New Roman"/>
                <w:b/>
                <w:sz w:val="22"/>
                <w:szCs w:val="22"/>
              </w:rPr>
            </w:pPr>
            <w:r w:rsidRPr="0013322D">
              <w:rPr>
                <w:rFonts w:ascii="Times New Roman" w:eastAsia="Times New Roman" w:hAnsi="Times New Roman" w:cs="Times New Roman"/>
                <w:b/>
                <w:sz w:val="22"/>
                <w:szCs w:val="22"/>
              </w:rPr>
              <w:t>29</w:t>
            </w:r>
          </w:p>
        </w:tc>
      </w:tr>
      <w:tr w:rsidR="0013322D" w:rsidRPr="0013322D" w14:paraId="162EAC30" w14:textId="77777777" w:rsidTr="00E43DE9">
        <w:trPr>
          <w:trHeight w:val="20"/>
          <w:jc w:val="center"/>
        </w:trPr>
        <w:tc>
          <w:tcPr>
            <w:tcW w:w="579" w:type="dxa"/>
            <w:tcBorders>
              <w:top w:val="nil"/>
              <w:left w:val="single" w:sz="4" w:space="0" w:color="auto"/>
              <w:bottom w:val="single" w:sz="4" w:space="0" w:color="auto"/>
              <w:right w:val="single" w:sz="4" w:space="0" w:color="auto"/>
            </w:tcBorders>
            <w:vAlign w:val="center"/>
            <w:hideMark/>
          </w:tcPr>
          <w:p w14:paraId="6E72C098"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3.</w:t>
            </w:r>
          </w:p>
        </w:tc>
        <w:tc>
          <w:tcPr>
            <w:tcW w:w="1267" w:type="dxa"/>
            <w:tcBorders>
              <w:top w:val="nil"/>
              <w:left w:val="nil"/>
              <w:bottom w:val="single" w:sz="4" w:space="0" w:color="auto"/>
              <w:right w:val="single" w:sz="4" w:space="0" w:color="auto"/>
            </w:tcBorders>
            <w:vAlign w:val="center"/>
            <w:hideMark/>
          </w:tcPr>
          <w:p w14:paraId="43537C2F"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Times New Roman" w:hAnsi="Times New Roman" w:cs="Times New Roman"/>
                <w:sz w:val="22"/>
                <w:szCs w:val="22"/>
              </w:rPr>
              <w:t>III zona</w:t>
            </w:r>
          </w:p>
        </w:tc>
        <w:tc>
          <w:tcPr>
            <w:tcW w:w="2034" w:type="dxa"/>
            <w:tcBorders>
              <w:top w:val="nil"/>
              <w:left w:val="nil"/>
              <w:bottom w:val="single" w:sz="4" w:space="0" w:color="auto"/>
              <w:right w:val="single" w:sz="4" w:space="0" w:color="auto"/>
            </w:tcBorders>
            <w:vAlign w:val="center"/>
            <w:hideMark/>
          </w:tcPr>
          <w:p w14:paraId="74CFDF61" w14:textId="77777777" w:rsidR="0013322D" w:rsidRPr="0013322D" w:rsidRDefault="0013322D" w:rsidP="0013322D">
            <w:pPr>
              <w:spacing w:after="0"/>
              <w:jc w:val="center"/>
              <w:rPr>
                <w:rFonts w:ascii="Times New Roman" w:eastAsia="Times New Roman" w:hAnsi="Times New Roman" w:cs="Times New Roman"/>
                <w:sz w:val="22"/>
                <w:szCs w:val="22"/>
              </w:rPr>
            </w:pPr>
            <w:r w:rsidRPr="0013322D">
              <w:rPr>
                <w:rFonts w:ascii="Times New Roman" w:eastAsia="Calibri" w:hAnsi="Times New Roman" w:cs="Times New Roman"/>
                <w:b/>
                <w:bCs/>
                <w:sz w:val="22"/>
                <w:szCs w:val="22"/>
                <w:lang w:eastAsia="ar-SA"/>
              </w:rPr>
              <w:t>80 000</w:t>
            </w:r>
          </w:p>
        </w:tc>
        <w:tc>
          <w:tcPr>
            <w:tcW w:w="1599" w:type="dxa"/>
            <w:tcBorders>
              <w:top w:val="nil"/>
              <w:left w:val="nil"/>
              <w:bottom w:val="single" w:sz="4" w:space="0" w:color="auto"/>
              <w:right w:val="single" w:sz="4" w:space="0" w:color="auto"/>
            </w:tcBorders>
            <w:vAlign w:val="center"/>
          </w:tcPr>
          <w:p w14:paraId="65B970F1" w14:textId="77777777" w:rsidR="0013322D" w:rsidRPr="0013322D" w:rsidRDefault="0013322D" w:rsidP="0013322D">
            <w:pPr>
              <w:spacing w:after="0"/>
              <w:jc w:val="center"/>
              <w:rPr>
                <w:rFonts w:ascii="Times New Roman" w:eastAsia="Times New Roman" w:hAnsi="Times New Roman" w:cs="Times New Roman"/>
                <w:b/>
                <w:sz w:val="22"/>
                <w:szCs w:val="22"/>
              </w:rPr>
            </w:pPr>
            <w:r w:rsidRPr="0013322D">
              <w:rPr>
                <w:rFonts w:ascii="Times New Roman" w:eastAsia="Times New Roman" w:hAnsi="Times New Roman" w:cs="Times New Roman"/>
                <w:b/>
                <w:sz w:val="22"/>
                <w:szCs w:val="22"/>
              </w:rPr>
              <w:t>57</w:t>
            </w:r>
          </w:p>
        </w:tc>
      </w:tr>
      <w:tr w:rsidR="0013322D" w:rsidRPr="0013322D" w14:paraId="287A0AF5" w14:textId="77777777" w:rsidTr="00E43DE9">
        <w:trPr>
          <w:trHeight w:val="20"/>
          <w:jc w:val="center"/>
        </w:trPr>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179070BA" w14:textId="77777777" w:rsidR="0013322D" w:rsidRPr="0013322D" w:rsidRDefault="0013322D" w:rsidP="0013322D">
            <w:pPr>
              <w:spacing w:after="0"/>
              <w:jc w:val="right"/>
              <w:rPr>
                <w:rFonts w:ascii="Times New Roman" w:eastAsia="Times New Roman" w:hAnsi="Times New Roman" w:cs="Times New Roman"/>
                <w:bCs/>
                <w:sz w:val="22"/>
                <w:szCs w:val="22"/>
              </w:rPr>
            </w:pPr>
            <w:r w:rsidRPr="0013322D">
              <w:rPr>
                <w:rFonts w:ascii="Times New Roman" w:eastAsia="Times New Roman" w:hAnsi="Times New Roman" w:cs="Times New Roman"/>
                <w:bCs/>
                <w:sz w:val="22"/>
                <w:szCs w:val="22"/>
              </w:rPr>
              <w:t>Iš viso:</w:t>
            </w:r>
          </w:p>
        </w:tc>
        <w:tc>
          <w:tcPr>
            <w:tcW w:w="2034" w:type="dxa"/>
            <w:tcBorders>
              <w:top w:val="nil"/>
              <w:left w:val="nil"/>
              <w:bottom w:val="single" w:sz="4" w:space="0" w:color="auto"/>
              <w:right w:val="single" w:sz="4" w:space="0" w:color="auto"/>
            </w:tcBorders>
            <w:vAlign w:val="center"/>
            <w:hideMark/>
          </w:tcPr>
          <w:p w14:paraId="1B414765" w14:textId="77777777" w:rsidR="0013322D" w:rsidRPr="0013322D" w:rsidRDefault="0013322D" w:rsidP="0013322D">
            <w:pPr>
              <w:spacing w:after="0"/>
              <w:jc w:val="center"/>
              <w:rPr>
                <w:rFonts w:ascii="Times New Roman" w:eastAsia="Times New Roman" w:hAnsi="Times New Roman" w:cs="Times New Roman"/>
                <w:b/>
                <w:bCs/>
                <w:sz w:val="22"/>
                <w:szCs w:val="22"/>
              </w:rPr>
            </w:pPr>
            <w:r w:rsidRPr="0013322D">
              <w:rPr>
                <w:rFonts w:ascii="Times New Roman" w:eastAsia="Times New Roman" w:hAnsi="Times New Roman" w:cs="Times New Roman"/>
                <w:b/>
                <w:bCs/>
                <w:sz w:val="22"/>
                <w:szCs w:val="22"/>
              </w:rPr>
              <w:t>140 000</w:t>
            </w:r>
          </w:p>
        </w:tc>
        <w:tc>
          <w:tcPr>
            <w:tcW w:w="1599" w:type="dxa"/>
            <w:tcBorders>
              <w:top w:val="nil"/>
              <w:left w:val="nil"/>
              <w:bottom w:val="single" w:sz="4" w:space="0" w:color="auto"/>
              <w:right w:val="single" w:sz="4" w:space="0" w:color="auto"/>
            </w:tcBorders>
            <w:vAlign w:val="center"/>
          </w:tcPr>
          <w:p w14:paraId="325CAD88" w14:textId="77777777" w:rsidR="0013322D" w:rsidRPr="0013322D" w:rsidRDefault="0013322D" w:rsidP="0013322D">
            <w:pPr>
              <w:spacing w:after="0"/>
              <w:jc w:val="center"/>
              <w:rPr>
                <w:rFonts w:ascii="Times New Roman" w:eastAsia="Times New Roman" w:hAnsi="Times New Roman" w:cs="Times New Roman"/>
                <w:b/>
                <w:bCs/>
                <w:sz w:val="22"/>
                <w:szCs w:val="22"/>
              </w:rPr>
            </w:pPr>
            <w:r w:rsidRPr="0013322D">
              <w:rPr>
                <w:rFonts w:ascii="Times New Roman" w:eastAsia="Times New Roman" w:hAnsi="Times New Roman" w:cs="Times New Roman"/>
                <w:b/>
                <w:bCs/>
                <w:sz w:val="22"/>
                <w:szCs w:val="22"/>
              </w:rPr>
              <w:t>100</w:t>
            </w:r>
          </w:p>
        </w:tc>
      </w:tr>
    </w:tbl>
    <w:p w14:paraId="6D031698" w14:textId="77777777" w:rsidR="0013322D" w:rsidRPr="0013322D" w:rsidRDefault="0013322D" w:rsidP="0013322D">
      <w:pPr>
        <w:suppressAutoHyphens/>
        <w:spacing w:after="0"/>
        <w:ind w:firstLine="709"/>
        <w:jc w:val="both"/>
        <w:rPr>
          <w:rFonts w:ascii="Times New Roman" w:eastAsia="Calibri" w:hAnsi="Times New Roman" w:cs="Times New Roman"/>
          <w:b/>
          <w:sz w:val="22"/>
          <w:szCs w:val="22"/>
          <w:lang w:eastAsia="en-US"/>
        </w:rPr>
      </w:pPr>
    </w:p>
    <w:p w14:paraId="2A86AAE6" w14:textId="45BD341B"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bookmarkStart w:id="48" w:name="_Hlk216690037"/>
      <w:r w:rsidRPr="0013322D">
        <w:rPr>
          <w:rFonts w:ascii="Times New Roman" w:eastAsia="Calibri" w:hAnsi="Times New Roman" w:cs="Times New Roman"/>
          <w:b/>
          <w:sz w:val="22"/>
          <w:szCs w:val="22"/>
          <w:lang w:eastAsia="en-US"/>
        </w:rPr>
        <w:t>3. Paslaugos teikimo laikotarpis</w:t>
      </w:r>
      <w:r w:rsidR="003D31F0">
        <w:rPr>
          <w:rFonts w:ascii="Times New Roman" w:eastAsia="Calibri" w:hAnsi="Times New Roman" w:cs="Times New Roman"/>
          <w:b/>
          <w:sz w:val="22"/>
          <w:szCs w:val="22"/>
          <w:lang w:eastAsia="en-US"/>
        </w:rPr>
        <w:t>:</w:t>
      </w:r>
      <w:r w:rsidRPr="0013322D">
        <w:rPr>
          <w:rFonts w:ascii="Times New Roman" w:eastAsia="Calibri" w:hAnsi="Times New Roman" w:cs="Times New Roman"/>
          <w:sz w:val="22"/>
          <w:szCs w:val="22"/>
          <w:lang w:eastAsia="en-US"/>
        </w:rPr>
        <w:t xml:space="preserve"> 24 mėnesi</w:t>
      </w:r>
      <w:r w:rsidR="003D31F0">
        <w:rPr>
          <w:rFonts w:ascii="Times New Roman" w:eastAsia="Calibri" w:hAnsi="Times New Roman" w:cs="Times New Roman"/>
          <w:sz w:val="22"/>
          <w:szCs w:val="22"/>
          <w:lang w:eastAsia="en-US"/>
        </w:rPr>
        <w:t>ai</w:t>
      </w:r>
      <w:r w:rsidRPr="0013322D">
        <w:rPr>
          <w:rFonts w:ascii="Times New Roman" w:eastAsia="Calibri" w:hAnsi="Times New Roman" w:cs="Times New Roman"/>
          <w:sz w:val="22"/>
          <w:szCs w:val="22"/>
          <w:lang w:eastAsia="en-US"/>
        </w:rPr>
        <w:t>.</w:t>
      </w:r>
    </w:p>
    <w:bookmarkEnd w:id="48"/>
    <w:p w14:paraId="0B56FFC4" w14:textId="77777777" w:rsidR="0013322D" w:rsidRPr="0013322D" w:rsidRDefault="0013322D" w:rsidP="0013322D">
      <w:pPr>
        <w:suppressAutoHyphens/>
        <w:spacing w:after="0"/>
        <w:ind w:firstLine="709"/>
        <w:jc w:val="both"/>
        <w:rPr>
          <w:rFonts w:ascii="Times New Roman" w:eastAsia="Calibri" w:hAnsi="Times New Roman" w:cs="Times New Roman"/>
          <w:b/>
          <w:sz w:val="22"/>
          <w:szCs w:val="22"/>
          <w:lang w:eastAsia="en-US"/>
        </w:rPr>
      </w:pPr>
    </w:p>
    <w:p w14:paraId="239EBD40"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b/>
          <w:sz w:val="22"/>
          <w:szCs w:val="22"/>
          <w:lang w:eastAsia="en-US"/>
        </w:rPr>
        <w:t>4. Pagrindiniai reikalavimai ir sąlygos paslaugos teikimui</w:t>
      </w:r>
      <w:r w:rsidRPr="0013322D">
        <w:rPr>
          <w:rFonts w:ascii="Times New Roman" w:eastAsia="Calibri" w:hAnsi="Times New Roman" w:cs="Times New Roman"/>
          <w:sz w:val="22"/>
          <w:szCs w:val="22"/>
          <w:lang w:eastAsia="en-US"/>
        </w:rPr>
        <w:t>:</w:t>
      </w:r>
    </w:p>
    <w:p w14:paraId="1BCEF8D3" w14:textId="77777777" w:rsid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4.1. Duomenys mokėjimo pranešimų spausdinimui pateikiami elektroniniu būdu, „.txt“, „.pdf“ ar kitu UAB Panevėžio regiono atliekų tvarkymo centras priimtinu formatu. Paslaugų teikėjas privalo prisiderinti prie Paslaugų gavėjo pateikto mokėjimų pranešimų formato be papildomų mokesčių. Paslaugų teikėjas turi sugebėti nedelsiant, ne vėliau kaip per 3 darbo dienas, atlikti pakeitimus ir pataisymus pagal UAB Panevėžio regiono atliekų tvarkymo centras pateiktas pastabas ir pavyzdžius. Mokėjimo pranešimų forma ir joje vaizduojami duomenys sutarties laikotarpiu gali keistis, nekeičiant paslaugų kainos. </w:t>
      </w:r>
    </w:p>
    <w:p w14:paraId="49F78A38" w14:textId="77777777" w:rsidR="00A5781D" w:rsidRPr="00A5781D" w:rsidRDefault="00A5781D" w:rsidP="00A5781D">
      <w:pPr>
        <w:suppressAutoHyphens/>
        <w:spacing w:after="0"/>
        <w:ind w:firstLine="709"/>
        <w:jc w:val="both"/>
        <w:rPr>
          <w:rFonts w:ascii="Times New Roman" w:eastAsia="Calibri" w:hAnsi="Times New Roman" w:cs="Times New Roman"/>
          <w:sz w:val="22"/>
          <w:szCs w:val="22"/>
          <w:lang w:eastAsia="en-US"/>
        </w:rPr>
      </w:pPr>
      <w:r w:rsidRPr="00A5781D">
        <w:rPr>
          <w:rFonts w:ascii="Times New Roman" w:eastAsia="Calibri" w:hAnsi="Times New Roman" w:cs="Times New Roman"/>
          <w:sz w:val="22"/>
          <w:szCs w:val="22"/>
          <w:lang w:eastAsia="en-US"/>
        </w:rPr>
        <w:t>4.1.1. Prie duomenų gali būti pateikiamas struktūrizuotas indeksinis failas (gatvė, namo numeris, buto numeris, vietovė, šalies kodas ir pašto kodas), išskaidytas atskirais laukais (jei toks reikalingas Paslaugų teikėjui). Ant dokumentų prie gavėjo adreso spausdinamas ir gerai matomas pro langelį siuntos brūkšninis kodas, jei dokumentai būtų siunčiami voke su langeliu (jei toks reikalingas tiekėjui).“</w:t>
      </w:r>
    </w:p>
    <w:p w14:paraId="6E2C6F72"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4.2. Mokėjimo pranešimų ir įspėjimų spausdinimo, vokavimo ir išnešiojimo ypatumai: </w:t>
      </w:r>
    </w:p>
    <w:p w14:paraId="39BC5C7B"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4.2.1. Pagal Perkančiosios organizacijos pateiktus duomenų formatus Paslaugos teikėjas </w:t>
      </w:r>
    </w:p>
    <w:p w14:paraId="0A349C19"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atspausdina, suvokuoja ir pristato rinkliavos mokėtojui mokėjimo pranešimus ar įspėjimus:</w:t>
      </w:r>
    </w:p>
    <w:p w14:paraId="1F553484" w14:textId="77777777" w:rsidR="0013322D" w:rsidRPr="0013322D" w:rsidRDefault="0013322D" w:rsidP="0013322D">
      <w:pPr>
        <w:numPr>
          <w:ilvl w:val="0"/>
          <w:numId w:val="38"/>
        </w:numPr>
        <w:tabs>
          <w:tab w:val="left" w:pos="567"/>
          <w:tab w:val="left" w:pos="993"/>
        </w:tabs>
        <w:suppressAutoHyphens/>
        <w:spacing w:after="0"/>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Juridiniams asmenims mokėjimo pranešimus 1 (vieną) kartą kiekvieną mėnesį </w:t>
      </w:r>
      <w:r w:rsidRPr="0013322D">
        <w:rPr>
          <w:rFonts w:ascii="Times New Roman" w:eastAsia="Calibri" w:hAnsi="Times New Roman" w:cs="Times New Roman"/>
          <w:b/>
          <w:sz w:val="22"/>
          <w:szCs w:val="22"/>
          <w:lang w:eastAsia="en-US"/>
        </w:rPr>
        <w:t>(A4 formato popieriaus lapo, spausdinama 1 lapo viena pusė)</w:t>
      </w:r>
      <w:r w:rsidRPr="0013322D">
        <w:rPr>
          <w:rFonts w:ascii="Times New Roman" w:eastAsia="Calibri" w:hAnsi="Times New Roman" w:cs="Times New Roman"/>
          <w:sz w:val="22"/>
          <w:szCs w:val="22"/>
          <w:lang w:eastAsia="en-US"/>
        </w:rPr>
        <w:t>;</w:t>
      </w:r>
    </w:p>
    <w:p w14:paraId="22CC5FBB" w14:textId="77777777" w:rsidR="0013322D" w:rsidRPr="0013322D" w:rsidRDefault="0013322D" w:rsidP="0013322D">
      <w:pPr>
        <w:numPr>
          <w:ilvl w:val="0"/>
          <w:numId w:val="38"/>
        </w:numPr>
        <w:tabs>
          <w:tab w:val="left" w:pos="567"/>
          <w:tab w:val="left" w:pos="993"/>
        </w:tabs>
        <w:suppressAutoHyphens/>
        <w:spacing w:after="0"/>
        <w:ind w:left="0" w:firstLine="709"/>
        <w:jc w:val="both"/>
        <w:rPr>
          <w:rFonts w:ascii="Times New Roman" w:eastAsia="Calibri" w:hAnsi="Times New Roman" w:cs="Times New Roman"/>
          <w:sz w:val="22"/>
          <w:szCs w:val="22"/>
          <w:lang w:eastAsia="en-US"/>
        </w:rPr>
      </w:pPr>
      <w:bookmarkStart w:id="49" w:name="_Hlk196378314"/>
      <w:r w:rsidRPr="0013322D">
        <w:rPr>
          <w:rFonts w:ascii="Times New Roman" w:eastAsia="Calibri" w:hAnsi="Times New Roman" w:cs="Times New Roman"/>
          <w:sz w:val="22"/>
          <w:szCs w:val="22"/>
          <w:lang w:eastAsia="en-US"/>
        </w:rPr>
        <w:t xml:space="preserve">Fiziniams ar juridiniams asmenims įspėjimus 1 (vieną) kartą per metus </w:t>
      </w:r>
      <w:r w:rsidRPr="0013322D">
        <w:rPr>
          <w:rFonts w:ascii="Times New Roman" w:eastAsia="Calibri" w:hAnsi="Times New Roman" w:cs="Times New Roman"/>
          <w:b/>
          <w:sz w:val="22"/>
          <w:szCs w:val="22"/>
          <w:lang w:eastAsia="en-US"/>
        </w:rPr>
        <w:t>(A4 formato popieriaus lapo, spausdinama 1 lapo viena pusė.</w:t>
      </w:r>
    </w:p>
    <w:bookmarkEnd w:id="49"/>
    <w:p w14:paraId="1581501E" w14:textId="77777777" w:rsidR="0013322D" w:rsidRPr="0013322D" w:rsidRDefault="0013322D" w:rsidP="0013322D">
      <w:pPr>
        <w:numPr>
          <w:ilvl w:val="0"/>
          <w:numId w:val="38"/>
        </w:numPr>
        <w:tabs>
          <w:tab w:val="left" w:pos="993"/>
        </w:tabs>
        <w:suppressAutoHyphens/>
        <w:spacing w:after="0"/>
        <w:ind w:left="0" w:firstLine="709"/>
        <w:contextualSpacing/>
        <w:jc w:val="both"/>
        <w:rPr>
          <w:rFonts w:ascii="Times New Roman" w:eastAsia="Calibri" w:hAnsi="Times New Roman" w:cs="Times New Roman"/>
          <w:color w:val="FF0000"/>
          <w:sz w:val="22"/>
          <w:szCs w:val="22"/>
          <w:lang w:eastAsia="en-US"/>
        </w:rPr>
      </w:pPr>
      <w:r w:rsidRPr="0013322D">
        <w:rPr>
          <w:rFonts w:ascii="Times New Roman" w:eastAsia="Calibri" w:hAnsi="Times New Roman" w:cs="Times New Roman"/>
          <w:sz w:val="22"/>
          <w:szCs w:val="22"/>
          <w:lang w:eastAsia="en-US"/>
        </w:rPr>
        <w:t>Fiziniams asmenims mokėjimo pranešimus 1 (vieną) kartą per metus  (</w:t>
      </w:r>
      <w:r w:rsidRPr="0013322D">
        <w:rPr>
          <w:rFonts w:ascii="Times New Roman" w:eastAsia="Calibri" w:hAnsi="Times New Roman" w:cs="Times New Roman"/>
          <w:b/>
          <w:sz w:val="22"/>
          <w:szCs w:val="22"/>
          <w:lang w:eastAsia="en-US"/>
        </w:rPr>
        <w:t xml:space="preserve">iš dviejų A4 formato popieriaus lapų, spausdinama pirmo ir antro lapo viena lapo pusė ar abi pusės; gali būti pridedamas/-i papildomas/-i A4 formato popieriaus lapas/-ai, spausdinant vieno ar kelių papildomų lapų vieną ar abi puses); </w:t>
      </w:r>
    </w:p>
    <w:p w14:paraId="1CEB57CE" w14:textId="77777777" w:rsidR="0013322D" w:rsidRPr="0013322D" w:rsidRDefault="0013322D" w:rsidP="0013322D">
      <w:pPr>
        <w:tabs>
          <w:tab w:val="left" w:pos="993"/>
        </w:tabs>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4.2.2. Perkančiosios organizacijos užsakymu prie visų rūšių 4.2.1 punkte išvardintos spausdinimui, vokavimui ir išnešiojimui skirtos medžiagos, išskyrus skirtos spausdinti ant </w:t>
      </w:r>
      <w:r w:rsidRPr="0013322D">
        <w:rPr>
          <w:rFonts w:ascii="Times New Roman" w:eastAsia="Calibri" w:hAnsi="Times New Roman" w:cs="Times New Roman"/>
          <w:color w:val="000000"/>
          <w:sz w:val="22"/>
          <w:szCs w:val="22"/>
        </w:rPr>
        <w:t>A4 vienpusio lapo, paruošto siuntimui be voko,</w:t>
      </w:r>
      <w:r w:rsidRPr="0013322D">
        <w:rPr>
          <w:rFonts w:ascii="Times New Roman" w:eastAsia="Calibri" w:hAnsi="Times New Roman" w:cs="Times New Roman"/>
          <w:sz w:val="22"/>
          <w:szCs w:val="22"/>
          <w:lang w:eastAsia="en-US"/>
        </w:rPr>
        <w:t xml:space="preserve"> gali būti papildomai spausdinama pirmo, antro ar abiejų lapų antra pusė ir/arba pridedamas/-i papildomas/-i A4 formato popieriaus lapas/-ai, spausdinant vieno ar kelių lapų vieną ar abi puses.</w:t>
      </w:r>
    </w:p>
    <w:p w14:paraId="0B944990" w14:textId="77777777" w:rsidR="0013322D" w:rsidRPr="0013322D" w:rsidRDefault="0013322D" w:rsidP="0013322D">
      <w:pPr>
        <w:tabs>
          <w:tab w:val="left" w:pos="993"/>
        </w:tabs>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4.2.3. Mokėjimo pranešimuose atspausdinamas brūkšninis kodas. </w:t>
      </w:r>
    </w:p>
    <w:p w14:paraId="52D6D6FA" w14:textId="77777777" w:rsidR="0013322D" w:rsidRPr="0013322D" w:rsidRDefault="0013322D" w:rsidP="0013322D">
      <w:pPr>
        <w:tabs>
          <w:tab w:val="left" w:pos="993"/>
        </w:tabs>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4.2.4. Informacija spausdinama viena (juoda) spalva.</w:t>
      </w:r>
    </w:p>
    <w:p w14:paraId="17022178" w14:textId="77777777" w:rsidR="0013322D" w:rsidRPr="0013322D" w:rsidRDefault="0013322D" w:rsidP="0013322D">
      <w:pPr>
        <w:tabs>
          <w:tab w:val="left" w:pos="993"/>
        </w:tabs>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4.2.5. Atspausdinti mokėjimo pranešimai, įspėjimai ar kiti dokumentai  sudedami į vokus su langeliu ir po atspausdinimo per 5 darbo dienas pristatomi vietinės rinkliavos mokėtojams.</w:t>
      </w:r>
    </w:p>
    <w:p w14:paraId="47CABA9B"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4.2.6. Išlaidos popieriui ir vokams turi būti įtrauktos į paslaugos kainą.</w:t>
      </w:r>
    </w:p>
    <w:p w14:paraId="4765A71F" w14:textId="77777777" w:rsidR="0013322D" w:rsidRPr="0013322D" w:rsidRDefault="0013322D" w:rsidP="0013322D">
      <w:pPr>
        <w:tabs>
          <w:tab w:val="left" w:pos="993"/>
        </w:tab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4.2.7. Pranešimų spausdinimui turi būti naudojamas perdirbtas popierius, kuris atitinka žaliojo pirkimo reikalavimus, patvirtintus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w:t>
      </w:r>
      <w:r w:rsidRPr="0013322D">
        <w:rPr>
          <w:rFonts w:ascii="Times New Roman" w:eastAsia="Calibri" w:hAnsi="Times New Roman" w:cs="Times New Roman"/>
          <w:sz w:val="22"/>
          <w:szCs w:val="22"/>
          <w:lang w:eastAsia="en-US"/>
        </w:rPr>
        <w:lastRenderedPageBreak/>
        <w:t>Aplinkos apsaugos kriterijų, kuriuos perkančiosios organizacijos turi taikyti pirkdamos prekes, paslaugas ar darbus, taikymo tvarkos aprašo patvirtinimo“ pakeitimu (toliau – AM įsakymas Nr. D1-401):</w:t>
      </w:r>
    </w:p>
    <w:p w14:paraId="21C92FCC" w14:textId="77777777" w:rsidR="0013322D" w:rsidRPr="0013322D" w:rsidRDefault="0013322D" w:rsidP="0013322D">
      <w:pPr>
        <w:numPr>
          <w:ilvl w:val="3"/>
          <w:numId w:val="40"/>
        </w:numPr>
        <w:tabs>
          <w:tab w:val="left" w:pos="1560"/>
        </w:tabs>
        <w:suppressAutoHyphens/>
        <w:spacing w:after="0" w:line="256" w:lineRule="auto"/>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Popierius ir jo gaminiai būti pagamintas iš 100 proc. perdirbto popieriaus (naudoto popieriaus ir (ar) gamybos atliekų) plaušų arba ne mažiau kaip 30 proc. pirminės medienos plaušų, gautų iš miškų, sertifikuotų naudojant </w:t>
      </w:r>
      <w:r w:rsidRPr="0013322D">
        <w:rPr>
          <w:rFonts w:ascii="Times New Roman" w:eastAsia="Calibri" w:hAnsi="Times New Roman" w:cs="Times New Roman"/>
          <w:i/>
          <w:iCs/>
          <w:sz w:val="22"/>
          <w:szCs w:val="22"/>
          <w:lang w:eastAsia="en-US"/>
        </w:rPr>
        <w:t xml:space="preserve">Forest Stewardship Council </w:t>
      </w:r>
      <w:r w:rsidRPr="0013322D">
        <w:rPr>
          <w:rFonts w:ascii="Times New Roman" w:eastAsia="Calibri" w:hAnsi="Times New Roman" w:cs="Times New Roman"/>
          <w:sz w:val="22"/>
          <w:szCs w:val="22"/>
          <w:lang w:eastAsia="en-US"/>
        </w:rPr>
        <w:t xml:space="preserve">(toliau – FSC) ar Miškų sertifikavimo sistemų pripažinimo programą (angl. </w:t>
      </w:r>
      <w:r w:rsidRPr="0013322D">
        <w:rPr>
          <w:rFonts w:ascii="Times New Roman" w:eastAsia="Calibri" w:hAnsi="Times New Roman" w:cs="Times New Roman"/>
          <w:i/>
          <w:iCs/>
          <w:sz w:val="22"/>
          <w:szCs w:val="22"/>
          <w:lang w:eastAsia="en-US"/>
        </w:rPr>
        <w:t xml:space="preserve">Programme for the Endorsement of Forest Certification schemes </w:t>
      </w:r>
      <w:r w:rsidRPr="0013322D">
        <w:rPr>
          <w:rFonts w:ascii="Times New Roman" w:eastAsia="Calibri" w:hAnsi="Times New Roman" w:cs="Times New Roman"/>
          <w:sz w:val="22"/>
          <w:szCs w:val="22"/>
          <w:lang w:eastAsia="en-US"/>
        </w:rPr>
        <w:t>(toliau – PEFC) arba lygiavertes miškų sertifikavimo sistemas, kita dalis – iš perdirbto popieriaus plaušų;</w:t>
      </w:r>
      <w:bookmarkStart w:id="50" w:name="part_4bf1d8a9f4eb474386a073624c5c512f"/>
      <w:bookmarkEnd w:id="50"/>
    </w:p>
    <w:p w14:paraId="3E3B6F4A" w14:textId="77777777" w:rsidR="0013322D" w:rsidRPr="0013322D" w:rsidRDefault="0013322D" w:rsidP="0013322D">
      <w:pPr>
        <w:numPr>
          <w:ilvl w:val="3"/>
          <w:numId w:val="40"/>
        </w:numPr>
        <w:tabs>
          <w:tab w:val="left" w:pos="1560"/>
        </w:tabs>
        <w:suppressAutoHyphens/>
        <w:spacing w:after="0" w:line="256" w:lineRule="auto"/>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gaminys turi būti nebalintas arba balintas nenaudojant chloro dujų.</w:t>
      </w:r>
    </w:p>
    <w:p w14:paraId="09293CFB"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4.2.8. Pateikto mokėjimo pranešimo ar įspėjimo ar kito dokumento išnešiojimui svoris - iki 20 g/1 vnt.</w:t>
      </w:r>
    </w:p>
    <w:p w14:paraId="0E152D86" w14:textId="77777777" w:rsidR="0013322D" w:rsidRPr="0013322D" w:rsidRDefault="0013322D" w:rsidP="0013322D">
      <w:pPr>
        <w:suppressAutoHyphens/>
        <w:spacing w:after="0"/>
        <w:ind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4.3. Papildomos sąlygos:</w:t>
      </w:r>
    </w:p>
    <w:p w14:paraId="5D8013F7"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 xml:space="preserve">Paslaugos teikėjas sutarties pasirašymo metu sutartyje turi nurodyti tarnybą arba darbuotojus ir kontaktinius jų duomenis, kurie bus atsakingi už paslaugos teikimą. </w:t>
      </w:r>
    </w:p>
    <w:p w14:paraId="158AE3F8"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Paslaugos teikėjas teikdamas paslaugas tą pačią dieną elektroniniu paštu arba telefonu (nurodytu sutartyje) informuoja Paslaugų gavėją apie užsakymo vykdymą: atspausdinęs, suvokavęs ir paruošęs išnešiojimui mokėjimo pranešimus ar įspėjimus.</w:t>
      </w:r>
    </w:p>
    <w:p w14:paraId="0C585087"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b/>
          <w:sz w:val="22"/>
          <w:szCs w:val="22"/>
          <w:lang w:eastAsia="en-US"/>
        </w:rPr>
      </w:pPr>
      <w:r w:rsidRPr="0013322D">
        <w:rPr>
          <w:rFonts w:ascii="Times New Roman" w:eastAsia="Calibri" w:hAnsi="Times New Roman" w:cs="Times New Roman"/>
          <w:sz w:val="22"/>
          <w:szCs w:val="22"/>
          <w:lang w:eastAsia="en-US"/>
        </w:rPr>
        <w:t>Paslaugų teikėjas turi sudaryti galimybę kontroliuoti spausdinimui reikalingus duomenis ir pagal Užsakovo prašymą sustabdyti spausdinimą arba papildyti duomenis</w:t>
      </w:r>
      <w:r w:rsidRPr="0013322D">
        <w:rPr>
          <w:rFonts w:ascii="Times New Roman" w:eastAsia="Calibri" w:hAnsi="Times New Roman" w:cs="Times New Roman"/>
          <w:b/>
          <w:sz w:val="22"/>
          <w:szCs w:val="22"/>
          <w:lang w:eastAsia="en-US"/>
        </w:rPr>
        <w:t xml:space="preserve">.  </w:t>
      </w:r>
    </w:p>
    <w:p w14:paraId="3315FDB2"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Vietinės rinkliavos mokėtojui (-ams) informavus Paslaugų gavėją apie mokėjimo pranešimo(-ų) negavimą, Paslaugų teikėjas privalo ne vėliau kaip per 3 darbo dienas po informacijos gavimo iš paslaugų gavėjo neatlygintinai atspausdinti mokėjimo pranešimą (-us) ir pateikti jį (juos) vietinės rinkliavos mokėtojui (-ams).</w:t>
      </w:r>
    </w:p>
    <w:p w14:paraId="6DB26769"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noProof/>
          <w:sz w:val="22"/>
          <w:szCs w:val="22"/>
          <w:lang w:eastAsia="en-US"/>
        </w:rPr>
      </w:pPr>
      <w:r w:rsidRPr="0013322D">
        <w:rPr>
          <w:rFonts w:ascii="Times New Roman" w:eastAsia="Calibri" w:hAnsi="Times New Roman" w:cs="Times New Roman"/>
          <w:sz w:val="22"/>
          <w:szCs w:val="22"/>
          <w:lang w:eastAsia="en-US"/>
        </w:rPr>
        <w:t>Apie pastebėtus netikslumus gautuose duomenyse iki pradedant vykdyti užsakymą Paslaugų teikėjas turi informuoti Paslaugos gavėją tą pačią dieną.</w:t>
      </w:r>
      <w:r w:rsidRPr="0013322D">
        <w:rPr>
          <w:rFonts w:ascii="Times New Roman" w:eastAsia="Calibri" w:hAnsi="Times New Roman" w:cs="Times New Roman"/>
          <w:noProof/>
          <w:sz w:val="22"/>
          <w:szCs w:val="22"/>
          <w:lang w:eastAsia="en-US"/>
        </w:rPr>
        <w:t xml:space="preserve"> </w:t>
      </w:r>
    </w:p>
    <w:p w14:paraId="70360780"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Paslaugų teikėjas turi paruošti ir pateikti Paslaugų gavėjui elektroninę ir popierinę ataskaitą apie nerastus adresatus, kartu grąžinti dokumentus.</w:t>
      </w:r>
    </w:p>
    <w:p w14:paraId="63CAAA1E"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sz w:val="22"/>
          <w:szCs w:val="22"/>
          <w:lang w:eastAsia="en-US"/>
        </w:rPr>
      </w:pPr>
      <w:r w:rsidRPr="0013322D">
        <w:rPr>
          <w:rFonts w:ascii="Times New Roman" w:eastAsia="Calibri" w:hAnsi="Times New Roman" w:cs="Times New Roman"/>
          <w:sz w:val="22"/>
          <w:szCs w:val="22"/>
          <w:lang w:eastAsia="en-US"/>
        </w:rPr>
        <w:t>Paslaugų teikėjas turi užtikrinti vietinės rinkliavos mokėtojų teisę į privatų gyvenimą ir jo slaptumą, tai yra garantuoti gaunamų vietinės rinkliavos mokėtojo asmens duomenų apsaugą (vadovaujantis Europos Parlamento ir Tarybos reglamento (ES) 2016/679 dėl fizinių asmenų apsaugos tvarkant asmens duomenis ir dėl laisvo tokių duomenų judėjimo ir kuriuo panaikinama Direktyva 95/46/EB nuostatomis, Lietuvos Respublikos asmens duomenų teisinės apsaugos įstatymu ir kitais asmens duomenų apsaugą reglamentuojančiais teisės aktais).</w:t>
      </w:r>
    </w:p>
    <w:p w14:paraId="70ED1B09" w14:textId="77777777" w:rsidR="0013322D" w:rsidRPr="0013322D" w:rsidRDefault="0013322D" w:rsidP="0013322D">
      <w:pPr>
        <w:numPr>
          <w:ilvl w:val="0"/>
          <w:numId w:val="39"/>
        </w:numPr>
        <w:suppressAutoHyphens/>
        <w:spacing w:after="0"/>
        <w:ind w:left="0" w:firstLine="709"/>
        <w:jc w:val="both"/>
        <w:rPr>
          <w:rFonts w:ascii="Times New Roman" w:eastAsia="Calibri" w:hAnsi="Times New Roman" w:cs="Times New Roman"/>
          <w:b/>
          <w:bCs/>
          <w:sz w:val="22"/>
          <w:szCs w:val="22"/>
          <w:lang w:eastAsia="en-US"/>
        </w:rPr>
      </w:pPr>
      <w:r w:rsidRPr="0013322D">
        <w:rPr>
          <w:rFonts w:ascii="Times New Roman" w:eastAsia="Calibri" w:hAnsi="Times New Roman" w:cs="Times New Roman"/>
          <w:sz w:val="22"/>
          <w:szCs w:val="22"/>
          <w:lang w:eastAsia="en-US"/>
        </w:rPr>
        <w:t xml:space="preserve">Paslaugos teikėjas turi teikti paslaugas be išankstinio (avansinio) apmokėjimo. </w:t>
      </w:r>
    </w:p>
    <w:p w14:paraId="5281B1B5" w14:textId="77777777" w:rsidR="00006A2F" w:rsidRPr="00850442" w:rsidRDefault="00006A2F" w:rsidP="00006A2F">
      <w:pPr>
        <w:tabs>
          <w:tab w:val="left" w:pos="1276"/>
        </w:tabs>
        <w:spacing w:after="0"/>
        <w:ind w:firstLine="851"/>
        <w:contextualSpacing/>
        <w:jc w:val="center"/>
        <w:rPr>
          <w:rFonts w:ascii="Times New Roman" w:hAnsi="Times New Roman"/>
          <w:sz w:val="22"/>
          <w:szCs w:val="22"/>
        </w:rPr>
      </w:pPr>
      <w:r w:rsidRPr="00850442">
        <w:rPr>
          <w:rFonts w:ascii="Times New Roman" w:hAnsi="Times New Roman"/>
          <w:sz w:val="22"/>
          <w:szCs w:val="22"/>
        </w:rPr>
        <w:t>_____________</w:t>
      </w:r>
    </w:p>
    <w:p w14:paraId="20D2F683" w14:textId="77777777" w:rsidR="009E3730" w:rsidRDefault="009E3730">
      <w:pPr>
        <w:rPr>
          <w:rFonts w:ascii="Times New Roman" w:eastAsia="Calibri" w:hAnsi="Times New Roman" w:cs="Times New Roman"/>
        </w:rPr>
      </w:pPr>
      <w:bookmarkStart w:id="51" w:name="_Ref38285444"/>
      <w:bookmarkStart w:id="52" w:name="_Ref38291496"/>
      <w:bookmarkStart w:id="53" w:name="_Toc200696646"/>
      <w:bookmarkStart w:id="54" w:name="_Hlk203575043"/>
      <w:r>
        <w:rPr>
          <w:rFonts w:ascii="Times New Roman" w:eastAsia="Calibri" w:hAnsi="Times New Roman" w:cs="Times New Roman"/>
        </w:rPr>
        <w:br w:type="page"/>
      </w:r>
    </w:p>
    <w:p w14:paraId="73F43DFB" w14:textId="68221AB5"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006A2F">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1"/>
      <w:bookmarkEnd w:id="52"/>
      <w:bookmarkEnd w:id="53"/>
      <w:bookmarkEnd w:id="54"/>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E3730">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6"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F679360" w:rsidR="00F816B8" w:rsidRPr="009E3730" w:rsidRDefault="00F816B8" w:rsidP="00C850E1">
            <w:pPr>
              <w:spacing w:after="0" w:line="240" w:lineRule="auto"/>
              <w:jc w:val="both"/>
              <w:rPr>
                <w:rFonts w:ascii="Times New Roman" w:hAnsi="Times New Roman" w:cs="Times New Roman"/>
                <w:b/>
                <w:bCs/>
                <w:sz w:val="22"/>
                <w:szCs w:val="22"/>
              </w:rPr>
            </w:pPr>
            <w:hyperlink r:id="rId17" w:history="1">
              <w:r w:rsidRPr="009E3730">
                <w:rPr>
                  <w:rStyle w:val="Hipersaitas"/>
                  <w:rFonts w:ascii="Times New Roman" w:hAnsi="Times New Roman" w:cs="Times New Roman"/>
                  <w:sz w:val="22"/>
                  <w:szCs w:val="22"/>
                </w:rPr>
                <w:t>https://vpt.lrv.lt/lt/nuorodos/kiti-duomenys/powerbi/melaginga-informacija-pateikusiu-tiekeju-sarasas-3/</w:t>
              </w:r>
            </w:hyperlink>
            <w:r w:rsidR="00006A2F">
              <w:t xml:space="preserve"> </w:t>
            </w:r>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8"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19"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0"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1"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3"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0AA0894D" w:rsidR="008D704D" w:rsidRPr="00116B0C" w:rsidRDefault="008D704D" w:rsidP="009C2357">
      <w:pPr>
        <w:pStyle w:val="Antrat2"/>
        <w:ind w:left="5103"/>
        <w:rPr>
          <w:rFonts w:ascii="Times New Roman" w:eastAsia="Calibri" w:hAnsi="Times New Roman" w:cs="Times New Roman"/>
          <w:color w:val="auto"/>
          <w:sz w:val="21"/>
          <w:szCs w:val="21"/>
        </w:rPr>
      </w:pPr>
      <w:bookmarkStart w:id="56" w:name="_Ref38291223"/>
      <w:bookmarkStart w:id="57" w:name="_Ref38291334"/>
      <w:bookmarkStart w:id="58" w:name="_Ref38533412"/>
      <w:bookmarkStart w:id="59" w:name="_Toc200696647"/>
      <w:r w:rsidRPr="00116B0C">
        <w:rPr>
          <w:rFonts w:ascii="Times New Roman" w:eastAsia="Calibri" w:hAnsi="Times New Roman" w:cs="Times New Roman"/>
          <w:color w:val="auto"/>
          <w:sz w:val="21"/>
          <w:szCs w:val="21"/>
        </w:rPr>
        <w:lastRenderedPageBreak/>
        <w:t xml:space="preserve">Pirkimo sąlygų </w:t>
      </w:r>
      <w:r w:rsidR="008D4D90">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6"/>
      <w:bookmarkEnd w:id="57"/>
      <w:bookmarkEnd w:id="58"/>
      <w:bookmarkEnd w:id="59"/>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3855"/>
        <w:gridCol w:w="5282"/>
      </w:tblGrid>
      <w:tr w:rsidR="003528BE" w:rsidRPr="003528BE" w14:paraId="0C9E0620" w14:textId="77777777" w:rsidTr="003528BE">
        <w:trPr>
          <w:cantSplit/>
          <w:trHeight w:val="463"/>
          <w:tblHeader/>
        </w:trPr>
        <w:tc>
          <w:tcPr>
            <w:tcW w:w="810"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85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282"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13322D" w:rsidRPr="003528BE" w14:paraId="4B6AA182" w14:textId="77777777" w:rsidTr="000929CC">
        <w:trPr>
          <w:trHeight w:val="2235"/>
        </w:trPr>
        <w:tc>
          <w:tcPr>
            <w:tcW w:w="810" w:type="dxa"/>
            <w:tcBorders>
              <w:top w:val="single" w:sz="4" w:space="0" w:color="000000"/>
              <w:left w:val="single" w:sz="4" w:space="0" w:color="000000"/>
              <w:bottom w:val="single" w:sz="4" w:space="0" w:color="000000"/>
              <w:right w:val="single" w:sz="4" w:space="0" w:color="000000"/>
            </w:tcBorders>
            <w:hideMark/>
          </w:tcPr>
          <w:p w14:paraId="7B6E8A02" w14:textId="77777777" w:rsidR="0013322D" w:rsidRPr="003528BE" w:rsidRDefault="0013322D" w:rsidP="0013322D">
            <w:pPr>
              <w:spacing w:after="0"/>
              <w:rPr>
                <w:rFonts w:ascii="Times New Roman" w:eastAsia="Calibri" w:hAnsi="Times New Roman" w:cs="Times New Roman"/>
                <w:sz w:val="22"/>
                <w:szCs w:val="22"/>
                <w:lang w:eastAsia="en-US"/>
              </w:rPr>
            </w:pPr>
            <w:r w:rsidRPr="003528BE">
              <w:rPr>
                <w:rFonts w:ascii="Times New Roman" w:eastAsia="Calibri" w:hAnsi="Times New Roman" w:cs="Times New Roman"/>
                <w:sz w:val="22"/>
                <w:szCs w:val="22"/>
                <w:lang w:eastAsia="en-US"/>
              </w:rPr>
              <w:t>1.1.</w:t>
            </w:r>
          </w:p>
        </w:tc>
        <w:tc>
          <w:tcPr>
            <w:tcW w:w="3855" w:type="dxa"/>
            <w:tcBorders>
              <w:top w:val="single" w:sz="4" w:space="0" w:color="000000"/>
              <w:left w:val="single" w:sz="4" w:space="0" w:color="000000"/>
              <w:bottom w:val="single" w:sz="4" w:space="0" w:color="000000"/>
              <w:right w:val="single" w:sz="4" w:space="0" w:color="000000"/>
            </w:tcBorders>
            <w:hideMark/>
          </w:tcPr>
          <w:p w14:paraId="5AB1602B" w14:textId="60D2ADA4" w:rsidR="0013322D" w:rsidRPr="0013322D" w:rsidRDefault="0013322D" w:rsidP="0013322D">
            <w:pPr>
              <w:spacing w:after="0" w:line="240" w:lineRule="auto"/>
              <w:jc w:val="both"/>
              <w:rPr>
                <w:rFonts w:ascii="Times New Roman" w:eastAsia="Times New Roman" w:hAnsi="Times New Roman" w:cs="Times New Roman"/>
                <w:bCs/>
                <w:color w:val="000000"/>
                <w:kern w:val="2"/>
                <w:sz w:val="22"/>
                <w:szCs w:val="22"/>
                <w:lang w:eastAsia="ar-SA"/>
              </w:rPr>
            </w:pPr>
            <w:r w:rsidRPr="0013322D">
              <w:rPr>
                <w:rFonts w:ascii="Times New Roman" w:hAnsi="Times New Roman" w:cs="Times New Roman"/>
                <w:sz w:val="22"/>
                <w:szCs w:val="20"/>
              </w:rPr>
              <w:t xml:space="preserve">Tiekėjas per paskutinius </w:t>
            </w:r>
            <w:r w:rsidR="005562BC">
              <w:rPr>
                <w:rFonts w:ascii="Times New Roman" w:hAnsi="Times New Roman" w:cs="Times New Roman"/>
                <w:sz w:val="22"/>
                <w:szCs w:val="20"/>
              </w:rPr>
              <w:t>5</w:t>
            </w:r>
            <w:r w:rsidRPr="0013322D">
              <w:rPr>
                <w:rFonts w:ascii="Times New Roman" w:hAnsi="Times New Roman" w:cs="Times New Roman"/>
                <w:sz w:val="22"/>
                <w:szCs w:val="20"/>
              </w:rPr>
              <w:t xml:space="preserve"> metus iki pasiūlymų pateikimo termino pabaigos pagal vieną ar daugiau sutarčių yra savo jėgomis suteikęs mokėjimo ar kitų pranešimų  spausdinimo, vokavimo bei pristatymo paslaugas, kurių vertė yra ne mažesnė kaip </w:t>
            </w:r>
            <w:r w:rsidR="005562BC">
              <w:rPr>
                <w:rFonts w:ascii="Times New Roman" w:hAnsi="Times New Roman" w:cs="Times New Roman"/>
                <w:b/>
                <w:bCs/>
                <w:sz w:val="22"/>
                <w:szCs w:val="20"/>
              </w:rPr>
              <w:t>130</w:t>
            </w:r>
            <w:r w:rsidRPr="0013322D">
              <w:rPr>
                <w:rFonts w:ascii="Times New Roman" w:hAnsi="Times New Roman" w:cs="Times New Roman"/>
                <w:b/>
                <w:bCs/>
                <w:sz w:val="22"/>
                <w:szCs w:val="20"/>
              </w:rPr>
              <w:t> 000,00</w:t>
            </w:r>
            <w:r w:rsidRPr="0013322D">
              <w:rPr>
                <w:rFonts w:ascii="Times New Roman" w:hAnsi="Times New Roman" w:cs="Times New Roman"/>
                <w:sz w:val="22"/>
                <w:szCs w:val="20"/>
              </w:rPr>
              <w:t xml:space="preserve"> Eur be PVM.</w:t>
            </w:r>
          </w:p>
        </w:tc>
        <w:tc>
          <w:tcPr>
            <w:tcW w:w="5282" w:type="dxa"/>
            <w:tcBorders>
              <w:top w:val="single" w:sz="4" w:space="0" w:color="000000"/>
              <w:left w:val="single" w:sz="4" w:space="0" w:color="000000"/>
              <w:bottom w:val="single" w:sz="4" w:space="0" w:color="000000"/>
              <w:right w:val="single" w:sz="4" w:space="0" w:color="000000"/>
            </w:tcBorders>
            <w:hideMark/>
          </w:tcPr>
          <w:p w14:paraId="72A8A987" w14:textId="77777777" w:rsidR="0013322D" w:rsidRDefault="0013322D" w:rsidP="0013322D">
            <w:pPr>
              <w:tabs>
                <w:tab w:val="left" w:pos="3240"/>
              </w:tabs>
              <w:spacing w:after="0" w:line="240" w:lineRule="auto"/>
              <w:jc w:val="both"/>
              <w:rPr>
                <w:rFonts w:ascii="Times New Roman" w:hAnsi="Times New Roman" w:cs="Times New Roman"/>
                <w:i/>
                <w:iCs/>
                <w:sz w:val="22"/>
                <w:szCs w:val="20"/>
              </w:rPr>
            </w:pPr>
            <w:r w:rsidRPr="0013322D">
              <w:rPr>
                <w:rFonts w:ascii="Times New Roman" w:hAnsi="Times New Roman" w:cs="Times New Roman"/>
                <w:i/>
                <w:iCs/>
                <w:sz w:val="22"/>
                <w:szCs w:val="20"/>
              </w:rPr>
              <w:t>Pateikiama:</w:t>
            </w:r>
            <w:r w:rsidRPr="0013322D">
              <w:rPr>
                <w:rFonts w:ascii="Times New Roman" w:hAnsi="Times New Roman" w:cs="Times New Roman"/>
                <w:sz w:val="22"/>
                <w:szCs w:val="20"/>
              </w:rPr>
              <w:t xml:space="preserve"> Pagrindinių per pastaruosius 5 metus suteiktų paslaugų sąrašas, kuriame nurodytos paslaugų bendros sumos, datos ir paslaugų gavėjai (tiek viešieji, tiek privatieji), kartu su užsakovų pažymomis apie tinkamai įvykdytas ankstesnes sutartis. </w:t>
            </w:r>
            <w:r w:rsidRPr="00497786">
              <w:rPr>
                <w:rFonts w:ascii="Times New Roman" w:hAnsi="Times New Roman" w:cs="Times New Roman"/>
                <w:i/>
                <w:iCs/>
                <w:sz w:val="22"/>
                <w:szCs w:val="20"/>
              </w:rPr>
              <w:t>Pažymose turi būti nurodytos suteiktų paslaugų bendros sumos, datos, paslaugų gavėjai, ar paslaugos buvo suteiktos pagal pirkimo sutarties vykdymą reglamentuojančių teisės aktų bei pirkimo sutarties reikalavimus.</w:t>
            </w:r>
          </w:p>
          <w:p w14:paraId="030611B6" w14:textId="77777777" w:rsidR="00260313" w:rsidRDefault="00260313" w:rsidP="0013322D">
            <w:pPr>
              <w:tabs>
                <w:tab w:val="left" w:pos="3240"/>
              </w:tabs>
              <w:spacing w:after="0" w:line="240" w:lineRule="auto"/>
              <w:jc w:val="both"/>
              <w:rPr>
                <w:rFonts w:ascii="Times New Roman" w:eastAsia="Calibri" w:hAnsi="Times New Roman" w:cs="Times New Roman"/>
                <w:i/>
                <w:iCs/>
                <w:sz w:val="22"/>
                <w:szCs w:val="22"/>
              </w:rPr>
            </w:pPr>
          </w:p>
          <w:p w14:paraId="0ED301ED" w14:textId="77777777" w:rsidR="00260313" w:rsidRDefault="00260313" w:rsidP="00260313">
            <w:pPr>
              <w:pStyle w:val="Sraopastraipa"/>
              <w:numPr>
                <w:ilvl w:val="0"/>
                <w:numId w:val="41"/>
              </w:numPr>
              <w:tabs>
                <w:tab w:val="left" w:pos="3240"/>
              </w:tabs>
              <w:spacing w:after="0" w:line="240" w:lineRule="auto"/>
              <w:jc w:val="both"/>
              <w:rPr>
                <w:rFonts w:ascii="Times New Roman" w:eastAsia="Calibri" w:hAnsi="Times New Roman" w:cs="Times New Roman"/>
                <w:sz w:val="22"/>
                <w:szCs w:val="22"/>
              </w:rPr>
            </w:pPr>
            <w:r w:rsidRPr="00260313">
              <w:rPr>
                <w:rFonts w:ascii="Times New Roman" w:eastAsia="Calibri"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0EC1AB3" w14:textId="77777777" w:rsidR="00260313" w:rsidRDefault="00260313" w:rsidP="0013322D">
            <w:pPr>
              <w:pStyle w:val="Sraopastraipa"/>
              <w:numPr>
                <w:ilvl w:val="0"/>
                <w:numId w:val="41"/>
              </w:numPr>
              <w:tabs>
                <w:tab w:val="left" w:pos="3240"/>
              </w:tabs>
              <w:spacing w:after="0" w:line="240" w:lineRule="auto"/>
              <w:jc w:val="both"/>
              <w:rPr>
                <w:rFonts w:ascii="Times New Roman" w:eastAsia="Calibri" w:hAnsi="Times New Roman" w:cs="Times New Roman"/>
                <w:sz w:val="22"/>
                <w:szCs w:val="22"/>
              </w:rPr>
            </w:pPr>
            <w:r w:rsidRPr="00260313">
              <w:rPr>
                <w:rFonts w:ascii="Times New Roman" w:eastAsia="Calibri" w:hAnsi="Times New Roman" w:cs="Times New Roman"/>
                <w:sz w:val="22"/>
                <w:szCs w:val="22"/>
              </w:rPr>
              <w:t> tiekėjas gali remtis kitų ūkio subjektų pajėgumais tik tuo atveju, jeigu tie subjektai patys vykdys tą pirkimo sutarties dalį, kuriai reikia jų turimų pajėgumų;</w:t>
            </w:r>
          </w:p>
          <w:p w14:paraId="206485B8" w14:textId="5699AF6F" w:rsidR="00260313" w:rsidRPr="00260313" w:rsidRDefault="00260313" w:rsidP="0013322D">
            <w:pPr>
              <w:pStyle w:val="Sraopastraipa"/>
              <w:numPr>
                <w:ilvl w:val="0"/>
                <w:numId w:val="41"/>
              </w:numPr>
              <w:tabs>
                <w:tab w:val="left" w:pos="3240"/>
              </w:tabs>
              <w:spacing w:after="0" w:line="240" w:lineRule="auto"/>
              <w:jc w:val="both"/>
              <w:rPr>
                <w:rFonts w:ascii="Times New Roman" w:eastAsia="Calibri" w:hAnsi="Times New Roman" w:cs="Times New Roman"/>
                <w:sz w:val="22"/>
                <w:szCs w:val="22"/>
              </w:rPr>
            </w:pPr>
            <w:r w:rsidRPr="00260313">
              <w:rPr>
                <w:rFonts w:ascii="Times New Roman" w:eastAsia="Calibri" w:hAnsi="Times New Roman" w:cs="Times New Roman"/>
                <w:sz w:val="22"/>
                <w:szCs w:val="22"/>
              </w:rPr>
              <w:t>subtiekėjams šis reikalavimas nenustatomas.</w:t>
            </w:r>
          </w:p>
        </w:tc>
      </w:tr>
    </w:tbl>
    <w:p w14:paraId="70B95D12" w14:textId="76C11285" w:rsidR="0002375A" w:rsidRPr="0002375A" w:rsidRDefault="006545F9" w:rsidP="0002375A">
      <w:pPr>
        <w:pStyle w:val="Sraopastraipa"/>
        <w:tabs>
          <w:tab w:val="left" w:pos="851"/>
        </w:tabs>
        <w:spacing w:after="0" w:line="240" w:lineRule="auto"/>
        <w:ind w:left="0" w:firstLine="567"/>
        <w:jc w:val="both"/>
        <w:rPr>
          <w:rFonts w:ascii="Times New Roman" w:hAnsi="Times New Roman" w:cs="Times New Roman"/>
          <w:i/>
          <w:iCs/>
        </w:rPr>
      </w:pPr>
      <w:r w:rsidRPr="0002375A">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02375A">
        <w:rPr>
          <w:rFonts w:ascii="Times New Roman" w:hAnsi="Times New Roman" w:cs="Times New Roman"/>
          <w:i/>
          <w:iCs/>
        </w:rPr>
        <w:t>.</w:t>
      </w:r>
    </w:p>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0E272542" w14:textId="77777777" w:rsidR="0013322D" w:rsidRDefault="0013322D">
      <w:pPr>
        <w:rPr>
          <w:rFonts w:ascii="Times New Roman" w:eastAsia="Calibri" w:hAnsi="Times New Roman" w:cs="Times New Roman"/>
        </w:rPr>
      </w:pPr>
      <w:bookmarkStart w:id="60" w:name="_Ref38291379"/>
      <w:bookmarkStart w:id="61" w:name="_Ref38291394"/>
      <w:bookmarkStart w:id="62" w:name="_Ref38898251"/>
      <w:bookmarkStart w:id="63" w:name="_Toc200696648"/>
      <w:r>
        <w:rPr>
          <w:rFonts w:ascii="Times New Roman" w:eastAsia="Calibri" w:hAnsi="Times New Roman" w:cs="Times New Roman"/>
        </w:rPr>
        <w:br w:type="page"/>
      </w:r>
    </w:p>
    <w:p w14:paraId="5D0FDE6E" w14:textId="67F070E0" w:rsidR="008D704D" w:rsidRPr="0002375A" w:rsidRDefault="008D704D" w:rsidP="008D704D">
      <w:pPr>
        <w:pStyle w:val="Antrat2"/>
        <w:ind w:left="5103"/>
        <w:rPr>
          <w:rFonts w:ascii="Times New Roman" w:hAnsi="Times New Roman" w:cs="Times New Roman"/>
          <w:color w:val="auto"/>
          <w:sz w:val="21"/>
          <w:szCs w:val="21"/>
        </w:rPr>
      </w:pPr>
      <w:r w:rsidRPr="0002375A">
        <w:rPr>
          <w:rFonts w:ascii="Times New Roman" w:eastAsia="Calibri" w:hAnsi="Times New Roman" w:cs="Times New Roman"/>
          <w:color w:val="auto"/>
          <w:sz w:val="21"/>
          <w:szCs w:val="21"/>
        </w:rPr>
        <w:lastRenderedPageBreak/>
        <w:t xml:space="preserve">Pirkimo sąlygų </w:t>
      </w:r>
      <w:r w:rsidR="008D4D90">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.xml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1F5EB0A2" w:rsidR="008D704D" w:rsidRPr="0002375A" w:rsidRDefault="008D704D" w:rsidP="008D704D">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200696649"/>
      <w:r w:rsidRPr="0002375A">
        <w:rPr>
          <w:rFonts w:ascii="Times New Roman" w:eastAsia="Calibri" w:hAnsi="Times New Roman" w:cs="Times New Roman"/>
          <w:color w:val="auto"/>
          <w:sz w:val="21"/>
          <w:szCs w:val="21"/>
        </w:rPr>
        <w:lastRenderedPageBreak/>
        <w:t xml:space="preserve">Pirkimo sąlygų </w:t>
      </w:r>
      <w:r w:rsidR="008D4D90">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7153E50D" w14:textId="77777777" w:rsidR="00570D8B" w:rsidRDefault="00570D8B" w:rsidP="0002375A">
      <w:pPr>
        <w:jc w:val="center"/>
        <w:rPr>
          <w:rFonts w:ascii="Times New Roman" w:hAnsi="Times New Roman" w:cs="Times New Roman"/>
        </w:rPr>
      </w:pPr>
      <w:bookmarkStart w:id="68"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11E336DD" w14:textId="2573AE88" w:rsidR="008D4D90" w:rsidRPr="002E7541" w:rsidRDefault="009A21F0" w:rsidP="008D4D90">
      <w:pPr>
        <w:spacing w:after="0" w:line="240" w:lineRule="auto"/>
        <w:jc w:val="center"/>
        <w:rPr>
          <w:rFonts w:ascii="Times New Roman" w:eastAsia="Calibri" w:hAnsi="Times New Roman" w:cs="Times New Roman"/>
          <w:b/>
          <w:caps/>
          <w:sz w:val="24"/>
          <w:szCs w:val="24"/>
        </w:rPr>
      </w:pPr>
      <w:r w:rsidRPr="009A21F0">
        <w:rPr>
          <w:rFonts w:ascii="Times New Roman" w:eastAsia="Times New Roman" w:hAnsi="Times New Roman" w:cs="Times New Roman"/>
          <w:b/>
          <w:kern w:val="1"/>
          <w:sz w:val="24"/>
          <w:szCs w:val="24"/>
          <w:lang w:eastAsia="en-US"/>
        </w:rPr>
        <w:t>PASIŪLYMAS DĖL</w:t>
      </w:r>
      <w:r w:rsidR="008D4D90" w:rsidRPr="002E7541">
        <w:rPr>
          <w:rFonts w:ascii="Times New Roman" w:eastAsia="Calibri" w:hAnsi="Times New Roman" w:cs="Times New Roman"/>
          <w:b/>
          <w:sz w:val="24"/>
          <w:szCs w:val="24"/>
        </w:rPr>
        <w:t xml:space="preserve"> </w:t>
      </w:r>
      <w:bookmarkStart w:id="69" w:name="_Hlk64539406"/>
      <w:r w:rsidR="004B38AD" w:rsidRPr="00651DAC">
        <w:rPr>
          <w:rFonts w:ascii="Times New Roman" w:eastAsia="Times New Roman" w:hAnsi="Times New Roman" w:cs="Times New Roman"/>
          <w:b/>
          <w:caps/>
          <w:sz w:val="24"/>
          <w:szCs w:val="24"/>
        </w:rPr>
        <w:t>Vietinės rinkliavos už komunalinių atliekų surinkimą ir tvarkymą iš atliekų turėtojų PANEVĖŽIO REGIONE mokėjimo pranešimų spausdinimo, lankstymo, vokavimo ir pristatymo paslaugų</w:t>
      </w:r>
      <w:bookmarkEnd w:id="69"/>
      <w:r w:rsidR="004B38AD" w:rsidRPr="00651DAC">
        <w:rPr>
          <w:rFonts w:ascii="Times New Roman" w:eastAsia="Times New Roman" w:hAnsi="Times New Roman" w:cs="Times New Roman"/>
          <w:b/>
          <w:caps/>
          <w:sz w:val="24"/>
          <w:szCs w:val="24"/>
        </w:rPr>
        <w:t xml:space="preserve"> </w:t>
      </w:r>
      <w:r w:rsidR="004B38AD" w:rsidRPr="00651DAC">
        <w:rPr>
          <w:rFonts w:ascii="Times New Roman" w:eastAsia="Times New Roman" w:hAnsi="Times New Roman" w:cs="Times New Roman"/>
          <w:b/>
          <w:bCs/>
          <w:sz w:val="24"/>
          <w:szCs w:val="24"/>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Style w:val="Lentelstinklelis1"/>
        <w:tblW w:w="0" w:type="auto"/>
        <w:tblLook w:val="04A0" w:firstRow="1" w:lastRow="0" w:firstColumn="1" w:lastColumn="0" w:noHBand="0" w:noVBand="1"/>
      </w:tblPr>
      <w:tblGrid>
        <w:gridCol w:w="540"/>
        <w:gridCol w:w="3708"/>
        <w:gridCol w:w="1062"/>
        <w:gridCol w:w="1451"/>
        <w:gridCol w:w="1540"/>
        <w:gridCol w:w="1661"/>
      </w:tblGrid>
      <w:tr w:rsidR="004B38AD" w:rsidRPr="004B38AD" w14:paraId="0F0A5B3E" w14:textId="77777777" w:rsidTr="00E43DE9">
        <w:tc>
          <w:tcPr>
            <w:tcW w:w="540" w:type="dxa"/>
            <w:vAlign w:val="center"/>
          </w:tcPr>
          <w:p w14:paraId="56626FAA"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lastRenderedPageBreak/>
              <w:t>Eil. Nr.</w:t>
            </w:r>
          </w:p>
        </w:tc>
        <w:tc>
          <w:tcPr>
            <w:tcW w:w="3708" w:type="dxa"/>
            <w:vAlign w:val="center"/>
          </w:tcPr>
          <w:p w14:paraId="19629DC2"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bCs/>
                <w:color w:val="000000"/>
              </w:rPr>
              <w:t>Paslaugos rūšis</w:t>
            </w:r>
          </w:p>
        </w:tc>
        <w:tc>
          <w:tcPr>
            <w:tcW w:w="1062" w:type="dxa"/>
            <w:vAlign w:val="center"/>
          </w:tcPr>
          <w:p w14:paraId="774ADC83"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Mato vnt.</w:t>
            </w:r>
          </w:p>
        </w:tc>
        <w:tc>
          <w:tcPr>
            <w:tcW w:w="1451" w:type="dxa"/>
            <w:vAlign w:val="center"/>
          </w:tcPr>
          <w:p w14:paraId="0DFA80E8" w14:textId="77777777" w:rsidR="004B38AD" w:rsidRPr="004B38AD" w:rsidRDefault="004B38AD" w:rsidP="004B38AD">
            <w:pPr>
              <w:jc w:val="center"/>
              <w:outlineLvl w:val="0"/>
              <w:rPr>
                <w:rFonts w:ascii="Times New Roman" w:eastAsia="Times New Roman" w:hAnsi="Times New Roman" w:cs="Times New Roman"/>
                <w:b/>
                <w:color w:val="000000"/>
              </w:rPr>
            </w:pPr>
            <w:r w:rsidRPr="004B38AD">
              <w:rPr>
                <w:rFonts w:ascii="Times New Roman" w:eastAsia="Times New Roman" w:hAnsi="Times New Roman" w:cs="Times New Roman"/>
                <w:b/>
                <w:color w:val="000000"/>
              </w:rPr>
              <w:t>Preliminarus kiekis</w:t>
            </w:r>
          </w:p>
          <w:p w14:paraId="5E300CBC"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(24 mėn.)</w:t>
            </w:r>
          </w:p>
        </w:tc>
        <w:tc>
          <w:tcPr>
            <w:tcW w:w="1540" w:type="dxa"/>
            <w:vAlign w:val="center"/>
          </w:tcPr>
          <w:p w14:paraId="74657AEF"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Vieneto kaina, Eur (be PVM)</w:t>
            </w:r>
          </w:p>
        </w:tc>
        <w:tc>
          <w:tcPr>
            <w:tcW w:w="1661" w:type="dxa"/>
            <w:vAlign w:val="center"/>
          </w:tcPr>
          <w:p w14:paraId="742A1F94"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Bendra paslaugos kaina, Eur (be PVM) (5*6)</w:t>
            </w:r>
          </w:p>
        </w:tc>
      </w:tr>
      <w:tr w:rsidR="004B38AD" w:rsidRPr="004B38AD" w14:paraId="75FDB612" w14:textId="77777777" w:rsidTr="00E43DE9">
        <w:tc>
          <w:tcPr>
            <w:tcW w:w="540" w:type="dxa"/>
            <w:vAlign w:val="center"/>
          </w:tcPr>
          <w:p w14:paraId="1B5B1159"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color w:val="000000"/>
              </w:rPr>
              <w:t>1.</w:t>
            </w:r>
          </w:p>
        </w:tc>
        <w:tc>
          <w:tcPr>
            <w:tcW w:w="3708" w:type="dxa"/>
            <w:vAlign w:val="center"/>
          </w:tcPr>
          <w:p w14:paraId="0FB5432D"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3.</w:t>
            </w:r>
          </w:p>
        </w:tc>
        <w:tc>
          <w:tcPr>
            <w:tcW w:w="1062" w:type="dxa"/>
            <w:vAlign w:val="center"/>
          </w:tcPr>
          <w:p w14:paraId="37DEBF88"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4.</w:t>
            </w:r>
          </w:p>
        </w:tc>
        <w:tc>
          <w:tcPr>
            <w:tcW w:w="1451" w:type="dxa"/>
            <w:vAlign w:val="center"/>
          </w:tcPr>
          <w:p w14:paraId="7766A85C"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5.</w:t>
            </w:r>
          </w:p>
        </w:tc>
        <w:tc>
          <w:tcPr>
            <w:tcW w:w="1540" w:type="dxa"/>
            <w:vAlign w:val="center"/>
          </w:tcPr>
          <w:p w14:paraId="3855B71A"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6.</w:t>
            </w:r>
          </w:p>
        </w:tc>
        <w:tc>
          <w:tcPr>
            <w:tcW w:w="1661" w:type="dxa"/>
            <w:vAlign w:val="center"/>
          </w:tcPr>
          <w:p w14:paraId="4B5E26A7"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7.</w:t>
            </w:r>
          </w:p>
        </w:tc>
      </w:tr>
      <w:tr w:rsidR="004B38AD" w:rsidRPr="004B38AD" w14:paraId="2344CC2B" w14:textId="77777777" w:rsidTr="00E43DE9">
        <w:tc>
          <w:tcPr>
            <w:tcW w:w="540" w:type="dxa"/>
            <w:vAlign w:val="center"/>
          </w:tcPr>
          <w:p w14:paraId="213ED5D7"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b/>
                <w:color w:val="000000"/>
              </w:rPr>
              <w:t>1.</w:t>
            </w:r>
          </w:p>
        </w:tc>
        <w:tc>
          <w:tcPr>
            <w:tcW w:w="3708" w:type="dxa"/>
            <w:vAlign w:val="center"/>
          </w:tcPr>
          <w:p w14:paraId="029E51FB" w14:textId="77777777" w:rsidR="004B38AD" w:rsidRPr="004B38AD" w:rsidRDefault="004B38AD" w:rsidP="004B38AD">
            <w:pPr>
              <w:jc w:val="center"/>
              <w:outlineLvl w:val="0"/>
              <w:rPr>
                <w:rFonts w:ascii="Times New Roman" w:eastAsia="Times New Roman" w:hAnsi="Times New Roman" w:cs="Times New Roman"/>
                <w:b/>
                <w:bCs/>
                <w:color w:val="000000"/>
              </w:rPr>
            </w:pPr>
            <w:r w:rsidRPr="004B38AD">
              <w:rPr>
                <w:rFonts w:ascii="Times New Roman" w:eastAsia="Times New Roman" w:hAnsi="Times New Roman" w:cs="Times New Roman"/>
                <w:b/>
                <w:color w:val="000000"/>
              </w:rPr>
              <w:t xml:space="preserve">Mokėjimo pranešimų, įspėjimų ar kitų dokumentų </w:t>
            </w:r>
            <w:r w:rsidRPr="004B38AD">
              <w:rPr>
                <w:rFonts w:ascii="Times New Roman" w:eastAsia="Times New Roman" w:hAnsi="Times New Roman" w:cs="Times New Roman"/>
                <w:b/>
                <w:bCs/>
                <w:color w:val="000000"/>
              </w:rPr>
              <w:t>spausdinimas</w:t>
            </w:r>
          </w:p>
          <w:p w14:paraId="0EBBB87E"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(A4 vienpusis lapas, vokavimas, vokas)</w:t>
            </w:r>
          </w:p>
        </w:tc>
        <w:tc>
          <w:tcPr>
            <w:tcW w:w="1062" w:type="dxa"/>
            <w:vAlign w:val="center"/>
          </w:tcPr>
          <w:p w14:paraId="52A176FE"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Vnt.</w:t>
            </w:r>
          </w:p>
        </w:tc>
        <w:tc>
          <w:tcPr>
            <w:tcW w:w="1451" w:type="dxa"/>
            <w:tcBorders>
              <w:top w:val="nil"/>
              <w:left w:val="nil"/>
            </w:tcBorders>
            <w:vAlign w:val="center"/>
          </w:tcPr>
          <w:p w14:paraId="175EC81E"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bCs/>
                <w:color w:val="000000"/>
              </w:rPr>
              <w:t>17 000</w:t>
            </w:r>
          </w:p>
        </w:tc>
        <w:tc>
          <w:tcPr>
            <w:tcW w:w="1540" w:type="dxa"/>
            <w:vAlign w:val="center"/>
          </w:tcPr>
          <w:p w14:paraId="2A2FD235" w14:textId="77777777" w:rsidR="004B38AD" w:rsidRPr="004B38AD" w:rsidRDefault="004B38AD" w:rsidP="004B38AD">
            <w:pPr>
              <w:jc w:val="center"/>
              <w:rPr>
                <w:rFonts w:ascii="Times New Roman" w:eastAsia="Times New Roman" w:hAnsi="Times New Roman" w:cs="Times New Roman"/>
              </w:rPr>
            </w:pPr>
          </w:p>
        </w:tc>
        <w:tc>
          <w:tcPr>
            <w:tcW w:w="1661" w:type="dxa"/>
            <w:vAlign w:val="center"/>
          </w:tcPr>
          <w:p w14:paraId="07A014A6" w14:textId="77777777" w:rsidR="004B38AD" w:rsidRPr="004B38AD" w:rsidRDefault="004B38AD" w:rsidP="004B38AD">
            <w:pPr>
              <w:jc w:val="center"/>
              <w:rPr>
                <w:rFonts w:ascii="Times New Roman" w:eastAsia="Times New Roman" w:hAnsi="Times New Roman" w:cs="Times New Roman"/>
              </w:rPr>
            </w:pPr>
          </w:p>
        </w:tc>
      </w:tr>
      <w:tr w:rsidR="004B38AD" w:rsidRPr="004B38AD" w14:paraId="3550EE10" w14:textId="77777777" w:rsidTr="00E43DE9">
        <w:tc>
          <w:tcPr>
            <w:tcW w:w="540" w:type="dxa"/>
            <w:vAlign w:val="center"/>
          </w:tcPr>
          <w:p w14:paraId="21595960"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b/>
                <w:color w:val="000000"/>
              </w:rPr>
              <w:t>3.</w:t>
            </w:r>
          </w:p>
        </w:tc>
        <w:tc>
          <w:tcPr>
            <w:tcW w:w="3708" w:type="dxa"/>
            <w:vAlign w:val="center"/>
          </w:tcPr>
          <w:p w14:paraId="7BC683D9" w14:textId="77777777" w:rsidR="004B38AD" w:rsidRPr="004B38AD" w:rsidRDefault="004B38AD" w:rsidP="004B38AD">
            <w:pPr>
              <w:jc w:val="center"/>
              <w:outlineLvl w:val="0"/>
              <w:rPr>
                <w:rFonts w:ascii="Times New Roman" w:eastAsia="Times New Roman" w:hAnsi="Times New Roman" w:cs="Times New Roman"/>
                <w:b/>
                <w:color w:val="000000"/>
              </w:rPr>
            </w:pPr>
            <w:r w:rsidRPr="004B38AD">
              <w:rPr>
                <w:rFonts w:ascii="Times New Roman" w:eastAsia="Times New Roman" w:hAnsi="Times New Roman" w:cs="Times New Roman"/>
                <w:b/>
                <w:color w:val="000000"/>
              </w:rPr>
              <w:t xml:space="preserve">Mokėjimo pranešimų, įspėjimų ar kitų dokumentų </w:t>
            </w:r>
            <w:r w:rsidRPr="004B38AD">
              <w:rPr>
                <w:rFonts w:ascii="Times New Roman" w:eastAsia="Times New Roman" w:hAnsi="Times New Roman" w:cs="Times New Roman"/>
                <w:b/>
                <w:bCs/>
                <w:color w:val="000000"/>
              </w:rPr>
              <w:t>spausdinimas</w:t>
            </w:r>
          </w:p>
          <w:p w14:paraId="09BD2315"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(A4 dvipusis lapas, vokavimas, vokas)</w:t>
            </w:r>
          </w:p>
        </w:tc>
        <w:tc>
          <w:tcPr>
            <w:tcW w:w="1062" w:type="dxa"/>
            <w:vAlign w:val="center"/>
          </w:tcPr>
          <w:p w14:paraId="37F78ADC"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color w:val="000000"/>
              </w:rPr>
              <w:t>Vnt.</w:t>
            </w:r>
          </w:p>
        </w:tc>
        <w:tc>
          <w:tcPr>
            <w:tcW w:w="1451" w:type="dxa"/>
            <w:tcBorders>
              <w:left w:val="nil"/>
            </w:tcBorders>
            <w:vAlign w:val="center"/>
          </w:tcPr>
          <w:p w14:paraId="2E96F689"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bCs/>
                <w:color w:val="000000"/>
              </w:rPr>
              <w:t>118 000</w:t>
            </w:r>
          </w:p>
        </w:tc>
        <w:tc>
          <w:tcPr>
            <w:tcW w:w="1540" w:type="dxa"/>
            <w:vAlign w:val="center"/>
          </w:tcPr>
          <w:p w14:paraId="707CACB9" w14:textId="77777777" w:rsidR="004B38AD" w:rsidRPr="004B38AD" w:rsidRDefault="004B38AD" w:rsidP="004B38AD">
            <w:pPr>
              <w:jc w:val="center"/>
              <w:rPr>
                <w:rFonts w:ascii="Times New Roman" w:eastAsia="Times New Roman" w:hAnsi="Times New Roman" w:cs="Times New Roman"/>
              </w:rPr>
            </w:pPr>
          </w:p>
        </w:tc>
        <w:tc>
          <w:tcPr>
            <w:tcW w:w="1661" w:type="dxa"/>
            <w:vAlign w:val="center"/>
          </w:tcPr>
          <w:p w14:paraId="79FB35EE" w14:textId="77777777" w:rsidR="004B38AD" w:rsidRPr="004B38AD" w:rsidRDefault="004B38AD" w:rsidP="004B38AD">
            <w:pPr>
              <w:jc w:val="center"/>
              <w:rPr>
                <w:rFonts w:ascii="Times New Roman" w:eastAsia="Times New Roman" w:hAnsi="Times New Roman" w:cs="Times New Roman"/>
              </w:rPr>
            </w:pPr>
          </w:p>
        </w:tc>
      </w:tr>
      <w:tr w:rsidR="004B38AD" w:rsidRPr="004B38AD" w14:paraId="2859569B" w14:textId="77777777" w:rsidTr="00E43DE9">
        <w:tc>
          <w:tcPr>
            <w:tcW w:w="540" w:type="dxa"/>
            <w:vAlign w:val="center"/>
          </w:tcPr>
          <w:p w14:paraId="7CC9A65D"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color w:val="000000"/>
              </w:rPr>
              <w:t>4.</w:t>
            </w:r>
          </w:p>
        </w:tc>
        <w:tc>
          <w:tcPr>
            <w:tcW w:w="3708" w:type="dxa"/>
            <w:vAlign w:val="center"/>
          </w:tcPr>
          <w:p w14:paraId="5F0033B9" w14:textId="77777777" w:rsidR="004B38AD" w:rsidRPr="004B38AD" w:rsidRDefault="004B38AD" w:rsidP="004B38AD">
            <w:pPr>
              <w:jc w:val="center"/>
              <w:outlineLvl w:val="0"/>
              <w:rPr>
                <w:rFonts w:ascii="Times New Roman" w:eastAsia="Times New Roman" w:hAnsi="Times New Roman" w:cs="Times New Roman"/>
                <w:color w:val="000000"/>
              </w:rPr>
            </w:pPr>
            <w:r w:rsidRPr="004B38AD">
              <w:rPr>
                <w:rFonts w:ascii="Times New Roman" w:eastAsia="Times New Roman" w:hAnsi="Times New Roman" w:cs="Times New Roman"/>
                <w:color w:val="000000"/>
              </w:rPr>
              <w:t xml:space="preserve">Mokėjimo pranešimų, įspėjimų ar kitų dokumentų </w:t>
            </w:r>
            <w:r w:rsidRPr="004B38AD">
              <w:rPr>
                <w:rFonts w:ascii="Times New Roman" w:eastAsia="Times New Roman" w:hAnsi="Times New Roman" w:cs="Times New Roman"/>
                <w:bCs/>
                <w:color w:val="000000"/>
              </w:rPr>
              <w:t>spausdinimas</w:t>
            </w:r>
          </w:p>
          <w:p w14:paraId="25CD1674"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(A4 dvipusis papildomas lapas, vokavimas)</w:t>
            </w:r>
          </w:p>
        </w:tc>
        <w:tc>
          <w:tcPr>
            <w:tcW w:w="1062" w:type="dxa"/>
            <w:vAlign w:val="center"/>
          </w:tcPr>
          <w:p w14:paraId="47E3163D"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Vnt.</w:t>
            </w:r>
          </w:p>
        </w:tc>
        <w:tc>
          <w:tcPr>
            <w:tcW w:w="1451" w:type="dxa"/>
            <w:tcBorders>
              <w:left w:val="nil"/>
            </w:tcBorders>
            <w:vAlign w:val="center"/>
          </w:tcPr>
          <w:p w14:paraId="6DD9018B"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Cs/>
                <w:color w:val="000000"/>
              </w:rPr>
              <w:t>5 000</w:t>
            </w:r>
          </w:p>
        </w:tc>
        <w:tc>
          <w:tcPr>
            <w:tcW w:w="1540" w:type="dxa"/>
            <w:vAlign w:val="center"/>
          </w:tcPr>
          <w:p w14:paraId="391D141A" w14:textId="77777777" w:rsidR="004B38AD" w:rsidRPr="004B38AD" w:rsidRDefault="004B38AD" w:rsidP="004B38AD">
            <w:pPr>
              <w:jc w:val="center"/>
              <w:rPr>
                <w:rFonts w:ascii="Times New Roman" w:eastAsia="Times New Roman" w:hAnsi="Times New Roman" w:cs="Times New Roman"/>
              </w:rPr>
            </w:pPr>
          </w:p>
        </w:tc>
        <w:tc>
          <w:tcPr>
            <w:tcW w:w="1661" w:type="dxa"/>
            <w:vAlign w:val="center"/>
          </w:tcPr>
          <w:p w14:paraId="2B9904C9" w14:textId="77777777" w:rsidR="004B38AD" w:rsidRPr="004B38AD" w:rsidRDefault="004B38AD" w:rsidP="004B38AD">
            <w:pPr>
              <w:jc w:val="center"/>
              <w:rPr>
                <w:rFonts w:ascii="Times New Roman" w:eastAsia="Times New Roman" w:hAnsi="Times New Roman" w:cs="Times New Roman"/>
              </w:rPr>
            </w:pPr>
          </w:p>
        </w:tc>
      </w:tr>
      <w:tr w:rsidR="004B38AD" w:rsidRPr="004B38AD" w14:paraId="7AD740D3" w14:textId="77777777" w:rsidTr="00E43DE9">
        <w:tc>
          <w:tcPr>
            <w:tcW w:w="540" w:type="dxa"/>
            <w:vAlign w:val="center"/>
          </w:tcPr>
          <w:p w14:paraId="065C4C02"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color w:val="000000"/>
              </w:rPr>
              <w:t>5.</w:t>
            </w:r>
          </w:p>
        </w:tc>
        <w:tc>
          <w:tcPr>
            <w:tcW w:w="3708" w:type="dxa"/>
            <w:vAlign w:val="center"/>
          </w:tcPr>
          <w:p w14:paraId="1DDC9815" w14:textId="77777777" w:rsidR="004B38AD" w:rsidRPr="004B38AD" w:rsidRDefault="004B38AD" w:rsidP="004B38AD">
            <w:pPr>
              <w:jc w:val="center"/>
              <w:outlineLvl w:val="0"/>
              <w:rPr>
                <w:rFonts w:ascii="Times New Roman" w:eastAsia="Times New Roman" w:hAnsi="Times New Roman" w:cs="Times New Roman"/>
                <w:color w:val="000000"/>
              </w:rPr>
            </w:pPr>
            <w:r w:rsidRPr="004B38AD">
              <w:rPr>
                <w:rFonts w:ascii="Times New Roman" w:eastAsia="Times New Roman" w:hAnsi="Times New Roman" w:cs="Times New Roman"/>
                <w:color w:val="000000"/>
              </w:rPr>
              <w:t>Korespondencijos iki 50 g pristatymas,</w:t>
            </w:r>
          </w:p>
          <w:p w14:paraId="32C32FAD"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I zona</w:t>
            </w:r>
          </w:p>
        </w:tc>
        <w:tc>
          <w:tcPr>
            <w:tcW w:w="1062" w:type="dxa"/>
            <w:vAlign w:val="center"/>
          </w:tcPr>
          <w:p w14:paraId="0508D5B8"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Vnt.</w:t>
            </w:r>
          </w:p>
        </w:tc>
        <w:tc>
          <w:tcPr>
            <w:tcW w:w="1451" w:type="dxa"/>
            <w:tcBorders>
              <w:top w:val="nil"/>
              <w:left w:val="nil"/>
              <w:bottom w:val="single" w:sz="4" w:space="0" w:color="auto"/>
              <w:right w:val="single" w:sz="4" w:space="0" w:color="auto"/>
            </w:tcBorders>
            <w:vAlign w:val="center"/>
          </w:tcPr>
          <w:p w14:paraId="3EFBAD77"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bCs/>
                <w:color w:val="000000"/>
              </w:rPr>
              <w:t>20 000</w:t>
            </w:r>
          </w:p>
        </w:tc>
        <w:tc>
          <w:tcPr>
            <w:tcW w:w="1540" w:type="dxa"/>
            <w:vAlign w:val="center"/>
          </w:tcPr>
          <w:p w14:paraId="583A7BDB" w14:textId="77777777" w:rsidR="004B38AD" w:rsidRPr="004B38AD" w:rsidRDefault="004B38AD" w:rsidP="004B38AD">
            <w:pPr>
              <w:jc w:val="center"/>
              <w:rPr>
                <w:rFonts w:ascii="Times New Roman" w:eastAsia="Times New Roman" w:hAnsi="Times New Roman" w:cs="Times New Roman"/>
              </w:rPr>
            </w:pPr>
          </w:p>
        </w:tc>
        <w:tc>
          <w:tcPr>
            <w:tcW w:w="1661" w:type="dxa"/>
            <w:vAlign w:val="center"/>
          </w:tcPr>
          <w:p w14:paraId="56AE614A" w14:textId="77777777" w:rsidR="004B38AD" w:rsidRPr="004B38AD" w:rsidRDefault="004B38AD" w:rsidP="004B38AD">
            <w:pPr>
              <w:jc w:val="center"/>
              <w:rPr>
                <w:rFonts w:ascii="Times New Roman" w:eastAsia="Times New Roman" w:hAnsi="Times New Roman" w:cs="Times New Roman"/>
              </w:rPr>
            </w:pPr>
          </w:p>
        </w:tc>
      </w:tr>
      <w:tr w:rsidR="004B38AD" w:rsidRPr="004B38AD" w14:paraId="4D7FD0A4" w14:textId="77777777" w:rsidTr="00E43DE9">
        <w:tc>
          <w:tcPr>
            <w:tcW w:w="540" w:type="dxa"/>
            <w:vAlign w:val="center"/>
          </w:tcPr>
          <w:p w14:paraId="2EDEE2E7"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color w:val="000000"/>
              </w:rPr>
              <w:t>6.</w:t>
            </w:r>
          </w:p>
        </w:tc>
        <w:tc>
          <w:tcPr>
            <w:tcW w:w="3708" w:type="dxa"/>
            <w:vAlign w:val="center"/>
          </w:tcPr>
          <w:p w14:paraId="37B38253"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Korespondencijos iki 50 g pristatymas, II zona</w:t>
            </w:r>
          </w:p>
        </w:tc>
        <w:tc>
          <w:tcPr>
            <w:tcW w:w="1062" w:type="dxa"/>
            <w:vAlign w:val="center"/>
          </w:tcPr>
          <w:p w14:paraId="7C9B6BC9"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Vnt.</w:t>
            </w:r>
          </w:p>
        </w:tc>
        <w:tc>
          <w:tcPr>
            <w:tcW w:w="1451" w:type="dxa"/>
            <w:tcBorders>
              <w:top w:val="nil"/>
              <w:left w:val="nil"/>
              <w:bottom w:val="single" w:sz="4" w:space="0" w:color="auto"/>
              <w:right w:val="single" w:sz="4" w:space="0" w:color="auto"/>
            </w:tcBorders>
            <w:vAlign w:val="center"/>
          </w:tcPr>
          <w:p w14:paraId="718302B7"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bCs/>
                <w:color w:val="000000"/>
              </w:rPr>
              <w:t>40 000</w:t>
            </w:r>
          </w:p>
        </w:tc>
        <w:tc>
          <w:tcPr>
            <w:tcW w:w="1540" w:type="dxa"/>
            <w:vAlign w:val="center"/>
          </w:tcPr>
          <w:p w14:paraId="4A0C1AB2" w14:textId="77777777" w:rsidR="004B38AD" w:rsidRPr="004B38AD" w:rsidRDefault="004B38AD" w:rsidP="004B38AD">
            <w:pPr>
              <w:jc w:val="center"/>
              <w:rPr>
                <w:rFonts w:ascii="Times New Roman" w:eastAsia="Times New Roman" w:hAnsi="Times New Roman" w:cs="Times New Roman"/>
              </w:rPr>
            </w:pPr>
          </w:p>
        </w:tc>
        <w:tc>
          <w:tcPr>
            <w:tcW w:w="1661" w:type="dxa"/>
            <w:vAlign w:val="center"/>
          </w:tcPr>
          <w:p w14:paraId="4D68EE03" w14:textId="77777777" w:rsidR="004B38AD" w:rsidRPr="004B38AD" w:rsidRDefault="004B38AD" w:rsidP="004B38AD">
            <w:pPr>
              <w:jc w:val="center"/>
              <w:rPr>
                <w:rFonts w:ascii="Times New Roman" w:eastAsia="Times New Roman" w:hAnsi="Times New Roman" w:cs="Times New Roman"/>
              </w:rPr>
            </w:pPr>
          </w:p>
        </w:tc>
      </w:tr>
      <w:tr w:rsidR="004B38AD" w:rsidRPr="004B38AD" w14:paraId="63138A0F" w14:textId="77777777" w:rsidTr="00E43DE9">
        <w:tc>
          <w:tcPr>
            <w:tcW w:w="540" w:type="dxa"/>
            <w:vAlign w:val="center"/>
          </w:tcPr>
          <w:p w14:paraId="3B73FE77"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color w:val="000000"/>
              </w:rPr>
              <w:t>7.</w:t>
            </w:r>
          </w:p>
        </w:tc>
        <w:tc>
          <w:tcPr>
            <w:tcW w:w="3708" w:type="dxa"/>
            <w:vAlign w:val="center"/>
          </w:tcPr>
          <w:p w14:paraId="6BF601BB"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Korespondencijos iki 50 g pristatymas, III zona</w:t>
            </w:r>
          </w:p>
        </w:tc>
        <w:tc>
          <w:tcPr>
            <w:tcW w:w="1062" w:type="dxa"/>
            <w:vAlign w:val="center"/>
          </w:tcPr>
          <w:p w14:paraId="57AD4F5B"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color w:val="000000"/>
              </w:rPr>
              <w:t>Vnt.</w:t>
            </w:r>
          </w:p>
        </w:tc>
        <w:tc>
          <w:tcPr>
            <w:tcW w:w="1451" w:type="dxa"/>
            <w:tcBorders>
              <w:top w:val="single" w:sz="4" w:space="0" w:color="auto"/>
              <w:left w:val="nil"/>
              <w:bottom w:val="single" w:sz="4" w:space="0" w:color="auto"/>
              <w:right w:val="single" w:sz="4" w:space="0" w:color="auto"/>
            </w:tcBorders>
            <w:vAlign w:val="center"/>
          </w:tcPr>
          <w:p w14:paraId="2ECA299B" w14:textId="77777777" w:rsidR="004B38AD" w:rsidRPr="004B38AD" w:rsidRDefault="004B38AD" w:rsidP="004B38AD">
            <w:pPr>
              <w:jc w:val="center"/>
              <w:rPr>
                <w:rFonts w:ascii="Times New Roman" w:eastAsia="Times New Roman" w:hAnsi="Times New Roman" w:cs="Times New Roman"/>
              </w:rPr>
            </w:pPr>
            <w:r w:rsidRPr="004B38AD">
              <w:rPr>
                <w:rFonts w:ascii="Times New Roman" w:eastAsia="Times New Roman" w:hAnsi="Times New Roman" w:cs="Times New Roman"/>
                <w:b/>
                <w:bCs/>
                <w:color w:val="000000"/>
              </w:rPr>
              <w:t>80 000</w:t>
            </w:r>
          </w:p>
        </w:tc>
        <w:tc>
          <w:tcPr>
            <w:tcW w:w="1540" w:type="dxa"/>
            <w:vAlign w:val="center"/>
          </w:tcPr>
          <w:p w14:paraId="1CAAE718" w14:textId="77777777" w:rsidR="004B38AD" w:rsidRPr="004B38AD" w:rsidRDefault="004B38AD" w:rsidP="004B38AD">
            <w:pPr>
              <w:jc w:val="center"/>
              <w:rPr>
                <w:rFonts w:ascii="Times New Roman" w:eastAsia="Times New Roman" w:hAnsi="Times New Roman" w:cs="Times New Roman"/>
              </w:rPr>
            </w:pPr>
          </w:p>
        </w:tc>
        <w:tc>
          <w:tcPr>
            <w:tcW w:w="1661" w:type="dxa"/>
            <w:vAlign w:val="center"/>
          </w:tcPr>
          <w:p w14:paraId="637037A4" w14:textId="77777777" w:rsidR="004B38AD" w:rsidRPr="004B38AD" w:rsidRDefault="004B38AD" w:rsidP="004B38AD">
            <w:pPr>
              <w:jc w:val="center"/>
              <w:rPr>
                <w:rFonts w:ascii="Times New Roman" w:eastAsia="Times New Roman" w:hAnsi="Times New Roman" w:cs="Times New Roman"/>
              </w:rPr>
            </w:pPr>
          </w:p>
        </w:tc>
      </w:tr>
      <w:tr w:rsidR="004B38AD" w:rsidRPr="004B38AD" w14:paraId="3D2F1779" w14:textId="77777777" w:rsidTr="00E43DE9">
        <w:tc>
          <w:tcPr>
            <w:tcW w:w="540" w:type="dxa"/>
          </w:tcPr>
          <w:p w14:paraId="7FA44879"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rPr>
              <w:t>8.</w:t>
            </w:r>
          </w:p>
        </w:tc>
        <w:tc>
          <w:tcPr>
            <w:tcW w:w="7761" w:type="dxa"/>
            <w:gridSpan w:val="4"/>
            <w:vAlign w:val="center"/>
          </w:tcPr>
          <w:p w14:paraId="5C7D40CB" w14:textId="77777777" w:rsidR="004B38AD" w:rsidRPr="004B38AD" w:rsidRDefault="004B38AD" w:rsidP="004B38AD">
            <w:pPr>
              <w:jc w:val="right"/>
              <w:rPr>
                <w:rFonts w:ascii="Times New Roman" w:eastAsia="Times New Roman" w:hAnsi="Times New Roman" w:cs="Times New Roman"/>
              </w:rPr>
            </w:pPr>
            <w:r w:rsidRPr="004B38AD">
              <w:rPr>
                <w:rFonts w:ascii="Times New Roman" w:eastAsia="Times New Roman" w:hAnsi="Times New Roman" w:cs="Times New Roman"/>
                <w:b/>
                <w:bCs/>
              </w:rPr>
              <w:t>Bendra pasiūlymo kaina, Eur be PVM</w:t>
            </w:r>
          </w:p>
        </w:tc>
        <w:tc>
          <w:tcPr>
            <w:tcW w:w="1661" w:type="dxa"/>
            <w:vAlign w:val="center"/>
          </w:tcPr>
          <w:p w14:paraId="4C2B88E2" w14:textId="77777777" w:rsidR="004B38AD" w:rsidRPr="004B38AD" w:rsidRDefault="004B38AD" w:rsidP="004B38AD">
            <w:pPr>
              <w:jc w:val="center"/>
              <w:rPr>
                <w:rFonts w:ascii="Times New Roman" w:eastAsia="Times New Roman" w:hAnsi="Times New Roman" w:cs="Times New Roman"/>
              </w:rPr>
            </w:pPr>
          </w:p>
        </w:tc>
      </w:tr>
      <w:tr w:rsidR="004B38AD" w:rsidRPr="004B38AD" w14:paraId="2B4848C2" w14:textId="77777777" w:rsidTr="00E43DE9">
        <w:tc>
          <w:tcPr>
            <w:tcW w:w="540" w:type="dxa"/>
          </w:tcPr>
          <w:p w14:paraId="52A460D6"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rPr>
              <w:t>9.</w:t>
            </w:r>
          </w:p>
        </w:tc>
        <w:tc>
          <w:tcPr>
            <w:tcW w:w="7761" w:type="dxa"/>
            <w:gridSpan w:val="4"/>
            <w:vAlign w:val="center"/>
          </w:tcPr>
          <w:p w14:paraId="0723D075" w14:textId="77777777" w:rsidR="004B38AD" w:rsidRPr="004B38AD" w:rsidRDefault="004B38AD" w:rsidP="004B38AD">
            <w:pPr>
              <w:jc w:val="right"/>
              <w:rPr>
                <w:rFonts w:ascii="Times New Roman" w:eastAsia="Times New Roman" w:hAnsi="Times New Roman" w:cs="Times New Roman"/>
              </w:rPr>
            </w:pPr>
            <w:r w:rsidRPr="004B38AD">
              <w:rPr>
                <w:rFonts w:ascii="Times New Roman" w:eastAsia="Times New Roman" w:hAnsi="Times New Roman" w:cs="Times New Roman"/>
                <w:b/>
                <w:bCs/>
              </w:rPr>
              <w:t>PVM</w:t>
            </w:r>
          </w:p>
        </w:tc>
        <w:tc>
          <w:tcPr>
            <w:tcW w:w="1661" w:type="dxa"/>
            <w:vAlign w:val="center"/>
          </w:tcPr>
          <w:p w14:paraId="0400BC66" w14:textId="77777777" w:rsidR="004B38AD" w:rsidRPr="004B38AD" w:rsidRDefault="004B38AD" w:rsidP="004B38AD">
            <w:pPr>
              <w:jc w:val="center"/>
              <w:rPr>
                <w:rFonts w:ascii="Times New Roman" w:eastAsia="Times New Roman" w:hAnsi="Times New Roman" w:cs="Times New Roman"/>
              </w:rPr>
            </w:pPr>
          </w:p>
        </w:tc>
      </w:tr>
      <w:tr w:rsidR="004B38AD" w:rsidRPr="004B38AD" w14:paraId="3468C3D6" w14:textId="77777777" w:rsidTr="00E43DE9">
        <w:tc>
          <w:tcPr>
            <w:tcW w:w="540" w:type="dxa"/>
          </w:tcPr>
          <w:p w14:paraId="0F1BFAB2" w14:textId="77777777" w:rsidR="004B38AD" w:rsidRPr="004B38AD" w:rsidRDefault="004B38AD" w:rsidP="004B38AD">
            <w:pPr>
              <w:jc w:val="both"/>
              <w:rPr>
                <w:rFonts w:ascii="Times New Roman" w:eastAsia="Times New Roman" w:hAnsi="Times New Roman" w:cs="Times New Roman"/>
              </w:rPr>
            </w:pPr>
            <w:r w:rsidRPr="004B38AD">
              <w:rPr>
                <w:rFonts w:ascii="Times New Roman" w:eastAsia="Times New Roman" w:hAnsi="Times New Roman" w:cs="Times New Roman"/>
              </w:rPr>
              <w:t>10.</w:t>
            </w:r>
          </w:p>
        </w:tc>
        <w:tc>
          <w:tcPr>
            <w:tcW w:w="7761" w:type="dxa"/>
            <w:gridSpan w:val="4"/>
            <w:vAlign w:val="center"/>
          </w:tcPr>
          <w:p w14:paraId="3F6D2554" w14:textId="77777777" w:rsidR="004B38AD" w:rsidRPr="004B38AD" w:rsidRDefault="004B38AD" w:rsidP="004B38AD">
            <w:pPr>
              <w:jc w:val="right"/>
              <w:rPr>
                <w:rFonts w:ascii="Times New Roman" w:eastAsia="Times New Roman" w:hAnsi="Times New Roman" w:cs="Times New Roman"/>
              </w:rPr>
            </w:pPr>
            <w:r w:rsidRPr="004B38AD">
              <w:rPr>
                <w:rFonts w:ascii="Times New Roman" w:eastAsia="Times New Roman" w:hAnsi="Times New Roman" w:cs="Times New Roman"/>
                <w:b/>
                <w:bCs/>
              </w:rPr>
              <w:t>Bendra pasiūlymo kaina, Eur su PVM</w:t>
            </w:r>
          </w:p>
        </w:tc>
        <w:tc>
          <w:tcPr>
            <w:tcW w:w="1661" w:type="dxa"/>
            <w:vAlign w:val="center"/>
          </w:tcPr>
          <w:p w14:paraId="593DD6DD" w14:textId="77777777" w:rsidR="004B38AD" w:rsidRPr="004B38AD" w:rsidRDefault="004B38AD" w:rsidP="004B38AD">
            <w:pPr>
              <w:jc w:val="center"/>
              <w:rPr>
                <w:rFonts w:ascii="Times New Roman" w:eastAsia="Times New Roman" w:hAnsi="Times New Roman" w:cs="Times New Roman"/>
              </w:rPr>
            </w:pPr>
          </w:p>
        </w:tc>
      </w:tr>
    </w:tbl>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68E92106" w14:textId="77777777" w:rsidR="00013AC3" w:rsidRPr="002E7541" w:rsidRDefault="00013AC3" w:rsidP="00013AC3">
      <w:pPr>
        <w:spacing w:after="0" w:line="240" w:lineRule="auto"/>
        <w:jc w:val="both"/>
        <w:rPr>
          <w:rFonts w:ascii="Times New Roman" w:eastAsia="Calibri" w:hAnsi="Times New Roman" w:cs="Times New Roman"/>
          <w:sz w:val="24"/>
          <w:szCs w:val="24"/>
        </w:rPr>
      </w:pPr>
      <w:r w:rsidRPr="002E7541">
        <w:rPr>
          <w:rFonts w:ascii="Times New Roman" w:eastAsia="Calibri"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52A4DB70" w14:textId="77777777" w:rsidR="00013AC3" w:rsidRPr="002E7541" w:rsidRDefault="00013AC3" w:rsidP="00013AC3">
      <w:pPr>
        <w:spacing w:after="0" w:line="240" w:lineRule="auto"/>
        <w:jc w:val="both"/>
        <w:rPr>
          <w:rFonts w:ascii="Times New Roman" w:eastAsia="Calibri" w:hAnsi="Times New Roman" w:cs="Times New Roman"/>
          <w:sz w:val="24"/>
          <w:szCs w:val="24"/>
        </w:rPr>
      </w:pPr>
      <w:r w:rsidRPr="002E7541">
        <w:rPr>
          <w:rFonts w:ascii="Times New Roman" w:eastAsia="Calibri" w:hAnsi="Times New Roman" w:cs="Times New Roman"/>
          <w:sz w:val="24"/>
          <w:szCs w:val="24"/>
        </w:rPr>
        <w:t>_________________________________________________________________________________________________________________________________________________________.</w:t>
      </w:r>
    </w:p>
    <w:p w14:paraId="37F263BD" w14:textId="77777777" w:rsidR="00013AC3" w:rsidRPr="0002375A" w:rsidRDefault="00013AC3"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856"/>
      </w:tblGrid>
      <w:tr w:rsidR="00287CA4" w:rsidRPr="00651DAC" w14:paraId="5B798050" w14:textId="77777777" w:rsidTr="00E43DE9">
        <w:tc>
          <w:tcPr>
            <w:tcW w:w="709" w:type="dxa"/>
            <w:vAlign w:val="center"/>
          </w:tcPr>
          <w:p w14:paraId="23A982B5" w14:textId="77777777" w:rsidR="00287CA4" w:rsidRPr="00651DAC" w:rsidRDefault="00287CA4" w:rsidP="00E43DE9">
            <w:pPr>
              <w:suppressAutoHyphens/>
              <w:spacing w:after="0" w:line="240" w:lineRule="auto"/>
              <w:jc w:val="center"/>
              <w:rPr>
                <w:rFonts w:ascii="Times New Roman" w:eastAsia="Times New Roman" w:hAnsi="Times New Roman" w:cs="Times New Roman"/>
                <w:b/>
                <w:sz w:val="24"/>
                <w:szCs w:val="24"/>
              </w:rPr>
            </w:pPr>
            <w:r w:rsidRPr="00651DAC">
              <w:rPr>
                <w:rFonts w:ascii="Times New Roman" w:eastAsia="Times New Roman" w:hAnsi="Times New Roman" w:cs="Times New Roman"/>
                <w:b/>
                <w:sz w:val="24"/>
                <w:szCs w:val="24"/>
              </w:rPr>
              <w:t>Eil. Nr.</w:t>
            </w:r>
          </w:p>
        </w:tc>
        <w:tc>
          <w:tcPr>
            <w:tcW w:w="5387" w:type="dxa"/>
            <w:vAlign w:val="center"/>
          </w:tcPr>
          <w:p w14:paraId="39081B8B" w14:textId="77777777" w:rsidR="00287CA4" w:rsidRPr="00651DAC" w:rsidRDefault="00287CA4" w:rsidP="00E43DE9">
            <w:pPr>
              <w:suppressAutoHyphens/>
              <w:spacing w:after="0" w:line="240" w:lineRule="auto"/>
              <w:jc w:val="center"/>
              <w:rPr>
                <w:rFonts w:ascii="Times New Roman" w:eastAsia="Times New Roman" w:hAnsi="Times New Roman" w:cs="Times New Roman"/>
                <w:b/>
                <w:sz w:val="24"/>
                <w:szCs w:val="24"/>
              </w:rPr>
            </w:pPr>
            <w:r w:rsidRPr="00651DAC">
              <w:rPr>
                <w:rFonts w:ascii="Times New Roman" w:eastAsia="Times New Roman" w:hAnsi="Times New Roman" w:cs="Times New Roman"/>
                <w:b/>
                <w:sz w:val="24"/>
                <w:szCs w:val="24"/>
              </w:rPr>
              <w:t>Subteikėjo pavadinimas ir adresas</w:t>
            </w:r>
          </w:p>
        </w:tc>
        <w:tc>
          <w:tcPr>
            <w:tcW w:w="3856" w:type="dxa"/>
            <w:vAlign w:val="center"/>
          </w:tcPr>
          <w:p w14:paraId="07156968" w14:textId="77777777" w:rsidR="00287CA4" w:rsidRPr="00651DAC" w:rsidRDefault="00287CA4" w:rsidP="00E43DE9">
            <w:pPr>
              <w:spacing w:after="0" w:line="240" w:lineRule="auto"/>
              <w:jc w:val="center"/>
              <w:rPr>
                <w:rFonts w:ascii="Times New Roman" w:eastAsia="Times New Roman" w:hAnsi="Times New Roman" w:cs="Times New Roman"/>
                <w:b/>
                <w:sz w:val="24"/>
                <w:szCs w:val="24"/>
              </w:rPr>
            </w:pPr>
            <w:r w:rsidRPr="00651DAC">
              <w:rPr>
                <w:rFonts w:ascii="Times New Roman" w:eastAsia="Times New Roman" w:hAnsi="Times New Roman" w:cs="Times New Roman"/>
                <w:b/>
                <w:sz w:val="24"/>
                <w:szCs w:val="24"/>
              </w:rPr>
              <w:t>Paslaugų aprašymas</w:t>
            </w:r>
          </w:p>
        </w:tc>
      </w:tr>
      <w:tr w:rsidR="00287CA4" w:rsidRPr="00651DAC" w14:paraId="007EA083" w14:textId="77777777" w:rsidTr="00E43DE9">
        <w:tc>
          <w:tcPr>
            <w:tcW w:w="709" w:type="dxa"/>
          </w:tcPr>
          <w:p w14:paraId="5F3C6C7B" w14:textId="77777777" w:rsidR="00287CA4" w:rsidRPr="00651DAC" w:rsidRDefault="00287CA4" w:rsidP="00E43DE9">
            <w:pPr>
              <w:suppressAutoHyphens/>
              <w:spacing w:after="0" w:line="240" w:lineRule="auto"/>
              <w:jc w:val="both"/>
              <w:rPr>
                <w:rFonts w:ascii="Times New Roman" w:eastAsia="Times New Roman" w:hAnsi="Times New Roman" w:cs="Times New Roman"/>
                <w:sz w:val="24"/>
                <w:szCs w:val="24"/>
              </w:rPr>
            </w:pPr>
          </w:p>
        </w:tc>
        <w:tc>
          <w:tcPr>
            <w:tcW w:w="5387" w:type="dxa"/>
          </w:tcPr>
          <w:p w14:paraId="2C1A8858" w14:textId="77777777" w:rsidR="00287CA4" w:rsidRPr="00651DAC" w:rsidRDefault="00287CA4" w:rsidP="00E43DE9">
            <w:pPr>
              <w:suppressAutoHyphens/>
              <w:spacing w:after="0" w:line="240" w:lineRule="auto"/>
              <w:jc w:val="both"/>
              <w:rPr>
                <w:rFonts w:ascii="Times New Roman" w:eastAsia="Times New Roman" w:hAnsi="Times New Roman" w:cs="Times New Roman"/>
                <w:sz w:val="24"/>
                <w:szCs w:val="24"/>
              </w:rPr>
            </w:pPr>
          </w:p>
        </w:tc>
        <w:tc>
          <w:tcPr>
            <w:tcW w:w="3856" w:type="dxa"/>
          </w:tcPr>
          <w:p w14:paraId="10ED73C2" w14:textId="77777777" w:rsidR="00287CA4" w:rsidRPr="00651DAC" w:rsidRDefault="00287CA4" w:rsidP="00E43DE9">
            <w:pPr>
              <w:suppressAutoHyphens/>
              <w:spacing w:after="0" w:line="240" w:lineRule="auto"/>
              <w:jc w:val="both"/>
              <w:rPr>
                <w:rFonts w:ascii="Times New Roman" w:eastAsia="Times New Roman" w:hAnsi="Times New Roman" w:cs="Times New Roman"/>
                <w:sz w:val="24"/>
                <w:szCs w:val="24"/>
              </w:rPr>
            </w:pPr>
          </w:p>
        </w:tc>
      </w:tr>
      <w:tr w:rsidR="00287CA4" w:rsidRPr="00651DAC" w14:paraId="2E905D5C" w14:textId="77777777" w:rsidTr="00E43DE9">
        <w:tc>
          <w:tcPr>
            <w:tcW w:w="709" w:type="dxa"/>
          </w:tcPr>
          <w:p w14:paraId="14E07C90" w14:textId="77777777" w:rsidR="00287CA4" w:rsidRPr="00651DAC" w:rsidRDefault="00287CA4" w:rsidP="00E43DE9">
            <w:pPr>
              <w:suppressAutoHyphens/>
              <w:spacing w:after="0" w:line="240" w:lineRule="auto"/>
              <w:jc w:val="both"/>
              <w:rPr>
                <w:rFonts w:ascii="Times New Roman" w:eastAsia="Times New Roman" w:hAnsi="Times New Roman" w:cs="Times New Roman"/>
                <w:sz w:val="24"/>
                <w:szCs w:val="24"/>
              </w:rPr>
            </w:pPr>
          </w:p>
        </w:tc>
        <w:tc>
          <w:tcPr>
            <w:tcW w:w="5387" w:type="dxa"/>
          </w:tcPr>
          <w:p w14:paraId="031751EC" w14:textId="77777777" w:rsidR="00287CA4" w:rsidRPr="00651DAC" w:rsidRDefault="00287CA4" w:rsidP="00E43DE9">
            <w:pPr>
              <w:suppressAutoHyphens/>
              <w:spacing w:after="0" w:line="240" w:lineRule="auto"/>
              <w:jc w:val="both"/>
              <w:rPr>
                <w:rFonts w:ascii="Times New Roman" w:eastAsia="Times New Roman" w:hAnsi="Times New Roman" w:cs="Times New Roman"/>
                <w:sz w:val="24"/>
                <w:szCs w:val="24"/>
              </w:rPr>
            </w:pPr>
          </w:p>
        </w:tc>
        <w:tc>
          <w:tcPr>
            <w:tcW w:w="3856" w:type="dxa"/>
          </w:tcPr>
          <w:p w14:paraId="30AE6CCA" w14:textId="77777777" w:rsidR="00287CA4" w:rsidRPr="00651DAC" w:rsidRDefault="00287CA4" w:rsidP="00E43DE9">
            <w:pPr>
              <w:suppressAutoHyphens/>
              <w:spacing w:after="0" w:line="240" w:lineRule="auto"/>
              <w:jc w:val="both"/>
              <w:rPr>
                <w:rFonts w:ascii="Times New Roman" w:eastAsia="Times New Roman" w:hAnsi="Times New Roman" w:cs="Times New Roman"/>
                <w:sz w:val="24"/>
                <w:szCs w:val="24"/>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239"/>
        <w:gridCol w:w="3827"/>
      </w:tblGrid>
      <w:tr w:rsidR="0002375A" w:rsidRPr="0002375A" w14:paraId="5E1C5126" w14:textId="77777777" w:rsidTr="00287CA4">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239"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827"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287CA4">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239"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827"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287CA4">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239"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827"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287CA4">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239"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827"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4" w:history="1"/>
      <w:hyperlink r:id="rId25"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6"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70" w:name="_Toc200696650"/>
      <w:bookmarkStart w:id="71" w:name="_Ref39586171"/>
      <w:bookmarkStart w:id="72" w:name="_Ref39673580"/>
      <w:bookmarkStart w:id="73" w:name="_Ref39674283"/>
      <w:bookmarkEnd w:id="68"/>
      <w:r>
        <w:rPr>
          <w:rFonts w:ascii="Times New Roman" w:hAnsi="Times New Roman" w:cs="Times New Roman"/>
        </w:rPr>
        <w:br w:type="page"/>
      </w:r>
    </w:p>
    <w:p w14:paraId="07E397BF" w14:textId="2BE3C0D9"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287CA4">
        <w:rPr>
          <w:rFonts w:ascii="Times New Roman" w:hAnsi="Times New Roman" w:cs="Times New Roman"/>
          <w:color w:val="auto"/>
          <w:sz w:val="21"/>
          <w:szCs w:val="21"/>
        </w:rPr>
        <w:t>7</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70"/>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11135F11" w:rsidR="004D3BE3" w:rsidRPr="009875FC" w:rsidRDefault="004D3BE3" w:rsidP="004D3BE3">
      <w:pPr>
        <w:pStyle w:val="Antrat2"/>
        <w:ind w:left="5103"/>
        <w:rPr>
          <w:rFonts w:ascii="Times New Roman" w:hAnsi="Times New Roman" w:cs="Times New Roman"/>
          <w:color w:val="auto"/>
          <w:sz w:val="21"/>
          <w:szCs w:val="21"/>
        </w:rPr>
      </w:pPr>
      <w:bookmarkStart w:id="74" w:name="_Toc200696651"/>
      <w:r w:rsidRPr="009875FC">
        <w:rPr>
          <w:rFonts w:ascii="Times New Roman" w:hAnsi="Times New Roman" w:cs="Times New Roman"/>
          <w:color w:val="auto"/>
          <w:sz w:val="21"/>
          <w:szCs w:val="21"/>
        </w:rPr>
        <w:lastRenderedPageBreak/>
        <w:t xml:space="preserve">Pirkimo sąlygų </w:t>
      </w:r>
      <w:r w:rsidR="00287CA4">
        <w:rPr>
          <w:rFonts w:ascii="Times New Roman" w:hAnsi="Times New Roman" w:cs="Times New Roman"/>
          <w:color w:val="auto"/>
          <w:sz w:val="21"/>
          <w:szCs w:val="21"/>
        </w:rPr>
        <w:t>8</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4"/>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(-ams), ar kitam (-iems)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1"/>
    <w:bookmarkEnd w:id="72"/>
    <w:bookmarkEnd w:id="73"/>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850442">
      <w:footerReference w:type="first" r:id="rId2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22A8" w14:textId="77777777" w:rsidR="004249FE" w:rsidRDefault="004249FE" w:rsidP="00D05666">
      <w:r>
        <w:separator/>
      </w:r>
    </w:p>
  </w:endnote>
  <w:endnote w:type="continuationSeparator" w:id="0">
    <w:p w14:paraId="55B56D8D" w14:textId="77777777" w:rsidR="004249FE" w:rsidRDefault="004249FE" w:rsidP="00D05666">
      <w:r>
        <w:continuationSeparator/>
      </w:r>
    </w:p>
  </w:endnote>
  <w:endnote w:type="continuationNotice" w:id="1">
    <w:p w14:paraId="13FF0B25" w14:textId="77777777" w:rsidR="004249FE" w:rsidRDefault="00424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7165" w14:textId="77777777" w:rsidR="004249FE" w:rsidRDefault="004249FE" w:rsidP="00D05666">
      <w:r>
        <w:separator/>
      </w:r>
    </w:p>
  </w:footnote>
  <w:footnote w:type="continuationSeparator" w:id="0">
    <w:p w14:paraId="6FC01AD9" w14:textId="77777777" w:rsidR="004249FE" w:rsidRDefault="004249FE" w:rsidP="00D05666">
      <w:r>
        <w:continuationSeparator/>
      </w:r>
    </w:p>
  </w:footnote>
  <w:footnote w:type="continuationNotice" w:id="1">
    <w:p w14:paraId="31B27928" w14:textId="77777777" w:rsidR="004249FE" w:rsidRDefault="004249FE">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B4280F"/>
    <w:multiLevelType w:val="hybridMultilevel"/>
    <w:tmpl w:val="5B0AEEDC"/>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870C70"/>
    <w:multiLevelType w:val="multilevel"/>
    <w:tmpl w:val="C5D4DD5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51B84"/>
    <w:multiLevelType w:val="hybridMultilevel"/>
    <w:tmpl w:val="A580C3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5"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A168A3"/>
    <w:multiLevelType w:val="hybridMultilevel"/>
    <w:tmpl w:val="ABD4577A"/>
    <w:lvl w:ilvl="0" w:tplc="940C34B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EB08D5"/>
    <w:multiLevelType w:val="multilevel"/>
    <w:tmpl w:val="F1AACF9A"/>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3"/>
  </w:num>
  <w:num w:numId="2" w16cid:durableId="207184103">
    <w:abstractNumId w:val="6"/>
  </w:num>
  <w:num w:numId="3" w16cid:durableId="1528367431">
    <w:abstractNumId w:val="25"/>
  </w:num>
  <w:num w:numId="4" w16cid:durableId="1484615006">
    <w:abstractNumId w:val="29"/>
  </w:num>
  <w:num w:numId="5" w16cid:durableId="607934237">
    <w:abstractNumId w:val="23"/>
  </w:num>
  <w:num w:numId="6" w16cid:durableId="408162091">
    <w:abstractNumId w:val="38"/>
  </w:num>
  <w:num w:numId="7" w16cid:durableId="12269543">
    <w:abstractNumId w:val="35"/>
  </w:num>
  <w:num w:numId="8" w16cid:durableId="749809940">
    <w:abstractNumId w:val="2"/>
  </w:num>
  <w:num w:numId="9" w16cid:durableId="412043720">
    <w:abstractNumId w:val="36"/>
  </w:num>
  <w:num w:numId="10" w16cid:durableId="1996449446">
    <w:abstractNumId w:val="34"/>
  </w:num>
  <w:num w:numId="11" w16cid:durableId="1482305889">
    <w:abstractNumId w:val="28"/>
  </w:num>
  <w:num w:numId="12" w16cid:durableId="32313854">
    <w:abstractNumId w:val="18"/>
  </w:num>
  <w:num w:numId="13" w16cid:durableId="1318921492">
    <w:abstractNumId w:val="22"/>
  </w:num>
  <w:num w:numId="14" w16cid:durableId="1864435576">
    <w:abstractNumId w:val="31"/>
  </w:num>
  <w:num w:numId="15" w16cid:durableId="1941065713">
    <w:abstractNumId w:val="7"/>
  </w:num>
  <w:num w:numId="16" w16cid:durableId="19859238">
    <w:abstractNumId w:val="11"/>
  </w:num>
  <w:num w:numId="17" w16cid:durableId="1297491117">
    <w:abstractNumId w:val="20"/>
  </w:num>
  <w:num w:numId="18" w16cid:durableId="1113094688">
    <w:abstractNumId w:val="14"/>
  </w:num>
  <w:num w:numId="19" w16cid:durableId="5079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4"/>
  </w:num>
  <w:num w:numId="21" w16cid:durableId="1093743485">
    <w:abstractNumId w:val="26"/>
  </w:num>
  <w:num w:numId="22" w16cid:durableId="2055230015">
    <w:abstractNumId w:val="30"/>
  </w:num>
  <w:num w:numId="23" w16cid:durableId="325788005">
    <w:abstractNumId w:val="0"/>
  </w:num>
  <w:num w:numId="24" w16cid:durableId="1732925858">
    <w:abstractNumId w:val="16"/>
  </w:num>
  <w:num w:numId="25" w16cid:durableId="1809976430">
    <w:abstractNumId w:val="27"/>
  </w:num>
  <w:num w:numId="26" w16cid:durableId="1541279536">
    <w:abstractNumId w:val="19"/>
  </w:num>
  <w:num w:numId="27" w16cid:durableId="591008366">
    <w:abstractNumId w:val="12"/>
  </w:num>
  <w:num w:numId="28" w16cid:durableId="1816143929">
    <w:abstractNumId w:val="39"/>
  </w:num>
  <w:num w:numId="29" w16cid:durableId="776365798">
    <w:abstractNumId w:val="40"/>
  </w:num>
  <w:num w:numId="30" w16cid:durableId="1768885561">
    <w:abstractNumId w:val="4"/>
  </w:num>
  <w:num w:numId="31" w16cid:durableId="238904746">
    <w:abstractNumId w:val="17"/>
  </w:num>
  <w:num w:numId="32" w16cid:durableId="860439996">
    <w:abstractNumId w:val="1"/>
  </w:num>
  <w:num w:numId="33" w16cid:durableId="1033385724">
    <w:abstractNumId w:val="3"/>
  </w:num>
  <w:num w:numId="34" w16cid:durableId="593976925">
    <w:abstractNumId w:val="32"/>
  </w:num>
  <w:num w:numId="35" w16cid:durableId="241571429">
    <w:abstractNumId w:val="15"/>
  </w:num>
  <w:num w:numId="36" w16cid:durableId="1504010368">
    <w:abstractNumId w:val="9"/>
  </w:num>
  <w:num w:numId="37" w16cid:durableId="1523519470">
    <w:abstractNumId w:val="37"/>
  </w:num>
  <w:num w:numId="38" w16cid:durableId="1008560533">
    <w:abstractNumId w:val="10"/>
  </w:num>
  <w:num w:numId="39" w16cid:durableId="968899593">
    <w:abstractNumId w:val="5"/>
  </w:num>
  <w:num w:numId="40" w16cid:durableId="955258504">
    <w:abstractNumId w:val="8"/>
  </w:num>
  <w:num w:numId="41" w16cid:durableId="281347644">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6A2F"/>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AC3"/>
    <w:rsid w:val="00013DF0"/>
    <w:rsid w:val="00013EF1"/>
    <w:rsid w:val="00013FF6"/>
    <w:rsid w:val="00014A61"/>
    <w:rsid w:val="0001507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3E19"/>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37A51"/>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FD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34F"/>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2D"/>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384D"/>
    <w:rsid w:val="001C45C1"/>
    <w:rsid w:val="001C468D"/>
    <w:rsid w:val="001C4F12"/>
    <w:rsid w:val="001C545C"/>
    <w:rsid w:val="001C635E"/>
    <w:rsid w:val="001C6757"/>
    <w:rsid w:val="001C6A8E"/>
    <w:rsid w:val="001C762B"/>
    <w:rsid w:val="001C7F48"/>
    <w:rsid w:val="001D2623"/>
    <w:rsid w:val="001D2CB6"/>
    <w:rsid w:val="001D3342"/>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33C"/>
    <w:rsid w:val="001F2E11"/>
    <w:rsid w:val="001F2EB6"/>
    <w:rsid w:val="001F2EDD"/>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13"/>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686"/>
    <w:rsid w:val="00287CA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109"/>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F21"/>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F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096"/>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11"/>
    <w:rsid w:val="00424668"/>
    <w:rsid w:val="0042470D"/>
    <w:rsid w:val="004249FE"/>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786"/>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8AD"/>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A8"/>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62B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519"/>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CB"/>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8B4"/>
    <w:rsid w:val="007C3106"/>
    <w:rsid w:val="007C312D"/>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24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EA5"/>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442"/>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90"/>
    <w:rsid w:val="008D6DD2"/>
    <w:rsid w:val="008D6F67"/>
    <w:rsid w:val="008D6FCC"/>
    <w:rsid w:val="008D704D"/>
    <w:rsid w:val="008E02DE"/>
    <w:rsid w:val="008E0CEF"/>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7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5781D"/>
    <w:rsid w:val="00A60616"/>
    <w:rsid w:val="00A6076B"/>
    <w:rsid w:val="00A608CC"/>
    <w:rsid w:val="00A613B4"/>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25"/>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0C3"/>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1DC"/>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E8C"/>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272"/>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CBC"/>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A9E"/>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587"/>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039"/>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47A12"/>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6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B38A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www.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prat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27</Pages>
  <Words>38421</Words>
  <Characters>21900</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151</cp:revision>
  <cp:lastPrinted>2025-07-16T13:10:00Z</cp:lastPrinted>
  <dcterms:created xsi:type="dcterms:W3CDTF">2025-06-12T13:56:00Z</dcterms:created>
  <dcterms:modified xsi:type="dcterms:W3CDTF">2025-12-29T09:40:00Z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