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D6F97" w14:textId="77777777" w:rsidR="008238F9" w:rsidRDefault="005A52D6" w:rsidP="005A52D6">
      <w:pPr>
        <w:spacing w:after="0" w:line="240" w:lineRule="auto"/>
        <w:jc w:val="center"/>
        <w:rPr>
          <w:rFonts w:ascii="Times New Roman" w:hAnsi="Times New Roman" w:cs="Times New Roman"/>
          <w:b/>
          <w:sz w:val="24"/>
          <w:szCs w:val="24"/>
        </w:rPr>
      </w:pPr>
      <w:r w:rsidRPr="002C222E">
        <w:rPr>
          <w:rFonts w:ascii="Times New Roman" w:hAnsi="Times New Roman" w:cs="Times New Roman"/>
          <w:b/>
          <w:sz w:val="24"/>
          <w:szCs w:val="24"/>
          <w:lang w:val="en-US"/>
        </w:rPr>
        <w:t>APSAUGINI</w:t>
      </w:r>
      <w:r w:rsidRPr="002C222E">
        <w:rPr>
          <w:rFonts w:ascii="Times New Roman" w:hAnsi="Times New Roman" w:cs="Times New Roman"/>
          <w:b/>
          <w:sz w:val="24"/>
          <w:szCs w:val="24"/>
        </w:rPr>
        <w:t xml:space="preserve">Ų </w:t>
      </w:r>
      <w:r w:rsidR="006D5F74">
        <w:rPr>
          <w:rFonts w:ascii="Times New Roman" w:hAnsi="Times New Roman" w:cs="Times New Roman"/>
          <w:b/>
          <w:sz w:val="24"/>
          <w:szCs w:val="24"/>
        </w:rPr>
        <w:t xml:space="preserve">SPECIALISTO </w:t>
      </w:r>
      <w:r w:rsidRPr="002C222E">
        <w:rPr>
          <w:rFonts w:ascii="Times New Roman" w:hAnsi="Times New Roman" w:cs="Times New Roman"/>
          <w:b/>
          <w:sz w:val="24"/>
          <w:szCs w:val="24"/>
        </w:rPr>
        <w:t xml:space="preserve">PIRŠTINIŲ </w:t>
      </w:r>
      <w:r w:rsidRPr="00FD09EF">
        <w:rPr>
          <w:rFonts w:ascii="Times New Roman" w:hAnsi="Times New Roman" w:cs="Times New Roman"/>
          <w:b/>
          <w:sz w:val="24"/>
          <w:szCs w:val="24"/>
        </w:rPr>
        <w:t>NUO</w:t>
      </w:r>
      <w:r w:rsidRPr="002C222E">
        <w:rPr>
          <w:rFonts w:ascii="Times New Roman" w:hAnsi="Times New Roman" w:cs="Times New Roman"/>
          <w:b/>
          <w:sz w:val="24"/>
          <w:szCs w:val="24"/>
        </w:rPr>
        <w:t xml:space="preserve"> BRANDUOLINIO, BIOLOGINIO IR CHEMINIO GINKLO PRIEMONIŲ </w:t>
      </w:r>
    </w:p>
    <w:p w14:paraId="7A391DAB" w14:textId="77777777" w:rsidR="008238F9" w:rsidRDefault="008238F9" w:rsidP="005A52D6">
      <w:pPr>
        <w:spacing w:after="0" w:line="240" w:lineRule="auto"/>
        <w:jc w:val="center"/>
        <w:rPr>
          <w:rFonts w:ascii="Times New Roman" w:hAnsi="Times New Roman" w:cs="Times New Roman"/>
          <w:b/>
          <w:sz w:val="24"/>
          <w:szCs w:val="24"/>
        </w:rPr>
      </w:pPr>
    </w:p>
    <w:p w14:paraId="29B266AF" w14:textId="2A1ECA06" w:rsidR="005A52D6" w:rsidRDefault="005A52D6" w:rsidP="005A52D6">
      <w:pPr>
        <w:spacing w:after="0" w:line="240" w:lineRule="auto"/>
        <w:jc w:val="center"/>
        <w:rPr>
          <w:rFonts w:ascii="Times New Roman" w:hAnsi="Times New Roman" w:cs="Times New Roman"/>
          <w:b/>
          <w:sz w:val="24"/>
          <w:szCs w:val="24"/>
        </w:rPr>
      </w:pPr>
      <w:r w:rsidRPr="002C222E">
        <w:rPr>
          <w:rFonts w:ascii="Times New Roman" w:hAnsi="Times New Roman" w:cs="Times New Roman"/>
          <w:b/>
          <w:sz w:val="24"/>
          <w:szCs w:val="24"/>
        </w:rPr>
        <w:t>TECHNINĖ SPECIFIKACIJA</w:t>
      </w:r>
    </w:p>
    <w:p w14:paraId="3C1A10A1" w14:textId="77777777" w:rsidR="005A52D6" w:rsidRDefault="005A52D6" w:rsidP="005A52D6">
      <w:pPr>
        <w:spacing w:after="0" w:line="240" w:lineRule="auto"/>
        <w:jc w:val="center"/>
        <w:rPr>
          <w:rFonts w:ascii="Times New Roman" w:hAnsi="Times New Roman" w:cs="Times New Roman"/>
          <w:b/>
          <w:sz w:val="24"/>
          <w:szCs w:val="24"/>
        </w:rPr>
      </w:pPr>
    </w:p>
    <w:p w14:paraId="537D6397" w14:textId="14FFAAE1"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Apsauginės pirštinės nuo branduolinio, biologinio ir cheminio ginklo (toliau – apsauginės pirštinės) – tai pirštinių komplektas, susidedantis iš viršutinių pirštuotų ir </w:t>
      </w:r>
      <w:r w:rsidR="0E55B84A" w:rsidRPr="0021098E">
        <w:rPr>
          <w:rFonts w:ascii="Times New Roman" w:hAnsi="Times New Roman" w:cs="Times New Roman"/>
          <w:sz w:val="24"/>
          <w:szCs w:val="24"/>
        </w:rPr>
        <w:t xml:space="preserve">vidinių </w:t>
      </w:r>
      <w:r w:rsidRPr="004301B2">
        <w:rPr>
          <w:rFonts w:ascii="Times New Roman" w:hAnsi="Times New Roman" w:cs="Times New Roman"/>
          <w:sz w:val="24"/>
          <w:szCs w:val="24"/>
        </w:rPr>
        <w:t>trikotažinių pirštuotų pirštinių. Apsauginės pirštinės yra skirtos apsaugoti rankas ir riešus nuo kovinių cheminių nuodingųjų medžiagų, biologinių priemonių ir radioaktyviųjų dalelių</w:t>
      </w:r>
      <w:r w:rsidR="12C5EE94" w:rsidRPr="004301B2">
        <w:rPr>
          <w:rFonts w:ascii="Times New Roman" w:hAnsi="Times New Roman" w:cs="Times New Roman"/>
          <w:sz w:val="24"/>
          <w:szCs w:val="24"/>
        </w:rPr>
        <w:t>.</w:t>
      </w:r>
    </w:p>
    <w:p w14:paraId="0C628541" w14:textId="77777777"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Viršutinės pirštuotos pirštinės turi būti:</w:t>
      </w:r>
    </w:p>
    <w:p w14:paraId="32A6B24E" w14:textId="31765734" w:rsidR="003C58A0" w:rsidRPr="004301B2" w:rsidRDefault="1F65526B"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color w:val="000000" w:themeColor="text1"/>
          <w:sz w:val="24"/>
          <w:szCs w:val="24"/>
        </w:rPr>
        <w:t>d</w:t>
      </w:r>
      <w:r w:rsidR="003C58A0" w:rsidRPr="004301B2">
        <w:rPr>
          <w:rFonts w:ascii="Times New Roman" w:hAnsi="Times New Roman" w:cs="Times New Roman"/>
          <w:color w:val="000000" w:themeColor="text1"/>
          <w:sz w:val="24"/>
          <w:szCs w:val="24"/>
        </w:rPr>
        <w:t>augkartinio naudojimo;</w:t>
      </w:r>
    </w:p>
    <w:p w14:paraId="6B63F97E" w14:textId="23FC3398" w:rsidR="003C58A0" w:rsidRPr="004301B2" w:rsidRDefault="249D523A"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color w:val="000000" w:themeColor="text1"/>
          <w:sz w:val="24"/>
          <w:szCs w:val="24"/>
        </w:rPr>
        <w:t>d</w:t>
      </w:r>
      <w:r w:rsidR="003C58A0" w:rsidRPr="004301B2">
        <w:rPr>
          <w:rFonts w:ascii="Times New Roman" w:hAnsi="Times New Roman" w:cs="Times New Roman"/>
          <w:color w:val="000000" w:themeColor="text1"/>
          <w:sz w:val="24"/>
          <w:szCs w:val="24"/>
        </w:rPr>
        <w:t>vipusės;</w:t>
      </w:r>
    </w:p>
    <w:p w14:paraId="3A9EC995" w14:textId="5E11B4EA" w:rsidR="005A52D6" w:rsidRPr="00041FA8" w:rsidRDefault="005A52D6"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041FA8">
        <w:rPr>
          <w:rFonts w:ascii="Times New Roman" w:hAnsi="Times New Roman" w:cs="Times New Roman"/>
          <w:color w:val="000000" w:themeColor="text1"/>
          <w:sz w:val="24"/>
          <w:szCs w:val="24"/>
        </w:rPr>
        <w:t xml:space="preserve">pagamintos iš butilo gumos arba </w:t>
      </w:r>
      <w:r w:rsidR="00C6270C" w:rsidRPr="00041FA8">
        <w:rPr>
          <w:rFonts w:ascii="Times New Roman" w:hAnsi="Times New Roman" w:cs="Times New Roman"/>
          <w:color w:val="000000" w:themeColor="text1"/>
          <w:sz w:val="24"/>
          <w:szCs w:val="24"/>
        </w:rPr>
        <w:t>jos pagrindu pagamintos</w:t>
      </w:r>
      <w:r w:rsidRPr="00041FA8">
        <w:rPr>
          <w:rFonts w:ascii="Times New Roman" w:hAnsi="Times New Roman" w:cs="Times New Roman"/>
          <w:color w:val="000000" w:themeColor="text1"/>
          <w:sz w:val="24"/>
          <w:szCs w:val="24"/>
        </w:rPr>
        <w:t xml:space="preserve"> medžiagos; </w:t>
      </w:r>
    </w:p>
    <w:p w14:paraId="78A83117" w14:textId="573E2E97" w:rsidR="005A52D6" w:rsidRPr="004301B2" w:rsidRDefault="005A52D6"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pagamintos iš vientisos medžiagos</w:t>
      </w:r>
      <w:r w:rsidR="00A55FBE" w:rsidRPr="004301B2">
        <w:rPr>
          <w:rFonts w:ascii="Times New Roman" w:hAnsi="Times New Roman" w:cs="Times New Roman"/>
          <w:sz w:val="24"/>
          <w:szCs w:val="24"/>
        </w:rPr>
        <w:t>,</w:t>
      </w:r>
      <w:r w:rsidRPr="004301B2">
        <w:rPr>
          <w:rFonts w:ascii="Times New Roman" w:hAnsi="Times New Roman" w:cs="Times New Roman"/>
          <w:sz w:val="24"/>
          <w:szCs w:val="24"/>
        </w:rPr>
        <w:t xml:space="preserve"> be siūlių;</w:t>
      </w:r>
    </w:p>
    <w:p w14:paraId="677048FF" w14:textId="0DB09D67" w:rsidR="005A52D6" w:rsidRPr="004301B2" w:rsidRDefault="00A55FBE"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 tekstūruoto </w:t>
      </w:r>
      <w:r w:rsidR="005A52D6" w:rsidRPr="004301B2">
        <w:rPr>
          <w:rFonts w:ascii="Times New Roman" w:hAnsi="Times New Roman" w:cs="Times New Roman"/>
          <w:sz w:val="24"/>
          <w:szCs w:val="24"/>
        </w:rPr>
        <w:t>paviršiaus</w:t>
      </w:r>
      <w:r w:rsidR="00EE5747" w:rsidRPr="004301B2">
        <w:rPr>
          <w:rFonts w:ascii="Times New Roman" w:hAnsi="Times New Roman" w:cs="Times New Roman"/>
          <w:sz w:val="24"/>
          <w:szCs w:val="24"/>
        </w:rPr>
        <w:t xml:space="preserve"> delno srityje ir pirštų galuose</w:t>
      </w:r>
      <w:r w:rsidR="005A52D6" w:rsidRPr="004301B2">
        <w:rPr>
          <w:rFonts w:ascii="Times New Roman" w:hAnsi="Times New Roman" w:cs="Times New Roman"/>
          <w:sz w:val="24"/>
          <w:szCs w:val="24"/>
        </w:rPr>
        <w:t xml:space="preserve">; </w:t>
      </w:r>
    </w:p>
    <w:p w14:paraId="59AD5266" w14:textId="722701F0" w:rsidR="005A52D6" w:rsidRPr="004301B2" w:rsidRDefault="005A52D6"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color w:val="000000" w:themeColor="text1"/>
          <w:sz w:val="24"/>
          <w:szCs w:val="24"/>
        </w:rPr>
        <w:t xml:space="preserve"> </w:t>
      </w:r>
      <w:r w:rsidR="000630B0" w:rsidRPr="004301B2">
        <w:rPr>
          <w:rFonts w:ascii="Times New Roman" w:hAnsi="Times New Roman" w:cs="Times New Roman"/>
          <w:color w:val="000000" w:themeColor="text1"/>
          <w:sz w:val="24"/>
          <w:szCs w:val="24"/>
        </w:rPr>
        <w:t xml:space="preserve">ne daugiau kaip </w:t>
      </w:r>
      <w:r w:rsidR="008506FE" w:rsidRPr="004301B2">
        <w:rPr>
          <w:rFonts w:ascii="Times New Roman" w:hAnsi="Times New Roman" w:cs="Times New Roman"/>
          <w:color w:val="000000" w:themeColor="text1"/>
          <w:sz w:val="24"/>
          <w:szCs w:val="24"/>
        </w:rPr>
        <w:t xml:space="preserve">0,8 mm </w:t>
      </w:r>
      <w:r w:rsidRPr="004301B2">
        <w:rPr>
          <w:rFonts w:ascii="Times New Roman" w:hAnsi="Times New Roman" w:cs="Times New Roman"/>
          <w:color w:val="000000" w:themeColor="text1"/>
          <w:sz w:val="24"/>
          <w:szCs w:val="24"/>
        </w:rPr>
        <w:t xml:space="preserve">storio medžiagos, </w:t>
      </w:r>
      <w:r w:rsidR="000630B0" w:rsidRPr="004301B2">
        <w:rPr>
          <w:rFonts w:ascii="Times New Roman" w:hAnsi="Times New Roman" w:cs="Times New Roman"/>
          <w:color w:val="000000" w:themeColor="text1"/>
          <w:sz w:val="24"/>
          <w:szCs w:val="24"/>
        </w:rPr>
        <w:t xml:space="preserve">kas </w:t>
      </w:r>
      <w:r w:rsidRPr="004301B2">
        <w:rPr>
          <w:rFonts w:ascii="Times New Roman" w:hAnsi="Times New Roman" w:cs="Times New Roman"/>
          <w:color w:val="000000" w:themeColor="text1"/>
          <w:sz w:val="24"/>
          <w:szCs w:val="24"/>
        </w:rPr>
        <w:t>leistų justi liečiamus objektus ir imamus daiktus;</w:t>
      </w:r>
    </w:p>
    <w:p w14:paraId="693F053E" w14:textId="2FFEC456" w:rsidR="005A52D6" w:rsidRPr="004301B2" w:rsidRDefault="005A52D6" w:rsidP="005A52D6">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ne mažiau kaip keturių  skirtingų dydžių (pagal EN 420 arba lygiavertį standartą) (dydžiai bus patikslinti užsakymo metu); </w:t>
      </w:r>
    </w:p>
    <w:p w14:paraId="37C8A7AE" w14:textId="1D540F8F" w:rsidR="00C84A3A" w:rsidRPr="004301B2" w:rsidRDefault="00C84A3A" w:rsidP="00C84A3A">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turi būti technologinis sprendimas, užtikrinantis pirštinių lankstumą pirštų (nykštys, smilius, </w:t>
      </w:r>
      <w:r w:rsidR="1D007C52" w:rsidRPr="004301B2">
        <w:rPr>
          <w:rFonts w:ascii="Times New Roman" w:hAnsi="Times New Roman" w:cs="Times New Roman"/>
          <w:sz w:val="24"/>
          <w:szCs w:val="24"/>
        </w:rPr>
        <w:t>didysis</w:t>
      </w:r>
      <w:r w:rsidRPr="004301B2">
        <w:rPr>
          <w:rFonts w:ascii="Times New Roman" w:hAnsi="Times New Roman" w:cs="Times New Roman"/>
          <w:sz w:val="24"/>
          <w:szCs w:val="24"/>
        </w:rPr>
        <w:t>) sąnarių srityje;</w:t>
      </w:r>
    </w:p>
    <w:p w14:paraId="2A6E7425" w14:textId="583EAA45" w:rsidR="009A7B44" w:rsidRPr="00FA5787" w:rsidRDefault="005F3995" w:rsidP="005F3995">
      <w:pPr>
        <w:pStyle w:val="Sraopastraipa"/>
        <w:numPr>
          <w:ilvl w:val="1"/>
          <w:numId w:val="1"/>
        </w:numPr>
        <w:tabs>
          <w:tab w:val="left" w:pos="851"/>
        </w:tabs>
        <w:spacing w:after="0" w:line="240" w:lineRule="auto"/>
        <w:ind w:left="0" w:firstLine="426"/>
        <w:jc w:val="both"/>
        <w:rPr>
          <w:rFonts w:ascii="Times New Roman" w:hAnsi="Times New Roman" w:cs="Times New Roman"/>
          <w:sz w:val="24"/>
          <w:szCs w:val="24"/>
        </w:rPr>
      </w:pPr>
      <w:r w:rsidRPr="00FA5787">
        <w:rPr>
          <w:rFonts w:ascii="Times New Roman" w:hAnsi="Times New Roman" w:cs="Times New Roman"/>
          <w:sz w:val="24"/>
          <w:szCs w:val="24"/>
        </w:rPr>
        <w:t xml:space="preserve">spalvos – </w:t>
      </w:r>
      <w:r w:rsidR="004255B9" w:rsidRPr="00FA5787">
        <w:rPr>
          <w:rFonts w:ascii="Times New Roman" w:hAnsi="Times New Roman" w:cs="Times New Roman"/>
          <w:sz w:val="24"/>
          <w:szCs w:val="24"/>
        </w:rPr>
        <w:t>visos tamsios, išskyrus šviesias (tiksli spalva bus parenkama užsakymo metu)</w:t>
      </w:r>
      <w:r w:rsidRPr="00FA5787">
        <w:rPr>
          <w:rFonts w:ascii="Times New Roman" w:hAnsi="Times New Roman" w:cs="Times New Roman"/>
          <w:sz w:val="24"/>
          <w:szCs w:val="24"/>
        </w:rPr>
        <w:t>;</w:t>
      </w:r>
    </w:p>
    <w:p w14:paraId="31B914D5" w14:textId="77777777" w:rsidR="005A52D6" w:rsidRPr="004301B2" w:rsidRDefault="005A52D6" w:rsidP="009418A7">
      <w:pPr>
        <w:pStyle w:val="Sraopastraipa"/>
        <w:numPr>
          <w:ilvl w:val="1"/>
          <w:numId w:val="1"/>
        </w:numPr>
        <w:tabs>
          <w:tab w:val="left" w:pos="851"/>
          <w:tab w:val="left" w:pos="993"/>
        </w:tabs>
        <w:spacing w:after="0" w:line="240" w:lineRule="auto"/>
        <w:ind w:left="0" w:firstLine="426"/>
        <w:jc w:val="both"/>
        <w:rPr>
          <w:rFonts w:ascii="Times New Roman" w:hAnsi="Times New Roman" w:cs="Times New Roman"/>
          <w:sz w:val="24"/>
          <w:szCs w:val="24"/>
        </w:rPr>
      </w:pPr>
      <w:r w:rsidRPr="00FA5787">
        <w:rPr>
          <w:rFonts w:ascii="Times New Roman" w:eastAsia="Times New Roman" w:hAnsi="Times New Roman" w:cs="Times New Roman"/>
          <w:sz w:val="24"/>
          <w:szCs w:val="24"/>
          <w:lang w:eastAsia="lt-LT"/>
        </w:rPr>
        <w:t>testuotos HD medžiagos lašais ir užtikrinti ne trumpesnę nei 24 valandų apsaugą nuo HD medžiagos lašų prasiskverbimo</w:t>
      </w:r>
      <w:r w:rsidRPr="004301B2">
        <w:rPr>
          <w:rFonts w:ascii="Times New Roman" w:hAnsi="Times New Roman" w:cs="Times New Roman"/>
          <w:sz w:val="24"/>
          <w:szCs w:val="24"/>
        </w:rPr>
        <w:t>;</w:t>
      </w:r>
    </w:p>
    <w:p w14:paraId="24610C24" w14:textId="6813F248" w:rsidR="005A52D6" w:rsidRPr="004301B2" w:rsidRDefault="000407A1" w:rsidP="009418A7">
      <w:pPr>
        <w:pStyle w:val="Sraopastraipa"/>
        <w:numPr>
          <w:ilvl w:val="1"/>
          <w:numId w:val="1"/>
        </w:numPr>
        <w:tabs>
          <w:tab w:val="left" w:pos="993"/>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tinkamos naudoti ne siauresniame </w:t>
      </w:r>
      <w:proofErr w:type="spellStart"/>
      <w:r w:rsidRPr="004301B2">
        <w:rPr>
          <w:rFonts w:ascii="Times New Roman" w:hAnsi="Times New Roman" w:cs="Times New Roman"/>
          <w:sz w:val="24"/>
          <w:szCs w:val="24"/>
        </w:rPr>
        <w:t>temperatūriame</w:t>
      </w:r>
      <w:proofErr w:type="spellEnd"/>
      <w:r w:rsidRPr="004301B2">
        <w:rPr>
          <w:rFonts w:ascii="Times New Roman" w:hAnsi="Times New Roman" w:cs="Times New Roman"/>
          <w:sz w:val="24"/>
          <w:szCs w:val="24"/>
        </w:rPr>
        <w:t xml:space="preserve"> </w:t>
      </w:r>
      <w:proofErr w:type="spellStart"/>
      <w:r w:rsidRPr="004301B2">
        <w:rPr>
          <w:rFonts w:ascii="Times New Roman" w:hAnsi="Times New Roman" w:cs="Times New Roman"/>
          <w:sz w:val="24"/>
          <w:szCs w:val="24"/>
        </w:rPr>
        <w:t>diapozone</w:t>
      </w:r>
      <w:proofErr w:type="spellEnd"/>
      <w:r w:rsidRPr="004301B2">
        <w:rPr>
          <w:rFonts w:ascii="Times New Roman" w:hAnsi="Times New Roman" w:cs="Times New Roman"/>
          <w:sz w:val="24"/>
          <w:szCs w:val="24"/>
        </w:rPr>
        <w:t xml:space="preserve"> kaip nuo -30</w:t>
      </w:r>
      <w:r w:rsidR="001F27DF" w:rsidRPr="004301B2">
        <w:rPr>
          <w:rFonts w:ascii="Times New Roman" w:hAnsi="Times New Roman" w:cs="Times New Roman"/>
          <w:sz w:val="24"/>
          <w:szCs w:val="24"/>
        </w:rPr>
        <w:t>°C</w:t>
      </w:r>
      <w:r w:rsidRPr="004301B2">
        <w:rPr>
          <w:rFonts w:ascii="Times New Roman" w:hAnsi="Times New Roman" w:cs="Times New Roman"/>
          <w:sz w:val="24"/>
          <w:szCs w:val="24"/>
        </w:rPr>
        <w:t xml:space="preserve"> iki +50</w:t>
      </w:r>
      <w:r w:rsidR="005A52D6" w:rsidRPr="004301B2">
        <w:rPr>
          <w:rFonts w:ascii="Times New Roman" w:hAnsi="Times New Roman" w:cs="Times New Roman"/>
          <w:sz w:val="24"/>
          <w:szCs w:val="24"/>
        </w:rPr>
        <w:t>°C;</w:t>
      </w:r>
    </w:p>
    <w:p w14:paraId="3A1B95F9" w14:textId="77777777" w:rsidR="005A52D6" w:rsidRPr="004301B2" w:rsidRDefault="005A52D6" w:rsidP="005A52D6">
      <w:pPr>
        <w:pStyle w:val="Sraopastraipa"/>
        <w:numPr>
          <w:ilvl w:val="1"/>
          <w:numId w:val="1"/>
        </w:numPr>
        <w:tabs>
          <w:tab w:val="left" w:pos="993"/>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nelaidžios vandeniui; </w:t>
      </w:r>
    </w:p>
    <w:p w14:paraId="7940D92E" w14:textId="60CF03C5" w:rsidR="00E36972" w:rsidRPr="004301B2" w:rsidRDefault="005A52D6" w:rsidP="005A52D6">
      <w:pPr>
        <w:pStyle w:val="Sraopastraipa"/>
        <w:numPr>
          <w:ilvl w:val="1"/>
          <w:numId w:val="1"/>
        </w:numPr>
        <w:tabs>
          <w:tab w:val="left" w:pos="993"/>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atsparios mechaniniams rizikos veiksniams</w:t>
      </w:r>
      <w:r w:rsidR="00907CB7" w:rsidRPr="004301B2">
        <w:rPr>
          <w:rFonts w:ascii="Times New Roman" w:hAnsi="Times New Roman" w:cs="Times New Roman"/>
          <w:sz w:val="24"/>
          <w:szCs w:val="24"/>
        </w:rPr>
        <w:t>, t.</w:t>
      </w:r>
      <w:r w:rsidR="004255B9">
        <w:rPr>
          <w:rFonts w:ascii="Times New Roman" w:hAnsi="Times New Roman" w:cs="Times New Roman"/>
          <w:sz w:val="24"/>
          <w:szCs w:val="24"/>
        </w:rPr>
        <w:t xml:space="preserve"> </w:t>
      </w:r>
      <w:r w:rsidR="00907CB7" w:rsidRPr="004301B2">
        <w:rPr>
          <w:rFonts w:ascii="Times New Roman" w:hAnsi="Times New Roman" w:cs="Times New Roman"/>
          <w:sz w:val="24"/>
          <w:szCs w:val="24"/>
        </w:rPr>
        <w:t>y.</w:t>
      </w:r>
      <w:r w:rsidRPr="004301B2">
        <w:rPr>
          <w:rFonts w:ascii="Times New Roman" w:hAnsi="Times New Roman" w:cs="Times New Roman"/>
          <w:sz w:val="24"/>
          <w:szCs w:val="24"/>
        </w:rPr>
        <w:t xml:space="preserve"> </w:t>
      </w:r>
      <w:r w:rsidR="00B3350F">
        <w:rPr>
          <w:rFonts w:ascii="Times New Roman" w:hAnsi="Times New Roman" w:cs="Times New Roman"/>
          <w:sz w:val="24"/>
          <w:szCs w:val="24"/>
        </w:rPr>
        <w:t xml:space="preserve">turi </w:t>
      </w:r>
      <w:r w:rsidRPr="004301B2">
        <w:rPr>
          <w:rFonts w:ascii="Times New Roman" w:hAnsi="Times New Roman" w:cs="Times New Roman"/>
          <w:sz w:val="24"/>
          <w:szCs w:val="24"/>
        </w:rPr>
        <w:t>atitikti bent vieną pirmo lygio reikalavimą pagal EN 388 (atsparumas susidėvėjimui, prapjovimui ašmenimis, įplėšimui, pradūrimui) arba atitikti ne žemesnį nei A lygio atsparumo prapjovimui reikalavimą pagal ISO 13997</w:t>
      </w:r>
      <w:r w:rsidR="00E36972" w:rsidRPr="004301B2">
        <w:rPr>
          <w:rFonts w:ascii="Times New Roman" w:hAnsi="Times New Roman" w:cs="Times New Roman"/>
          <w:sz w:val="24"/>
          <w:szCs w:val="24"/>
        </w:rPr>
        <w:t>;</w:t>
      </w:r>
    </w:p>
    <w:p w14:paraId="2B4BE28C" w14:textId="55C8C993" w:rsidR="00C85592" w:rsidRPr="004301B2" w:rsidRDefault="00C85592" w:rsidP="00C85592">
      <w:pPr>
        <w:pStyle w:val="Sraopastraipa"/>
        <w:numPr>
          <w:ilvl w:val="1"/>
          <w:numId w:val="1"/>
        </w:numPr>
        <w:tabs>
          <w:tab w:val="left" w:pos="993"/>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atitinkančios EN ISO 21420:2020, EN ISO </w:t>
      </w:r>
      <w:r w:rsidR="00F875F9" w:rsidRPr="004301B2">
        <w:rPr>
          <w:rFonts w:ascii="Times New Roman" w:hAnsi="Times New Roman" w:cs="Times New Roman"/>
          <w:sz w:val="24"/>
          <w:szCs w:val="24"/>
        </w:rPr>
        <w:t>388</w:t>
      </w:r>
      <w:r w:rsidR="003942D3" w:rsidRPr="004301B2">
        <w:rPr>
          <w:rFonts w:ascii="Times New Roman" w:hAnsi="Times New Roman" w:cs="Times New Roman"/>
          <w:sz w:val="24"/>
          <w:szCs w:val="24"/>
        </w:rPr>
        <w:t>:201</w:t>
      </w:r>
      <w:r w:rsidR="00653129" w:rsidRPr="004301B2">
        <w:rPr>
          <w:rFonts w:ascii="Times New Roman" w:hAnsi="Times New Roman" w:cs="Times New Roman"/>
          <w:sz w:val="24"/>
          <w:szCs w:val="24"/>
        </w:rPr>
        <w:t>9</w:t>
      </w:r>
      <w:r w:rsidR="00F875F9" w:rsidRPr="004301B2">
        <w:rPr>
          <w:rFonts w:ascii="Times New Roman" w:hAnsi="Times New Roman" w:cs="Times New Roman"/>
          <w:sz w:val="24"/>
          <w:szCs w:val="24"/>
        </w:rPr>
        <w:t xml:space="preserve"> </w:t>
      </w:r>
      <w:r w:rsidRPr="004301B2">
        <w:rPr>
          <w:rFonts w:ascii="Times New Roman" w:hAnsi="Times New Roman" w:cs="Times New Roman"/>
          <w:sz w:val="24"/>
          <w:szCs w:val="24"/>
        </w:rPr>
        <w:t>arba lygiaverčių standartų reikalavimus;</w:t>
      </w:r>
    </w:p>
    <w:p w14:paraId="3B13D39D" w14:textId="064CC11E" w:rsidR="00253F72" w:rsidRPr="004301B2" w:rsidRDefault="00253F72" w:rsidP="00253F72">
      <w:pPr>
        <w:pStyle w:val="Sraopastraipa"/>
        <w:numPr>
          <w:ilvl w:val="1"/>
          <w:numId w:val="1"/>
        </w:numPr>
        <w:tabs>
          <w:tab w:val="left" w:pos="993"/>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atitinkančios Europos Parlamento ir Tarybos reglamentą (ES) 2016/425 ir pažymėtos CE ženklu.</w:t>
      </w:r>
    </w:p>
    <w:p w14:paraId="63C32CCE" w14:textId="77777777"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Kiekvienas apsauginių pirštinių komplektas turi būti supakuotas vakuuminėje pakuotėje. Pakuotė turi užtikrinti saugojimo sąlygas, kuriomis apsauginės pirštinės neprarastų savo apsauginių savybių visą garantinį laikotarpį. Apsauginės pirštinės turi būti lengvai (be papildomų priemonių) išpakuojamos. Ant kiekvienos viršutinės pirštuotos pirštinės dalies turi būti aiškiai ir nenuvalomai užrašyti jos dydis ir pagaminimo data.</w:t>
      </w:r>
    </w:p>
    <w:p w14:paraId="519ACF33" w14:textId="3DF6CCDC"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Ant apsauginių pirštinių pakuotės turi būti užrašyti šie duomenys: dydis, pagaminimo data ir</w:t>
      </w:r>
      <w:r w:rsidR="7161DF1B" w:rsidRPr="004301B2">
        <w:rPr>
          <w:rFonts w:ascii="Times New Roman" w:hAnsi="Times New Roman" w:cs="Times New Roman"/>
          <w:sz w:val="24"/>
          <w:szCs w:val="24"/>
        </w:rPr>
        <w:t>/arba</w:t>
      </w:r>
      <w:r w:rsidRPr="004301B2">
        <w:rPr>
          <w:rFonts w:ascii="Times New Roman" w:hAnsi="Times New Roman" w:cs="Times New Roman"/>
          <w:sz w:val="24"/>
          <w:szCs w:val="24"/>
        </w:rPr>
        <w:t xml:space="preserve"> data, iki kada gaminys tinkamas naudoti.</w:t>
      </w:r>
    </w:p>
    <w:p w14:paraId="3B0BB4BD" w14:textId="77777777"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 xml:space="preserve">Iš originalios pakuotės išimtos apsauginės pirštinės turi būti tinkamos naudoti ne mažiau kaip 30 dienų. Per šį laikotarpį jos turi neprarasti savo apsauginių savybių. </w:t>
      </w:r>
    </w:p>
    <w:p w14:paraId="4B218F00" w14:textId="2250ED4E"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Apsauginių pirštinių garantinis saugojimo vakuuminiame įpakavime laikas turi būti ne trumpesnis kaip 10 metų</w:t>
      </w:r>
      <w:r w:rsidR="00A44432">
        <w:rPr>
          <w:rFonts w:ascii="Times New Roman" w:hAnsi="Times New Roman" w:cs="Times New Roman"/>
          <w:sz w:val="24"/>
          <w:szCs w:val="24"/>
        </w:rPr>
        <w:t xml:space="preserve"> nuo </w:t>
      </w:r>
      <w:r w:rsidR="001A23E0">
        <w:rPr>
          <w:rFonts w:ascii="Times New Roman" w:hAnsi="Times New Roman" w:cs="Times New Roman"/>
          <w:sz w:val="24"/>
          <w:szCs w:val="24"/>
        </w:rPr>
        <w:t xml:space="preserve">jų </w:t>
      </w:r>
      <w:r w:rsidR="00A44432">
        <w:rPr>
          <w:rFonts w:ascii="Times New Roman" w:hAnsi="Times New Roman" w:cs="Times New Roman"/>
          <w:sz w:val="24"/>
          <w:szCs w:val="24"/>
        </w:rPr>
        <w:t xml:space="preserve">pagaminimo </w:t>
      </w:r>
      <w:r w:rsidR="001A23E0">
        <w:rPr>
          <w:rFonts w:ascii="Times New Roman" w:hAnsi="Times New Roman" w:cs="Times New Roman"/>
          <w:sz w:val="24"/>
          <w:szCs w:val="24"/>
        </w:rPr>
        <w:t>datos</w:t>
      </w:r>
      <w:r w:rsidRPr="004301B2">
        <w:rPr>
          <w:rFonts w:ascii="Times New Roman" w:hAnsi="Times New Roman" w:cs="Times New Roman"/>
          <w:sz w:val="24"/>
          <w:szCs w:val="24"/>
        </w:rPr>
        <w:t>. Per šį laikotarpį apsauginės pirštinės privalo išlaikyti šioje techninėje specifikacijoje nurodytas apsaugines savybes.</w:t>
      </w:r>
    </w:p>
    <w:p w14:paraId="6177D2C2" w14:textId="5B8ABB95" w:rsidR="005A52D6" w:rsidRPr="004301B2" w:rsidRDefault="005A52D6" w:rsidP="005A52D6">
      <w:pPr>
        <w:pStyle w:val="Sraopastraipa"/>
        <w:numPr>
          <w:ilvl w:val="0"/>
          <w:numId w:val="1"/>
        </w:numPr>
        <w:tabs>
          <w:tab w:val="left" w:pos="851"/>
        </w:tabs>
        <w:spacing w:after="0" w:line="240" w:lineRule="auto"/>
        <w:ind w:left="0" w:firstLine="426"/>
        <w:jc w:val="both"/>
        <w:rPr>
          <w:rFonts w:ascii="Times New Roman" w:hAnsi="Times New Roman" w:cs="Times New Roman"/>
          <w:sz w:val="24"/>
          <w:szCs w:val="24"/>
        </w:rPr>
      </w:pPr>
      <w:r w:rsidRPr="004301B2">
        <w:rPr>
          <w:rFonts w:ascii="Times New Roman" w:hAnsi="Times New Roman" w:cs="Times New Roman"/>
          <w:sz w:val="24"/>
          <w:szCs w:val="24"/>
        </w:rPr>
        <w:t>Pagaminimo data</w:t>
      </w:r>
      <w:r w:rsidR="00815C4B">
        <w:rPr>
          <w:rFonts w:ascii="Times New Roman" w:hAnsi="Times New Roman" w:cs="Times New Roman"/>
          <w:sz w:val="24"/>
          <w:szCs w:val="24"/>
        </w:rPr>
        <w:t xml:space="preserve"> </w:t>
      </w:r>
      <w:r w:rsidR="00587D32" w:rsidRPr="004301B2">
        <w:rPr>
          <w:rFonts w:ascii="Times New Roman" w:hAnsi="Times New Roman" w:cs="Times New Roman"/>
          <w:sz w:val="24"/>
          <w:szCs w:val="24"/>
        </w:rPr>
        <w:t>–</w:t>
      </w:r>
      <w:r w:rsidRPr="004301B2">
        <w:rPr>
          <w:rFonts w:ascii="Times New Roman" w:hAnsi="Times New Roman" w:cs="Times New Roman"/>
          <w:sz w:val="24"/>
          <w:szCs w:val="24"/>
        </w:rPr>
        <w:t xml:space="preserve"> </w:t>
      </w:r>
      <w:r w:rsidR="00974C29" w:rsidRPr="004301B2">
        <w:rPr>
          <w:rFonts w:ascii="Times New Roman" w:hAnsi="Times New Roman" w:cs="Times New Roman"/>
          <w:sz w:val="24"/>
          <w:szCs w:val="24"/>
        </w:rPr>
        <w:t xml:space="preserve"> ne </w:t>
      </w:r>
      <w:r w:rsidR="00A44432">
        <w:rPr>
          <w:rFonts w:ascii="Times New Roman" w:hAnsi="Times New Roman" w:cs="Times New Roman"/>
          <w:sz w:val="24"/>
          <w:szCs w:val="24"/>
        </w:rPr>
        <w:t>ankstesnė</w:t>
      </w:r>
      <w:r w:rsidR="00974C29" w:rsidRPr="004301B2">
        <w:rPr>
          <w:rFonts w:ascii="Times New Roman" w:hAnsi="Times New Roman" w:cs="Times New Roman"/>
          <w:sz w:val="24"/>
          <w:szCs w:val="24"/>
        </w:rPr>
        <w:t xml:space="preserve"> kaip 12 mėn. </w:t>
      </w:r>
      <w:r w:rsidR="435F42E1" w:rsidRPr="004301B2">
        <w:rPr>
          <w:rFonts w:ascii="Times New Roman" w:hAnsi="Times New Roman" w:cs="Times New Roman"/>
          <w:sz w:val="24"/>
          <w:szCs w:val="24"/>
        </w:rPr>
        <w:t>iki</w:t>
      </w:r>
      <w:r w:rsidR="00974C29" w:rsidRPr="004301B2">
        <w:rPr>
          <w:rFonts w:ascii="Times New Roman" w:hAnsi="Times New Roman" w:cs="Times New Roman"/>
          <w:sz w:val="24"/>
          <w:szCs w:val="24"/>
        </w:rPr>
        <w:t xml:space="preserve"> pristatymo perkančiajai organizacijai dienos. </w:t>
      </w:r>
    </w:p>
    <w:p w14:paraId="4CDD3B8F" w14:textId="77777777" w:rsidR="005A52D6" w:rsidRDefault="005A52D6" w:rsidP="005A52D6">
      <w:pPr>
        <w:tabs>
          <w:tab w:val="left" w:pos="851"/>
        </w:tabs>
        <w:spacing w:after="0" w:line="240" w:lineRule="auto"/>
        <w:jc w:val="both"/>
        <w:rPr>
          <w:rFonts w:ascii="Times New Roman" w:hAnsi="Times New Roman" w:cs="Times New Roman"/>
          <w:sz w:val="24"/>
          <w:szCs w:val="24"/>
        </w:rPr>
      </w:pPr>
    </w:p>
    <w:p w14:paraId="5E42CA0B" w14:textId="77777777" w:rsidR="005A52D6" w:rsidRPr="004F07E8" w:rsidRDefault="005A52D6" w:rsidP="005A52D6">
      <w:pPr>
        <w:tabs>
          <w:tab w:val="left" w:pos="851"/>
        </w:tabs>
        <w:spacing w:after="0" w:line="240" w:lineRule="auto"/>
        <w:jc w:val="both"/>
        <w:rPr>
          <w:rFonts w:ascii="Times New Roman" w:hAnsi="Times New Roman" w:cs="Times New Roman"/>
          <w:sz w:val="24"/>
          <w:szCs w:val="24"/>
        </w:rPr>
      </w:pPr>
    </w:p>
    <w:p w14:paraId="42122F68" w14:textId="1078E8C9" w:rsidR="000B5D26" w:rsidRDefault="000B5D26"/>
    <w:sectPr w:rsidR="000B5D26" w:rsidSect="009662FE">
      <w:headerReference w:type="default" r:id="rId10"/>
      <w:pgSz w:w="11906" w:h="16838"/>
      <w:pgMar w:top="1304" w:right="567" w:bottom="130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6F988" w14:textId="77777777" w:rsidR="00610B8C" w:rsidRDefault="00610B8C">
      <w:pPr>
        <w:spacing w:after="0" w:line="240" w:lineRule="auto"/>
      </w:pPr>
      <w:r>
        <w:separator/>
      </w:r>
    </w:p>
  </w:endnote>
  <w:endnote w:type="continuationSeparator" w:id="0">
    <w:p w14:paraId="3A47EF15" w14:textId="77777777" w:rsidR="00610B8C" w:rsidRDefault="0061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FC265" w14:textId="77777777" w:rsidR="00610B8C" w:rsidRDefault="00610B8C">
      <w:pPr>
        <w:spacing w:after="0" w:line="240" w:lineRule="auto"/>
      </w:pPr>
      <w:r>
        <w:separator/>
      </w:r>
    </w:p>
  </w:footnote>
  <w:footnote w:type="continuationSeparator" w:id="0">
    <w:p w14:paraId="04A845D9" w14:textId="77777777" w:rsidR="00610B8C" w:rsidRDefault="0061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298392"/>
      <w:docPartObj>
        <w:docPartGallery w:val="Page Numbers (Top of Page)"/>
        <w:docPartUnique/>
      </w:docPartObj>
    </w:sdtPr>
    <w:sdtEndPr/>
    <w:sdtContent>
      <w:p w14:paraId="434DF3D1" w14:textId="77777777" w:rsidR="00E02E42" w:rsidRDefault="006D5F74">
        <w:pPr>
          <w:pStyle w:val="Antrats"/>
          <w:jc w:val="center"/>
        </w:pPr>
        <w:r w:rsidRPr="00A64E07">
          <w:rPr>
            <w:rFonts w:ascii="Times New Roman" w:hAnsi="Times New Roman" w:cs="Times New Roman"/>
          </w:rPr>
          <w:fldChar w:fldCharType="begin"/>
        </w:r>
        <w:r w:rsidRPr="00A64E07">
          <w:rPr>
            <w:rFonts w:ascii="Times New Roman" w:hAnsi="Times New Roman" w:cs="Times New Roman"/>
          </w:rPr>
          <w:instrText>PAGE   \* MERGEFORMAT</w:instrText>
        </w:r>
        <w:r w:rsidRPr="00A64E07">
          <w:rPr>
            <w:rFonts w:ascii="Times New Roman" w:hAnsi="Times New Roman" w:cs="Times New Roman"/>
          </w:rPr>
          <w:fldChar w:fldCharType="separate"/>
        </w:r>
        <w:r>
          <w:rPr>
            <w:rFonts w:ascii="Times New Roman" w:hAnsi="Times New Roman" w:cs="Times New Roman"/>
            <w:noProof/>
          </w:rPr>
          <w:t>2</w:t>
        </w:r>
        <w:r w:rsidRPr="00A64E07">
          <w:rPr>
            <w:rFonts w:ascii="Times New Roman" w:hAnsi="Times New Roman" w:cs="Times New Roman"/>
          </w:rPr>
          <w:fldChar w:fldCharType="end"/>
        </w:r>
      </w:p>
    </w:sdtContent>
  </w:sdt>
  <w:p w14:paraId="208F8161" w14:textId="77777777" w:rsidR="00E02E42" w:rsidRDefault="00E02E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668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D060E6"/>
    <w:multiLevelType w:val="hybridMultilevel"/>
    <w:tmpl w:val="6356730C"/>
    <w:lvl w:ilvl="0" w:tplc="2D1E3F92">
      <w:start w:val="1"/>
      <w:numFmt w:val="bullet"/>
      <w:lvlText w:val=""/>
      <w:lvlJc w:val="left"/>
      <w:pPr>
        <w:ind w:left="720" w:hanging="360"/>
      </w:pPr>
      <w:rPr>
        <w:rFonts w:ascii="Symbol" w:hAnsi="Symbol"/>
      </w:rPr>
    </w:lvl>
    <w:lvl w:ilvl="1" w:tplc="398AE5AA">
      <w:start w:val="1"/>
      <w:numFmt w:val="bullet"/>
      <w:lvlText w:val=""/>
      <w:lvlJc w:val="left"/>
      <w:pPr>
        <w:ind w:left="720" w:hanging="360"/>
      </w:pPr>
      <w:rPr>
        <w:rFonts w:ascii="Symbol" w:hAnsi="Symbol"/>
      </w:rPr>
    </w:lvl>
    <w:lvl w:ilvl="2" w:tplc="45DA398C">
      <w:start w:val="1"/>
      <w:numFmt w:val="bullet"/>
      <w:lvlText w:val=""/>
      <w:lvlJc w:val="left"/>
      <w:pPr>
        <w:ind w:left="720" w:hanging="360"/>
      </w:pPr>
      <w:rPr>
        <w:rFonts w:ascii="Symbol" w:hAnsi="Symbol"/>
      </w:rPr>
    </w:lvl>
    <w:lvl w:ilvl="3" w:tplc="1B365CFA">
      <w:start w:val="1"/>
      <w:numFmt w:val="bullet"/>
      <w:lvlText w:val=""/>
      <w:lvlJc w:val="left"/>
      <w:pPr>
        <w:ind w:left="720" w:hanging="360"/>
      </w:pPr>
      <w:rPr>
        <w:rFonts w:ascii="Symbol" w:hAnsi="Symbol"/>
      </w:rPr>
    </w:lvl>
    <w:lvl w:ilvl="4" w:tplc="5E986ECE">
      <w:start w:val="1"/>
      <w:numFmt w:val="bullet"/>
      <w:lvlText w:val=""/>
      <w:lvlJc w:val="left"/>
      <w:pPr>
        <w:ind w:left="720" w:hanging="360"/>
      </w:pPr>
      <w:rPr>
        <w:rFonts w:ascii="Symbol" w:hAnsi="Symbol"/>
      </w:rPr>
    </w:lvl>
    <w:lvl w:ilvl="5" w:tplc="738AE064">
      <w:start w:val="1"/>
      <w:numFmt w:val="bullet"/>
      <w:lvlText w:val=""/>
      <w:lvlJc w:val="left"/>
      <w:pPr>
        <w:ind w:left="720" w:hanging="360"/>
      </w:pPr>
      <w:rPr>
        <w:rFonts w:ascii="Symbol" w:hAnsi="Symbol"/>
      </w:rPr>
    </w:lvl>
    <w:lvl w:ilvl="6" w:tplc="1422CDBE">
      <w:start w:val="1"/>
      <w:numFmt w:val="bullet"/>
      <w:lvlText w:val=""/>
      <w:lvlJc w:val="left"/>
      <w:pPr>
        <w:ind w:left="720" w:hanging="360"/>
      </w:pPr>
      <w:rPr>
        <w:rFonts w:ascii="Symbol" w:hAnsi="Symbol"/>
      </w:rPr>
    </w:lvl>
    <w:lvl w:ilvl="7" w:tplc="A8FC7F1E">
      <w:start w:val="1"/>
      <w:numFmt w:val="bullet"/>
      <w:lvlText w:val=""/>
      <w:lvlJc w:val="left"/>
      <w:pPr>
        <w:ind w:left="720" w:hanging="360"/>
      </w:pPr>
      <w:rPr>
        <w:rFonts w:ascii="Symbol" w:hAnsi="Symbol"/>
      </w:rPr>
    </w:lvl>
    <w:lvl w:ilvl="8" w:tplc="3F74CBDA">
      <w:start w:val="1"/>
      <w:numFmt w:val="bullet"/>
      <w:lvlText w:val=""/>
      <w:lvlJc w:val="left"/>
      <w:pPr>
        <w:ind w:left="720" w:hanging="360"/>
      </w:pPr>
      <w:rPr>
        <w:rFonts w:ascii="Symbol" w:hAnsi="Symbol"/>
      </w:rPr>
    </w:lvl>
  </w:abstractNum>
  <w:abstractNum w:abstractNumId="2" w15:restartNumberingAfterBreak="0">
    <w:nsid w:val="34E318FA"/>
    <w:multiLevelType w:val="hybridMultilevel"/>
    <w:tmpl w:val="DB10958E"/>
    <w:lvl w:ilvl="0" w:tplc="FCDC2616">
      <w:start w:val="1"/>
      <w:numFmt w:val="bullet"/>
      <w:lvlText w:val=""/>
      <w:lvlJc w:val="left"/>
      <w:pPr>
        <w:ind w:left="720" w:hanging="360"/>
      </w:pPr>
      <w:rPr>
        <w:rFonts w:ascii="Symbol" w:hAnsi="Symbol"/>
      </w:rPr>
    </w:lvl>
    <w:lvl w:ilvl="1" w:tplc="65E8FA62">
      <w:start w:val="1"/>
      <w:numFmt w:val="bullet"/>
      <w:lvlText w:val=""/>
      <w:lvlJc w:val="left"/>
      <w:pPr>
        <w:ind w:left="720" w:hanging="360"/>
      </w:pPr>
      <w:rPr>
        <w:rFonts w:ascii="Symbol" w:hAnsi="Symbol"/>
      </w:rPr>
    </w:lvl>
    <w:lvl w:ilvl="2" w:tplc="4624442C">
      <w:start w:val="1"/>
      <w:numFmt w:val="bullet"/>
      <w:lvlText w:val=""/>
      <w:lvlJc w:val="left"/>
      <w:pPr>
        <w:ind w:left="720" w:hanging="360"/>
      </w:pPr>
      <w:rPr>
        <w:rFonts w:ascii="Symbol" w:hAnsi="Symbol"/>
      </w:rPr>
    </w:lvl>
    <w:lvl w:ilvl="3" w:tplc="B6F8FF44">
      <w:start w:val="1"/>
      <w:numFmt w:val="bullet"/>
      <w:lvlText w:val=""/>
      <w:lvlJc w:val="left"/>
      <w:pPr>
        <w:ind w:left="720" w:hanging="360"/>
      </w:pPr>
      <w:rPr>
        <w:rFonts w:ascii="Symbol" w:hAnsi="Symbol"/>
      </w:rPr>
    </w:lvl>
    <w:lvl w:ilvl="4" w:tplc="6F3846A6">
      <w:start w:val="1"/>
      <w:numFmt w:val="bullet"/>
      <w:lvlText w:val=""/>
      <w:lvlJc w:val="left"/>
      <w:pPr>
        <w:ind w:left="720" w:hanging="360"/>
      </w:pPr>
      <w:rPr>
        <w:rFonts w:ascii="Symbol" w:hAnsi="Symbol"/>
      </w:rPr>
    </w:lvl>
    <w:lvl w:ilvl="5" w:tplc="D7C0A2BC">
      <w:start w:val="1"/>
      <w:numFmt w:val="bullet"/>
      <w:lvlText w:val=""/>
      <w:lvlJc w:val="left"/>
      <w:pPr>
        <w:ind w:left="720" w:hanging="360"/>
      </w:pPr>
      <w:rPr>
        <w:rFonts w:ascii="Symbol" w:hAnsi="Symbol"/>
      </w:rPr>
    </w:lvl>
    <w:lvl w:ilvl="6" w:tplc="700852F6">
      <w:start w:val="1"/>
      <w:numFmt w:val="bullet"/>
      <w:lvlText w:val=""/>
      <w:lvlJc w:val="left"/>
      <w:pPr>
        <w:ind w:left="720" w:hanging="360"/>
      </w:pPr>
      <w:rPr>
        <w:rFonts w:ascii="Symbol" w:hAnsi="Symbol"/>
      </w:rPr>
    </w:lvl>
    <w:lvl w:ilvl="7" w:tplc="26D07510">
      <w:start w:val="1"/>
      <w:numFmt w:val="bullet"/>
      <w:lvlText w:val=""/>
      <w:lvlJc w:val="left"/>
      <w:pPr>
        <w:ind w:left="720" w:hanging="360"/>
      </w:pPr>
      <w:rPr>
        <w:rFonts w:ascii="Symbol" w:hAnsi="Symbol"/>
      </w:rPr>
    </w:lvl>
    <w:lvl w:ilvl="8" w:tplc="628AD6D8">
      <w:start w:val="1"/>
      <w:numFmt w:val="bullet"/>
      <w:lvlText w:val=""/>
      <w:lvlJc w:val="left"/>
      <w:pPr>
        <w:ind w:left="720" w:hanging="360"/>
      </w:pPr>
      <w:rPr>
        <w:rFonts w:ascii="Symbol" w:hAnsi="Symbol"/>
      </w:rPr>
    </w:lvl>
  </w:abstractNum>
  <w:abstractNum w:abstractNumId="3" w15:restartNumberingAfterBreak="0">
    <w:nsid w:val="540A4208"/>
    <w:multiLevelType w:val="hybridMultilevel"/>
    <w:tmpl w:val="C178B59A"/>
    <w:lvl w:ilvl="0" w:tplc="4928E250">
      <w:start w:val="1"/>
      <w:numFmt w:val="bullet"/>
      <w:lvlText w:val=""/>
      <w:lvlJc w:val="left"/>
      <w:pPr>
        <w:ind w:left="720" w:hanging="360"/>
      </w:pPr>
      <w:rPr>
        <w:rFonts w:ascii="Symbol" w:hAnsi="Symbol"/>
      </w:rPr>
    </w:lvl>
    <w:lvl w:ilvl="1" w:tplc="AFBC4318">
      <w:start w:val="1"/>
      <w:numFmt w:val="bullet"/>
      <w:lvlText w:val=""/>
      <w:lvlJc w:val="left"/>
      <w:pPr>
        <w:ind w:left="720" w:hanging="360"/>
      </w:pPr>
      <w:rPr>
        <w:rFonts w:ascii="Symbol" w:hAnsi="Symbol"/>
      </w:rPr>
    </w:lvl>
    <w:lvl w:ilvl="2" w:tplc="712E92C2">
      <w:start w:val="1"/>
      <w:numFmt w:val="bullet"/>
      <w:lvlText w:val=""/>
      <w:lvlJc w:val="left"/>
      <w:pPr>
        <w:ind w:left="720" w:hanging="360"/>
      </w:pPr>
      <w:rPr>
        <w:rFonts w:ascii="Symbol" w:hAnsi="Symbol"/>
      </w:rPr>
    </w:lvl>
    <w:lvl w:ilvl="3" w:tplc="BC88497E">
      <w:start w:val="1"/>
      <w:numFmt w:val="bullet"/>
      <w:lvlText w:val=""/>
      <w:lvlJc w:val="left"/>
      <w:pPr>
        <w:ind w:left="720" w:hanging="360"/>
      </w:pPr>
      <w:rPr>
        <w:rFonts w:ascii="Symbol" w:hAnsi="Symbol"/>
      </w:rPr>
    </w:lvl>
    <w:lvl w:ilvl="4" w:tplc="FC6423CA">
      <w:start w:val="1"/>
      <w:numFmt w:val="bullet"/>
      <w:lvlText w:val=""/>
      <w:lvlJc w:val="left"/>
      <w:pPr>
        <w:ind w:left="720" w:hanging="360"/>
      </w:pPr>
      <w:rPr>
        <w:rFonts w:ascii="Symbol" w:hAnsi="Symbol"/>
      </w:rPr>
    </w:lvl>
    <w:lvl w:ilvl="5" w:tplc="7A84842E">
      <w:start w:val="1"/>
      <w:numFmt w:val="bullet"/>
      <w:lvlText w:val=""/>
      <w:lvlJc w:val="left"/>
      <w:pPr>
        <w:ind w:left="720" w:hanging="360"/>
      </w:pPr>
      <w:rPr>
        <w:rFonts w:ascii="Symbol" w:hAnsi="Symbol"/>
      </w:rPr>
    </w:lvl>
    <w:lvl w:ilvl="6" w:tplc="5C8E2E98">
      <w:start w:val="1"/>
      <w:numFmt w:val="bullet"/>
      <w:lvlText w:val=""/>
      <w:lvlJc w:val="left"/>
      <w:pPr>
        <w:ind w:left="720" w:hanging="360"/>
      </w:pPr>
      <w:rPr>
        <w:rFonts w:ascii="Symbol" w:hAnsi="Symbol"/>
      </w:rPr>
    </w:lvl>
    <w:lvl w:ilvl="7" w:tplc="E7BCD5F2">
      <w:start w:val="1"/>
      <w:numFmt w:val="bullet"/>
      <w:lvlText w:val=""/>
      <w:lvlJc w:val="left"/>
      <w:pPr>
        <w:ind w:left="720" w:hanging="360"/>
      </w:pPr>
      <w:rPr>
        <w:rFonts w:ascii="Symbol" w:hAnsi="Symbol"/>
      </w:rPr>
    </w:lvl>
    <w:lvl w:ilvl="8" w:tplc="54E0AF3C">
      <w:start w:val="1"/>
      <w:numFmt w:val="bullet"/>
      <w:lvlText w:val=""/>
      <w:lvlJc w:val="left"/>
      <w:pPr>
        <w:ind w:left="720" w:hanging="360"/>
      </w:pPr>
      <w:rPr>
        <w:rFonts w:ascii="Symbol" w:hAnsi="Symbol"/>
      </w:rPr>
    </w:lvl>
  </w:abstractNum>
  <w:num w:numId="1" w16cid:durableId="889607573">
    <w:abstractNumId w:val="0"/>
  </w:num>
  <w:num w:numId="2" w16cid:durableId="2016833706">
    <w:abstractNumId w:val="1"/>
  </w:num>
  <w:num w:numId="3" w16cid:durableId="32006914">
    <w:abstractNumId w:val="3"/>
  </w:num>
  <w:num w:numId="4" w16cid:durableId="185048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D6"/>
    <w:rsid w:val="00027009"/>
    <w:rsid w:val="000407A1"/>
    <w:rsid w:val="00041FA8"/>
    <w:rsid w:val="000630B0"/>
    <w:rsid w:val="00067E58"/>
    <w:rsid w:val="000B5D26"/>
    <w:rsid w:val="001230FF"/>
    <w:rsid w:val="00161DDD"/>
    <w:rsid w:val="001A23E0"/>
    <w:rsid w:val="001F27DF"/>
    <w:rsid w:val="00253F72"/>
    <w:rsid w:val="00256449"/>
    <w:rsid w:val="0026607A"/>
    <w:rsid w:val="00291D12"/>
    <w:rsid w:val="002C3948"/>
    <w:rsid w:val="00322DAF"/>
    <w:rsid w:val="003256AB"/>
    <w:rsid w:val="0035247B"/>
    <w:rsid w:val="00374275"/>
    <w:rsid w:val="003942D3"/>
    <w:rsid w:val="003B0F14"/>
    <w:rsid w:val="003C58A0"/>
    <w:rsid w:val="003E62AB"/>
    <w:rsid w:val="003F7B9D"/>
    <w:rsid w:val="00405587"/>
    <w:rsid w:val="004255B9"/>
    <w:rsid w:val="004301B2"/>
    <w:rsid w:val="00452915"/>
    <w:rsid w:val="004826A2"/>
    <w:rsid w:val="00492070"/>
    <w:rsid w:val="004A1350"/>
    <w:rsid w:val="00501D72"/>
    <w:rsid w:val="00587D32"/>
    <w:rsid w:val="005A52D6"/>
    <w:rsid w:val="005A69B8"/>
    <w:rsid w:val="005F3995"/>
    <w:rsid w:val="00610B8C"/>
    <w:rsid w:val="00643EA7"/>
    <w:rsid w:val="00650F3D"/>
    <w:rsid w:val="00653129"/>
    <w:rsid w:val="006B40EB"/>
    <w:rsid w:val="006C1105"/>
    <w:rsid w:val="006D5F74"/>
    <w:rsid w:val="00776875"/>
    <w:rsid w:val="00811ECF"/>
    <w:rsid w:val="00815C4B"/>
    <w:rsid w:val="00821AAD"/>
    <w:rsid w:val="008238F9"/>
    <w:rsid w:val="008506FE"/>
    <w:rsid w:val="008C7517"/>
    <w:rsid w:val="008D60A8"/>
    <w:rsid w:val="008F7844"/>
    <w:rsid w:val="00907CB7"/>
    <w:rsid w:val="00916076"/>
    <w:rsid w:val="0093559B"/>
    <w:rsid w:val="009418A7"/>
    <w:rsid w:val="009662FE"/>
    <w:rsid w:val="00974C29"/>
    <w:rsid w:val="00996C75"/>
    <w:rsid w:val="0099718A"/>
    <w:rsid w:val="009A7522"/>
    <w:rsid w:val="009A7B44"/>
    <w:rsid w:val="00A44432"/>
    <w:rsid w:val="00A55FBE"/>
    <w:rsid w:val="00A93230"/>
    <w:rsid w:val="00AC0322"/>
    <w:rsid w:val="00B3350F"/>
    <w:rsid w:val="00B92BEE"/>
    <w:rsid w:val="00B93BFC"/>
    <w:rsid w:val="00BC7201"/>
    <w:rsid w:val="00BD72A2"/>
    <w:rsid w:val="00BE59FF"/>
    <w:rsid w:val="00C6270C"/>
    <w:rsid w:val="00C77105"/>
    <w:rsid w:val="00C84A3A"/>
    <w:rsid w:val="00C85592"/>
    <w:rsid w:val="00CC03D3"/>
    <w:rsid w:val="00D3083D"/>
    <w:rsid w:val="00D94085"/>
    <w:rsid w:val="00E02E42"/>
    <w:rsid w:val="00E31C8C"/>
    <w:rsid w:val="00E36972"/>
    <w:rsid w:val="00E61792"/>
    <w:rsid w:val="00E63F00"/>
    <w:rsid w:val="00E77BB4"/>
    <w:rsid w:val="00E91EF7"/>
    <w:rsid w:val="00EA06EE"/>
    <w:rsid w:val="00EC2EB0"/>
    <w:rsid w:val="00ED709A"/>
    <w:rsid w:val="00EE5747"/>
    <w:rsid w:val="00F825B3"/>
    <w:rsid w:val="00F875F9"/>
    <w:rsid w:val="00FA5787"/>
    <w:rsid w:val="00FD5F57"/>
    <w:rsid w:val="0E55B84A"/>
    <w:rsid w:val="0F391E3C"/>
    <w:rsid w:val="12C5EE94"/>
    <w:rsid w:val="1D007C52"/>
    <w:rsid w:val="1F65526B"/>
    <w:rsid w:val="249D523A"/>
    <w:rsid w:val="3AEE92F8"/>
    <w:rsid w:val="435F42E1"/>
    <w:rsid w:val="607CDEF8"/>
    <w:rsid w:val="65EC4D73"/>
    <w:rsid w:val="6E4CBA91"/>
    <w:rsid w:val="7161DF1B"/>
    <w:rsid w:val="74BEB16B"/>
    <w:rsid w:val="7B2C2C90"/>
    <w:rsid w:val="7B76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E518"/>
  <w15:chartTrackingRefBased/>
  <w15:docId w15:val="{3A0FE5A8-61BA-4698-8C06-DCF357C3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2D6"/>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2D6"/>
    <w:pPr>
      <w:ind w:left="720"/>
      <w:contextualSpacing/>
    </w:pPr>
  </w:style>
  <w:style w:type="paragraph" w:styleId="Antrats">
    <w:name w:val="header"/>
    <w:basedOn w:val="prastasis"/>
    <w:link w:val="AntratsDiagrama"/>
    <w:uiPriority w:val="99"/>
    <w:unhideWhenUsed/>
    <w:rsid w:val="005A52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52D6"/>
    <w:rPr>
      <w:kern w:val="0"/>
      <w:lang w:val="lt-LT"/>
      <w14:ligatures w14:val="none"/>
    </w:rPr>
  </w:style>
  <w:style w:type="paragraph" w:styleId="Pataisymai">
    <w:name w:val="Revision"/>
    <w:hidden/>
    <w:uiPriority w:val="99"/>
    <w:semiHidden/>
    <w:rsid w:val="00A93230"/>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3F7B9D"/>
    <w:rPr>
      <w:sz w:val="16"/>
      <w:szCs w:val="16"/>
    </w:rPr>
  </w:style>
  <w:style w:type="paragraph" w:styleId="Komentarotekstas">
    <w:name w:val="annotation text"/>
    <w:basedOn w:val="prastasis"/>
    <w:link w:val="KomentarotekstasDiagrama"/>
    <w:uiPriority w:val="99"/>
    <w:unhideWhenUsed/>
    <w:rsid w:val="003F7B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7B9D"/>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F7B9D"/>
    <w:rPr>
      <w:b/>
      <w:bCs/>
    </w:rPr>
  </w:style>
  <w:style w:type="character" w:customStyle="1" w:styleId="KomentarotemaDiagrama">
    <w:name w:val="Komentaro tema Diagrama"/>
    <w:basedOn w:val="KomentarotekstasDiagrama"/>
    <w:link w:val="Komentarotema"/>
    <w:uiPriority w:val="99"/>
    <w:semiHidden/>
    <w:rsid w:val="003F7B9D"/>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85664-B6D5-45B7-9BBA-662FBE259BCE}">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2.xml><?xml version="1.0" encoding="utf-8"?>
<ds:datastoreItem xmlns:ds="http://schemas.openxmlformats.org/officeDocument/2006/customXml" ds:itemID="{291C07F2-F756-4A1E-AB78-8F611B5BC1C3}">
  <ds:schemaRefs>
    <ds:schemaRef ds:uri="http://schemas.microsoft.com/sharepoint/v3/contenttype/forms"/>
  </ds:schemaRefs>
</ds:datastoreItem>
</file>

<file path=customXml/itemProps3.xml><?xml version="1.0" encoding="utf-8"?>
<ds:datastoreItem xmlns:ds="http://schemas.openxmlformats.org/officeDocument/2006/customXml" ds:itemID="{5B50EA48-FFBB-48C5-99FD-4CC45219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1863</Words>
  <Characters>1062</Characters>
  <Application>Microsoft Office Word</Application>
  <DocSecurity>0</DocSecurity>
  <Lines>8</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Pilipavičienė</dc:creator>
  <cp:keywords/>
  <dc:description/>
  <cp:lastModifiedBy>Živilė Žukauskienė</cp:lastModifiedBy>
  <cp:revision>12</cp:revision>
  <cp:lastPrinted>2024-10-22T14:12:00Z</cp:lastPrinted>
  <dcterms:created xsi:type="dcterms:W3CDTF">2024-11-12T08:10:00Z</dcterms:created>
  <dcterms:modified xsi:type="dcterms:W3CDTF">2024-12-20T11:24:00Z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