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004EAE47" w:rsidR="00A12F2C" w:rsidRPr="00825E20" w:rsidRDefault="000474FE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GYVYBINIŲ FUNKCIJŲ MONITORAVIMO SISTEMOS</w:t>
      </w:r>
      <w:r w:rsidR="00FE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01ACBD3B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0474FE">
        <w:rPr>
          <w:rFonts w:ascii="Times New Roman" w:eastAsia="Times New Roman" w:hAnsi="Times New Roman" w:cs="Times New Roman"/>
          <w:color w:val="000000"/>
        </w:rPr>
        <w:t xml:space="preserve">gyvybinių funkcijų monitoravimo sistemos (17 vnt. monitorių ir centrinės stoties) </w:t>
      </w:r>
      <w:r w:rsidR="008A2CF1">
        <w:rPr>
          <w:rFonts w:ascii="Times New Roman" w:eastAsia="Times New Roman" w:hAnsi="Times New Roman" w:cs="Times New Roman"/>
          <w:color w:val="000000"/>
        </w:rPr>
        <w:t>(</w:t>
      </w:r>
      <w:r w:rsidR="00FE19F1">
        <w:rPr>
          <w:rFonts w:ascii="Times New Roman" w:eastAsia="Times New Roman" w:hAnsi="Times New Roman" w:cs="Times New Roman"/>
          <w:color w:val="000000"/>
        </w:rPr>
        <w:t>1</w:t>
      </w:r>
      <w:r w:rsidR="008A2CF1">
        <w:rPr>
          <w:rFonts w:ascii="Times New Roman" w:eastAsia="Times New Roman" w:hAnsi="Times New Roman" w:cs="Times New Roman"/>
          <w:color w:val="000000"/>
        </w:rPr>
        <w:t xml:space="preserve"> </w:t>
      </w:r>
      <w:r w:rsidR="000474FE">
        <w:rPr>
          <w:rFonts w:ascii="Times New Roman" w:eastAsia="Times New Roman" w:hAnsi="Times New Roman" w:cs="Times New Roman"/>
          <w:color w:val="000000"/>
        </w:rPr>
        <w:t>kompl</w:t>
      </w:r>
      <w:r w:rsidR="00744361">
        <w:rPr>
          <w:rFonts w:ascii="Times New Roman" w:eastAsia="Times New Roman" w:hAnsi="Times New Roman" w:cs="Times New Roman"/>
          <w:color w:val="000000"/>
        </w:rPr>
        <w:t>.</w:t>
      </w:r>
      <w:r w:rsidR="008A2CF1">
        <w:rPr>
          <w:rFonts w:ascii="Times New Roman" w:eastAsia="Times New Roman" w:hAnsi="Times New Roman" w:cs="Times New Roman"/>
          <w:color w:val="000000"/>
        </w:rPr>
        <w:t>)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176727D9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0474FE">
        <w:rPr>
          <w:rFonts w:ascii="Times New Roman" w:eastAsia="Times New Roman" w:hAnsi="Times New Roman" w:cs="Times New Roman"/>
          <w:i/>
          <w:lang w:eastAsia="lt-LT"/>
        </w:rPr>
        <w:t>gyvybinių funkcijų monitoravimo sistemą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E497C15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A428376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448CE9A8" w:rsidR="002144A8" w:rsidRDefault="006B419C" w:rsidP="006B419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Gyvybinių funkcijų monitoravimo sistema (1 kompl. – 17 vnt. monitorių ir centrinė stotis) 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66B25F5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6B419C">
              <w:rPr>
                <w:rFonts w:ascii="Times New Roman" w:hAnsi="Times New Roman" w:cs="Times New Roman"/>
                <w:i/>
                <w:sz w:val="21"/>
                <w:szCs w:val="21"/>
              </w:rPr>
              <w:t>kompl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0634FB32" w14:textId="05B69682" w:rsidR="0038321A" w:rsidRPr="000836AC" w:rsidRDefault="0038321A" w:rsidP="00C31902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P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rograminė įranga turi turėti nuotolinio serviso priežiūros modulį, leidžiantį nuotoliniu būdu įvertinti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būklę, atlikti gedimų diagnostiką ir pašalinti nedidelius sutrikimus;</w:t>
            </w:r>
          </w:p>
          <w:p w14:paraId="6A9C6EAE" w14:textId="334C396B" w:rsidR="0038321A" w:rsidRDefault="0038321A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b)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75A238E9" w14:textId="2FADB5CC" w:rsidR="00EA3EB5" w:rsidRDefault="00EA3EB5" w:rsidP="00C31902">
            <w:pPr>
              <w:jc w:val="both"/>
              <w:rPr>
                <w:rFonts w:ascii="Times New Roman" w:hAnsi="Times New Roman" w:cs="Times New Roman"/>
              </w:rPr>
            </w:pP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c)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2098E918" w:rsidR="0038321A" w:rsidRDefault="00EA3EB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4C4E1261" w14:textId="2ACAF782" w:rsidR="0038321A" w:rsidRPr="009611DB" w:rsidRDefault="0038321A" w:rsidP="0038321A">
            <w:pPr>
              <w:jc w:val="both"/>
              <w:rPr>
                <w:rFonts w:ascii="Times New Roman" w:hAnsi="Times New Roman" w:cs="Times New Roman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474FE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A39D0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B419C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F0F5-7E3E-4737-B312-4D1E50BD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3322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2025-12-29T12:45:00Z</dcterms:created>
  <dcterms:modified xsi:type="dcterms:W3CDTF">2025-12-29T12:45:00Z</dcterms:modified>
</cp:coreProperties>
</file>