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E292" w14:textId="77777777" w:rsidR="00DF4335" w:rsidRDefault="00DF4335">
      <w:pPr>
        <w:pStyle w:val="Pavadinimas"/>
        <w:keepNext/>
        <w:spacing w:line="240" w:lineRule="auto"/>
        <w:jc w:val="center"/>
        <w:rPr>
          <w:rFonts w:ascii="Times New Roman" w:hAnsi="Times New Roman"/>
          <w:b/>
          <w:bCs/>
          <w:color w:val="auto"/>
          <w:spacing w:val="0"/>
          <w:sz w:val="24"/>
          <w:szCs w:val="24"/>
        </w:rPr>
      </w:pPr>
    </w:p>
    <w:p w14:paraId="37F3DFD2" w14:textId="77777777" w:rsidR="00DF4335" w:rsidRDefault="00DF4335">
      <w:pPr>
        <w:pStyle w:val="Pavadinimas"/>
        <w:keepNext/>
        <w:spacing w:line="240" w:lineRule="auto"/>
        <w:jc w:val="center"/>
        <w:rPr>
          <w:rFonts w:ascii="Times New Roman" w:hAnsi="Times New Roman"/>
          <w:b/>
          <w:bCs/>
          <w:color w:val="auto"/>
          <w:spacing w:val="0"/>
          <w:sz w:val="24"/>
          <w:szCs w:val="24"/>
        </w:rPr>
      </w:pPr>
      <w:r>
        <w:rPr>
          <w:noProof/>
          <w:lang w:val="lt-LT" w:eastAsia="lt-LT"/>
        </w:rPr>
        <w:drawing>
          <wp:inline distT="0" distB="0" distL="0" distR="0" wp14:anchorId="5DC4F906" wp14:editId="345D79C6">
            <wp:extent cx="389206" cy="790575"/>
            <wp:effectExtent l="0" t="0" r="0" b="0"/>
            <wp:docPr id="1" name="Picture 1" descr="maatc%20loga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tc%20logas%2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880" cy="800069"/>
                    </a:xfrm>
                    <a:prstGeom prst="rect">
                      <a:avLst/>
                    </a:prstGeom>
                    <a:noFill/>
                    <a:ln>
                      <a:noFill/>
                    </a:ln>
                  </pic:spPr>
                </pic:pic>
              </a:graphicData>
            </a:graphic>
          </wp:inline>
        </w:drawing>
      </w:r>
    </w:p>
    <w:p w14:paraId="21DE3A9B" w14:textId="77777777" w:rsidR="00DF4335" w:rsidRDefault="00DF4335">
      <w:pPr>
        <w:pStyle w:val="Pavadinimas"/>
        <w:keepNext/>
        <w:spacing w:line="240" w:lineRule="auto"/>
        <w:jc w:val="center"/>
        <w:rPr>
          <w:rFonts w:ascii="Times New Roman" w:hAnsi="Times New Roman"/>
          <w:b/>
          <w:bCs/>
          <w:color w:val="auto"/>
          <w:spacing w:val="0"/>
          <w:sz w:val="24"/>
          <w:szCs w:val="24"/>
        </w:rPr>
      </w:pPr>
    </w:p>
    <w:p w14:paraId="0E330442" w14:textId="77777777"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PATVIRTINTA</w:t>
      </w:r>
    </w:p>
    <w:p w14:paraId="56370D8D" w14:textId="77777777"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 xml:space="preserve">UAB Marijampolės apskrities atliekų tvarkymo centro </w:t>
      </w:r>
    </w:p>
    <w:p w14:paraId="190FAF32" w14:textId="77777777"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color w:val="000000"/>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 xml:space="preserve"> Viešųjų pirkimų komisijos </w:t>
      </w:r>
    </w:p>
    <w:p w14:paraId="09C0C3E5" w14:textId="0206FAFC" w:rsidR="003A342D" w:rsidRPr="003A342D" w:rsidRDefault="003A342D" w:rsidP="003A3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djustRightInd w:val="0"/>
        <w:ind w:right="-1"/>
        <w:jc w:val="right"/>
        <w:rPr>
          <w:rFonts w:eastAsia="Times New Roman"/>
          <w:kern w:val="28"/>
          <w:sz w:val="22"/>
          <w:szCs w:val="22"/>
          <w:bdr w:val="none" w:sz="0" w:space="0" w:color="auto"/>
          <w:lang w:val="lt-LT" w:eastAsia="lt-LT"/>
        </w:rPr>
      </w:pPr>
      <w:r w:rsidRPr="003A342D">
        <w:rPr>
          <w:rFonts w:eastAsia="Times New Roman"/>
          <w:kern w:val="28"/>
          <w:sz w:val="22"/>
          <w:szCs w:val="22"/>
          <w:bdr w:val="none" w:sz="0" w:space="0" w:color="auto"/>
          <w:lang w:val="lt-LT" w:eastAsia="lt-LT"/>
        </w:rPr>
        <w:t>202</w:t>
      </w:r>
      <w:r w:rsidR="00C61172">
        <w:rPr>
          <w:rFonts w:eastAsia="Times New Roman"/>
          <w:kern w:val="28"/>
          <w:sz w:val="22"/>
          <w:szCs w:val="22"/>
          <w:bdr w:val="none" w:sz="0" w:space="0" w:color="auto"/>
          <w:lang w:val="lt-LT" w:eastAsia="lt-LT"/>
        </w:rPr>
        <w:t>5</w:t>
      </w:r>
      <w:r w:rsidRPr="003A342D">
        <w:rPr>
          <w:rFonts w:eastAsia="Times New Roman"/>
          <w:kern w:val="28"/>
          <w:sz w:val="22"/>
          <w:szCs w:val="22"/>
          <w:bdr w:val="none" w:sz="0" w:space="0" w:color="auto"/>
          <w:lang w:val="lt-LT" w:eastAsia="lt-LT"/>
        </w:rPr>
        <w:t>-</w:t>
      </w:r>
      <w:r w:rsidR="00C61172">
        <w:rPr>
          <w:rFonts w:eastAsia="Times New Roman"/>
          <w:kern w:val="28"/>
          <w:sz w:val="22"/>
          <w:szCs w:val="22"/>
          <w:bdr w:val="none" w:sz="0" w:space="0" w:color="auto"/>
          <w:lang w:val="lt-LT" w:eastAsia="lt-LT"/>
        </w:rPr>
        <w:t>12</w:t>
      </w:r>
      <w:r w:rsidRPr="003A342D">
        <w:rPr>
          <w:rFonts w:eastAsia="Times New Roman"/>
          <w:kern w:val="28"/>
          <w:sz w:val="22"/>
          <w:szCs w:val="22"/>
          <w:bdr w:val="none" w:sz="0" w:space="0" w:color="auto"/>
          <w:lang w:val="lt-LT" w:eastAsia="lt-LT"/>
        </w:rPr>
        <w:t>-</w:t>
      </w:r>
      <w:r w:rsidR="000846A3">
        <w:rPr>
          <w:rFonts w:eastAsia="Times New Roman"/>
          <w:kern w:val="28"/>
          <w:sz w:val="22"/>
          <w:szCs w:val="22"/>
          <w:bdr w:val="none" w:sz="0" w:space="0" w:color="auto"/>
          <w:lang w:val="lt-LT" w:eastAsia="lt-LT"/>
        </w:rPr>
        <w:t>2</w:t>
      </w:r>
      <w:r w:rsidR="00C61172">
        <w:rPr>
          <w:rFonts w:eastAsia="Times New Roman"/>
          <w:kern w:val="28"/>
          <w:sz w:val="22"/>
          <w:szCs w:val="22"/>
          <w:bdr w:val="none" w:sz="0" w:space="0" w:color="auto"/>
          <w:lang w:val="lt-LT" w:eastAsia="lt-LT"/>
        </w:rPr>
        <w:t>3</w:t>
      </w:r>
      <w:r w:rsidR="009C2D44" w:rsidRPr="003A342D">
        <w:rPr>
          <w:rFonts w:eastAsia="Times New Roman"/>
          <w:kern w:val="28"/>
          <w:sz w:val="22"/>
          <w:szCs w:val="22"/>
          <w:bdr w:val="none" w:sz="0" w:space="0" w:color="auto"/>
          <w:lang w:val="lt-LT" w:eastAsia="lt-LT"/>
        </w:rPr>
        <w:t xml:space="preserve"> </w:t>
      </w:r>
      <w:r w:rsidRPr="003A342D">
        <w:rPr>
          <w:rFonts w:eastAsia="Times New Roman"/>
          <w:kern w:val="28"/>
          <w:sz w:val="22"/>
          <w:szCs w:val="22"/>
          <w:bdr w:val="none" w:sz="0" w:space="0" w:color="auto"/>
          <w:lang w:val="lt-LT" w:eastAsia="lt-LT"/>
        </w:rPr>
        <w:t xml:space="preserve">posėdžio protokolu  Nr. </w:t>
      </w:r>
      <w:r w:rsidR="002763D8">
        <w:rPr>
          <w:rFonts w:eastAsia="Times New Roman"/>
          <w:kern w:val="28"/>
          <w:sz w:val="22"/>
          <w:szCs w:val="22"/>
          <w:bdr w:val="none" w:sz="0" w:space="0" w:color="auto"/>
          <w:lang w:val="lt-LT" w:eastAsia="lt-LT"/>
        </w:rPr>
        <w:t>1</w:t>
      </w:r>
    </w:p>
    <w:p w14:paraId="5D4E4503" w14:textId="77777777" w:rsidR="00DF4335" w:rsidRPr="003A342D" w:rsidRDefault="00DF4335">
      <w:pPr>
        <w:pStyle w:val="Pavadinimas"/>
        <w:keepNext/>
        <w:spacing w:line="240" w:lineRule="auto"/>
        <w:jc w:val="center"/>
        <w:rPr>
          <w:rFonts w:ascii="Times New Roman" w:hAnsi="Times New Roman"/>
          <w:b/>
          <w:bCs/>
          <w:color w:val="auto"/>
          <w:spacing w:val="0"/>
          <w:sz w:val="24"/>
          <w:szCs w:val="24"/>
          <w:lang w:val="lt-LT"/>
        </w:rPr>
      </w:pPr>
    </w:p>
    <w:p w14:paraId="1EBA7BAE" w14:textId="77777777" w:rsidR="00DF4335" w:rsidRPr="003A342D" w:rsidRDefault="00DF4335" w:rsidP="00DF4335">
      <w:pPr>
        <w:pStyle w:val="Body2"/>
        <w:rPr>
          <w:lang w:val="lt-LT"/>
        </w:rPr>
      </w:pPr>
    </w:p>
    <w:p w14:paraId="732771CA" w14:textId="77777777" w:rsidR="00DF4335" w:rsidRPr="003A342D" w:rsidRDefault="00DF4335" w:rsidP="00DF4335">
      <w:pPr>
        <w:pStyle w:val="Body2"/>
        <w:rPr>
          <w:lang w:val="lt-LT"/>
        </w:rPr>
      </w:pPr>
    </w:p>
    <w:p w14:paraId="4B453955" w14:textId="77777777" w:rsidR="00786E8E" w:rsidRPr="00CC534C" w:rsidRDefault="00606D95">
      <w:pPr>
        <w:pStyle w:val="Pavadinimas"/>
        <w:keepNext/>
        <w:spacing w:line="240" w:lineRule="auto"/>
        <w:jc w:val="center"/>
        <w:rPr>
          <w:rFonts w:ascii="Times New Roman" w:eastAsia="Times New Roman" w:hAnsi="Times New Roman" w:cs="Times New Roman"/>
          <w:b/>
          <w:bCs/>
          <w:color w:val="C03A2A"/>
          <w:spacing w:val="0"/>
          <w:sz w:val="24"/>
          <w:szCs w:val="24"/>
          <w:lang w:val="lt-LT"/>
        </w:rPr>
      </w:pPr>
      <w:r w:rsidRPr="00CC534C">
        <w:rPr>
          <w:rFonts w:ascii="Times New Roman" w:hAnsi="Times New Roman"/>
          <w:b/>
          <w:bCs/>
          <w:color w:val="auto"/>
          <w:spacing w:val="0"/>
          <w:sz w:val="24"/>
          <w:szCs w:val="24"/>
          <w:lang w:val="lt-LT"/>
        </w:rPr>
        <w:t>UAB MARIJAMPOLĖS APSKRITIES ATLIEKŲ TVARKYMO CENTRAS</w:t>
      </w:r>
    </w:p>
    <w:p w14:paraId="39B561E6" w14:textId="77777777" w:rsidR="0004352F" w:rsidRPr="00CC534C" w:rsidRDefault="0004352F" w:rsidP="0004352F">
      <w:pPr>
        <w:pStyle w:val="Pavadinimas"/>
        <w:keepNext/>
        <w:spacing w:line="240" w:lineRule="auto"/>
        <w:jc w:val="center"/>
        <w:rPr>
          <w:rFonts w:ascii="Times New Roman" w:hAnsi="Times New Roman"/>
          <w:b/>
          <w:bCs/>
          <w:color w:val="auto"/>
          <w:spacing w:val="0"/>
          <w:sz w:val="22"/>
          <w:szCs w:val="22"/>
          <w:lang w:val="lt-LT"/>
        </w:rPr>
      </w:pPr>
    </w:p>
    <w:p w14:paraId="7E797D3B" w14:textId="4152565A" w:rsidR="00135ABF" w:rsidRPr="00CC534C" w:rsidRDefault="00C61172">
      <w:pPr>
        <w:pStyle w:val="Heading"/>
        <w:jc w:val="center"/>
        <w:rPr>
          <w:color w:val="auto"/>
          <w:lang w:val="lt-LT"/>
        </w:rPr>
      </w:pPr>
      <w:r w:rsidRPr="00C61172">
        <w:rPr>
          <w:rFonts w:cs="Tahoma"/>
          <w:caps w:val="0"/>
          <w:color w:val="auto"/>
          <w:spacing w:val="0"/>
          <w:sz w:val="24"/>
          <w:szCs w:val="24"/>
          <w:lang w:val="lt-LT"/>
        </w:rPr>
        <w:t>NUOTEKŲ IR FILTRATO DUMBLO KIEKIO IR TARŠOS MAŽINIMO PRIEMONIŲ</w:t>
      </w:r>
      <w:r w:rsidRPr="00C61172">
        <w:rPr>
          <w:rFonts w:cs="Tahoma"/>
          <w:caps w:val="0"/>
          <w:color w:val="auto"/>
          <w:spacing w:val="0"/>
          <w:sz w:val="24"/>
          <w:szCs w:val="24"/>
          <w:lang w:val="lt-LT"/>
        </w:rPr>
        <w:t xml:space="preserve"> </w:t>
      </w:r>
      <w:r w:rsidR="009232C8" w:rsidRPr="009232C8">
        <w:rPr>
          <w:rFonts w:eastAsia="Helvetica Neue Light" w:cs="Helvetica Neue Light"/>
          <w:bCs w:val="0"/>
          <w:caps w:val="0"/>
          <w:color w:val="000000"/>
          <w:spacing w:val="0"/>
          <w:sz w:val="24"/>
          <w:szCs w:val="24"/>
          <w:lang w:val="lt-LT"/>
        </w:rPr>
        <w:t>PIRKIMAS</w:t>
      </w:r>
    </w:p>
    <w:p w14:paraId="15C647FB" w14:textId="77777777" w:rsidR="000467BA" w:rsidRPr="00CC534C" w:rsidRDefault="000467BA">
      <w:pPr>
        <w:pStyle w:val="Heading"/>
        <w:jc w:val="center"/>
        <w:rPr>
          <w:color w:val="auto"/>
          <w:lang w:val="lt-LT"/>
        </w:rPr>
      </w:pPr>
    </w:p>
    <w:p w14:paraId="72C43249" w14:textId="569D4BCE" w:rsidR="00786E8E" w:rsidRPr="00CC534C" w:rsidRDefault="009F33C6">
      <w:pPr>
        <w:pStyle w:val="Heading"/>
        <w:jc w:val="center"/>
        <w:rPr>
          <w:lang w:val="lt-LT"/>
        </w:rPr>
      </w:pPr>
      <w:r w:rsidRPr="00CC534C">
        <w:rPr>
          <w:color w:val="auto"/>
          <w:lang w:val="lt-LT"/>
        </w:rPr>
        <w:t xml:space="preserve">SUPAPRASTINTO </w:t>
      </w:r>
      <w:r w:rsidR="00306FCD" w:rsidRPr="00CC534C">
        <w:rPr>
          <w:color w:val="auto"/>
          <w:lang w:val="lt-LT"/>
        </w:rPr>
        <w:t>ATVIR</w:t>
      </w:r>
      <w:r w:rsidR="0004352F" w:rsidRPr="00CC534C">
        <w:rPr>
          <w:color w:val="auto"/>
          <w:lang w:val="lt-LT"/>
        </w:rPr>
        <w:t>O</w:t>
      </w:r>
      <w:r w:rsidR="00306FCD" w:rsidRPr="00CC534C">
        <w:rPr>
          <w:color w:val="auto"/>
          <w:lang w:val="lt-LT"/>
        </w:rPr>
        <w:t xml:space="preserve"> </w:t>
      </w:r>
      <w:r w:rsidR="00DA3D06" w:rsidRPr="00CC534C">
        <w:rPr>
          <w:color w:val="auto"/>
          <w:lang w:val="lt-LT"/>
        </w:rPr>
        <w:t xml:space="preserve">KONKURSO </w:t>
      </w:r>
      <w:r w:rsidR="0004352F" w:rsidRPr="00CC534C">
        <w:rPr>
          <w:color w:val="auto"/>
          <w:lang w:val="lt-LT"/>
        </w:rPr>
        <w:t>SĄLYGOS</w:t>
      </w:r>
    </w:p>
    <w:p w14:paraId="6BCA0D02" w14:textId="77777777" w:rsidR="00786E8E" w:rsidRPr="00CC534C" w:rsidRDefault="00786E8E">
      <w:pPr>
        <w:pStyle w:val="Body"/>
        <w:jc w:val="center"/>
        <w:rPr>
          <w:rFonts w:ascii="Times New Roman" w:eastAsia="Times New Roman" w:hAnsi="Times New Roman" w:cs="Times New Roman"/>
          <w:b/>
          <w:bCs/>
          <w:color w:val="C03A2A"/>
          <w:lang w:val="lt-LT"/>
        </w:rPr>
      </w:pPr>
    </w:p>
    <w:p w14:paraId="4161F48C" w14:textId="77777777" w:rsidR="00786E8E" w:rsidRPr="00CC534C" w:rsidRDefault="00F479D1">
      <w:pPr>
        <w:pStyle w:val="Body"/>
        <w:jc w:val="right"/>
        <w:rPr>
          <w:rFonts w:ascii="Times New Roman" w:eastAsia="Times New Roman" w:hAnsi="Times New Roman" w:cs="Times New Roman"/>
          <w:sz w:val="24"/>
          <w:szCs w:val="24"/>
          <w:lang w:val="lt-LT"/>
        </w:rPr>
      </w:pPr>
      <w:r w:rsidRPr="00CC534C">
        <w:rPr>
          <w:rFonts w:ascii="Times New Roman" w:hAnsi="Times New Roman"/>
          <w:sz w:val="24"/>
          <w:szCs w:val="24"/>
          <w:lang w:val="lt-LT"/>
        </w:rPr>
        <w:t xml:space="preserve">  </w:t>
      </w:r>
    </w:p>
    <w:p w14:paraId="65EF6B36" w14:textId="77777777" w:rsidR="00786E8E" w:rsidRPr="00CC534C" w:rsidRDefault="00F479D1">
      <w:pPr>
        <w:pStyle w:val="Heading"/>
        <w:rPr>
          <w:lang w:val="lt-LT"/>
        </w:rPr>
      </w:pPr>
      <w:r w:rsidRPr="00CC534C">
        <w:rPr>
          <w:lang w:val="lt-LT"/>
        </w:rPr>
        <w:tab/>
      </w:r>
      <w:r w:rsidRPr="00CC534C">
        <w:rPr>
          <w:color w:val="auto"/>
          <w:lang w:val="lt-LT"/>
        </w:rPr>
        <w:t>1. </w:t>
      </w:r>
      <w:r w:rsidRPr="00606D95">
        <w:rPr>
          <w:color w:val="auto"/>
          <w:lang w:val="de-DE"/>
        </w:rPr>
        <w:t>BENDROSIOS NUOSTATOS</w:t>
      </w:r>
    </w:p>
    <w:p w14:paraId="2CF0D3FB" w14:textId="77777777" w:rsidR="00786E8E" w:rsidRPr="00CC534C" w:rsidRDefault="00786E8E">
      <w:pPr>
        <w:pStyle w:val="Body2"/>
        <w:rPr>
          <w:lang w:val="lt-LT"/>
        </w:rPr>
      </w:pPr>
    </w:p>
    <w:p w14:paraId="2E010419" w14:textId="18683579" w:rsidR="00786E8E" w:rsidRPr="00D62439" w:rsidRDefault="00F479D1">
      <w:pPr>
        <w:pStyle w:val="Body2"/>
        <w:rPr>
          <w:lang w:val="lt-LT"/>
        </w:rPr>
      </w:pPr>
      <w:r w:rsidRPr="00CC534C">
        <w:rPr>
          <w:lang w:val="lt-LT"/>
        </w:rPr>
        <w:tab/>
        <w:t xml:space="preserve">1.1. </w:t>
      </w:r>
      <w:r w:rsidR="00606D95" w:rsidRPr="00606D95">
        <w:rPr>
          <w:color w:val="auto"/>
          <w:lang w:val="lt-LT"/>
        </w:rPr>
        <w:t>UAB Marij</w:t>
      </w:r>
      <w:r w:rsidR="00646FB9">
        <w:rPr>
          <w:color w:val="auto"/>
          <w:lang w:val="lt-LT"/>
        </w:rPr>
        <w:t>a</w:t>
      </w:r>
      <w:r w:rsidR="00606D95" w:rsidRPr="00606D95">
        <w:rPr>
          <w:color w:val="auto"/>
          <w:lang w:val="lt-LT"/>
        </w:rPr>
        <w:t>mpolės apskrities atliekų tvarkymo centras</w:t>
      </w:r>
      <w:r w:rsidRPr="00D62439">
        <w:rPr>
          <w:lang w:val="lt-LT"/>
        </w:rPr>
        <w:t xml:space="preserve">, juridinio asmens kodas </w:t>
      </w:r>
      <w:r w:rsidR="00606D95" w:rsidRPr="00606D95">
        <w:rPr>
          <w:color w:val="auto"/>
          <w:lang w:val="lt-LT"/>
        </w:rPr>
        <w:t>151479265</w:t>
      </w:r>
      <w:r w:rsidRPr="00D62439">
        <w:rPr>
          <w:lang w:val="lt-LT"/>
        </w:rPr>
        <w:t xml:space="preserve"> adresas </w:t>
      </w:r>
      <w:r w:rsidR="00606D95" w:rsidRPr="00606D95">
        <w:rPr>
          <w:color w:val="auto"/>
          <w:lang w:val="lt-LT"/>
        </w:rPr>
        <w:t xml:space="preserve">Vokiečių g. 10, </w:t>
      </w:r>
      <w:r w:rsidR="00C6386C">
        <w:rPr>
          <w:color w:val="auto"/>
          <w:lang w:val="lt-LT"/>
        </w:rPr>
        <w:t xml:space="preserve">LT-68137 </w:t>
      </w:r>
      <w:r w:rsidR="00606D95" w:rsidRPr="00606D95">
        <w:rPr>
          <w:color w:val="auto"/>
          <w:lang w:val="lt-LT"/>
        </w:rPr>
        <w:t>Marijampolė</w:t>
      </w:r>
      <w:r w:rsidRPr="00606D95">
        <w:rPr>
          <w:color w:val="auto"/>
          <w:lang w:val="lt-LT"/>
        </w:rPr>
        <w:t xml:space="preserve"> </w:t>
      </w:r>
      <w:r w:rsidRPr="00D62439">
        <w:rPr>
          <w:lang w:val="lt-LT"/>
        </w:rPr>
        <w:t>(toliau - perkančioji organizacija)</w:t>
      </w:r>
      <w:r w:rsidR="009232C8">
        <w:rPr>
          <w:lang w:val="lt-LT"/>
        </w:rPr>
        <w:t xml:space="preserve"> </w:t>
      </w:r>
      <w:r w:rsidR="009232C8" w:rsidRPr="009232C8">
        <w:rPr>
          <w:rFonts w:eastAsia="Times New Roman" w:cs="Times New Roman"/>
          <w:bdr w:val="none" w:sz="0" w:space="0" w:color="auto"/>
          <w:lang w:val="lt-LT" w:eastAsia="ar-SA"/>
        </w:rPr>
        <w:t xml:space="preserve">numato įsigyti </w:t>
      </w:r>
      <w:bookmarkStart w:id="0" w:name="_Hlk96509133"/>
      <w:r w:rsidR="00894F78">
        <w:rPr>
          <w:rFonts w:eastAsia="Times New Roman" w:cs="Times New Roman"/>
          <w:bCs/>
          <w:bdr w:val="none" w:sz="0" w:space="0" w:color="auto"/>
          <w:lang w:val="lt-LT" w:eastAsia="ar-SA"/>
        </w:rPr>
        <w:t>bakterijų kultūras</w:t>
      </w:r>
      <w:r w:rsidR="000E15F1">
        <w:rPr>
          <w:rFonts w:eastAsia="Times New Roman" w:cs="Times New Roman"/>
          <w:bCs/>
          <w:bdr w:val="none" w:sz="0" w:space="0" w:color="auto"/>
          <w:lang w:val="lt-LT" w:eastAsia="ar-SA"/>
        </w:rPr>
        <w:t xml:space="preserve"> </w:t>
      </w:r>
      <w:r w:rsidR="005F72A8" w:rsidRPr="009232C8">
        <w:rPr>
          <w:rFonts w:eastAsia="Times New Roman" w:cs="Times New Roman"/>
          <w:bCs/>
          <w:bdr w:val="none" w:sz="0" w:space="0" w:color="auto"/>
          <w:lang w:val="lt-LT" w:eastAsia="ar-SA"/>
        </w:rPr>
        <w:t xml:space="preserve"> </w:t>
      </w:r>
      <w:bookmarkEnd w:id="0"/>
      <w:r w:rsidR="009232C8" w:rsidRPr="009232C8">
        <w:rPr>
          <w:rFonts w:eastAsia="Times New Roman" w:cs="Times New Roman"/>
          <w:bCs/>
          <w:bdr w:val="none" w:sz="0" w:space="0" w:color="auto"/>
          <w:lang w:val="lt-LT" w:eastAsia="ar-SA"/>
        </w:rPr>
        <w:t>(toliau – prekės).</w:t>
      </w:r>
      <w:r w:rsidR="009232C8">
        <w:rPr>
          <w:rFonts w:eastAsia="Times New Roman" w:cs="Times New Roman"/>
          <w:bCs/>
          <w:sz w:val="24"/>
          <w:szCs w:val="24"/>
          <w:bdr w:val="none" w:sz="0" w:space="0" w:color="auto"/>
          <w:lang w:val="lt-LT" w:eastAsia="ar-SA"/>
        </w:rPr>
        <w:t xml:space="preserve"> </w:t>
      </w:r>
    </w:p>
    <w:p w14:paraId="78070A98" w14:textId="2E8970EC" w:rsidR="00786E8E" w:rsidRPr="00606D95" w:rsidRDefault="00F479D1">
      <w:pPr>
        <w:pStyle w:val="Body2"/>
        <w:rPr>
          <w:color w:val="auto"/>
          <w:lang w:val="lt-LT"/>
        </w:rPr>
      </w:pPr>
      <w:r w:rsidRPr="00D62439">
        <w:rPr>
          <w:lang w:val="lt-LT"/>
        </w:rPr>
        <w:tab/>
        <w:t xml:space="preserve">1.2. </w:t>
      </w:r>
      <w:r w:rsidRPr="00606D95">
        <w:rPr>
          <w:color w:val="auto"/>
          <w:lang w:val="lt-LT"/>
        </w:rPr>
        <w:t>Šis viešasis pirkimas atliekamas vadovaujantis Lietuvos Respublikos viešųjų pirkimų įstatymu, Lietuvos Respublikos civiliniu kodeksu, k</w:t>
      </w:r>
      <w:r w:rsidR="00C5433A">
        <w:rPr>
          <w:color w:val="auto"/>
          <w:lang w:val="lt-LT"/>
        </w:rPr>
        <w:t xml:space="preserve">itais viešuosius pirkimus </w:t>
      </w:r>
      <w:r w:rsidR="00290230">
        <w:rPr>
          <w:color w:val="auto"/>
          <w:lang w:val="lt-LT"/>
        </w:rPr>
        <w:t>reglam</w:t>
      </w:r>
      <w:r w:rsidR="00290230" w:rsidRPr="00606D95">
        <w:rPr>
          <w:color w:val="auto"/>
          <w:lang w:val="lt-LT"/>
        </w:rPr>
        <w:t>entuojančiais</w:t>
      </w:r>
      <w:r w:rsidRPr="00606D95">
        <w:rPr>
          <w:color w:val="auto"/>
          <w:lang w:val="lt-LT"/>
        </w:rPr>
        <w:t xml:space="preserve"> </w:t>
      </w:r>
      <w:r w:rsidR="00290230" w:rsidRPr="00606D95">
        <w:rPr>
          <w:color w:val="auto"/>
          <w:lang w:val="lt-LT"/>
        </w:rPr>
        <w:t>teisės</w:t>
      </w:r>
      <w:r w:rsidR="00646FB9">
        <w:rPr>
          <w:color w:val="auto"/>
          <w:lang w:val="lt-LT"/>
        </w:rPr>
        <w:t xml:space="preserve"> aktais bei šiomis pirkimo sąlygomis. Vartojamos są</w:t>
      </w:r>
      <w:r w:rsidRPr="00606D95">
        <w:rPr>
          <w:color w:val="auto"/>
          <w:lang w:val="lt-LT"/>
        </w:rPr>
        <w:t xml:space="preserve">vokos, </w:t>
      </w:r>
      <w:r w:rsidR="00290230" w:rsidRPr="00606D95">
        <w:rPr>
          <w:color w:val="auto"/>
          <w:lang w:val="lt-LT"/>
        </w:rPr>
        <w:t>apibrėžtos</w:t>
      </w:r>
      <w:r w:rsidRPr="00606D95">
        <w:rPr>
          <w:color w:val="auto"/>
          <w:lang w:val="lt-LT"/>
        </w:rPr>
        <w:t xml:space="preserve"> </w:t>
      </w:r>
      <w:r w:rsidR="00290230" w:rsidRPr="00606D95">
        <w:rPr>
          <w:color w:val="auto"/>
          <w:lang w:val="lt-LT"/>
        </w:rPr>
        <w:t>Viešųjų</w:t>
      </w:r>
      <w:r w:rsidRPr="00606D95">
        <w:rPr>
          <w:color w:val="auto"/>
          <w:lang w:val="lt-LT"/>
        </w:rPr>
        <w:t xml:space="preserve">̨ pirkimų </w:t>
      </w:r>
      <w:r w:rsidR="00290230" w:rsidRPr="00606D95">
        <w:rPr>
          <w:color w:val="auto"/>
          <w:lang w:val="lt-LT"/>
        </w:rPr>
        <w:t>įstatyme</w:t>
      </w:r>
      <w:r w:rsidRPr="00606D95">
        <w:rPr>
          <w:color w:val="auto"/>
          <w:lang w:val="lt-LT"/>
        </w:rPr>
        <w:t xml:space="preserve">. </w:t>
      </w:r>
    </w:p>
    <w:p w14:paraId="412E6F6A" w14:textId="77777777" w:rsidR="00786E8E" w:rsidRPr="00606D95" w:rsidRDefault="00F479D1">
      <w:pPr>
        <w:pStyle w:val="Body2"/>
        <w:rPr>
          <w:color w:val="auto"/>
          <w:lang w:val="lt-LT"/>
        </w:rPr>
      </w:pPr>
      <w:r w:rsidRPr="00606D95">
        <w:rPr>
          <w:color w:val="auto"/>
          <w:lang w:val="lt-LT"/>
        </w:rPr>
        <w:tab/>
        <w:t xml:space="preserve">1.3. 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606D95">
          <w:rPr>
            <w:rStyle w:val="Hyperlink0"/>
            <w:color w:val="auto"/>
            <w:lang w:val="lt-LT"/>
          </w:rPr>
          <w:t>https://pirkimai.eviesiejipirkimai.lt</w:t>
        </w:r>
      </w:hyperlink>
      <w:r w:rsidRPr="00606D95">
        <w:rPr>
          <w:color w:val="auto"/>
          <w:lang w:val="lt-LT"/>
        </w:rPr>
        <w:t>.</w:t>
      </w:r>
    </w:p>
    <w:p w14:paraId="2D751BA3" w14:textId="77777777" w:rsidR="00786E8E" w:rsidRPr="00606D95" w:rsidRDefault="00F479D1">
      <w:pPr>
        <w:pStyle w:val="Body2"/>
        <w:rPr>
          <w:color w:val="auto"/>
          <w:lang w:val="lt-LT"/>
        </w:rPr>
      </w:pPr>
      <w:r w:rsidRPr="00606D95">
        <w:rPr>
          <w:color w:val="auto"/>
          <w:lang w:val="lt-LT"/>
        </w:rPr>
        <w:tab/>
        <w:t>1.4. Išankstinis skelbimas apie pirkimą nebuvo skelbtas.</w:t>
      </w:r>
    </w:p>
    <w:p w14:paraId="00B205CC" w14:textId="77777777" w:rsidR="00786E8E" w:rsidRPr="00606D95" w:rsidRDefault="00F479D1">
      <w:pPr>
        <w:pStyle w:val="Body2"/>
        <w:rPr>
          <w:color w:val="auto"/>
          <w:lang w:val="lt-LT"/>
        </w:rPr>
      </w:pPr>
      <w:r w:rsidRPr="00606D95">
        <w:rPr>
          <w:color w:val="auto"/>
          <w:lang w:val="lt-LT"/>
        </w:rPr>
        <w:tab/>
        <w:t>1.5. Pirkimo dokumentų sudedamoji dalis yra išankstinis informacinis skelbimas (jei taikoma) ir skelbimas apie pirkimą. Perkančioji organizacija skelbimuose esančios informacijos šiame dokumente pakartotinai neteikia.</w:t>
      </w:r>
    </w:p>
    <w:p w14:paraId="489524D2" w14:textId="77777777" w:rsidR="00786E8E" w:rsidRPr="00606D95" w:rsidRDefault="00F479D1" w:rsidP="004E3DCB">
      <w:pPr>
        <w:pStyle w:val="Body2"/>
        <w:rPr>
          <w:color w:val="auto"/>
          <w:lang w:val="lt-LT"/>
        </w:rPr>
      </w:pPr>
      <w:r w:rsidRPr="00606D95">
        <w:rPr>
          <w:color w:val="auto"/>
          <w:lang w:val="lt-LT"/>
        </w:rPr>
        <w:tab/>
        <w:t>1.6.</w:t>
      </w:r>
      <w:r w:rsidR="00DA3D06">
        <w:rPr>
          <w:color w:val="auto"/>
          <w:lang w:val="lt-LT"/>
        </w:rPr>
        <w:t xml:space="preserve"> </w:t>
      </w:r>
      <w:r w:rsidRPr="00606D95">
        <w:rPr>
          <w:color w:val="auto"/>
          <w:lang w:val="lt-LT"/>
        </w:rPr>
        <w:t>Pirkimas atliekamas laikantis lygiateisiškumo, nediskriminavimo, abipusio pripažinimo, proporcingumo ir skaidrumo principų bei konfidencialumo ir nešališkumo reikalavimų.</w:t>
      </w:r>
    </w:p>
    <w:p w14:paraId="1CB27199" w14:textId="7ECD06B8" w:rsidR="00786E8E" w:rsidRDefault="00F479D1">
      <w:pPr>
        <w:pStyle w:val="Body2"/>
        <w:rPr>
          <w:color w:val="auto"/>
          <w:lang w:val="lt-LT"/>
        </w:rPr>
      </w:pPr>
      <w:r w:rsidRPr="00606D95">
        <w:rPr>
          <w:color w:val="auto"/>
          <w:lang w:val="lt-LT"/>
        </w:rPr>
        <w:tab/>
        <w:t>1.</w:t>
      </w:r>
      <w:r w:rsidR="004E3DCB">
        <w:rPr>
          <w:color w:val="auto"/>
          <w:lang w:val="lt-LT"/>
        </w:rPr>
        <w:t>7</w:t>
      </w:r>
      <w:r w:rsidRPr="00606D95">
        <w:rPr>
          <w:color w:val="auto"/>
          <w:lang w:val="lt-LT"/>
        </w:rPr>
        <w:t>. Tiesio</w:t>
      </w:r>
      <w:r w:rsidR="000847E2">
        <w:rPr>
          <w:color w:val="auto"/>
          <w:lang w:val="lt-LT"/>
        </w:rPr>
        <w:t>ginį ryšį su tiekėjais įgaliota</w:t>
      </w:r>
      <w:r w:rsidRPr="00606D95">
        <w:rPr>
          <w:color w:val="auto"/>
          <w:lang w:val="lt-LT"/>
        </w:rPr>
        <w:t xml:space="preserve"> palaikyti perk</w:t>
      </w:r>
      <w:r w:rsidR="000847E2">
        <w:rPr>
          <w:color w:val="auto"/>
          <w:lang w:val="lt-LT"/>
        </w:rPr>
        <w:t>ančiosios organizacijos atstovė</w:t>
      </w:r>
      <w:r w:rsidRPr="00606D95">
        <w:rPr>
          <w:color w:val="auto"/>
          <w:lang w:val="lt-LT"/>
        </w:rPr>
        <w:t xml:space="preserve"> </w:t>
      </w:r>
      <w:r w:rsidR="00C61172">
        <w:rPr>
          <w:color w:val="auto"/>
          <w:lang w:val="lt-LT"/>
        </w:rPr>
        <w:t xml:space="preserve">vyriausioji </w:t>
      </w:r>
      <w:r w:rsidR="001F7BAE">
        <w:rPr>
          <w:color w:val="auto"/>
          <w:lang w:val="lt-LT"/>
        </w:rPr>
        <w:t xml:space="preserve">viešųjų pirkimų specialistė </w:t>
      </w:r>
      <w:r w:rsidR="00606D95" w:rsidRPr="00606D95">
        <w:rPr>
          <w:color w:val="auto"/>
          <w:lang w:val="lt-LT"/>
        </w:rPr>
        <w:t>Eglė Žukauskienė</w:t>
      </w:r>
      <w:r w:rsidRPr="00606D95">
        <w:rPr>
          <w:color w:val="auto"/>
          <w:lang w:val="lt-LT"/>
        </w:rPr>
        <w:t xml:space="preserve">, tel. </w:t>
      </w:r>
      <w:r w:rsidR="00C61172">
        <w:rPr>
          <w:color w:val="auto"/>
          <w:lang w:val="lt-LT"/>
        </w:rPr>
        <w:t xml:space="preserve">+370 </w:t>
      </w:r>
      <w:r w:rsidR="00E13A06">
        <w:rPr>
          <w:color w:val="auto"/>
          <w:lang w:val="lt-LT"/>
        </w:rPr>
        <w:t>618</w:t>
      </w:r>
      <w:r w:rsidR="00606D95" w:rsidRPr="00606D95">
        <w:rPr>
          <w:color w:val="auto"/>
          <w:lang w:val="lt-LT"/>
        </w:rPr>
        <w:t xml:space="preserve"> </w:t>
      </w:r>
      <w:r w:rsidR="00E13A06">
        <w:rPr>
          <w:color w:val="auto"/>
          <w:lang w:val="lt-LT"/>
        </w:rPr>
        <w:t>15</w:t>
      </w:r>
      <w:r w:rsidR="00606D95" w:rsidRPr="00606D95">
        <w:rPr>
          <w:color w:val="auto"/>
          <w:lang w:val="lt-LT"/>
        </w:rPr>
        <w:t xml:space="preserve"> </w:t>
      </w:r>
      <w:r w:rsidR="00E13A06">
        <w:rPr>
          <w:color w:val="auto"/>
          <w:lang w:val="lt-LT"/>
        </w:rPr>
        <w:t>123</w:t>
      </w:r>
      <w:r w:rsidRPr="00606D95">
        <w:rPr>
          <w:color w:val="auto"/>
          <w:lang w:val="lt-LT"/>
        </w:rPr>
        <w:t xml:space="preserve">, el. p. </w:t>
      </w:r>
      <w:proofErr w:type="spellStart"/>
      <w:r w:rsidR="00606D95" w:rsidRPr="00606D95">
        <w:rPr>
          <w:color w:val="auto"/>
          <w:lang w:val="lt-LT"/>
        </w:rPr>
        <w:t>egle.zukauskiene</w:t>
      </w:r>
      <w:r w:rsidR="00606D95" w:rsidRPr="00606D95">
        <w:rPr>
          <w:rFonts w:cs="Times New Roman"/>
          <w:color w:val="auto"/>
          <w:lang w:val="lt-LT"/>
        </w:rPr>
        <w:t>@</w:t>
      </w:r>
      <w:r w:rsidR="00606D95" w:rsidRPr="00606D95">
        <w:rPr>
          <w:color w:val="auto"/>
          <w:lang w:val="lt-LT"/>
        </w:rPr>
        <w:t>maatc.lt</w:t>
      </w:r>
      <w:proofErr w:type="spellEnd"/>
      <w:r w:rsidRPr="00606D95">
        <w:rPr>
          <w:color w:val="auto"/>
          <w:lang w:val="lt-LT"/>
        </w:rPr>
        <w:t xml:space="preserve">, </w:t>
      </w:r>
      <w:r w:rsidR="00606D95" w:rsidRPr="00606D95">
        <w:rPr>
          <w:color w:val="auto"/>
          <w:lang w:val="lt-LT"/>
        </w:rPr>
        <w:t>Vokiečių g. 10, Marijampolė</w:t>
      </w:r>
      <w:r w:rsidR="009232C8">
        <w:rPr>
          <w:color w:val="auto"/>
          <w:lang w:val="lt-LT"/>
        </w:rPr>
        <w:t>.</w:t>
      </w:r>
    </w:p>
    <w:p w14:paraId="0C5A8265" w14:textId="4E7EEC8E" w:rsidR="009232C8" w:rsidRDefault="009232C8" w:rsidP="009232C8">
      <w:pPr>
        <w:pStyle w:val="Body2"/>
        <w:ind w:firstLine="709"/>
        <w:rPr>
          <w:color w:val="auto"/>
          <w:lang w:val="lt-LT"/>
        </w:rPr>
      </w:pPr>
      <w:r>
        <w:rPr>
          <w:color w:val="auto"/>
          <w:lang w:val="lt-LT"/>
        </w:rPr>
        <w:t xml:space="preserve">1.8. </w:t>
      </w:r>
      <w:r w:rsidRPr="009232C8">
        <w:rPr>
          <w:color w:val="auto"/>
          <w:lang w:val="lt-LT"/>
        </w:rPr>
        <w:t>Perkančioji organizacija yra pridėtinės vertės mokesčio (toliau – PVM) mokėtoja.</w:t>
      </w:r>
    </w:p>
    <w:p w14:paraId="7645E404" w14:textId="797E8A3C" w:rsidR="00F56159" w:rsidRPr="00606D95" w:rsidRDefault="00F56159" w:rsidP="009232C8">
      <w:pPr>
        <w:pStyle w:val="Body2"/>
        <w:ind w:firstLine="709"/>
        <w:rPr>
          <w:color w:val="auto"/>
          <w:lang w:val="lt-LT"/>
        </w:rPr>
      </w:pPr>
      <w:r w:rsidRPr="00E819E0">
        <w:rPr>
          <w:color w:val="auto"/>
          <w:lang w:val="lt-LT"/>
        </w:rPr>
        <w:t>1.9. Vykdomas žaliasis pirkimas pagal Lietuvos Respublikos aplinkos ministro 2011 m. birželio 28 d. įsakymu Nr. D1-508 patvirtint</w:t>
      </w:r>
      <w:r w:rsidR="005F72A8" w:rsidRPr="00E819E0">
        <w:rPr>
          <w:color w:val="auto"/>
          <w:lang w:val="lt-LT"/>
        </w:rPr>
        <w:t>o</w:t>
      </w:r>
      <w:r w:rsidRPr="00E819E0">
        <w:rPr>
          <w:color w:val="auto"/>
          <w:lang w:val="lt-LT"/>
        </w:rPr>
        <w:t xml:space="preserve"> </w:t>
      </w:r>
      <w:r w:rsidR="00C6386C" w:rsidRPr="00E819E0">
        <w:rPr>
          <w:color w:val="auto"/>
          <w:lang w:val="lt-LT"/>
        </w:rPr>
        <w:t>„</w:t>
      </w:r>
      <w:r w:rsidRPr="00E819E0">
        <w:rPr>
          <w:color w:val="auto"/>
          <w:lang w:val="lt-LT"/>
        </w:rPr>
        <w:t>Aplinkos apsaugos kriterijų</w:t>
      </w:r>
      <w:r w:rsidR="00C6386C" w:rsidRPr="00E819E0">
        <w:rPr>
          <w:color w:val="auto"/>
          <w:lang w:val="lt-LT"/>
        </w:rPr>
        <w:t xml:space="preserve"> taikymo</w:t>
      </w:r>
      <w:r w:rsidRPr="00E819E0">
        <w:rPr>
          <w:color w:val="auto"/>
          <w:lang w:val="lt-LT"/>
        </w:rPr>
        <w:t xml:space="preserve">, </w:t>
      </w:r>
      <w:r w:rsidR="00C6386C" w:rsidRPr="00E819E0">
        <w:rPr>
          <w:color w:val="auto"/>
          <w:lang w:val="lt-LT"/>
        </w:rPr>
        <w:t>vykdant žaliuosius pirkimus, aprašas“</w:t>
      </w:r>
      <w:r w:rsidRPr="00E819E0">
        <w:rPr>
          <w:color w:val="auto"/>
          <w:lang w:val="lt-LT"/>
        </w:rPr>
        <w:t xml:space="preserve"> tvarkos apraš</w:t>
      </w:r>
      <w:r w:rsidR="005F72A8" w:rsidRPr="00E819E0">
        <w:rPr>
          <w:color w:val="auto"/>
          <w:lang w:val="lt-LT"/>
        </w:rPr>
        <w:t xml:space="preserve">o </w:t>
      </w:r>
      <w:r w:rsidR="005F72A8" w:rsidRPr="00994F29">
        <w:rPr>
          <w:color w:val="auto"/>
          <w:lang w:val="lt-LT"/>
        </w:rPr>
        <w:t>4.4.1</w:t>
      </w:r>
      <w:r w:rsidR="005F72A8" w:rsidRPr="00E819E0">
        <w:rPr>
          <w:color w:val="auto"/>
          <w:lang w:val="lt-LT"/>
        </w:rPr>
        <w:t xml:space="preserve"> punktą</w:t>
      </w:r>
      <w:r w:rsidR="00992EA9" w:rsidRPr="0071554B">
        <w:rPr>
          <w:color w:val="auto"/>
          <w:lang w:val="lt-LT"/>
        </w:rPr>
        <w:t>.</w:t>
      </w:r>
    </w:p>
    <w:p w14:paraId="04BCA957" w14:textId="77777777" w:rsidR="00786E8E" w:rsidRPr="00D62439" w:rsidRDefault="00786E8E">
      <w:pPr>
        <w:pStyle w:val="Body2"/>
        <w:rPr>
          <w:lang w:val="lt-LT"/>
        </w:rPr>
      </w:pPr>
    </w:p>
    <w:p w14:paraId="54B92F45" w14:textId="77777777" w:rsidR="00786E8E" w:rsidRPr="00D62439" w:rsidRDefault="00F479D1">
      <w:pPr>
        <w:pStyle w:val="Heading"/>
        <w:rPr>
          <w:lang w:val="lt-LT"/>
        </w:rPr>
      </w:pPr>
      <w:r w:rsidRPr="00D62439">
        <w:rPr>
          <w:lang w:val="lt-LT"/>
        </w:rPr>
        <w:tab/>
      </w:r>
      <w:r w:rsidRPr="00606D95">
        <w:rPr>
          <w:color w:val="auto"/>
          <w:lang w:val="lt-LT"/>
        </w:rPr>
        <w:t>2. PIRKIMO OBJEKTAS</w:t>
      </w:r>
    </w:p>
    <w:p w14:paraId="5F573A8A" w14:textId="77777777" w:rsidR="00786E8E" w:rsidRPr="00D62439" w:rsidRDefault="00786E8E">
      <w:pPr>
        <w:pStyle w:val="Body2"/>
        <w:rPr>
          <w:lang w:val="lt-LT"/>
        </w:rPr>
      </w:pPr>
    </w:p>
    <w:p w14:paraId="306D9D1F" w14:textId="2453C713" w:rsidR="00786E8E" w:rsidRPr="00D62439" w:rsidRDefault="00F479D1">
      <w:pPr>
        <w:pStyle w:val="Body2"/>
        <w:rPr>
          <w:lang w:val="lt-LT"/>
        </w:rPr>
      </w:pPr>
      <w:r w:rsidRPr="00D62439">
        <w:rPr>
          <w:lang w:val="lt-LT"/>
        </w:rPr>
        <w:tab/>
        <w:t>2.1. </w:t>
      </w:r>
      <w:r w:rsidR="000E15F1">
        <w:rPr>
          <w:lang w:val="lt-LT"/>
        </w:rPr>
        <w:t>P</w:t>
      </w:r>
      <w:r w:rsidR="009F33C6" w:rsidRPr="009F33C6">
        <w:rPr>
          <w:lang w:val="lt-LT"/>
        </w:rPr>
        <w:t>irkimo</w:t>
      </w:r>
      <w:r w:rsidR="009232C8">
        <w:rPr>
          <w:lang w:val="lt-LT"/>
        </w:rPr>
        <w:t xml:space="preserve"> </w:t>
      </w:r>
      <w:r w:rsidR="00F56159">
        <w:rPr>
          <w:lang w:val="lt-LT"/>
        </w:rPr>
        <w:t xml:space="preserve">objektas </w:t>
      </w:r>
      <w:r w:rsidR="009232C8">
        <w:rPr>
          <w:lang w:val="lt-LT"/>
        </w:rPr>
        <w:t xml:space="preserve">- </w:t>
      </w:r>
      <w:r w:rsidR="00C61172" w:rsidRPr="00060EED">
        <w:rPr>
          <w:bCs/>
          <w:lang w:val="lt-LT"/>
        </w:rPr>
        <w:t>nuotekų ir filtrato dumblo kiekio ir taršos mažinimo priemonė (toliau – Prekė)</w:t>
      </w:r>
      <w:r w:rsidRPr="00D62439">
        <w:rPr>
          <w:lang w:val="lt-LT"/>
        </w:rPr>
        <w:t xml:space="preserve">. </w:t>
      </w:r>
    </w:p>
    <w:p w14:paraId="783171B2" w14:textId="17DD3B86" w:rsidR="00786E8E" w:rsidRPr="00D62439" w:rsidRDefault="00F479D1">
      <w:pPr>
        <w:pStyle w:val="Body2"/>
        <w:rPr>
          <w:lang w:val="lt-LT"/>
        </w:rPr>
      </w:pPr>
      <w:r w:rsidRPr="00D62439">
        <w:rPr>
          <w:lang w:val="lt-LT"/>
        </w:rPr>
        <w:tab/>
        <w:t xml:space="preserve">2.2. </w:t>
      </w:r>
      <w:r w:rsidR="000E15F1">
        <w:rPr>
          <w:lang w:val="lt-LT"/>
        </w:rPr>
        <w:t>P</w:t>
      </w:r>
      <w:r w:rsidRPr="00D62439">
        <w:rPr>
          <w:lang w:val="lt-LT"/>
        </w:rPr>
        <w:t>irkimas nėra</w:t>
      </w:r>
      <w:r w:rsidRPr="00D62439">
        <w:rPr>
          <w:color w:val="C03A2A"/>
          <w:lang w:val="lt-LT"/>
        </w:rPr>
        <w:t xml:space="preserve"> </w:t>
      </w:r>
      <w:r w:rsidRPr="00D62439">
        <w:rPr>
          <w:lang w:val="lt-LT"/>
        </w:rPr>
        <w:t>skirstomas į pirkimo dalis.</w:t>
      </w:r>
    </w:p>
    <w:p w14:paraId="1BE3A5CA" w14:textId="77777777" w:rsidR="002048D2" w:rsidRDefault="00F479D1">
      <w:pPr>
        <w:pStyle w:val="Body2"/>
        <w:rPr>
          <w:lang w:val="lt-LT"/>
        </w:rPr>
      </w:pPr>
      <w:r w:rsidRPr="00D62439">
        <w:rPr>
          <w:lang w:val="lt-LT"/>
        </w:rPr>
        <w:lastRenderedPageBreak/>
        <w:tab/>
        <w:t>2.3. Pasiūlymas turi būti pateiktas visai pirkimo sąlygų techninėje specifikacijoje nurodytai apimčiai, neskaidant jos smulkiau.</w:t>
      </w:r>
    </w:p>
    <w:p w14:paraId="5F31C07C" w14:textId="580CB6D2" w:rsidR="002048D2" w:rsidRDefault="002048D2" w:rsidP="002048D2">
      <w:pPr>
        <w:pStyle w:val="Body2"/>
        <w:ind w:firstLine="709"/>
        <w:rPr>
          <w:bCs/>
          <w:lang w:val="lt-LT"/>
        </w:rPr>
      </w:pPr>
      <w:r>
        <w:rPr>
          <w:lang w:val="lt-LT"/>
        </w:rPr>
        <w:t xml:space="preserve">2.4. </w:t>
      </w:r>
      <w:r w:rsidR="00F479D1" w:rsidRPr="00D62439">
        <w:rPr>
          <w:lang w:val="lt-LT"/>
        </w:rPr>
        <w:t xml:space="preserve"> </w:t>
      </w:r>
      <w:r w:rsidRPr="002048D2">
        <w:rPr>
          <w:bCs/>
          <w:lang w:val="lt-LT"/>
        </w:rPr>
        <w:t>Pirkimo sutarčiai taikoma fiksuoto</w:t>
      </w:r>
      <w:r w:rsidR="00D45B5C">
        <w:rPr>
          <w:bCs/>
          <w:lang w:val="lt-LT"/>
        </w:rPr>
        <w:t>s</w:t>
      </w:r>
      <w:r w:rsidRPr="002048D2">
        <w:rPr>
          <w:bCs/>
          <w:lang w:val="lt-LT"/>
        </w:rPr>
        <w:t xml:space="preserve"> </w:t>
      </w:r>
      <w:r w:rsidR="00D863E1">
        <w:rPr>
          <w:bCs/>
          <w:lang w:val="lt-LT"/>
        </w:rPr>
        <w:t>įkainio</w:t>
      </w:r>
      <w:r w:rsidRPr="002048D2">
        <w:rPr>
          <w:bCs/>
          <w:lang w:val="lt-LT"/>
        </w:rPr>
        <w:t xml:space="preserve"> kainodara.</w:t>
      </w:r>
    </w:p>
    <w:p w14:paraId="4C605E5A" w14:textId="13E4FC92" w:rsidR="005E7730" w:rsidRPr="009232C8" w:rsidRDefault="005E7730" w:rsidP="002048D2">
      <w:pPr>
        <w:pStyle w:val="Body2"/>
        <w:ind w:firstLine="709"/>
        <w:rPr>
          <w:lang w:val="lt-LT"/>
        </w:rPr>
      </w:pPr>
      <w:r>
        <w:rPr>
          <w:bCs/>
          <w:lang w:val="lt-LT"/>
        </w:rPr>
        <w:t>2.</w:t>
      </w:r>
      <w:r w:rsidR="009F33C6">
        <w:rPr>
          <w:bCs/>
          <w:lang w:val="lt-LT"/>
        </w:rPr>
        <w:t>5</w:t>
      </w:r>
      <w:r>
        <w:rPr>
          <w:bCs/>
          <w:lang w:val="lt-LT"/>
        </w:rPr>
        <w:t xml:space="preserve">. </w:t>
      </w:r>
      <w:r w:rsidR="00D45B5C" w:rsidRPr="009232C8">
        <w:rPr>
          <w:rFonts w:eastAsia="Times New Roman" w:cs="Times New Roman"/>
          <w:color w:val="auto"/>
          <w:bdr w:val="none" w:sz="0" w:space="0" w:color="auto"/>
          <w:lang w:val="lt-LT" w:eastAsia="ar-SA"/>
        </w:rPr>
        <w:t xml:space="preserve">Sutartis </w:t>
      </w:r>
      <w:r w:rsidR="00D45B5C" w:rsidRPr="00205BEC">
        <w:rPr>
          <w:rFonts w:eastAsia="Times New Roman" w:cs="Times New Roman"/>
          <w:color w:val="auto"/>
          <w:bdr w:val="none" w:sz="0" w:space="0" w:color="auto"/>
          <w:lang w:val="lt-LT" w:eastAsia="ar-SA"/>
        </w:rPr>
        <w:t xml:space="preserve">įsigalioja </w:t>
      </w:r>
      <w:r w:rsidR="00C61172">
        <w:rPr>
          <w:rFonts w:eastAsia="Times New Roman" w:cs="Times New Roman"/>
          <w:color w:val="auto"/>
          <w:bdr w:val="none" w:sz="0" w:space="0" w:color="auto"/>
          <w:lang w:val="lt-LT" w:eastAsia="ar-SA"/>
        </w:rPr>
        <w:t>nuo paskutinio parašo dienos</w:t>
      </w:r>
      <w:r w:rsidR="00D45B5C" w:rsidRPr="00205BEC">
        <w:rPr>
          <w:rFonts w:eastAsia="Times New Roman" w:cs="Times New Roman"/>
          <w:color w:val="auto"/>
          <w:bdr w:val="none" w:sz="0" w:space="0" w:color="auto"/>
          <w:lang w:val="lt-LT" w:eastAsia="ar-SA"/>
        </w:rPr>
        <w:t xml:space="preserve"> ir galioja</w:t>
      </w:r>
      <w:r w:rsidR="00D45B5C" w:rsidRPr="00205BEC">
        <w:rPr>
          <w:rFonts w:eastAsia="Calibri" w:cs="Times New Roman"/>
          <w:color w:val="auto"/>
          <w:bdr w:val="none" w:sz="0" w:space="0" w:color="auto"/>
          <w:lang w:val="lt-LT"/>
        </w:rPr>
        <w:t xml:space="preserve"> </w:t>
      </w:r>
      <w:r w:rsidR="00B12115">
        <w:rPr>
          <w:rFonts w:eastAsia="Calibri" w:cs="Times New Roman"/>
          <w:color w:val="auto"/>
          <w:bdr w:val="none" w:sz="0" w:space="0" w:color="auto"/>
          <w:lang w:val="lt-LT"/>
        </w:rPr>
        <w:t>iki kol bus įsigyta prekių už maksimalią sutarties vertę 1</w:t>
      </w:r>
      <w:r w:rsidR="00C61172">
        <w:rPr>
          <w:rFonts w:eastAsia="Calibri" w:cs="Times New Roman"/>
          <w:color w:val="auto"/>
          <w:bdr w:val="none" w:sz="0" w:space="0" w:color="auto"/>
          <w:lang w:val="lt-LT"/>
        </w:rPr>
        <w:t>7</w:t>
      </w:r>
      <w:r w:rsidR="00B12115">
        <w:rPr>
          <w:rFonts w:eastAsia="Calibri" w:cs="Times New Roman"/>
          <w:color w:val="auto"/>
          <w:bdr w:val="none" w:sz="0" w:space="0" w:color="auto"/>
          <w:lang w:val="lt-LT"/>
        </w:rPr>
        <w:t>5 000,00 Eur be PVM</w:t>
      </w:r>
      <w:r w:rsidR="004B2C24">
        <w:rPr>
          <w:rFonts w:eastAsia="Calibri" w:cs="Times New Roman"/>
          <w:color w:val="auto"/>
          <w:bdr w:val="none" w:sz="0" w:space="0" w:color="auto"/>
          <w:lang w:val="lt-LT"/>
        </w:rPr>
        <w:t>.</w:t>
      </w:r>
    </w:p>
    <w:p w14:paraId="6389CCE2" w14:textId="233671C4" w:rsidR="00A756AE" w:rsidRDefault="00F479D1" w:rsidP="00AF3EE3">
      <w:pPr>
        <w:pStyle w:val="Body2"/>
        <w:rPr>
          <w:lang w:val="lt-LT"/>
        </w:rPr>
      </w:pPr>
      <w:r w:rsidRPr="00D62439">
        <w:rPr>
          <w:lang w:val="lt-LT"/>
        </w:rPr>
        <w:tab/>
        <w:t>2.</w:t>
      </w:r>
      <w:r w:rsidR="009F33C6">
        <w:rPr>
          <w:lang w:val="lt-LT"/>
        </w:rPr>
        <w:t>6</w:t>
      </w:r>
      <w:r w:rsidRPr="00D62439">
        <w:rPr>
          <w:lang w:val="lt-LT"/>
        </w:rPr>
        <w:t>. Reikalavimai pirkimo objektui nurodyti pirkimo sąlygų priede „</w:t>
      </w:r>
      <w:r w:rsidRPr="006025CC">
        <w:rPr>
          <w:lang w:val="lt-LT"/>
        </w:rPr>
        <w:t>Techninė specifikacija</w:t>
      </w:r>
      <w:r w:rsidRPr="00D62439">
        <w:rPr>
          <w:lang w:val="lt-LT"/>
        </w:rPr>
        <w:t>“ ir priede „</w:t>
      </w:r>
      <w:r w:rsidRPr="006025CC">
        <w:rPr>
          <w:lang w:val="lt-LT"/>
        </w:rPr>
        <w:t>Viešojo pirkimo sutarties projektas</w:t>
      </w:r>
      <w:r w:rsidRPr="00D62439">
        <w:rPr>
          <w:lang w:val="lt-LT"/>
        </w:rPr>
        <w:t>“.</w:t>
      </w:r>
    </w:p>
    <w:p w14:paraId="7DC58353" w14:textId="483F27FB" w:rsidR="00047105" w:rsidRPr="00047105" w:rsidRDefault="00A756AE" w:rsidP="00047105">
      <w:pPr>
        <w:pStyle w:val="Body2"/>
        <w:ind w:firstLine="709"/>
        <w:rPr>
          <w:lang w:val="lt-LT"/>
        </w:rPr>
      </w:pPr>
      <w:r>
        <w:rPr>
          <w:lang w:val="lt-LT"/>
        </w:rPr>
        <w:t xml:space="preserve">2.7. </w:t>
      </w:r>
      <w:r w:rsidR="00047105" w:rsidRPr="00B95528">
        <w:rPr>
          <w:lang w:val="lt-LT"/>
        </w:rPr>
        <w:t xml:space="preserve">Maksimali </w:t>
      </w:r>
      <w:r w:rsidR="004B2C24">
        <w:rPr>
          <w:lang w:val="lt-LT"/>
        </w:rPr>
        <w:t>planuojamos</w:t>
      </w:r>
      <w:r w:rsidR="00047105" w:rsidRPr="00B95528">
        <w:rPr>
          <w:lang w:val="lt-LT"/>
        </w:rPr>
        <w:t xml:space="preserve"> sudaryti sutarties vertė </w:t>
      </w:r>
      <w:r w:rsidR="00D863E1">
        <w:rPr>
          <w:lang w:val="lt-LT"/>
        </w:rPr>
        <w:t>1</w:t>
      </w:r>
      <w:r w:rsidR="00C61172">
        <w:rPr>
          <w:lang w:val="lt-LT"/>
        </w:rPr>
        <w:t>7</w:t>
      </w:r>
      <w:r w:rsidR="00D863E1">
        <w:rPr>
          <w:lang w:val="lt-LT"/>
        </w:rPr>
        <w:t>5</w:t>
      </w:r>
      <w:r w:rsidR="00047105" w:rsidRPr="00B95528">
        <w:rPr>
          <w:lang w:val="lt-LT"/>
        </w:rPr>
        <w:t> 000,00 Eur be PVM.</w:t>
      </w:r>
    </w:p>
    <w:p w14:paraId="415E1254" w14:textId="14DBD850" w:rsidR="00786E8E" w:rsidRPr="00652085" w:rsidRDefault="00F479D1" w:rsidP="00652085">
      <w:pPr>
        <w:pStyle w:val="Body2"/>
        <w:ind w:firstLine="709"/>
        <w:rPr>
          <w:lang w:val="lt-LT"/>
        </w:rPr>
      </w:pPr>
      <w:r w:rsidRPr="00D62439">
        <w:rPr>
          <w:lang w:val="lt-LT"/>
        </w:rPr>
        <w:tab/>
      </w:r>
    </w:p>
    <w:p w14:paraId="50F1F795" w14:textId="37FD3E27" w:rsidR="00786E8E" w:rsidRPr="00AF7356" w:rsidRDefault="00F479D1" w:rsidP="0039246C">
      <w:pPr>
        <w:pStyle w:val="Heading"/>
        <w:jc w:val="center"/>
        <w:rPr>
          <w:color w:val="auto"/>
          <w:lang w:val="lt-LT"/>
        </w:rPr>
      </w:pPr>
      <w:r w:rsidRPr="00AF7356">
        <w:rPr>
          <w:color w:val="auto"/>
          <w:lang w:val="lt-LT"/>
        </w:rPr>
        <w:t>3. TIEKĖJŲ PAŠALINIMO PAGRIND</w:t>
      </w:r>
      <w:r w:rsidR="002A777E" w:rsidRPr="00AF7356">
        <w:rPr>
          <w:color w:val="auto"/>
          <w:lang w:val="lt-LT"/>
        </w:rPr>
        <w:t>AI IR KVALIFIKACIJos REIKALAVIMAI</w:t>
      </w:r>
    </w:p>
    <w:p w14:paraId="6DB3EB83" w14:textId="77777777" w:rsidR="00786E8E" w:rsidRPr="00D62439" w:rsidRDefault="00F479D1">
      <w:pPr>
        <w:pStyle w:val="Heading"/>
        <w:rPr>
          <w:lang w:val="lt-LT"/>
        </w:rPr>
      </w:pPr>
      <w:r w:rsidRPr="00D62439">
        <w:rPr>
          <w:lang w:val="lt-LT"/>
        </w:rPr>
        <w:tab/>
      </w:r>
    </w:p>
    <w:p w14:paraId="030511BB" w14:textId="0F119326" w:rsidR="007133DE" w:rsidRPr="007133DE" w:rsidRDefault="00F479D1" w:rsidP="00D45B5C">
      <w:pPr>
        <w:pStyle w:val="Pagrindinistekstas"/>
        <w:spacing w:before="60" w:after="0"/>
        <w:ind w:right="-227" w:firstLine="567"/>
        <w:jc w:val="both"/>
        <w:rPr>
          <w:rFonts w:eastAsia="Times New Roman"/>
          <w:sz w:val="22"/>
          <w:szCs w:val="22"/>
        </w:rPr>
      </w:pPr>
      <w:r w:rsidRPr="00D62439">
        <w:rPr>
          <w:color w:val="C03A2A"/>
        </w:rPr>
        <w:tab/>
      </w:r>
      <w:r w:rsidR="007133DE" w:rsidRPr="007133DE">
        <w:rPr>
          <w:rFonts w:eastAsia="Times New Roman"/>
          <w:bCs/>
          <w:color w:val="000000"/>
          <w:sz w:val="22"/>
          <w:szCs w:val="22"/>
          <w:lang w:val="x-none" w:eastAsia="ar-SA"/>
        </w:rPr>
        <w:t xml:space="preserve">3.1. </w:t>
      </w:r>
      <w:r w:rsidR="007133DE" w:rsidRPr="007133DE">
        <w:rPr>
          <w:rFonts w:eastAsia="Times New Roman"/>
          <w:bCs/>
          <w:color w:val="000000"/>
          <w:sz w:val="22"/>
          <w:szCs w:val="22"/>
          <w:lang w:eastAsia="ar-SA"/>
        </w:rPr>
        <w:t xml:space="preserve">Tiekėjas </w:t>
      </w:r>
      <w:r w:rsidR="007133DE" w:rsidRPr="007133DE">
        <w:rPr>
          <w:rFonts w:eastAsia="Times New Roman"/>
          <w:sz w:val="22"/>
          <w:szCs w:val="22"/>
          <w:lang w:eastAsia="ar-SA"/>
        </w:rPr>
        <w:t>(kiekvienas tiekėjų grupės narys, jei pasiūlymą teikia tiekėjų grupė), subtiekėjai ir kiti ūkio subjektai, kurių pajėgumais remiasi tiekėjas</w:t>
      </w:r>
      <w:r w:rsidR="007133DE" w:rsidRPr="007133DE">
        <w:rPr>
          <w:rFonts w:eastAsia="Times New Roman"/>
          <w:bCs/>
          <w:color w:val="000000"/>
          <w:sz w:val="22"/>
          <w:szCs w:val="22"/>
          <w:lang w:eastAsia="ar-SA"/>
        </w:rPr>
        <w:t xml:space="preserve">, </w:t>
      </w:r>
      <w:r w:rsidR="007133DE" w:rsidRPr="007133DE">
        <w:rPr>
          <w:rFonts w:eastAsia="Times New Roman"/>
          <w:sz w:val="22"/>
          <w:szCs w:val="22"/>
          <w:lang w:eastAsia="ar-SA"/>
        </w:rPr>
        <w:t xml:space="preserve">privalo pateikti Europos bendrąjį viešųjų pirkimų dokumentą (toliau – EBVPD) – </w:t>
      </w:r>
      <w:r w:rsidR="007133DE" w:rsidRPr="007133DE">
        <w:rPr>
          <w:sz w:val="22"/>
          <w:szCs w:val="22"/>
          <w:lang w:eastAsia="ar-SA"/>
        </w:rPr>
        <w:t xml:space="preserve">preliminariai patvirtinantį, kad tiekėjas </w:t>
      </w:r>
      <w:r w:rsidR="007133DE" w:rsidRPr="007133DE">
        <w:rPr>
          <w:rFonts w:eastAsia="Times New Roman"/>
          <w:sz w:val="22"/>
          <w:szCs w:val="22"/>
          <w:lang w:eastAsia="ar-SA"/>
        </w:rPr>
        <w:t>(kiekvienas tiekėjų grupės narys, jei pasiūlymą teikia tiekėjų grupė)</w:t>
      </w:r>
      <w:r w:rsidR="007133DE" w:rsidRPr="007133DE">
        <w:rPr>
          <w:sz w:val="22"/>
          <w:szCs w:val="22"/>
          <w:lang w:eastAsia="ar-SA"/>
        </w:rPr>
        <w:t xml:space="preserve">, </w:t>
      </w:r>
      <w:r w:rsidR="007133DE" w:rsidRPr="007133DE">
        <w:rPr>
          <w:rFonts w:eastAsia="Times New Roman"/>
          <w:sz w:val="22"/>
          <w:szCs w:val="22"/>
          <w:lang w:eastAsia="ar-SA"/>
        </w:rPr>
        <w:t>ir kiti ūkio subjektai, kurių pajėgumais tiekėjas remiasi</w:t>
      </w:r>
      <w:r w:rsidR="007133DE" w:rsidRPr="007133DE">
        <w:rPr>
          <w:sz w:val="22"/>
          <w:szCs w:val="22"/>
          <w:lang w:eastAsia="ar-SA"/>
        </w:rPr>
        <w:t xml:space="preserve">, neatitinka konkurso sąlygose nustatytų pašalinimo pagrindų, </w:t>
      </w:r>
      <w:r w:rsidR="007133DE" w:rsidRPr="007133DE">
        <w:rPr>
          <w:rFonts w:eastAsia="Times New Roman"/>
          <w:bCs/>
          <w:color w:val="000000"/>
          <w:sz w:val="22"/>
          <w:szCs w:val="22"/>
          <w:lang w:eastAsia="ar-SA"/>
        </w:rPr>
        <w:t xml:space="preserve">nurodytų šių </w:t>
      </w:r>
      <w:r w:rsidR="00225B15">
        <w:rPr>
          <w:rFonts w:eastAsia="Times New Roman"/>
          <w:bCs/>
          <w:sz w:val="22"/>
          <w:szCs w:val="22"/>
          <w:lang w:eastAsia="ar-SA"/>
        </w:rPr>
        <w:t>konkurso</w:t>
      </w:r>
      <w:r w:rsidR="007133DE" w:rsidRPr="007133DE">
        <w:rPr>
          <w:rFonts w:eastAsia="Times New Roman"/>
          <w:bCs/>
          <w:sz w:val="22"/>
          <w:szCs w:val="22"/>
          <w:lang w:eastAsia="ar-SA"/>
        </w:rPr>
        <w:t xml:space="preserve"> sąlygų </w:t>
      </w:r>
      <w:r w:rsidR="007133DE" w:rsidRPr="00AF3EE3">
        <w:rPr>
          <w:rFonts w:eastAsia="Times New Roman"/>
          <w:bCs/>
          <w:sz w:val="22"/>
          <w:szCs w:val="22"/>
          <w:lang w:eastAsia="ar-SA"/>
        </w:rPr>
        <w:t>2</w:t>
      </w:r>
      <w:r w:rsidR="007133DE" w:rsidRPr="007133DE">
        <w:rPr>
          <w:rFonts w:eastAsia="Times New Roman"/>
          <w:bCs/>
          <w:sz w:val="22"/>
          <w:szCs w:val="22"/>
          <w:lang w:eastAsia="ar-SA"/>
        </w:rPr>
        <w:t xml:space="preserve"> priede</w:t>
      </w:r>
      <w:r w:rsidR="007133DE" w:rsidRPr="007133DE">
        <w:rPr>
          <w:rFonts w:eastAsia="Times New Roman"/>
          <w:bCs/>
          <w:sz w:val="22"/>
          <w:szCs w:val="22"/>
          <w:lang w:val="x-none" w:eastAsia="ar-SA"/>
        </w:rPr>
        <w:t>.</w:t>
      </w:r>
      <w:r w:rsidR="007133DE" w:rsidRPr="007133DE">
        <w:rPr>
          <w:rFonts w:eastAsia="Times New Roman"/>
          <w:bCs/>
          <w:sz w:val="22"/>
          <w:szCs w:val="22"/>
          <w:lang w:eastAsia="ar-SA"/>
        </w:rPr>
        <w:t xml:space="preserve"> </w:t>
      </w:r>
    </w:p>
    <w:p w14:paraId="7485E655" w14:textId="7FF5C5EC"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 xml:space="preserve">3.2. Perkančiosios organizacijos </w:t>
      </w:r>
      <w:r w:rsidRPr="007133DE">
        <w:rPr>
          <w:rFonts w:eastAsia="Times New Roman"/>
          <w:kern w:val="28"/>
          <w:sz w:val="22"/>
          <w:szCs w:val="22"/>
          <w:bdr w:val="none" w:sz="0" w:space="0" w:color="auto"/>
          <w:lang w:val="lt-LT" w:eastAsia="lt-LT"/>
        </w:rPr>
        <w:t xml:space="preserve">suformuota EBVPD forma pildoma tinklalapyje, adresu: </w:t>
      </w:r>
      <w:hyperlink r:id="rId10" w:history="1">
        <w:r w:rsidRPr="007133DE">
          <w:rPr>
            <w:rFonts w:eastAsia="Times New Roman"/>
            <w:color w:val="0000FF"/>
            <w:kern w:val="28"/>
            <w:sz w:val="22"/>
            <w:szCs w:val="22"/>
            <w:u w:val="single"/>
            <w:bdr w:val="none" w:sz="0" w:space="0" w:color="auto"/>
            <w:lang w:val="lt-LT" w:eastAsia="lt-LT"/>
          </w:rPr>
          <w:t>https://ebvpd.eviesiejipirkimai.lt/espd-web</w:t>
        </w:r>
      </w:hyperlink>
      <w:r w:rsidRPr="007133DE">
        <w:rPr>
          <w:rFonts w:eastAsia="Times New Roman"/>
          <w:kern w:val="28"/>
          <w:sz w:val="22"/>
          <w:szCs w:val="22"/>
          <w:bdr w:val="none" w:sz="0" w:space="0" w:color="auto"/>
          <w:lang w:val="lt-LT" w:eastAsia="lt-LT"/>
        </w:rPr>
        <w:t xml:space="preserve">). </w:t>
      </w:r>
      <w:r w:rsidRPr="007133DE">
        <w:rPr>
          <w:rFonts w:eastAsia="Times New Roman"/>
          <w:bCs/>
          <w:color w:val="000000"/>
          <w:kern w:val="28"/>
          <w:sz w:val="22"/>
          <w:szCs w:val="22"/>
          <w:bdr w:val="none" w:sz="0" w:space="0" w:color="auto"/>
          <w:lang w:val="lt-LT" w:eastAsia="lt-LT"/>
        </w:rPr>
        <w:t xml:space="preserve">EBVPD forma pateikiama </w:t>
      </w:r>
      <w:r w:rsidR="00353FD3" w:rsidRPr="00AF3EE3">
        <w:rPr>
          <w:rFonts w:eastAsia="Times New Roman"/>
          <w:bCs/>
          <w:kern w:val="28"/>
          <w:sz w:val="22"/>
          <w:szCs w:val="22"/>
          <w:bdr w:val="none" w:sz="0" w:space="0" w:color="auto"/>
          <w:lang w:val="lt-LT" w:eastAsia="lt-LT"/>
        </w:rPr>
        <w:t>5</w:t>
      </w:r>
      <w:r w:rsidRPr="007133DE">
        <w:rPr>
          <w:rFonts w:eastAsia="Times New Roman"/>
          <w:bCs/>
          <w:kern w:val="28"/>
          <w:sz w:val="22"/>
          <w:szCs w:val="22"/>
          <w:bdr w:val="none" w:sz="0" w:space="0" w:color="auto"/>
          <w:lang w:val="lt-LT" w:eastAsia="lt-LT"/>
        </w:rPr>
        <w:t xml:space="preserve"> priede.</w:t>
      </w:r>
    </w:p>
    <w:p w14:paraId="4FE23BF3"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Calibri"/>
          <w:kern w:val="28"/>
          <w:sz w:val="22"/>
          <w:szCs w:val="22"/>
          <w:bdr w:val="none" w:sz="0" w:space="0" w:color="auto"/>
          <w:lang w:val="lt-LT"/>
        </w:rPr>
      </w:pPr>
      <w:r w:rsidRPr="007133DE">
        <w:rPr>
          <w:rFonts w:eastAsia="Times New Roman"/>
          <w:bCs/>
          <w:color w:val="000000"/>
          <w:kern w:val="28"/>
          <w:sz w:val="22"/>
          <w:szCs w:val="22"/>
          <w:bdr w:val="none" w:sz="0" w:space="0" w:color="auto"/>
          <w:lang w:val="lt-LT" w:eastAsia="lt-LT"/>
        </w:rPr>
        <w:t xml:space="preserve">3.3. </w:t>
      </w:r>
      <w:r w:rsidRPr="007133DE">
        <w:rPr>
          <w:rFonts w:eastAsia="Calibri"/>
          <w:kern w:val="28"/>
          <w:sz w:val="22"/>
          <w:szCs w:val="22"/>
          <w:bdr w:val="none" w:sz="0" w:space="0" w:color="auto"/>
          <w:lang w:val="lt-LT"/>
        </w:rPr>
        <w:t>Tiekėjas turi užpildyti EBVPD tokiu būdu:</w:t>
      </w:r>
    </w:p>
    <w:p w14:paraId="3522A76E"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kompiuteryje išsaugoti EBVPD formą XML formatu;</w:t>
      </w:r>
    </w:p>
    <w:p w14:paraId="0D7DEBC0"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įkelti (importuoti) EBVPD duomenis nurodytoje svetainėje;</w:t>
      </w:r>
    </w:p>
    <w:p w14:paraId="32C9CE7C"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pateikti atsakymus į EBVPD nurodytus klausimus;</w:t>
      </w:r>
    </w:p>
    <w:p w14:paraId="03034B8F" w14:textId="77777777" w:rsidR="007133DE" w:rsidRPr="007133DE" w:rsidRDefault="007133DE" w:rsidP="007133DE">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kompiuteryje išsaugoti PDF formatu gautą formą su pateiktais atsakymais;</w:t>
      </w:r>
    </w:p>
    <w:p w14:paraId="30765EA1" w14:textId="77777777" w:rsidR="007133DE" w:rsidRPr="007133DE" w:rsidRDefault="007133DE" w:rsidP="00924161">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left="0" w:firstLine="709"/>
        <w:contextualSpacing/>
        <w:jc w:val="both"/>
        <w:rPr>
          <w:rFonts w:eastAsia="Calibri"/>
          <w:kern w:val="28"/>
          <w:sz w:val="22"/>
          <w:szCs w:val="22"/>
          <w:bdr w:val="none" w:sz="0" w:space="0" w:color="auto"/>
          <w:lang w:val="lt-LT"/>
        </w:rPr>
      </w:pPr>
      <w:r w:rsidRPr="007133DE">
        <w:rPr>
          <w:rFonts w:eastAsia="Calibri"/>
          <w:kern w:val="28"/>
          <w:sz w:val="22"/>
          <w:szCs w:val="22"/>
          <w:bdr w:val="none" w:sz="0" w:space="0" w:color="auto"/>
          <w:lang w:val="lt-LT"/>
        </w:rPr>
        <w:t>teikiant pasiūlymą, prie jo prisegti išsaugotą pasirašytą EBVPD formą su atsakymais PDF formatu kartu su kitais pasiūlymo dokumentais, t. y. pasiūlymo pateikimo lango skiltyje „Prisegti dokumentus“.</w:t>
      </w:r>
    </w:p>
    <w:p w14:paraId="48190A60"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 xml:space="preserve">3.5. </w:t>
      </w:r>
      <w:r w:rsidRPr="007133DE">
        <w:rPr>
          <w:rFonts w:eastAsia="Times New Roman"/>
          <w:b/>
          <w:color w:val="000000"/>
          <w:kern w:val="28"/>
          <w:sz w:val="22"/>
          <w:szCs w:val="22"/>
          <w:u w:val="single"/>
          <w:bdr w:val="none" w:sz="0" w:space="0" w:color="auto"/>
          <w:lang w:val="lt-LT" w:eastAsia="lt-LT"/>
        </w:rPr>
        <w:t xml:space="preserve">Perkančioji organizacija aktualių dokumentų, patvirtinančių pašalinimo pagrindų nebuvimą dėl šių konkurso sąlygų </w:t>
      </w:r>
      <w:r w:rsidRPr="00AF3EE3">
        <w:rPr>
          <w:rFonts w:eastAsia="Times New Roman"/>
          <w:b/>
          <w:kern w:val="28"/>
          <w:sz w:val="22"/>
          <w:szCs w:val="22"/>
          <w:u w:val="single"/>
          <w:bdr w:val="none" w:sz="0" w:space="0" w:color="auto"/>
          <w:lang w:val="lt-LT" w:eastAsia="lt-LT"/>
        </w:rPr>
        <w:t>2</w:t>
      </w:r>
      <w:r w:rsidRPr="007133DE">
        <w:rPr>
          <w:rFonts w:eastAsia="Times New Roman"/>
          <w:b/>
          <w:kern w:val="28"/>
          <w:sz w:val="22"/>
          <w:szCs w:val="22"/>
          <w:u w:val="single"/>
          <w:bdr w:val="none" w:sz="0" w:space="0" w:color="auto"/>
          <w:lang w:val="lt-LT" w:eastAsia="lt-LT"/>
        </w:rPr>
        <w:t xml:space="preserve"> priede </w:t>
      </w:r>
      <w:r w:rsidRPr="007133DE">
        <w:rPr>
          <w:rFonts w:eastAsia="Times New Roman"/>
          <w:b/>
          <w:color w:val="000000"/>
          <w:kern w:val="28"/>
          <w:sz w:val="22"/>
          <w:szCs w:val="22"/>
          <w:u w:val="single"/>
          <w:bdr w:val="none" w:sz="0" w:space="0" w:color="auto"/>
          <w:lang w:val="lt-LT" w:eastAsia="lt-LT"/>
        </w:rPr>
        <w:t>nurodytų pašalinimo pagrindų, reikalaus pateikti tik iš to tiekėjo, kurio pasiūlymas pagal vertinimo rezultatus galės būti pripažintas laimėjusiu.</w:t>
      </w:r>
      <w:r w:rsidRPr="007133DE">
        <w:rPr>
          <w:rFonts w:eastAsia="Times New Roman"/>
          <w:kern w:val="28"/>
          <w:sz w:val="22"/>
          <w:szCs w:val="22"/>
          <w:bdr w:val="none" w:sz="0" w:space="0" w:color="auto"/>
          <w:lang w:val="lt-LT" w:eastAsia="lt-LT"/>
        </w:rPr>
        <w:t xml:space="preserve"> Perkančioji organizacija nereikalauja iš tiekėjo pateikti dokumentų, patvirtinančių jo pašalinimo pagrindų nebuvimą, jeigu ji šiuos dokumentus turi iš ankstesnių pirkimo procedūrų arba turi galimybę susipažinti su šiais dokumentais ar informacija tiesiogiai ir neatlygintinai prisijungusi prie nacionalinės duomenų bazės bet kurioje valstybėje narėje. </w:t>
      </w:r>
    </w:p>
    <w:p w14:paraId="03AFE516"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 xml:space="preserve">3.6. </w:t>
      </w:r>
      <w:r w:rsidRPr="007133DE">
        <w:rPr>
          <w:rFonts w:eastAsia="Times New Roman"/>
          <w:bCs/>
          <w:iCs/>
          <w:color w:val="000000"/>
          <w:kern w:val="28"/>
          <w:sz w:val="22"/>
          <w:szCs w:val="22"/>
          <w:bdr w:val="none" w:sz="0" w:space="0" w:color="auto"/>
          <w:lang w:val="lt-LT" w:eastAsia="lt-LT"/>
        </w:rPr>
        <w:t xml:space="preserve">Jeigu bendrą pasiūlymą pateikia ūkio subjektų grupė, veikianti pagal jungtinės veiklos (partnerystės) sutartį, </w:t>
      </w:r>
      <w:r w:rsidRPr="007133DE">
        <w:rPr>
          <w:rFonts w:eastAsia="Times New Roman"/>
          <w:bCs/>
          <w:color w:val="000000"/>
          <w:kern w:val="28"/>
          <w:sz w:val="22"/>
          <w:szCs w:val="22"/>
          <w:bdr w:val="none" w:sz="0" w:space="0" w:color="auto"/>
          <w:lang w:val="lt-LT" w:eastAsia="lt-LT"/>
        </w:rPr>
        <w:t xml:space="preserve">tiekėjas su pasiūlymu privalo pateikti EBVPD už kiekvieną ūkio subjektų grupės narį atskirai, patvirtinančius, kad nėra pagrindo jų pašalinti iš pirkimo dėl šių konkurso </w:t>
      </w:r>
      <w:r w:rsidRPr="007133DE">
        <w:rPr>
          <w:rFonts w:eastAsia="Times New Roman"/>
          <w:bCs/>
          <w:kern w:val="28"/>
          <w:sz w:val="22"/>
          <w:szCs w:val="22"/>
          <w:bdr w:val="none" w:sz="0" w:space="0" w:color="auto"/>
          <w:lang w:val="lt-LT" w:eastAsia="lt-LT"/>
        </w:rPr>
        <w:t xml:space="preserve">sąlygų </w:t>
      </w:r>
      <w:r w:rsidRPr="00225B15">
        <w:rPr>
          <w:rFonts w:eastAsia="Times New Roman"/>
          <w:bCs/>
          <w:kern w:val="28"/>
          <w:sz w:val="22"/>
          <w:szCs w:val="22"/>
          <w:bdr w:val="none" w:sz="0" w:space="0" w:color="auto"/>
          <w:lang w:val="lt-LT" w:eastAsia="lt-LT"/>
        </w:rPr>
        <w:t>2</w:t>
      </w:r>
      <w:r w:rsidRPr="007133DE">
        <w:rPr>
          <w:rFonts w:eastAsia="Times New Roman"/>
          <w:bCs/>
          <w:kern w:val="28"/>
          <w:sz w:val="22"/>
          <w:szCs w:val="22"/>
          <w:bdr w:val="none" w:sz="0" w:space="0" w:color="auto"/>
          <w:lang w:val="lt-LT" w:eastAsia="lt-LT"/>
        </w:rPr>
        <w:t xml:space="preserve"> priede nurodytų pašalinimo pagrindų.</w:t>
      </w:r>
    </w:p>
    <w:p w14:paraId="0DF4392A"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kern w:val="28"/>
          <w:sz w:val="22"/>
          <w:szCs w:val="22"/>
          <w:bdr w:val="none" w:sz="0" w:space="0" w:color="auto"/>
          <w:lang w:val="lt-LT" w:eastAsia="lt-LT"/>
        </w:rPr>
        <w:t xml:space="preserve">3.7. 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šių konkurso sąlygų </w:t>
      </w:r>
      <w:r w:rsidRPr="00225B15">
        <w:rPr>
          <w:rFonts w:eastAsia="Times New Roman"/>
          <w:bCs/>
          <w:kern w:val="28"/>
          <w:sz w:val="22"/>
          <w:szCs w:val="22"/>
          <w:bdr w:val="none" w:sz="0" w:space="0" w:color="auto"/>
          <w:lang w:val="lt-LT" w:eastAsia="lt-LT"/>
        </w:rPr>
        <w:t>2</w:t>
      </w:r>
      <w:r w:rsidRPr="007133DE">
        <w:rPr>
          <w:rFonts w:eastAsia="Times New Roman"/>
          <w:bCs/>
          <w:kern w:val="28"/>
          <w:sz w:val="22"/>
          <w:szCs w:val="22"/>
          <w:bdr w:val="none" w:sz="0" w:space="0" w:color="auto"/>
          <w:lang w:val="lt-LT" w:eastAsia="lt-LT"/>
        </w:rPr>
        <w:t xml:space="preserve"> priede nurodytų </w:t>
      </w:r>
      <w:r w:rsidRPr="007133DE">
        <w:rPr>
          <w:rFonts w:eastAsia="Times New Roman"/>
          <w:bCs/>
          <w:color w:val="000000"/>
          <w:kern w:val="28"/>
          <w:sz w:val="22"/>
          <w:szCs w:val="22"/>
          <w:bdr w:val="none" w:sz="0" w:space="0" w:color="auto"/>
          <w:lang w:val="lt-LT" w:eastAsia="lt-LT"/>
        </w:rPr>
        <w:t>pašalinimo pagrindų.</w:t>
      </w:r>
    </w:p>
    <w:p w14:paraId="6D41AE43"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3.8.  Perkančioji organizacija bet kuriuo pirkimo procedūros metu gali paprašyti tiekėjų pateikti visus ar dalį dokumentų, patvirtinančių jų pašalinimo pagrindų nebuvimą, jeigu tai būtina siekiant užtikrinti tinkamą pirkimo procedūros atlikimą.</w:t>
      </w:r>
    </w:p>
    <w:p w14:paraId="0BC72E6A"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3.9.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734C4589"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3.10. Užsienio valstybių tiekėjų pašalinimo pagrindus įrodantys dokumentai legalizuojami vadovaujantis Lietuvos Respublikos Vyriausybės 2006 m. spalio 30 d. nutarimu Nr. 1079 „Dėl dokumentų legalizavimo ir tvirtinimo pažyma (</w:t>
      </w:r>
      <w:proofErr w:type="spellStart"/>
      <w:r w:rsidRPr="007133DE">
        <w:rPr>
          <w:rFonts w:eastAsia="Times New Roman"/>
          <w:bCs/>
          <w:color w:val="000000"/>
          <w:kern w:val="28"/>
          <w:sz w:val="22"/>
          <w:szCs w:val="22"/>
          <w:bdr w:val="none" w:sz="0" w:space="0" w:color="auto"/>
          <w:lang w:val="lt-LT" w:eastAsia="lt-LT"/>
        </w:rPr>
        <w:t>Apostille</w:t>
      </w:r>
      <w:proofErr w:type="spellEnd"/>
      <w:r w:rsidRPr="007133DE">
        <w:rPr>
          <w:rFonts w:eastAsia="Times New Roman"/>
          <w:bCs/>
          <w:color w:val="000000"/>
          <w:kern w:val="28"/>
          <w:sz w:val="22"/>
          <w:szCs w:val="22"/>
          <w:bdr w:val="none" w:sz="0" w:space="0" w:color="auto"/>
          <w:lang w:val="lt-LT" w:eastAsia="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7133DE">
        <w:rPr>
          <w:rFonts w:eastAsia="Times New Roman"/>
          <w:bCs/>
          <w:color w:val="000000"/>
          <w:kern w:val="28"/>
          <w:sz w:val="22"/>
          <w:szCs w:val="22"/>
          <w:bdr w:val="none" w:sz="0" w:space="0" w:color="auto"/>
          <w:lang w:val="lt-LT" w:eastAsia="lt-LT"/>
        </w:rPr>
        <w:t>Apostille</w:t>
      </w:r>
      <w:proofErr w:type="spellEnd"/>
      <w:r w:rsidRPr="007133DE">
        <w:rPr>
          <w:rFonts w:eastAsia="Times New Roman"/>
          <w:bCs/>
          <w:color w:val="000000"/>
          <w:kern w:val="28"/>
          <w:sz w:val="22"/>
          <w:szCs w:val="22"/>
          <w:bdr w:val="none" w:sz="0" w:space="0" w:color="auto"/>
          <w:lang w:val="lt-LT" w:eastAsia="lt-LT"/>
        </w:rPr>
        <w:t>).</w:t>
      </w:r>
    </w:p>
    <w:p w14:paraId="50149F57"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bCs/>
          <w:color w:val="000000"/>
          <w:kern w:val="28"/>
          <w:sz w:val="22"/>
          <w:szCs w:val="22"/>
          <w:bdr w:val="none" w:sz="0" w:space="0" w:color="auto"/>
          <w:lang w:val="lt-LT" w:eastAsia="lt-LT"/>
        </w:rPr>
      </w:pPr>
      <w:r w:rsidRPr="007133DE">
        <w:rPr>
          <w:rFonts w:eastAsia="Times New Roman"/>
          <w:bCs/>
          <w:color w:val="000000"/>
          <w:kern w:val="28"/>
          <w:sz w:val="22"/>
          <w:szCs w:val="22"/>
          <w:bdr w:val="none" w:sz="0" w:space="0" w:color="auto"/>
          <w:lang w:val="lt-LT" w:eastAsia="lt-LT"/>
        </w:rPr>
        <w:t>3.11. Pateikdamas atitinkamų dokumentų skaitmenines kopijas ir pasiūlymą tiekėjo vadovas arba jo įgaliotas asmuo deklaruoja, kad kopijos yra tikros. Perkančioji organizacija pasilieka sau teisę prašyti dokumentų originalų.</w:t>
      </w:r>
    </w:p>
    <w:p w14:paraId="4231AF23"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7133DE">
        <w:rPr>
          <w:rFonts w:eastAsia="Times New Roman"/>
          <w:kern w:val="28"/>
          <w:sz w:val="22"/>
          <w:szCs w:val="22"/>
          <w:bdr w:val="none" w:sz="0" w:space="0" w:color="auto"/>
          <w:lang w:val="lt-LT" w:eastAsia="lt-LT"/>
        </w:rPr>
        <w:lastRenderedPageBreak/>
        <w:t>3.12. Vadovaujantis Viešųjų pirkimų įstatymo 35 str. 2 d. 6 p., Perkančioji organizacija gali nepašalinti tiekėjo Viešųjų pirkimų įstatymo 46 str. 1, 4 ir 6 d. numatytais pagrindais, kai yra abi šios sąlygos kartu:</w:t>
      </w:r>
    </w:p>
    <w:p w14:paraId="0718A617"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7133DE">
        <w:rPr>
          <w:rFonts w:eastAsia="Times New Roman"/>
          <w:kern w:val="28"/>
          <w:sz w:val="22"/>
          <w:szCs w:val="22"/>
          <w:bdr w:val="none" w:sz="0" w:space="0" w:color="auto"/>
          <w:lang w:val="lt-LT" w:eastAsia="lt-LT"/>
        </w:rPr>
        <w:t>3.12.1. tiekėjas pateikė Perkančiajai organizacijai informaciją apie tai, kad ėmėsi šių priemonių:</w:t>
      </w:r>
    </w:p>
    <w:p w14:paraId="57A861B3"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7133DE">
        <w:rPr>
          <w:rFonts w:eastAsia="Times New Roman"/>
          <w:kern w:val="28"/>
          <w:sz w:val="22"/>
          <w:szCs w:val="22"/>
          <w:bdr w:val="none" w:sz="0" w:space="0" w:color="auto"/>
          <w:lang w:val="lt-LT" w:eastAsia="lt-LT"/>
        </w:rPr>
        <w:t>3.12.1.1. savanoriškai sumokėjo arba įsipareigojo sumokėti kompensaciją už žalą;</w:t>
      </w:r>
    </w:p>
    <w:p w14:paraId="71B8E358"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7133DE">
        <w:rPr>
          <w:rFonts w:eastAsia="Times New Roman"/>
          <w:kern w:val="28"/>
          <w:sz w:val="22"/>
          <w:szCs w:val="22"/>
          <w:bdr w:val="none" w:sz="0" w:space="0" w:color="auto"/>
          <w:lang w:val="lt-LT" w:eastAsia="lt-LT"/>
        </w:rPr>
        <w:t>3.12.1.2. bendradarbiavo, aktyviai teikė pagalbą ar ėmėsi kitų priemonių, padedančių ištirti, išaiškinti jo padarytą nusikalstamą veiką ar pažeidimą, jeigu taikytina;</w:t>
      </w:r>
    </w:p>
    <w:p w14:paraId="5CF6A692" w14:textId="77777777" w:rsidR="007133DE" w:rsidRPr="007133DE" w:rsidRDefault="007133DE" w:rsidP="007133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7133DE">
        <w:rPr>
          <w:rFonts w:eastAsia="Times New Roman"/>
          <w:kern w:val="28"/>
          <w:sz w:val="22"/>
          <w:szCs w:val="22"/>
          <w:bdr w:val="none" w:sz="0" w:space="0" w:color="auto"/>
          <w:lang w:val="lt-LT" w:eastAsia="lt-LT"/>
        </w:rPr>
        <w:t>3.12.1.3. ėmėsi techninių, organizacinių, personalo valdymo priemonių, skirtų tolesnių nusikalstamų veikų ar pažeidimų prevencijai.</w:t>
      </w:r>
    </w:p>
    <w:p w14:paraId="4F4DE3B6" w14:textId="39634B5B" w:rsidR="00AC3E12" w:rsidRPr="00D62439" w:rsidRDefault="007133DE"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lang w:val="lt-LT"/>
        </w:rPr>
      </w:pPr>
      <w:r w:rsidRPr="007133DE">
        <w:rPr>
          <w:rFonts w:eastAsia="Times New Roman"/>
          <w:kern w:val="28"/>
          <w:sz w:val="22"/>
          <w:szCs w:val="22"/>
          <w:bdr w:val="none" w:sz="0" w:space="0" w:color="auto"/>
          <w:lang w:val="lt-LT" w:eastAsia="lt-LT"/>
        </w:rPr>
        <w:t xml:space="preserve">3.12.2. Perkančioji organizacija įvertina tiekėjo informaciją ir priima motyvuotą sprendimą, kad priemonės, kurių ėmėsi tiekėjas, siekdamas įrodyti savo patikimumą, yra pakankamos. </w:t>
      </w:r>
      <w:r w:rsidRPr="007133DE">
        <w:rPr>
          <w:rFonts w:eastAsia="Calibri"/>
          <w:kern w:val="28"/>
          <w:sz w:val="22"/>
          <w:szCs w:val="22"/>
          <w:bdr w:val="none" w:sz="0" w:space="0" w:color="auto"/>
          <w:lang w:val="lt-LT" w:eastAsia="lt-LT"/>
        </w:rPr>
        <w:t>Perkančioji organizacija pateikia tiekėjui motyvuotą sprendimą raštu ne vėliau kaip per 10 dienų nuo 3.12.1 punkte nurodytos tiekėjo informacijos gavimo.</w:t>
      </w:r>
    </w:p>
    <w:p w14:paraId="2D988E19" w14:textId="4D25C9C6" w:rsidR="00786E8E" w:rsidRPr="00D62439" w:rsidRDefault="00786E8E" w:rsidP="0039246C">
      <w:pPr>
        <w:pStyle w:val="Body2"/>
        <w:jc w:val="center"/>
        <w:rPr>
          <w:lang w:val="lt-LT"/>
        </w:rPr>
      </w:pPr>
    </w:p>
    <w:p w14:paraId="5E4AA6DB" w14:textId="09463AB5" w:rsidR="0039246C" w:rsidRDefault="00F479D1" w:rsidP="0039246C">
      <w:pPr>
        <w:pStyle w:val="Heading"/>
        <w:jc w:val="center"/>
        <w:rPr>
          <w:lang w:val="lt-LT"/>
        </w:rPr>
      </w:pPr>
      <w:r w:rsidRPr="00D62439">
        <w:rPr>
          <w:lang w:val="lt-LT"/>
        </w:rPr>
        <w:t>4</w:t>
      </w:r>
      <w:r w:rsidRPr="00AF7356">
        <w:rPr>
          <w:color w:val="auto"/>
          <w:lang w:val="lt-LT"/>
        </w:rPr>
        <w:t>. </w:t>
      </w:r>
      <w:r w:rsidR="0039246C" w:rsidRPr="00AF7356">
        <w:rPr>
          <w:color w:val="auto"/>
          <w:lang w:val="lt-LT"/>
        </w:rPr>
        <w:t>TIEKĖJŲ KVALIFIKACIJOS REIKALAVIMAI</w:t>
      </w:r>
    </w:p>
    <w:p w14:paraId="6646F1BE" w14:textId="77777777" w:rsidR="0039246C" w:rsidRPr="0039246C" w:rsidRDefault="0039246C" w:rsidP="0039246C">
      <w:pPr>
        <w:pStyle w:val="Body2"/>
        <w:rPr>
          <w:lang w:val="lt-LT"/>
        </w:rPr>
      </w:pPr>
    </w:p>
    <w:p w14:paraId="5F77EFD7"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kern w:val="28"/>
          <w:sz w:val="22"/>
          <w:szCs w:val="22"/>
          <w:bdr w:val="none" w:sz="0" w:space="0" w:color="auto"/>
          <w:lang w:val="lt-LT" w:eastAsia="lt-LT"/>
        </w:rPr>
      </w:pPr>
      <w:r w:rsidRPr="0039246C">
        <w:rPr>
          <w:rFonts w:eastAsia="Times New Roman"/>
          <w:color w:val="000000"/>
          <w:spacing w:val="-6"/>
          <w:kern w:val="28"/>
          <w:sz w:val="22"/>
          <w:szCs w:val="22"/>
          <w:bdr w:val="none" w:sz="0" w:space="0" w:color="auto"/>
          <w:lang w:val="lt-LT" w:eastAsia="lt-LT"/>
        </w:rPr>
        <w:t>4</w:t>
      </w:r>
      <w:r w:rsidRPr="0039246C">
        <w:rPr>
          <w:rFonts w:eastAsia="Times New Roman"/>
          <w:color w:val="000000"/>
          <w:kern w:val="28"/>
          <w:sz w:val="22"/>
          <w:szCs w:val="22"/>
          <w:bdr w:val="none" w:sz="0" w:space="0" w:color="auto"/>
          <w:lang w:val="lt-LT" w:eastAsia="lt-LT"/>
        </w:rPr>
        <w:t xml:space="preserve">.1. Tiekėjas, dalyvaujantis pirkime, turi atitikti kvalifikacijos reikalavimus, nurodytus </w:t>
      </w:r>
      <w:r w:rsidRPr="0039246C">
        <w:rPr>
          <w:rFonts w:eastAsia="Times New Roman"/>
          <w:kern w:val="28"/>
          <w:sz w:val="22"/>
          <w:szCs w:val="22"/>
          <w:bdr w:val="none" w:sz="0" w:space="0" w:color="auto"/>
          <w:lang w:val="lt-LT" w:eastAsia="lt-LT"/>
        </w:rPr>
        <w:t xml:space="preserve">šių </w:t>
      </w:r>
      <w:r w:rsidRPr="00225B15">
        <w:rPr>
          <w:rFonts w:eastAsia="Times New Roman"/>
          <w:kern w:val="28"/>
          <w:sz w:val="22"/>
          <w:szCs w:val="22"/>
          <w:bdr w:val="none" w:sz="0" w:space="0" w:color="auto"/>
          <w:lang w:val="lt-LT" w:eastAsia="lt-LT"/>
        </w:rPr>
        <w:t>konkurso</w:t>
      </w:r>
      <w:r w:rsidRPr="0039246C">
        <w:rPr>
          <w:rFonts w:eastAsia="Times New Roman"/>
          <w:kern w:val="28"/>
          <w:sz w:val="22"/>
          <w:szCs w:val="22"/>
          <w:bdr w:val="none" w:sz="0" w:space="0" w:color="auto"/>
          <w:lang w:val="lt-LT" w:eastAsia="lt-LT"/>
        </w:rPr>
        <w:t xml:space="preserve"> sąlygų </w:t>
      </w:r>
      <w:r w:rsidRPr="00AF3EE3">
        <w:rPr>
          <w:rFonts w:eastAsia="Times New Roman"/>
          <w:kern w:val="28"/>
          <w:sz w:val="22"/>
          <w:szCs w:val="22"/>
          <w:bdr w:val="none" w:sz="0" w:space="0" w:color="auto"/>
          <w:lang w:val="lt-LT" w:eastAsia="lt-LT"/>
        </w:rPr>
        <w:t>4</w:t>
      </w:r>
      <w:r w:rsidRPr="0039246C">
        <w:rPr>
          <w:rFonts w:eastAsia="Times New Roman"/>
          <w:kern w:val="28"/>
          <w:sz w:val="22"/>
          <w:szCs w:val="22"/>
          <w:bdr w:val="none" w:sz="0" w:space="0" w:color="auto"/>
          <w:lang w:val="lt-LT" w:eastAsia="lt-LT"/>
        </w:rPr>
        <w:t xml:space="preserve"> priede.</w:t>
      </w:r>
    </w:p>
    <w:p w14:paraId="1738FC2D" w14:textId="74110B2A"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kern w:val="28"/>
          <w:sz w:val="22"/>
          <w:szCs w:val="22"/>
          <w:bdr w:val="none" w:sz="0" w:space="0" w:color="auto"/>
          <w:lang w:val="lt-LT" w:eastAsia="lt-LT"/>
        </w:rPr>
        <w:t xml:space="preserve">4.2. Tiekėjas su pirkimo dokumentais privalo pateikti Europos bendrąjį viešųjų pirkimų dokumentą </w:t>
      </w:r>
      <w:r w:rsidRPr="0039246C">
        <w:rPr>
          <w:rFonts w:eastAsia="Times New Roman"/>
          <w:color w:val="000000"/>
          <w:kern w:val="28"/>
          <w:sz w:val="22"/>
          <w:szCs w:val="22"/>
          <w:bdr w:val="none" w:sz="0" w:space="0" w:color="auto"/>
          <w:lang w:val="lt-LT" w:eastAsia="lt-LT"/>
        </w:rPr>
        <w:t xml:space="preserve">(toliau  – EBVPD), patvirtinantį, kad jis atitinka šių </w:t>
      </w:r>
      <w:r w:rsidRPr="00225B15">
        <w:rPr>
          <w:rFonts w:eastAsia="Times New Roman"/>
          <w:color w:val="000000"/>
          <w:kern w:val="28"/>
          <w:sz w:val="22"/>
          <w:szCs w:val="22"/>
          <w:bdr w:val="none" w:sz="0" w:space="0" w:color="auto"/>
          <w:lang w:val="lt-LT" w:eastAsia="lt-LT"/>
        </w:rPr>
        <w:t>konkurso</w:t>
      </w:r>
      <w:r w:rsidRPr="0039246C">
        <w:rPr>
          <w:rFonts w:eastAsia="Times New Roman"/>
          <w:color w:val="000000"/>
          <w:kern w:val="28"/>
          <w:sz w:val="22"/>
          <w:szCs w:val="22"/>
          <w:bdr w:val="none" w:sz="0" w:space="0" w:color="auto"/>
          <w:lang w:val="lt-LT" w:eastAsia="lt-LT"/>
        </w:rPr>
        <w:t xml:space="preserve"> sąlygų </w:t>
      </w:r>
      <w:r w:rsidRPr="00225B15">
        <w:rPr>
          <w:rFonts w:eastAsia="Times New Roman"/>
          <w:kern w:val="28"/>
          <w:sz w:val="22"/>
          <w:szCs w:val="22"/>
          <w:bdr w:val="none" w:sz="0" w:space="0" w:color="auto"/>
          <w:lang w:val="lt-LT" w:eastAsia="lt-LT"/>
        </w:rPr>
        <w:t>4</w:t>
      </w:r>
      <w:r w:rsidRPr="0039246C">
        <w:rPr>
          <w:rFonts w:eastAsia="Times New Roman"/>
          <w:kern w:val="28"/>
          <w:sz w:val="22"/>
          <w:szCs w:val="22"/>
          <w:bdr w:val="none" w:sz="0" w:space="0" w:color="auto"/>
          <w:lang w:val="lt-LT" w:eastAsia="lt-LT"/>
        </w:rPr>
        <w:t xml:space="preserve"> priede </w:t>
      </w:r>
      <w:r w:rsidRPr="0039246C">
        <w:rPr>
          <w:rFonts w:eastAsia="Times New Roman"/>
          <w:color w:val="000000"/>
          <w:kern w:val="28"/>
          <w:sz w:val="22"/>
          <w:szCs w:val="22"/>
          <w:bdr w:val="none" w:sz="0" w:space="0" w:color="auto"/>
          <w:lang w:val="lt-LT" w:eastAsia="lt-LT"/>
        </w:rPr>
        <w:t xml:space="preserve">nurodytus kvalifikacijos reikalavimus. </w:t>
      </w:r>
      <w:r w:rsidRPr="0039246C">
        <w:rPr>
          <w:rFonts w:eastAsia="Times New Roman"/>
          <w:kern w:val="28"/>
          <w:sz w:val="22"/>
          <w:szCs w:val="22"/>
          <w:bdr w:val="none" w:sz="0" w:space="0" w:color="auto"/>
          <w:lang w:val="lt-LT" w:eastAsia="lt-LT"/>
        </w:rPr>
        <w:t xml:space="preserve">EBVPD forma pateikiama </w:t>
      </w:r>
      <w:r w:rsidR="00974985">
        <w:rPr>
          <w:rFonts w:eastAsia="Times New Roman"/>
          <w:kern w:val="28"/>
          <w:sz w:val="22"/>
          <w:szCs w:val="22"/>
          <w:bdr w:val="none" w:sz="0" w:space="0" w:color="auto"/>
          <w:lang w:val="lt-LT" w:eastAsia="lt-LT"/>
        </w:rPr>
        <w:t>5</w:t>
      </w:r>
      <w:r w:rsidRPr="0039246C">
        <w:rPr>
          <w:rFonts w:eastAsia="Times New Roman"/>
          <w:kern w:val="28"/>
          <w:sz w:val="22"/>
          <w:szCs w:val="22"/>
          <w:bdr w:val="none" w:sz="0" w:space="0" w:color="auto"/>
          <w:lang w:val="lt-LT" w:eastAsia="lt-LT"/>
        </w:rPr>
        <w:t xml:space="preserve"> priede (EBVPD </w:t>
      </w:r>
      <w:r w:rsidRPr="0039246C">
        <w:rPr>
          <w:rFonts w:eastAsia="Times New Roman"/>
          <w:color w:val="000000"/>
          <w:kern w:val="28"/>
          <w:sz w:val="22"/>
          <w:szCs w:val="22"/>
          <w:bdr w:val="none" w:sz="0" w:space="0" w:color="auto"/>
          <w:lang w:val="lt-LT" w:eastAsia="lt-LT"/>
        </w:rPr>
        <w:t xml:space="preserve">pildomas jį įkėlus į Europos Komisijos interneto svetainę </w:t>
      </w:r>
      <w:hyperlink r:id="rId11" w:history="1">
        <w:r w:rsidRPr="0039246C">
          <w:rPr>
            <w:rFonts w:eastAsia="Times New Roman"/>
            <w:color w:val="0000FF"/>
            <w:kern w:val="28"/>
            <w:sz w:val="22"/>
            <w:szCs w:val="22"/>
            <w:u w:val="single"/>
            <w:bdr w:val="none" w:sz="0" w:space="0" w:color="auto"/>
            <w:lang w:val="lt-LT" w:eastAsia="lt-LT"/>
          </w:rPr>
          <w:t>https://ebvpd.eviesiejipirkimai.lt/espd-web</w:t>
        </w:r>
      </w:hyperlink>
      <w:r w:rsidRPr="0039246C">
        <w:rPr>
          <w:rFonts w:eastAsia="Times New Roman"/>
          <w:color w:val="000000"/>
          <w:kern w:val="28"/>
          <w:sz w:val="22"/>
          <w:szCs w:val="22"/>
          <w:bdr w:val="none" w:sz="0" w:space="0" w:color="auto"/>
          <w:lang w:val="lt-LT" w:eastAsia="lt-LT"/>
        </w:rPr>
        <w:t xml:space="preserve"> ir užpildžius bei atsisiuntus pateikiamas su pasiūlymu).</w:t>
      </w:r>
    </w:p>
    <w:p w14:paraId="002F0180"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 xml:space="preserve">4.3. </w:t>
      </w:r>
      <w:r w:rsidRPr="0039246C">
        <w:rPr>
          <w:rFonts w:eastAsia="Times New Roman"/>
          <w:b/>
          <w:bCs/>
          <w:color w:val="000000"/>
          <w:kern w:val="28"/>
          <w:sz w:val="22"/>
          <w:szCs w:val="22"/>
          <w:u w:val="single"/>
          <w:bdr w:val="none" w:sz="0" w:space="0" w:color="auto"/>
          <w:lang w:val="lt-LT" w:eastAsia="lt-LT"/>
        </w:rPr>
        <w:t xml:space="preserve">Perkančioji organizacija aktualių dokumentų, patvirtinančių šių konkurso </w:t>
      </w:r>
      <w:r w:rsidRPr="0039246C">
        <w:rPr>
          <w:rFonts w:eastAsia="Times New Roman"/>
          <w:b/>
          <w:bCs/>
          <w:kern w:val="28"/>
          <w:sz w:val="22"/>
          <w:szCs w:val="22"/>
          <w:u w:val="single"/>
          <w:bdr w:val="none" w:sz="0" w:space="0" w:color="auto"/>
          <w:lang w:val="lt-LT" w:eastAsia="lt-LT"/>
        </w:rPr>
        <w:t xml:space="preserve">sąlygų </w:t>
      </w:r>
      <w:r w:rsidRPr="00AF3EE3">
        <w:rPr>
          <w:rFonts w:eastAsia="Times New Roman"/>
          <w:b/>
          <w:bCs/>
          <w:kern w:val="28"/>
          <w:sz w:val="22"/>
          <w:szCs w:val="22"/>
          <w:u w:val="single"/>
          <w:bdr w:val="none" w:sz="0" w:space="0" w:color="auto"/>
          <w:lang w:val="lt-LT" w:eastAsia="lt-LT"/>
        </w:rPr>
        <w:t>4</w:t>
      </w:r>
      <w:r w:rsidRPr="0039246C">
        <w:rPr>
          <w:rFonts w:eastAsia="Times New Roman"/>
          <w:b/>
          <w:bCs/>
          <w:kern w:val="28"/>
          <w:sz w:val="22"/>
          <w:szCs w:val="22"/>
          <w:u w:val="single"/>
          <w:bdr w:val="none" w:sz="0" w:space="0" w:color="auto"/>
          <w:lang w:val="lt-LT" w:eastAsia="lt-LT"/>
        </w:rPr>
        <w:t xml:space="preserve"> priede </w:t>
      </w:r>
      <w:r w:rsidRPr="0039246C">
        <w:rPr>
          <w:rFonts w:eastAsia="Times New Roman"/>
          <w:b/>
          <w:bCs/>
          <w:color w:val="000000"/>
          <w:kern w:val="28"/>
          <w:sz w:val="22"/>
          <w:szCs w:val="22"/>
          <w:u w:val="single"/>
          <w:bdr w:val="none" w:sz="0" w:space="0" w:color="auto"/>
          <w:lang w:val="lt-LT" w:eastAsia="lt-LT"/>
        </w:rPr>
        <w:t>nurodytų kvalifikacijos reikalavimų atitikimą, reikalaus pateikti tik iš to tiekėjo, kurio pasiūlymas pagal vertinimo rezultatus galės būti pripažintas laimėjusiu.</w:t>
      </w:r>
      <w:r w:rsidRPr="0039246C">
        <w:rPr>
          <w:rFonts w:eastAsia="Times New Roman"/>
          <w:color w:val="000000"/>
          <w:kern w:val="28"/>
          <w:sz w:val="22"/>
          <w:szCs w:val="22"/>
          <w:bdr w:val="none" w:sz="0" w:space="0" w:color="auto"/>
          <w:lang w:val="lt-LT" w:eastAsia="lt-LT"/>
        </w:rPr>
        <w:t xml:space="preserve"> </w:t>
      </w:r>
      <w:r w:rsidRPr="0039246C">
        <w:rPr>
          <w:rFonts w:eastAsia="Times New Roman"/>
          <w:kern w:val="28"/>
          <w:sz w:val="22"/>
          <w:szCs w:val="22"/>
          <w:bdr w:val="none" w:sz="0" w:space="0" w:color="auto"/>
          <w:lang w:val="lt-LT" w:eastAsia="lt-LT"/>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265932FD"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 xml:space="preserve">4.4.  Jei bendrą pasiūlymą pateikia ūkio subjektų grupė, veikianti pagal jungtinės veiklos (partnerystės) sutartį, šių konkurso sąlygų </w:t>
      </w:r>
      <w:r w:rsidRPr="00225B15">
        <w:rPr>
          <w:rFonts w:eastAsia="Times New Roman"/>
          <w:kern w:val="28"/>
          <w:sz w:val="22"/>
          <w:szCs w:val="22"/>
          <w:bdr w:val="none" w:sz="0" w:space="0" w:color="auto"/>
          <w:lang w:val="lt-LT" w:eastAsia="lt-LT"/>
        </w:rPr>
        <w:t>4</w:t>
      </w:r>
      <w:r w:rsidRPr="0039246C">
        <w:rPr>
          <w:rFonts w:eastAsia="Times New Roman"/>
          <w:kern w:val="28"/>
          <w:sz w:val="22"/>
          <w:szCs w:val="22"/>
          <w:bdr w:val="none" w:sz="0" w:space="0" w:color="auto"/>
          <w:lang w:val="lt-LT" w:eastAsia="lt-LT"/>
        </w:rPr>
        <w:t xml:space="preserve"> priede </w:t>
      </w:r>
      <w:r w:rsidRPr="0039246C">
        <w:rPr>
          <w:rFonts w:eastAsia="Times New Roman"/>
          <w:color w:val="000000"/>
          <w:kern w:val="28"/>
          <w:sz w:val="22"/>
          <w:szCs w:val="22"/>
          <w:bdr w:val="none" w:sz="0" w:space="0" w:color="auto"/>
          <w:lang w:val="lt-LT" w:eastAsia="lt-LT"/>
        </w:rPr>
        <w:t>nurodytus kvalifikacijos reikalavimus turi atitikti bent vienas ūkio subjektų grupės narys ir kartu su pasiūlymu privalo pateikti EBVPD.</w:t>
      </w:r>
    </w:p>
    <w:p w14:paraId="4705E330"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 xml:space="preserve">4.5.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225B15">
        <w:rPr>
          <w:rFonts w:eastAsia="Times New Roman"/>
          <w:kern w:val="28"/>
          <w:sz w:val="22"/>
          <w:szCs w:val="22"/>
          <w:bdr w:val="none" w:sz="0" w:space="0" w:color="auto"/>
          <w:lang w:val="lt-LT" w:eastAsia="lt-LT"/>
        </w:rPr>
        <w:t>4</w:t>
      </w:r>
      <w:r w:rsidRPr="0039246C">
        <w:rPr>
          <w:rFonts w:eastAsia="Times New Roman"/>
          <w:kern w:val="28"/>
          <w:sz w:val="22"/>
          <w:szCs w:val="22"/>
          <w:bdr w:val="none" w:sz="0" w:space="0" w:color="auto"/>
          <w:lang w:val="lt-LT" w:eastAsia="lt-LT"/>
        </w:rPr>
        <w:t xml:space="preserve"> priede </w:t>
      </w:r>
      <w:r w:rsidRPr="0039246C">
        <w:rPr>
          <w:rFonts w:eastAsia="Times New Roman"/>
          <w:color w:val="000000"/>
          <w:kern w:val="28"/>
          <w:sz w:val="22"/>
          <w:szCs w:val="22"/>
          <w:bdr w:val="none" w:sz="0" w:space="0" w:color="auto"/>
          <w:lang w:val="lt-LT" w:eastAsia="lt-LT"/>
        </w:rPr>
        <w:t>nurodytus kvalifikacijos reikalavimus (pagal prisiimamus įsipareigojimus vykdant pirkimo sutartį).</w:t>
      </w:r>
    </w:p>
    <w:p w14:paraId="47E9710B"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4.6.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39246C">
        <w:rPr>
          <w:rFonts w:eastAsia="Times New Roman"/>
          <w:i/>
          <w:iCs/>
          <w:color w:val="000000"/>
          <w:kern w:val="28"/>
          <w:sz w:val="22"/>
          <w:szCs w:val="22"/>
          <w:bdr w:val="none" w:sz="0" w:space="0" w:color="auto"/>
          <w:lang w:val="lt-LT" w:eastAsia="lt-LT"/>
        </w:rPr>
        <w:t>,</w:t>
      </w:r>
      <w:r w:rsidRPr="0039246C">
        <w:rPr>
          <w:rFonts w:eastAsia="Times New Roman"/>
          <w:color w:val="000000"/>
          <w:kern w:val="28"/>
          <w:sz w:val="22"/>
          <w:szCs w:val="22"/>
          <w:bdr w:val="none" w:sz="0" w:space="0" w:color="auto"/>
          <w:lang w:val="lt-LT" w:eastAsia="lt-LT"/>
        </w:rPr>
        <w:t xml:space="preserve"> darbus, kuriems reikia jų turimų pajėgumų. </w:t>
      </w:r>
    </w:p>
    <w:p w14:paraId="61A28D35"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4.7.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4101EC5"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 xml:space="preserve">4.8. </w:t>
      </w:r>
      <w:r w:rsidRPr="00225B15">
        <w:rPr>
          <w:rFonts w:eastAsia="Times New Roman"/>
          <w:kern w:val="28"/>
          <w:sz w:val="22"/>
          <w:szCs w:val="22"/>
          <w:bdr w:val="none" w:sz="0" w:space="0" w:color="auto"/>
          <w:lang w:val="lt-LT" w:eastAsia="lt-LT"/>
        </w:rPr>
        <w:t>Visa tiekėjo, ūkio subjektų grupės nario ar subtiekėjo kvalifikacija turi būti įgyta iki pasiūlymų pateikimo termino pabaigos (susipažinimo su pasiūlymais dienos).</w:t>
      </w:r>
    </w:p>
    <w:p w14:paraId="69793059"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overflowPunct w:val="0"/>
        <w:adjustRightInd w:val="0"/>
        <w:ind w:firstLine="567"/>
        <w:jc w:val="both"/>
        <w:rPr>
          <w:rFonts w:eastAsia="Times New Roman"/>
          <w:kern w:val="28"/>
          <w:sz w:val="22"/>
          <w:szCs w:val="22"/>
          <w:bdr w:val="none" w:sz="0" w:space="0" w:color="auto"/>
          <w:lang w:val="lt-LT" w:eastAsia="lt-LT"/>
        </w:rPr>
      </w:pPr>
      <w:r w:rsidRPr="0039246C">
        <w:rPr>
          <w:rFonts w:eastAsia="Times New Roman"/>
          <w:kern w:val="28"/>
          <w:sz w:val="22"/>
          <w:szCs w:val="22"/>
          <w:bdr w:val="none" w:sz="0" w:space="0" w:color="auto"/>
          <w:lang w:val="lt-LT" w:eastAsia="lt-LT"/>
        </w:rPr>
        <w:t xml:space="preserve">4.9. Perkančioji organizacija šiame pirkime netaiko kokybės vadybos sistemos ir (arba) aplinkos apsaugos vadybos sistemos standartų reikalavimų. </w:t>
      </w:r>
    </w:p>
    <w:p w14:paraId="6940BCCB"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4.10.</w:t>
      </w:r>
      <w:r w:rsidRPr="0039246C">
        <w:rPr>
          <w:rFonts w:eastAsia="Times New Roman"/>
          <w:b/>
          <w:bCs/>
          <w:color w:val="000000"/>
          <w:kern w:val="28"/>
          <w:sz w:val="22"/>
          <w:szCs w:val="22"/>
          <w:bdr w:val="none" w:sz="0" w:space="0" w:color="auto"/>
          <w:lang w:val="lt-LT" w:eastAsia="lt-LT"/>
        </w:rPr>
        <w:t xml:space="preserve"> </w:t>
      </w:r>
      <w:r w:rsidRPr="0039246C">
        <w:rPr>
          <w:rFonts w:eastAsia="Times New Roman"/>
          <w:color w:val="000000"/>
          <w:kern w:val="28"/>
          <w:sz w:val="22"/>
          <w:szCs w:val="22"/>
          <w:bdr w:val="none" w:sz="0" w:space="0" w:color="auto"/>
          <w:lang w:val="lt-LT" w:eastAsia="lt-LT"/>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73979840"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4.11.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19B8CDA8"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 xml:space="preserve">4.12. Užsienio valstybių tiekėjų kvalifikacijos atitiktį įrodantys dokumentai legalizuojami </w:t>
      </w:r>
      <w:r w:rsidRPr="0039246C">
        <w:rPr>
          <w:rFonts w:eastAsia="Times New Roman"/>
          <w:color w:val="000000"/>
          <w:kern w:val="28"/>
          <w:sz w:val="22"/>
          <w:szCs w:val="22"/>
          <w:bdr w:val="none" w:sz="0" w:space="0" w:color="auto"/>
          <w:lang w:val="lt-LT" w:eastAsia="lt-LT"/>
        </w:rPr>
        <w:lastRenderedPageBreak/>
        <w:t>vadovaujantis Lietuvos Respublikos Vyriausybės 2006 m. spalio 30 d. nutarimu Nr. 1079 „Dėl dokumentų legalizavimo ir tvirtinimo pažyma (</w:t>
      </w:r>
      <w:proofErr w:type="spellStart"/>
      <w:r w:rsidRPr="0039246C">
        <w:rPr>
          <w:rFonts w:eastAsia="Times New Roman"/>
          <w:color w:val="000000"/>
          <w:kern w:val="28"/>
          <w:sz w:val="22"/>
          <w:szCs w:val="22"/>
          <w:bdr w:val="none" w:sz="0" w:space="0" w:color="auto"/>
          <w:lang w:val="lt-LT" w:eastAsia="lt-LT"/>
        </w:rPr>
        <w:t>Apostille</w:t>
      </w:r>
      <w:proofErr w:type="spellEnd"/>
      <w:r w:rsidRPr="0039246C">
        <w:rPr>
          <w:rFonts w:eastAsia="Times New Roman"/>
          <w:color w:val="000000"/>
          <w:kern w:val="28"/>
          <w:sz w:val="22"/>
          <w:szCs w:val="22"/>
          <w:bdr w:val="none" w:sz="0" w:space="0" w:color="auto"/>
          <w:lang w:val="lt-LT" w:eastAsia="lt-LT"/>
        </w:rPr>
        <w:t xml:space="preserve">) tvarkos aprašo patvirtinimo“ ir 1961 m. spalio 5 d. Hagos konvencija dėl užsienio valstybėse išduotų dokumentų legalizavimo panaikinimo, </w:t>
      </w:r>
      <w:r w:rsidRPr="0039246C">
        <w:rPr>
          <w:rFonts w:eastAsia="Times New Roman"/>
          <w:kern w:val="28"/>
          <w:sz w:val="22"/>
          <w:szCs w:val="22"/>
          <w:bdr w:val="none" w:sz="0" w:space="0" w:color="auto"/>
          <w:lang w:val="lt-LT"/>
        </w:rPr>
        <w:t>išskyrus atvejus, kai pagal Lietuvos Respublikos tarptautines sutartis ar Europos Sąjungos teisės aktus dokumentas yra atleistas nuo legalizavimo ir (ar) tvirtinimo pažymos (</w:t>
      </w:r>
      <w:proofErr w:type="spellStart"/>
      <w:r w:rsidRPr="0039246C">
        <w:rPr>
          <w:rFonts w:eastAsia="Times New Roman"/>
          <w:kern w:val="28"/>
          <w:sz w:val="22"/>
          <w:szCs w:val="22"/>
          <w:bdr w:val="none" w:sz="0" w:space="0" w:color="auto"/>
          <w:lang w:val="lt-LT"/>
        </w:rPr>
        <w:t>Apostille</w:t>
      </w:r>
      <w:proofErr w:type="spellEnd"/>
      <w:r w:rsidRPr="0039246C">
        <w:rPr>
          <w:rFonts w:eastAsia="Times New Roman"/>
          <w:kern w:val="28"/>
          <w:sz w:val="22"/>
          <w:szCs w:val="22"/>
          <w:bdr w:val="none" w:sz="0" w:space="0" w:color="auto"/>
          <w:lang w:val="lt-LT"/>
        </w:rPr>
        <w:t>)</w:t>
      </w:r>
      <w:r w:rsidRPr="0039246C">
        <w:rPr>
          <w:rFonts w:eastAsia="Times New Roman"/>
          <w:bCs/>
          <w:color w:val="000000"/>
          <w:kern w:val="28"/>
          <w:sz w:val="22"/>
          <w:szCs w:val="22"/>
          <w:bdr w:val="none" w:sz="0" w:space="0" w:color="auto"/>
          <w:lang w:val="lt-LT" w:eastAsia="lt-LT"/>
        </w:rPr>
        <w:t>.</w:t>
      </w:r>
    </w:p>
    <w:p w14:paraId="61B669FD"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4.13. Pateikdamas atitinkamų dokumentų skaitmenines kopijas ir pasiūlymą pasirašydamas tiekėjo vadovas arba jo įgaliotas asmuo deklaruoja, kad kopijos yra tikros. Perkančioji organizacija pasilieka sau teisę prašyti dokumentų originalų.</w:t>
      </w:r>
    </w:p>
    <w:p w14:paraId="2E0D0573" w14:textId="77777777" w:rsidR="0039246C" w:rsidRP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sidRPr="0039246C">
        <w:rPr>
          <w:rFonts w:eastAsia="Times New Roman"/>
          <w:color w:val="000000"/>
          <w:kern w:val="28"/>
          <w:sz w:val="22"/>
          <w:szCs w:val="22"/>
          <w:bdr w:val="none" w:sz="0" w:space="0" w:color="auto"/>
          <w:lang w:val="lt-LT" w:eastAsia="lt-LT"/>
        </w:rPr>
        <w:t>4.14. Jeigu tiekėjo kvalifikacija dėl teisės verstis atitinkama veikla nebuvo tikrinama arba tikrinama ne visa apimtimi, tiekėjas Perkančiajai organizacijai įsipareigoja, kad pirkimo sutartį vykdys tik tokią teisę turintys asmenys.</w:t>
      </w:r>
    </w:p>
    <w:p w14:paraId="4496CDE4" w14:textId="77777777" w:rsidR="0039246C" w:rsidRDefault="0039246C"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kern w:val="28"/>
          <w:sz w:val="22"/>
          <w:szCs w:val="22"/>
          <w:bdr w:val="none" w:sz="0" w:space="0" w:color="auto"/>
          <w:lang w:val="lt-LT" w:eastAsia="lt-LT"/>
        </w:rPr>
      </w:pPr>
      <w:r w:rsidRPr="0039246C">
        <w:rPr>
          <w:rFonts w:eastAsia="Times New Roman"/>
          <w:kern w:val="28"/>
          <w:sz w:val="22"/>
          <w:szCs w:val="22"/>
          <w:bdr w:val="none" w:sz="0" w:space="0" w:color="auto"/>
          <w:lang w:val="lt-LT" w:eastAsia="lt-LT"/>
        </w:rPr>
        <w:t xml:space="preserve">4.15. Tiekėjas privalo atsakingai pasirinkti ūkio subjektus, subteikėjus/subtiekėjus. </w:t>
      </w:r>
    </w:p>
    <w:p w14:paraId="3DD7B37E" w14:textId="77777777" w:rsidR="00132772" w:rsidRDefault="00132772" w:rsidP="003924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kern w:val="28"/>
          <w:sz w:val="22"/>
          <w:szCs w:val="22"/>
          <w:bdr w:val="none" w:sz="0" w:space="0" w:color="auto"/>
          <w:lang w:val="lt-LT" w:eastAsia="lt-LT"/>
        </w:rPr>
      </w:pPr>
    </w:p>
    <w:p w14:paraId="02C5372E" w14:textId="7B95D742" w:rsidR="00132772" w:rsidRDefault="00132772" w:rsidP="001327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center"/>
        <w:rPr>
          <w:rFonts w:eastAsia="Times New Roman"/>
          <w:b/>
          <w:bCs/>
          <w:kern w:val="28"/>
          <w:sz w:val="22"/>
          <w:szCs w:val="22"/>
          <w:bdr w:val="none" w:sz="0" w:space="0" w:color="auto"/>
          <w:lang w:val="lt-LT" w:eastAsia="lt-LT"/>
        </w:rPr>
      </w:pPr>
      <w:r w:rsidRPr="00132772">
        <w:rPr>
          <w:rFonts w:eastAsia="Times New Roman"/>
          <w:b/>
          <w:bCs/>
          <w:kern w:val="28"/>
          <w:sz w:val="22"/>
          <w:szCs w:val="22"/>
          <w:bdr w:val="none" w:sz="0" w:space="0" w:color="auto"/>
          <w:lang w:val="lt-LT" w:eastAsia="lt-LT"/>
        </w:rPr>
        <w:t>5. REIKALAVIMAI SUSIJĘ SU NACIONALINIU SAUGUMU</w:t>
      </w:r>
    </w:p>
    <w:p w14:paraId="79E4937E" w14:textId="77777777" w:rsidR="0071554B" w:rsidRDefault="0071554B" w:rsidP="001327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center"/>
        <w:rPr>
          <w:rFonts w:eastAsia="Times New Roman"/>
          <w:b/>
          <w:bCs/>
          <w:kern w:val="28"/>
          <w:sz w:val="22"/>
          <w:szCs w:val="22"/>
          <w:bdr w:val="none" w:sz="0" w:space="0" w:color="auto"/>
          <w:lang w:val="lt-LT" w:eastAsia="lt-LT"/>
        </w:rPr>
      </w:pPr>
    </w:p>
    <w:p w14:paraId="685B67F1" w14:textId="07703378" w:rsidR="00132772" w:rsidRDefault="00132772" w:rsidP="001327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kern w:val="28"/>
          <w:sz w:val="22"/>
          <w:szCs w:val="22"/>
          <w:bdr w:val="none" w:sz="0" w:space="0" w:color="auto"/>
          <w:lang w:val="lt-LT" w:eastAsia="lt-LT"/>
        </w:rPr>
      </w:pPr>
      <w:r w:rsidRPr="00132772">
        <w:rPr>
          <w:rFonts w:eastAsia="Times New Roman"/>
          <w:kern w:val="28"/>
          <w:sz w:val="22"/>
          <w:szCs w:val="22"/>
          <w:bdr w:val="none" w:sz="0" w:space="0" w:color="auto"/>
          <w:lang w:val="lt-LT" w:eastAsia="lt-LT"/>
        </w:rPr>
        <w:t>5.1.</w:t>
      </w:r>
      <w:r>
        <w:rPr>
          <w:rFonts w:eastAsia="Times New Roman"/>
          <w:kern w:val="28"/>
          <w:sz w:val="22"/>
          <w:szCs w:val="22"/>
          <w:bdr w:val="none" w:sz="0" w:space="0" w:color="auto"/>
          <w:lang w:val="lt-LT" w:eastAsia="lt-LT"/>
        </w:rPr>
        <w:t xml:space="preserve"> </w:t>
      </w:r>
      <w:r w:rsidRPr="00132772">
        <w:rPr>
          <w:rFonts w:eastAsia="Times New Roman"/>
          <w:kern w:val="28"/>
          <w:sz w:val="22"/>
          <w:szCs w:val="22"/>
          <w:bdr w:val="none" w:sz="0" w:space="0" w:color="auto"/>
          <w:lang w:val="lt-LT" w:eastAsia="lt-LT"/>
        </w:rPr>
        <w:t xml:space="preserve">Pirkimui taikomos Reglamento nuostatos. Kartu su pasiūlymu tiekėjas turi pateikti užpildytą deklaraciją dėl (ne)atitikties Reglamento nuostatoms, kuri pateikta Priede Nr. </w:t>
      </w:r>
      <w:r w:rsidRPr="005D43F8">
        <w:rPr>
          <w:rFonts w:eastAsia="Times New Roman"/>
          <w:kern w:val="28"/>
          <w:sz w:val="22"/>
          <w:szCs w:val="22"/>
          <w:bdr w:val="none" w:sz="0" w:space="0" w:color="auto"/>
          <w:lang w:val="lt-LT" w:eastAsia="lt-LT"/>
        </w:rPr>
        <w:t>8</w:t>
      </w:r>
      <w:r w:rsidRPr="00132772">
        <w:rPr>
          <w:rFonts w:eastAsia="Times New Roman"/>
          <w:kern w:val="28"/>
          <w:sz w:val="22"/>
          <w:szCs w:val="22"/>
          <w:bdr w:val="none" w:sz="0" w:space="0" w:color="auto"/>
          <w:lang w:val="lt-LT" w:eastAsia="lt-LT"/>
        </w:rPr>
        <w:t xml:space="preserve"> „Tiekėjo deklaracija dėl atitikimo Reglamento nuostatoms juridiniams asmenims“ arba Priede Nr. </w:t>
      </w:r>
      <w:r w:rsidRPr="005D43F8">
        <w:rPr>
          <w:rFonts w:eastAsia="Times New Roman"/>
          <w:kern w:val="28"/>
          <w:sz w:val="22"/>
          <w:szCs w:val="22"/>
          <w:bdr w:val="none" w:sz="0" w:space="0" w:color="auto"/>
          <w:lang w:val="lt-LT" w:eastAsia="lt-LT"/>
        </w:rPr>
        <w:t>9</w:t>
      </w:r>
      <w:r w:rsidRPr="00132772">
        <w:rPr>
          <w:rFonts w:eastAsia="Times New Roman"/>
          <w:kern w:val="28"/>
          <w:sz w:val="22"/>
          <w:szCs w:val="22"/>
          <w:bdr w:val="none" w:sz="0" w:space="0" w:color="auto"/>
          <w:lang w:val="lt-LT" w:eastAsia="lt-LT"/>
        </w:rPr>
        <w:t xml:space="preserve"> „Tiekėjo deklaracija dėl atitikimo Reglamento nuostatoms fiziniams asmenims“. Kilus abejonių dėl tiekėjo (ne)atitikties Reglamento nuostatoms, perkančioji organizacija iš galimo laimėtojo prašys pateikti dokumentus, įrodančius deklaracijoje pateiktų duomenų teisingumą.</w:t>
      </w:r>
    </w:p>
    <w:p w14:paraId="62078900" w14:textId="257A6CFB" w:rsidR="00132772" w:rsidRPr="00132772" w:rsidRDefault="00132772" w:rsidP="0013277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overflowPunct w:val="0"/>
        <w:adjustRightInd w:val="0"/>
        <w:ind w:firstLine="567"/>
        <w:jc w:val="both"/>
        <w:rPr>
          <w:rFonts w:eastAsia="Times New Roman"/>
          <w:color w:val="000000"/>
          <w:kern w:val="28"/>
          <w:sz w:val="22"/>
          <w:szCs w:val="22"/>
          <w:bdr w:val="none" w:sz="0" w:space="0" w:color="auto"/>
          <w:lang w:val="lt-LT" w:eastAsia="lt-LT"/>
        </w:rPr>
      </w:pPr>
      <w:r>
        <w:rPr>
          <w:rFonts w:eastAsia="Times New Roman"/>
          <w:kern w:val="28"/>
          <w:sz w:val="22"/>
          <w:szCs w:val="22"/>
          <w:bdr w:val="none" w:sz="0" w:space="0" w:color="auto"/>
          <w:lang w:val="lt-LT" w:eastAsia="lt-LT"/>
        </w:rPr>
        <w:t xml:space="preserve">5.2. </w:t>
      </w:r>
      <w:r w:rsidRPr="00132772">
        <w:rPr>
          <w:rFonts w:eastAsia="Times New Roman"/>
          <w:kern w:val="28"/>
          <w:sz w:val="22"/>
          <w:szCs w:val="22"/>
          <w:bdr w:val="none" w:sz="0" w:space="0" w:color="auto"/>
          <w:lang w:val="lt-LT"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AED3918" w14:textId="77777777" w:rsidR="0039246C" w:rsidRPr="0039246C" w:rsidRDefault="0039246C" w:rsidP="0039246C">
      <w:pPr>
        <w:pStyle w:val="Body2"/>
        <w:ind w:firstLine="567"/>
        <w:rPr>
          <w:lang w:val="lt-LT"/>
        </w:rPr>
      </w:pPr>
    </w:p>
    <w:p w14:paraId="50902029" w14:textId="6C1B8F4E" w:rsidR="00786E8E" w:rsidRPr="00AF7356" w:rsidRDefault="00132772" w:rsidP="007B69F4">
      <w:pPr>
        <w:pStyle w:val="Heading"/>
        <w:jc w:val="center"/>
        <w:rPr>
          <w:color w:val="auto"/>
          <w:lang w:val="lt-LT"/>
        </w:rPr>
      </w:pPr>
      <w:r>
        <w:rPr>
          <w:lang w:val="lt-LT"/>
        </w:rPr>
        <w:t>6</w:t>
      </w:r>
      <w:r w:rsidR="007B69F4">
        <w:rPr>
          <w:lang w:val="lt-LT"/>
        </w:rPr>
        <w:t xml:space="preserve">. </w:t>
      </w:r>
      <w:r w:rsidR="007B69F4" w:rsidRPr="00AF7356">
        <w:rPr>
          <w:rFonts w:eastAsia="Times New Roman" w:cs="Times New Roman"/>
          <w:caps w:val="0"/>
          <w:color w:val="auto"/>
          <w:spacing w:val="0"/>
          <w:kern w:val="28"/>
          <w:bdr w:val="none" w:sz="0" w:space="0" w:color="auto"/>
          <w:lang w:val="lt-LT" w:eastAsia="lt-LT"/>
        </w:rPr>
        <w:t>KITŲ ŪKIO SUBJEKTŲ DALYVAVIMAS PIRKIMO PROCEDŪROSE</w:t>
      </w:r>
    </w:p>
    <w:p w14:paraId="442E9EE2" w14:textId="77777777" w:rsidR="00786E8E" w:rsidRPr="00AF7356" w:rsidRDefault="00786E8E">
      <w:pPr>
        <w:pStyle w:val="Body2"/>
        <w:rPr>
          <w:color w:val="auto"/>
          <w:lang w:val="lt-LT"/>
        </w:rPr>
      </w:pPr>
    </w:p>
    <w:p w14:paraId="23D0060D" w14:textId="0813BB06" w:rsidR="0045408F" w:rsidRPr="0045408F" w:rsidRDefault="00F479D1" w:rsidP="0045408F">
      <w:pPr>
        <w:tabs>
          <w:tab w:val="left" w:pos="567"/>
        </w:tabs>
        <w:ind w:firstLine="567"/>
        <w:jc w:val="both"/>
        <w:rPr>
          <w:rFonts w:eastAsia="Times New Roman"/>
          <w:color w:val="000000"/>
          <w:spacing w:val="-4"/>
          <w:kern w:val="28"/>
          <w:sz w:val="22"/>
          <w:szCs w:val="22"/>
          <w:bdr w:val="none" w:sz="0" w:space="0" w:color="auto"/>
          <w:lang w:val="lt-LT" w:eastAsia="lt-LT"/>
        </w:rPr>
      </w:pPr>
      <w:r w:rsidRPr="00D62439">
        <w:rPr>
          <w:lang w:val="lt-LT"/>
        </w:rPr>
        <w:tab/>
      </w:r>
      <w:r w:rsidR="00132772">
        <w:rPr>
          <w:lang w:val="lt-LT"/>
        </w:rPr>
        <w:t>6</w:t>
      </w:r>
      <w:r w:rsidR="0045408F" w:rsidRPr="0045408F">
        <w:rPr>
          <w:rFonts w:eastAsia="Times New Roman"/>
          <w:color w:val="000000"/>
          <w:spacing w:val="-4"/>
          <w:kern w:val="28"/>
          <w:sz w:val="22"/>
          <w:szCs w:val="22"/>
          <w:bdr w:val="none" w:sz="0" w:space="0" w:color="auto"/>
          <w:lang w:val="lt-LT" w:eastAsia="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0045408F" w:rsidRPr="0045408F">
        <w:rPr>
          <w:rFonts w:eastAsia="Times New Roman"/>
          <w:b/>
          <w:bCs/>
          <w:i/>
          <w:iCs/>
          <w:color w:val="000000"/>
          <w:spacing w:val="-4"/>
          <w:kern w:val="28"/>
          <w:sz w:val="22"/>
          <w:szCs w:val="22"/>
          <w:u w:val="single"/>
          <w:bdr w:val="none" w:sz="0" w:space="0" w:color="auto"/>
          <w:lang w:val="lt-LT" w:eastAsia="lt-LT"/>
        </w:rPr>
        <w:t>solidarią</w:t>
      </w:r>
      <w:r w:rsidR="0045408F" w:rsidRPr="0045408F">
        <w:rPr>
          <w:rFonts w:eastAsia="Times New Roman"/>
          <w:i/>
          <w:iCs/>
          <w:color w:val="000000"/>
          <w:spacing w:val="-4"/>
          <w:kern w:val="28"/>
          <w:sz w:val="22"/>
          <w:szCs w:val="22"/>
          <w:bdr w:val="none" w:sz="0" w:space="0" w:color="auto"/>
          <w:lang w:val="lt-LT" w:eastAsia="lt-LT"/>
        </w:rPr>
        <w:t xml:space="preserve"> </w:t>
      </w:r>
      <w:r w:rsidR="0045408F" w:rsidRPr="0045408F">
        <w:rPr>
          <w:rFonts w:eastAsia="Times New Roman"/>
          <w:color w:val="000000"/>
          <w:spacing w:val="-4"/>
          <w:kern w:val="28"/>
          <w:sz w:val="22"/>
          <w:szCs w:val="22"/>
          <w:bdr w:val="none" w:sz="0" w:space="0" w:color="auto"/>
          <w:lang w:val="lt-LT" w:eastAsia="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29F2CF2B" w14:textId="5F1A8091" w:rsidR="00786E8E" w:rsidRDefault="00132772" w:rsidP="003A342D">
      <w:pPr>
        <w:pStyle w:val="Body2"/>
        <w:ind w:firstLine="709"/>
        <w:rPr>
          <w:lang w:val="lt-LT"/>
        </w:rPr>
      </w:pPr>
      <w:r>
        <w:rPr>
          <w:rFonts w:eastAsia="Times New Roman" w:cs="Times New Roman"/>
          <w:spacing w:val="-4"/>
          <w:kern w:val="28"/>
          <w:bdr w:val="none" w:sz="0" w:space="0" w:color="auto"/>
          <w:lang w:val="lt-LT" w:eastAsia="lt-LT"/>
        </w:rPr>
        <w:t>6</w:t>
      </w:r>
      <w:r w:rsidR="0045408F" w:rsidRPr="0045408F">
        <w:rPr>
          <w:rFonts w:eastAsia="Times New Roman" w:cs="Times New Roman"/>
          <w:spacing w:val="-4"/>
          <w:kern w:val="28"/>
          <w:bdr w:val="none" w:sz="0" w:space="0" w:color="auto"/>
          <w:lang w:val="lt-LT" w:eastAsia="lt-LT"/>
        </w:rPr>
        <w:t>.2. Perkančioji organizacija nereikalauja, kad ūkio subjektų grupės pateiktą pasiūlymą pripažinus geriausiu ir Perkančiajai organizacijai pasiūlius sudaryti pirkimo sutartį, ši ūkio subjektų grupė įgautų tam tikrą teisinę formą.</w:t>
      </w:r>
      <w:r w:rsidR="00F479D1" w:rsidRPr="00D62439">
        <w:rPr>
          <w:lang w:val="lt-LT"/>
        </w:rPr>
        <w:tab/>
      </w:r>
    </w:p>
    <w:p w14:paraId="19B91C1E" w14:textId="77777777" w:rsidR="003A342D" w:rsidRPr="00D62439" w:rsidRDefault="003A342D" w:rsidP="003A342D">
      <w:pPr>
        <w:pStyle w:val="Body2"/>
        <w:ind w:firstLine="709"/>
        <w:rPr>
          <w:lang w:val="lt-LT"/>
        </w:rPr>
      </w:pPr>
    </w:p>
    <w:p w14:paraId="63025FBD" w14:textId="0ED71963" w:rsidR="00786E8E" w:rsidRPr="00D62439" w:rsidRDefault="00132772" w:rsidP="00225B15">
      <w:pPr>
        <w:pStyle w:val="Heading"/>
        <w:jc w:val="center"/>
        <w:rPr>
          <w:lang w:val="lt-LT"/>
        </w:rPr>
      </w:pPr>
      <w:r>
        <w:rPr>
          <w:lang w:val="lt-LT"/>
        </w:rPr>
        <w:t>7</w:t>
      </w:r>
      <w:r w:rsidR="00F479D1" w:rsidRPr="00D62439">
        <w:rPr>
          <w:lang w:val="lt-LT"/>
        </w:rPr>
        <w:t xml:space="preserve">. </w:t>
      </w:r>
      <w:r w:rsidR="00F479D1" w:rsidRPr="00AF7356">
        <w:rPr>
          <w:color w:val="auto"/>
          <w:lang w:val="lt-LT"/>
        </w:rPr>
        <w:t>PASIŪLYMŲ RENGIMAS, PATEIKIMAS, KEITIMAS</w:t>
      </w:r>
    </w:p>
    <w:p w14:paraId="6D1FBB8F" w14:textId="77777777" w:rsidR="00786E8E" w:rsidRPr="00D62439" w:rsidRDefault="00786E8E">
      <w:pPr>
        <w:pStyle w:val="Body2"/>
        <w:rPr>
          <w:lang w:val="lt-LT"/>
        </w:rPr>
      </w:pPr>
    </w:p>
    <w:p w14:paraId="756B5E59" w14:textId="24DAB197" w:rsidR="00786E8E" w:rsidRPr="00D62439" w:rsidRDefault="00F479D1">
      <w:pPr>
        <w:pStyle w:val="Body2"/>
        <w:rPr>
          <w:lang w:val="lt-LT"/>
        </w:rPr>
      </w:pPr>
      <w:r w:rsidRPr="00D62439">
        <w:rPr>
          <w:lang w:val="lt-LT"/>
        </w:rPr>
        <w:tab/>
      </w:r>
      <w:r w:rsidR="00132772">
        <w:rPr>
          <w:lang w:val="lt-LT"/>
        </w:rPr>
        <w:t>7</w:t>
      </w:r>
      <w:r w:rsidRPr="00D62439">
        <w:rPr>
          <w:lang w:val="lt-LT"/>
        </w:rPr>
        <w:t>.1. Tiekėjas gali pateikti tik vieną pasiūlymą. Jei tiekėjas pateikia daugiau kaip vieną pasiūlymą arba ūkio subjektų grupės dalyvis dalyvauja teikiant kelis pasiūlymus, visi tokie pasiūlymai bus atmesti.</w:t>
      </w:r>
    </w:p>
    <w:p w14:paraId="330F70D9" w14:textId="28E00A85" w:rsidR="00786E8E" w:rsidRPr="00D62439" w:rsidRDefault="00F479D1">
      <w:pPr>
        <w:pStyle w:val="Body2"/>
        <w:rPr>
          <w:lang w:val="lt-LT"/>
        </w:rPr>
      </w:pPr>
      <w:r w:rsidRPr="00D62439">
        <w:rPr>
          <w:lang w:val="lt-LT"/>
        </w:rPr>
        <w:tab/>
      </w:r>
      <w:r w:rsidR="00132772">
        <w:rPr>
          <w:lang w:val="lt-LT"/>
        </w:rPr>
        <w:t>7</w:t>
      </w:r>
      <w:r w:rsidRPr="00D62439">
        <w:rPr>
          <w:lang w:val="lt-LT"/>
        </w:rPr>
        <w:t>.2. Tiekėjas negali pateikti alternatyvių pasiūlymų. Tiekėjui pateikus alternatyvų pasiūlymą, jo pasiūlymas ir alternatyvus pasiūlymas (alternatyvūs pasiūlymai) bus atmesti.</w:t>
      </w:r>
    </w:p>
    <w:p w14:paraId="7268F9B0" w14:textId="40F3C585" w:rsidR="00786E8E" w:rsidRPr="00D62439" w:rsidRDefault="00F479D1">
      <w:pPr>
        <w:pStyle w:val="Body2"/>
        <w:rPr>
          <w:lang w:val="lt-LT"/>
        </w:rPr>
      </w:pPr>
      <w:r w:rsidRPr="00D62439">
        <w:rPr>
          <w:lang w:val="lt-LT"/>
        </w:rPr>
        <w:tab/>
      </w:r>
      <w:r w:rsidR="00132772">
        <w:rPr>
          <w:lang w:val="lt-LT"/>
        </w:rPr>
        <w:t>7</w:t>
      </w:r>
      <w:r w:rsidRPr="00D62439">
        <w:rPr>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C61172" w:rsidRPr="00C61172">
        <w:rPr>
          <w:lang w:val="lt-LT"/>
        </w:rPr>
        <w:t>https://viesiejipirkimai.lt/epps/home.do</w:t>
      </w:r>
      <w:r w:rsidRPr="00D62439">
        <w:rPr>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62439">
        <w:rPr>
          <w:lang w:val="lt-LT"/>
        </w:rPr>
        <w:t>pdf</w:t>
      </w:r>
      <w:proofErr w:type="spellEnd"/>
      <w:r w:rsidRPr="00D62439">
        <w:rPr>
          <w:lang w:val="lt-LT"/>
        </w:rPr>
        <w:t xml:space="preserve">, jpg, </w:t>
      </w:r>
      <w:proofErr w:type="spellStart"/>
      <w:r w:rsidRPr="00D62439">
        <w:rPr>
          <w:lang w:val="lt-LT"/>
        </w:rPr>
        <w:t>docx</w:t>
      </w:r>
      <w:proofErr w:type="spellEnd"/>
      <w:r w:rsidRPr="00D62439">
        <w:rPr>
          <w:lang w:val="lt-LT"/>
        </w:rPr>
        <w:t xml:space="preserve"> ir kt.).</w:t>
      </w:r>
    </w:p>
    <w:p w14:paraId="403FD25E" w14:textId="5DBB745A" w:rsidR="00786E8E" w:rsidRPr="00D62439" w:rsidRDefault="00F479D1">
      <w:pPr>
        <w:pStyle w:val="Body2"/>
        <w:rPr>
          <w:lang w:val="lt-LT"/>
        </w:rPr>
      </w:pPr>
      <w:r w:rsidRPr="00D62439">
        <w:rPr>
          <w:lang w:val="lt-LT"/>
        </w:rPr>
        <w:tab/>
      </w:r>
      <w:r w:rsidR="00132772">
        <w:rPr>
          <w:lang w:val="lt-LT"/>
        </w:rPr>
        <w:t>7</w:t>
      </w:r>
      <w:r w:rsidRPr="00D62439">
        <w:rPr>
          <w:lang w:val="lt-LT"/>
        </w:rPr>
        <w:t>.4. Pasiūlymas turi būti pateiktas iki CVP IS nurodyto pasiūlymų pateikimo termino pabaigos.</w:t>
      </w:r>
    </w:p>
    <w:p w14:paraId="6B763CAF" w14:textId="67879193" w:rsidR="00786E8E" w:rsidRPr="00D62439" w:rsidRDefault="00F479D1">
      <w:pPr>
        <w:pStyle w:val="Body2"/>
        <w:rPr>
          <w:lang w:val="lt-LT"/>
        </w:rPr>
      </w:pPr>
      <w:r w:rsidRPr="00D62439">
        <w:rPr>
          <w:lang w:val="lt-LT"/>
        </w:rPr>
        <w:tab/>
      </w:r>
      <w:r w:rsidR="00132772">
        <w:rPr>
          <w:lang w:val="lt-LT"/>
        </w:rPr>
        <w:t>7</w:t>
      </w:r>
      <w:r w:rsidRPr="00D62439">
        <w:rPr>
          <w:lang w:val="lt-LT"/>
        </w:rPr>
        <w:t>.5. Susipažinti su pirkimo dokumentais tiekėjai turi teisę iki pasiūlymų pateikimo termino pabaigos.</w:t>
      </w:r>
    </w:p>
    <w:p w14:paraId="3202EBED" w14:textId="35911092" w:rsidR="00786E8E" w:rsidRPr="00D62439" w:rsidRDefault="00F479D1">
      <w:pPr>
        <w:pStyle w:val="Body2"/>
        <w:rPr>
          <w:lang w:val="lt-LT"/>
        </w:rPr>
      </w:pPr>
      <w:r w:rsidRPr="00D62439">
        <w:rPr>
          <w:lang w:val="lt-LT"/>
        </w:rPr>
        <w:lastRenderedPageBreak/>
        <w:tab/>
      </w:r>
      <w:r w:rsidR="00132772">
        <w:rPr>
          <w:lang w:val="lt-LT"/>
        </w:rPr>
        <w:t>7</w:t>
      </w:r>
      <w:r w:rsidR="003A342D">
        <w:rPr>
          <w:lang w:val="lt-LT"/>
        </w:rPr>
        <w:t>.</w:t>
      </w:r>
      <w:r w:rsidRPr="00D62439">
        <w:rPr>
          <w:lang w:val="lt-LT"/>
        </w:rPr>
        <w:t>6. Pateikdamas pasiūlymą, tiekėjas sutinka su šiais pirkimo dokumentais ir patvirtina, kad jo pasiūlyme pateikta informacija yra teisinga ir apima viską, ko reikia tinkamam pirkimo sutarties įvykdymui.</w:t>
      </w:r>
    </w:p>
    <w:p w14:paraId="3521C1BC" w14:textId="3673E788" w:rsidR="00786E8E" w:rsidRPr="00D62439" w:rsidRDefault="00F479D1">
      <w:pPr>
        <w:pStyle w:val="Body2"/>
        <w:rPr>
          <w:lang w:val="lt-LT"/>
        </w:rPr>
      </w:pPr>
      <w:r w:rsidRPr="00D62439">
        <w:rPr>
          <w:lang w:val="lt-LT"/>
        </w:rPr>
        <w:tab/>
      </w:r>
      <w:r w:rsidR="00132772">
        <w:rPr>
          <w:lang w:val="lt-LT"/>
        </w:rPr>
        <w:t>7</w:t>
      </w:r>
      <w:r w:rsidRPr="00D62439">
        <w:rPr>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p>
    <w:p w14:paraId="6B120C95" w14:textId="0F1D2015" w:rsidR="00786E8E" w:rsidRPr="00D62439" w:rsidRDefault="00F479D1">
      <w:pPr>
        <w:pStyle w:val="Body2"/>
        <w:rPr>
          <w:lang w:val="lt-LT"/>
        </w:rPr>
      </w:pPr>
      <w:r w:rsidRPr="00D62439">
        <w:rPr>
          <w:lang w:val="lt-LT"/>
        </w:rPr>
        <w:tab/>
      </w:r>
      <w:r w:rsidR="00132772">
        <w:rPr>
          <w:lang w:val="lt-LT"/>
        </w:rPr>
        <w:t>7</w:t>
      </w:r>
      <w:r w:rsidRPr="00D62439">
        <w:rPr>
          <w:lang w:val="lt-LT"/>
        </w:rPr>
        <w:t xml:space="preserve">.8. Pasiūlyme turi būti nurodytas jo galiojimo terminas. </w:t>
      </w:r>
      <w:bookmarkStart w:id="1" w:name="_Hlk129088856"/>
      <w:r w:rsidRPr="00D62439">
        <w:rPr>
          <w:lang w:val="lt-LT"/>
        </w:rPr>
        <w:t xml:space="preserve">Pasiūlymas turi galioti ne trumpiau nei </w:t>
      </w:r>
      <w:r w:rsidRPr="00DA489C">
        <w:rPr>
          <w:b/>
          <w:lang w:val="lt-LT"/>
        </w:rPr>
        <w:t>90 dienų nuo konkurso pasiūlymų pateikimo termino pabaigos</w:t>
      </w:r>
      <w:bookmarkEnd w:id="1"/>
      <w:r w:rsidRPr="00D62439">
        <w:rPr>
          <w:lang w:val="lt-LT"/>
        </w:rPr>
        <w:t>.</w:t>
      </w:r>
    </w:p>
    <w:p w14:paraId="2E798E51" w14:textId="07D49A81" w:rsidR="00786E8E" w:rsidRPr="00D62439" w:rsidRDefault="00F479D1">
      <w:pPr>
        <w:pStyle w:val="Body2"/>
        <w:rPr>
          <w:lang w:val="lt-LT"/>
        </w:rPr>
      </w:pPr>
      <w:r w:rsidRPr="00D62439">
        <w:rPr>
          <w:lang w:val="lt-LT"/>
        </w:rPr>
        <w:tab/>
      </w:r>
      <w:r w:rsidR="00132772">
        <w:rPr>
          <w:lang w:val="lt-LT"/>
        </w:rPr>
        <w:t>7</w:t>
      </w:r>
      <w:r w:rsidRPr="00D62439">
        <w:rPr>
          <w:lang w:val="lt-LT"/>
        </w:rPr>
        <w:t>.9. Pasiūlyme nurodomi įkainiai/kaina arba sąnaudos pateikiami eurais</w:t>
      </w:r>
      <w:r w:rsidR="005C696F">
        <w:rPr>
          <w:lang w:val="lt-LT"/>
        </w:rPr>
        <w:t xml:space="preserve">, </w:t>
      </w:r>
      <w:r w:rsidR="005C696F" w:rsidRPr="005C696F">
        <w:rPr>
          <w:lang w:val="lt-LT"/>
        </w:rPr>
        <w:t>dviejų skaitmenų po kablelio tikslumu</w:t>
      </w:r>
      <w:r w:rsidRPr="00D62439">
        <w:rPr>
          <w:lang w:val="lt-LT"/>
        </w:rPr>
        <w:t xml:space="preserve">.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08557958" w14:textId="3686448F" w:rsidR="00786E8E" w:rsidRPr="00D62439" w:rsidRDefault="00F479D1">
      <w:pPr>
        <w:pStyle w:val="Body2"/>
        <w:rPr>
          <w:lang w:val="lt-LT"/>
        </w:rPr>
      </w:pPr>
      <w:r w:rsidRPr="00D62439">
        <w:rPr>
          <w:lang w:val="lt-LT"/>
        </w:rPr>
        <w:tab/>
      </w:r>
      <w:r w:rsidR="00132772">
        <w:rPr>
          <w:lang w:val="lt-LT"/>
        </w:rPr>
        <w:t>7</w:t>
      </w:r>
      <w:r w:rsidRPr="00D62439">
        <w:rPr>
          <w:lang w:val="lt-LT"/>
        </w:rPr>
        <w:t>.10. Perkančioji organizacija turi teisę pratęsti pasiūlymo pateikimo terminą. Apie naują pasiūlymų pateikimo terminą perkančioji organizacija paskelbia CVP IS ir praneša prie pirkimo CVP IS prisijungusiems tiekėjams.</w:t>
      </w:r>
    </w:p>
    <w:p w14:paraId="521CD61F" w14:textId="34E5C9CE" w:rsidR="00786E8E" w:rsidRPr="00D62439" w:rsidRDefault="00F479D1">
      <w:pPr>
        <w:pStyle w:val="Body2"/>
        <w:rPr>
          <w:color w:val="357CA2"/>
          <w:lang w:val="lt-LT"/>
        </w:rPr>
      </w:pPr>
      <w:r w:rsidRPr="00D62439">
        <w:rPr>
          <w:lang w:val="lt-LT"/>
        </w:rPr>
        <w:tab/>
      </w:r>
      <w:r w:rsidR="00132772">
        <w:rPr>
          <w:lang w:val="lt-LT"/>
        </w:rPr>
        <w:t>7</w:t>
      </w:r>
      <w:r w:rsidRPr="00DA489C">
        <w:rPr>
          <w:color w:val="auto"/>
          <w:lang w:val="lt-LT"/>
        </w:rPr>
        <w:t xml:space="preserve">.11. </w:t>
      </w:r>
      <w:r w:rsidRPr="007D47B1">
        <w:rPr>
          <w:b/>
          <w:color w:val="auto"/>
          <w:lang w:val="lt-LT"/>
        </w:rPr>
        <w:t>Pasiūlymas turi būti pateikiamas CVP IS priemonėmis, kurį turi sudaryti:</w:t>
      </w:r>
    </w:p>
    <w:p w14:paraId="374F4319" w14:textId="1BB28CD3" w:rsidR="006025CC" w:rsidRDefault="00F479D1">
      <w:pPr>
        <w:pStyle w:val="Body2"/>
        <w:rPr>
          <w:color w:val="auto"/>
          <w:lang w:val="lt-LT"/>
        </w:rPr>
      </w:pPr>
      <w:r w:rsidRPr="00D62439">
        <w:rPr>
          <w:color w:val="357CA2"/>
          <w:lang w:val="lt-LT"/>
        </w:rPr>
        <w:tab/>
      </w:r>
      <w:r w:rsidR="00132772" w:rsidRPr="00132772">
        <w:rPr>
          <w:color w:val="auto"/>
          <w:lang w:val="lt-LT"/>
        </w:rPr>
        <w:t>7</w:t>
      </w:r>
      <w:r w:rsidRPr="00DA489C">
        <w:rPr>
          <w:color w:val="auto"/>
          <w:lang w:val="lt-LT"/>
        </w:rPr>
        <w:t xml:space="preserve">.11.1. Užpildyta pasiūlymo forma parengta pagal </w:t>
      </w:r>
      <w:r w:rsidR="00AA1A93">
        <w:rPr>
          <w:color w:val="auto"/>
          <w:lang w:val="lt-LT"/>
        </w:rPr>
        <w:t>konkurso</w:t>
      </w:r>
      <w:r w:rsidRPr="00DA489C">
        <w:rPr>
          <w:color w:val="auto"/>
          <w:lang w:val="lt-LT"/>
        </w:rPr>
        <w:t xml:space="preserve"> sąlygų </w:t>
      </w:r>
      <w:r w:rsidR="006025CC">
        <w:rPr>
          <w:color w:val="auto"/>
          <w:lang w:val="lt-LT"/>
        </w:rPr>
        <w:t xml:space="preserve"> </w:t>
      </w:r>
      <w:r w:rsidR="00AA1A93" w:rsidRPr="00AF3EE3">
        <w:rPr>
          <w:color w:val="auto"/>
          <w:lang w:val="lt-LT"/>
        </w:rPr>
        <w:t>3</w:t>
      </w:r>
      <w:r w:rsidR="006025CC">
        <w:rPr>
          <w:color w:val="auto"/>
          <w:lang w:val="lt-LT"/>
        </w:rPr>
        <w:t xml:space="preserve"> priedą;</w:t>
      </w:r>
    </w:p>
    <w:p w14:paraId="76CDD5C5" w14:textId="15281F8A" w:rsidR="00786E8E" w:rsidRPr="00132772" w:rsidRDefault="00DA489C">
      <w:pPr>
        <w:pStyle w:val="Body2"/>
        <w:rPr>
          <w:color w:val="auto"/>
          <w:lang w:val="lt-LT"/>
        </w:rPr>
      </w:pPr>
      <w:r>
        <w:rPr>
          <w:color w:val="C03A2A"/>
          <w:lang w:val="lt-LT"/>
        </w:rPr>
        <w:tab/>
      </w:r>
      <w:r w:rsidR="00132772" w:rsidRPr="00132772">
        <w:rPr>
          <w:color w:val="auto"/>
          <w:lang w:val="lt-LT"/>
        </w:rPr>
        <w:t>7</w:t>
      </w:r>
      <w:r w:rsidR="00F479D1" w:rsidRPr="00132772">
        <w:rPr>
          <w:color w:val="auto"/>
          <w:lang w:val="lt-LT"/>
        </w:rPr>
        <w:t xml:space="preserve">.11.2. Europos bendrasis viešųjų pirkimų dokumentas (EBVPD) parengtas pagal pirkimo sąlygų </w:t>
      </w:r>
      <w:r w:rsidR="00974985" w:rsidRPr="00132772">
        <w:rPr>
          <w:color w:val="auto"/>
          <w:lang w:val="lt-LT"/>
        </w:rPr>
        <w:t>5</w:t>
      </w:r>
      <w:r w:rsidR="006025CC" w:rsidRPr="00132772">
        <w:rPr>
          <w:color w:val="auto"/>
          <w:lang w:val="lt-LT"/>
        </w:rPr>
        <w:t xml:space="preserve"> </w:t>
      </w:r>
      <w:r w:rsidR="00F479D1" w:rsidRPr="00132772">
        <w:rPr>
          <w:color w:val="auto"/>
          <w:lang w:val="lt-LT"/>
        </w:rPr>
        <w:t>priedą</w:t>
      </w:r>
      <w:r w:rsidR="006025CC" w:rsidRPr="00132772">
        <w:rPr>
          <w:color w:val="auto"/>
          <w:lang w:val="lt-LT"/>
        </w:rPr>
        <w:t>;</w:t>
      </w:r>
    </w:p>
    <w:p w14:paraId="518ECF8A" w14:textId="48B73334" w:rsidR="00786E8E" w:rsidRPr="00132772" w:rsidRDefault="00F479D1">
      <w:pPr>
        <w:pStyle w:val="Body2"/>
        <w:rPr>
          <w:color w:val="auto"/>
          <w:lang w:val="lt-LT"/>
        </w:rPr>
      </w:pPr>
      <w:r w:rsidRPr="00132772">
        <w:rPr>
          <w:color w:val="auto"/>
          <w:lang w:val="lt-LT"/>
        </w:rPr>
        <w:tab/>
      </w:r>
      <w:r w:rsidR="00132772" w:rsidRPr="00132772">
        <w:rPr>
          <w:color w:val="auto"/>
          <w:lang w:val="lt-LT"/>
        </w:rPr>
        <w:t>7</w:t>
      </w:r>
      <w:r w:rsidRPr="00132772">
        <w:rPr>
          <w:color w:val="auto"/>
          <w:lang w:val="lt-LT"/>
        </w:rPr>
        <w:t>.11.3. Jungtinės veiklos sutarties kopija (jei taikoma);</w:t>
      </w:r>
    </w:p>
    <w:p w14:paraId="6EBCCD67" w14:textId="6802B0A8" w:rsidR="00786E8E" w:rsidRPr="00132772" w:rsidRDefault="00F479D1">
      <w:pPr>
        <w:pStyle w:val="Body2"/>
        <w:rPr>
          <w:color w:val="auto"/>
          <w:lang w:val="lt-LT"/>
        </w:rPr>
      </w:pPr>
      <w:r w:rsidRPr="00132772">
        <w:rPr>
          <w:color w:val="auto"/>
          <w:lang w:val="lt-LT"/>
        </w:rPr>
        <w:tab/>
      </w:r>
      <w:r w:rsidR="00132772" w:rsidRPr="00132772">
        <w:rPr>
          <w:color w:val="auto"/>
          <w:lang w:val="lt-LT"/>
        </w:rPr>
        <w:t>7</w:t>
      </w:r>
      <w:r w:rsidRPr="00132772">
        <w:rPr>
          <w:color w:val="auto"/>
          <w:lang w:val="lt-LT"/>
        </w:rPr>
        <w:t xml:space="preserve">.11.4. Įgaliojimas pasirašyti </w:t>
      </w:r>
      <w:r w:rsidR="006E48C3" w:rsidRPr="00132772">
        <w:rPr>
          <w:color w:val="auto"/>
          <w:lang w:val="lt-LT"/>
        </w:rPr>
        <w:t>pasiūlymą (jei taikoma);</w:t>
      </w:r>
      <w:r w:rsidRPr="00132772">
        <w:rPr>
          <w:color w:val="auto"/>
          <w:lang w:val="lt-LT"/>
        </w:rPr>
        <w:tab/>
      </w:r>
    </w:p>
    <w:p w14:paraId="5C20D450" w14:textId="13339795" w:rsidR="00200030" w:rsidRPr="00132772" w:rsidRDefault="00F479D1">
      <w:pPr>
        <w:pStyle w:val="Body2"/>
        <w:rPr>
          <w:color w:val="auto"/>
          <w:lang w:val="lt-LT"/>
        </w:rPr>
      </w:pPr>
      <w:r w:rsidRPr="00132772">
        <w:rPr>
          <w:color w:val="auto"/>
          <w:lang w:val="lt-LT"/>
        </w:rPr>
        <w:tab/>
      </w:r>
      <w:r w:rsidR="00132772" w:rsidRPr="00132772">
        <w:rPr>
          <w:color w:val="auto"/>
          <w:lang w:val="lt-LT"/>
        </w:rPr>
        <w:t>7</w:t>
      </w:r>
      <w:r w:rsidRPr="00132772">
        <w:rPr>
          <w:color w:val="auto"/>
          <w:lang w:val="lt-LT"/>
        </w:rPr>
        <w:t>.11.5.</w:t>
      </w:r>
      <w:r w:rsidR="006025CC" w:rsidRPr="00132772">
        <w:rPr>
          <w:color w:val="auto"/>
          <w:lang w:val="lt-LT"/>
        </w:rPr>
        <w:t xml:space="preserve"> </w:t>
      </w:r>
      <w:r w:rsidRPr="00132772">
        <w:rPr>
          <w:color w:val="auto"/>
          <w:lang w:val="lt-LT"/>
        </w:rPr>
        <w:t>Galimybę pasinaudoti kitų ūkio subjektų ištekliais patvirtinantys dokumentai (jei taikoma</w:t>
      </w:r>
      <w:r w:rsidR="006025CC" w:rsidRPr="00132772">
        <w:rPr>
          <w:color w:val="auto"/>
          <w:lang w:val="lt-LT"/>
        </w:rPr>
        <w:t>)</w:t>
      </w:r>
      <w:r w:rsidR="00200030" w:rsidRPr="00132772">
        <w:rPr>
          <w:color w:val="auto"/>
          <w:lang w:val="lt-LT"/>
        </w:rPr>
        <w:t>;</w:t>
      </w:r>
    </w:p>
    <w:p w14:paraId="727DF07A" w14:textId="474C7A78" w:rsidR="00200030" w:rsidRPr="00132772" w:rsidRDefault="00132772" w:rsidP="00200030">
      <w:pPr>
        <w:pStyle w:val="Body2"/>
        <w:ind w:firstLine="709"/>
        <w:rPr>
          <w:color w:val="auto"/>
          <w:lang w:val="lt-LT"/>
        </w:rPr>
      </w:pPr>
      <w:r w:rsidRPr="00132772">
        <w:rPr>
          <w:color w:val="auto"/>
          <w:lang w:val="lt-LT"/>
        </w:rPr>
        <w:t>7</w:t>
      </w:r>
      <w:r w:rsidR="00200030" w:rsidRPr="00132772">
        <w:rPr>
          <w:color w:val="auto"/>
          <w:lang w:val="lt-LT"/>
        </w:rPr>
        <w:t xml:space="preserve">.11.6. </w:t>
      </w:r>
      <w:r w:rsidR="00DC185F" w:rsidRPr="00DC185F">
        <w:rPr>
          <w:color w:val="auto"/>
          <w:lang w:val="lt-LT"/>
        </w:rPr>
        <w:t>Kiti pagal pirkimo dokumentus privalomi kartu su pasiūlymu pateikti dokumentai bei dokumentai, kurie tiekėjo nuomone, yra būtini</w:t>
      </w:r>
      <w:r w:rsidR="00DC185F">
        <w:rPr>
          <w:color w:val="auto"/>
          <w:lang w:val="lt-LT"/>
        </w:rPr>
        <w:t>.</w:t>
      </w:r>
    </w:p>
    <w:p w14:paraId="647F7C58" w14:textId="48078B48" w:rsidR="00786E8E" w:rsidRPr="00132772" w:rsidRDefault="00F479D1">
      <w:pPr>
        <w:pStyle w:val="Body2"/>
        <w:rPr>
          <w:color w:val="auto"/>
          <w:lang w:val="lt-LT"/>
        </w:rPr>
      </w:pPr>
      <w:r w:rsidRPr="00132772">
        <w:rPr>
          <w:color w:val="auto"/>
          <w:lang w:val="lt-LT"/>
        </w:rPr>
        <w:tab/>
      </w:r>
      <w:r w:rsidR="00132772" w:rsidRPr="00132772">
        <w:rPr>
          <w:color w:val="auto"/>
          <w:lang w:val="lt-LT"/>
        </w:rPr>
        <w:t>7</w:t>
      </w:r>
      <w:r w:rsidRPr="00132772">
        <w:rPr>
          <w:color w:val="auto"/>
          <w:lang w:val="lt-LT"/>
        </w:rPr>
        <w:t>.12. Tiekėjo pasiūlymą sudaro CVP IS priemonėmis pateiktos informacijos ir dokumentų visuma.</w:t>
      </w:r>
    </w:p>
    <w:p w14:paraId="09D217E9" w14:textId="4C9CDEBE" w:rsidR="00786E8E" w:rsidRPr="00D62439" w:rsidRDefault="00F479D1">
      <w:pPr>
        <w:pStyle w:val="Body2"/>
        <w:rPr>
          <w:color w:val="C03A2A"/>
          <w:lang w:val="lt-LT"/>
        </w:rPr>
      </w:pPr>
      <w:r w:rsidRPr="00132772">
        <w:rPr>
          <w:color w:val="auto"/>
          <w:lang w:val="lt-LT"/>
        </w:rPr>
        <w:tab/>
      </w:r>
      <w:r w:rsidR="00132772" w:rsidRPr="00132772">
        <w:rPr>
          <w:color w:val="auto"/>
          <w:lang w:val="lt-LT"/>
        </w:rPr>
        <w:t>7</w:t>
      </w:r>
      <w:r w:rsidRPr="00132772">
        <w:rPr>
          <w:color w:val="auto"/>
          <w:lang w:val="lt-LT"/>
        </w:rPr>
        <w:t>.</w:t>
      </w:r>
      <w:r w:rsidRPr="00D62439">
        <w:rPr>
          <w:lang w:val="lt-LT"/>
        </w:rPr>
        <w:t>13. Pasiūlymas gali būti pasirašytas kvalifikuotu elektroniniu parašu, atitinkančiu Lietuvos Respublikos elektroninio parašo įstatymo nustatytus reikalavimus.</w:t>
      </w:r>
    </w:p>
    <w:p w14:paraId="5BEBF440" w14:textId="36FF4A58" w:rsidR="00786E8E" w:rsidRPr="00D62439" w:rsidRDefault="00F479D1">
      <w:pPr>
        <w:pStyle w:val="Body2"/>
        <w:rPr>
          <w:lang w:val="lt-LT"/>
        </w:rPr>
      </w:pPr>
      <w:r w:rsidRPr="00D62439">
        <w:rPr>
          <w:lang w:val="lt-LT"/>
        </w:rPr>
        <w:tab/>
      </w:r>
      <w:r w:rsidR="00132772">
        <w:rPr>
          <w:lang w:val="lt-LT"/>
        </w:rPr>
        <w:t>7</w:t>
      </w:r>
      <w:r w:rsidRPr="00D62439">
        <w:rPr>
          <w:lang w:val="lt-LT"/>
        </w:rPr>
        <w:t>.14.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6061458" w14:textId="2B867E5A" w:rsidR="00786E8E" w:rsidRPr="00D62439" w:rsidRDefault="00F479D1">
      <w:pPr>
        <w:pStyle w:val="Body2"/>
        <w:rPr>
          <w:lang w:val="lt-LT"/>
        </w:rPr>
      </w:pPr>
      <w:r w:rsidRPr="00D62439">
        <w:rPr>
          <w:lang w:val="lt-LT"/>
        </w:rPr>
        <w:tab/>
      </w:r>
      <w:r w:rsidR="00132772">
        <w:rPr>
          <w:lang w:val="lt-LT"/>
        </w:rPr>
        <w:t>7</w:t>
      </w:r>
      <w:r w:rsidRPr="00D62439">
        <w:rPr>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472652" w14:textId="53DC5F0C" w:rsidR="00786E8E" w:rsidRDefault="00F479D1">
      <w:pPr>
        <w:pStyle w:val="Body2"/>
        <w:rPr>
          <w:lang w:val="lt-LT"/>
        </w:rPr>
      </w:pPr>
      <w:r w:rsidRPr="00D62439">
        <w:rPr>
          <w:lang w:val="lt-LT"/>
        </w:rPr>
        <w:t xml:space="preserve"> </w:t>
      </w:r>
      <w:r w:rsidRPr="00D62439">
        <w:rPr>
          <w:lang w:val="lt-LT"/>
        </w:rPr>
        <w:tab/>
      </w:r>
      <w:r w:rsidR="00132772">
        <w:rPr>
          <w:lang w:val="lt-LT"/>
        </w:rPr>
        <w:t>7</w:t>
      </w:r>
      <w:r w:rsidRPr="00D62439">
        <w:rPr>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p>
    <w:p w14:paraId="6E95F406" w14:textId="77777777" w:rsidR="00786E8E" w:rsidRPr="00D62439" w:rsidRDefault="00786E8E">
      <w:pPr>
        <w:pStyle w:val="Body2"/>
        <w:rPr>
          <w:lang w:val="lt-LT"/>
        </w:rPr>
      </w:pPr>
    </w:p>
    <w:p w14:paraId="09BF7B06" w14:textId="44C27571" w:rsidR="00786E8E" w:rsidRPr="00D62439" w:rsidRDefault="00F479D1">
      <w:pPr>
        <w:pStyle w:val="Heading"/>
        <w:rPr>
          <w:lang w:val="lt-LT"/>
        </w:rPr>
      </w:pPr>
      <w:r w:rsidRPr="00D62439">
        <w:rPr>
          <w:lang w:val="lt-LT"/>
        </w:rPr>
        <w:tab/>
      </w:r>
      <w:r w:rsidR="00132772">
        <w:rPr>
          <w:lang w:val="lt-LT"/>
        </w:rPr>
        <w:t>8</w:t>
      </w:r>
      <w:r w:rsidRPr="00D62439">
        <w:rPr>
          <w:lang w:val="lt-LT"/>
        </w:rPr>
        <w:t xml:space="preserve">. </w:t>
      </w:r>
      <w:r w:rsidRPr="00B1028A">
        <w:rPr>
          <w:color w:val="auto"/>
          <w:lang w:val="lt-LT"/>
        </w:rPr>
        <w:t>PASIŪLYMŲ ŠIFRAVIMAS</w:t>
      </w:r>
    </w:p>
    <w:p w14:paraId="11DF5DF0" w14:textId="77777777" w:rsidR="00786E8E" w:rsidRPr="00D62439" w:rsidRDefault="00F479D1">
      <w:pPr>
        <w:pStyle w:val="Body2"/>
        <w:rPr>
          <w:lang w:val="lt-LT"/>
        </w:rPr>
      </w:pPr>
      <w:r w:rsidRPr="00D62439">
        <w:rPr>
          <w:lang w:val="lt-LT"/>
        </w:rPr>
        <w:tab/>
      </w:r>
    </w:p>
    <w:p w14:paraId="412381FA" w14:textId="4E30716B" w:rsidR="00786E8E" w:rsidRPr="00D62439" w:rsidRDefault="00F479D1">
      <w:pPr>
        <w:pStyle w:val="Body2"/>
        <w:rPr>
          <w:lang w:val="lt-LT"/>
        </w:rPr>
      </w:pPr>
      <w:r w:rsidRPr="00D62439">
        <w:rPr>
          <w:lang w:val="lt-LT"/>
        </w:rPr>
        <w:tab/>
      </w:r>
      <w:r w:rsidR="00132772">
        <w:rPr>
          <w:lang w:val="lt-LT"/>
        </w:rPr>
        <w:t>8</w:t>
      </w:r>
      <w:r w:rsidRPr="00D62439">
        <w:rPr>
          <w:lang w:val="lt-LT"/>
        </w:rPr>
        <w:t>.1. Tiekėjo teikiamas pasiūlymas gali būti užšifruojamas. Tiekėjas, nusprendęs pateikti užšifruotą pasiūlymą, turi:</w:t>
      </w:r>
    </w:p>
    <w:p w14:paraId="0A3E19BB" w14:textId="362359B8" w:rsidR="00786E8E" w:rsidRPr="00D62439" w:rsidRDefault="00F479D1">
      <w:pPr>
        <w:pStyle w:val="Body2"/>
        <w:rPr>
          <w:lang w:val="lt-LT"/>
        </w:rPr>
      </w:pPr>
      <w:r w:rsidRPr="00D62439">
        <w:rPr>
          <w:lang w:val="lt-LT"/>
        </w:rPr>
        <w:tab/>
      </w:r>
      <w:r w:rsidR="00132772">
        <w:rPr>
          <w:lang w:val="lt-LT"/>
        </w:rPr>
        <w:t>8</w:t>
      </w:r>
      <w:r w:rsidR="005145D1">
        <w:rPr>
          <w:lang w:val="lt-LT"/>
        </w:rPr>
        <w:t>.</w:t>
      </w:r>
      <w:r w:rsidRPr="00D62439">
        <w:rPr>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B6DE078" w14:textId="793A74EB" w:rsidR="00786E8E" w:rsidRPr="00D62439" w:rsidRDefault="00F479D1">
      <w:pPr>
        <w:pStyle w:val="Body2"/>
        <w:rPr>
          <w:lang w:val="lt-LT"/>
        </w:rPr>
      </w:pPr>
      <w:r w:rsidRPr="00D62439">
        <w:rPr>
          <w:lang w:val="lt-LT"/>
        </w:rPr>
        <w:tab/>
      </w:r>
      <w:r w:rsidR="00132772">
        <w:rPr>
          <w:lang w:val="lt-LT"/>
        </w:rPr>
        <w:t>8</w:t>
      </w:r>
      <w:r w:rsidRPr="00D62439">
        <w:rPr>
          <w:lang w:val="lt-LT"/>
        </w:rPr>
        <w:t xml:space="preserve">.1.2. iki pirminio susipažinimo su CVP IS priemonėmis pateiktais pasiūlymais procedūros (posėdžio) pradžios CVP IS susirašinėjimo priemonėmis pateikti slaptažodį, su kuriuo perkančioji </w:t>
      </w:r>
      <w:r w:rsidRPr="00D62439">
        <w:rPr>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14924A7" w14:textId="0391083A" w:rsidR="00786E8E" w:rsidRPr="00D62439" w:rsidRDefault="00F479D1">
      <w:pPr>
        <w:pStyle w:val="Body2"/>
        <w:rPr>
          <w:lang w:val="lt-LT"/>
        </w:rPr>
      </w:pPr>
      <w:r w:rsidRPr="00D62439">
        <w:rPr>
          <w:lang w:val="lt-LT"/>
        </w:rPr>
        <w:tab/>
      </w:r>
      <w:r w:rsidR="00132772">
        <w:rPr>
          <w:lang w:val="lt-LT"/>
        </w:rPr>
        <w:t>8</w:t>
      </w:r>
      <w:r w:rsidRPr="00D62439">
        <w:rPr>
          <w:lang w:val="lt-LT"/>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E0FD1F7" w14:textId="77777777" w:rsidR="00786E8E" w:rsidRPr="00D62439" w:rsidRDefault="00786E8E">
      <w:pPr>
        <w:pStyle w:val="Body2"/>
        <w:rPr>
          <w:lang w:val="lt-LT"/>
        </w:rPr>
      </w:pPr>
    </w:p>
    <w:p w14:paraId="7FF6CC84" w14:textId="756F9513" w:rsidR="00786E8E" w:rsidRDefault="00F479D1">
      <w:pPr>
        <w:pStyle w:val="Heading"/>
        <w:rPr>
          <w:lang w:val="lt-LT"/>
        </w:rPr>
      </w:pPr>
      <w:r w:rsidRPr="00B1028A">
        <w:rPr>
          <w:color w:val="auto"/>
          <w:lang w:val="lt-LT"/>
        </w:rPr>
        <w:tab/>
      </w:r>
      <w:r w:rsidR="00132772">
        <w:rPr>
          <w:color w:val="auto"/>
          <w:lang w:val="lt-LT"/>
        </w:rPr>
        <w:t>9</w:t>
      </w:r>
      <w:r w:rsidRPr="00B1028A">
        <w:rPr>
          <w:color w:val="auto"/>
          <w:lang w:val="lt-LT"/>
        </w:rPr>
        <w:t>. PASIŪLYMŲ GALIOJIMO UŽTIKRINIMAS</w:t>
      </w:r>
    </w:p>
    <w:p w14:paraId="18AF2AF1" w14:textId="77777777" w:rsidR="0039246C" w:rsidRPr="0039246C" w:rsidRDefault="0039246C" w:rsidP="0039246C">
      <w:pPr>
        <w:pStyle w:val="Body2"/>
        <w:rPr>
          <w:lang w:val="lt-LT"/>
        </w:rPr>
      </w:pPr>
    </w:p>
    <w:p w14:paraId="3A10D159" w14:textId="0741969E" w:rsidR="00786E8E" w:rsidRPr="00D62439" w:rsidRDefault="00F479D1">
      <w:pPr>
        <w:pStyle w:val="Body2"/>
        <w:rPr>
          <w:color w:val="357CA2"/>
          <w:lang w:val="lt-LT"/>
        </w:rPr>
      </w:pPr>
      <w:r w:rsidRPr="00D62439">
        <w:rPr>
          <w:b/>
          <w:bCs/>
          <w:color w:val="587A3C"/>
          <w:lang w:val="lt-LT"/>
        </w:rPr>
        <w:tab/>
      </w:r>
      <w:r w:rsidR="00132772">
        <w:rPr>
          <w:color w:val="auto"/>
          <w:lang w:val="lt-LT"/>
        </w:rPr>
        <w:t>9</w:t>
      </w:r>
      <w:r w:rsidRPr="00BE59E7">
        <w:rPr>
          <w:color w:val="auto"/>
          <w:lang w:val="lt-LT"/>
        </w:rPr>
        <w:t xml:space="preserve">.1. </w:t>
      </w:r>
      <w:r w:rsidRPr="000B507B">
        <w:rPr>
          <w:color w:val="auto"/>
          <w:lang w:val="lt-LT"/>
        </w:rPr>
        <w:t>Pasiūlymo galiojimo</w:t>
      </w:r>
      <w:r w:rsidR="00BE59E7" w:rsidRPr="000B507B">
        <w:rPr>
          <w:color w:val="auto"/>
          <w:lang w:val="lt-LT"/>
        </w:rPr>
        <w:t xml:space="preserve"> užtikrinimas nereikalaujamas</w:t>
      </w:r>
      <w:r w:rsidR="00BE59E7" w:rsidRPr="00BE59E7">
        <w:rPr>
          <w:color w:val="auto"/>
          <w:lang w:val="lt-LT"/>
        </w:rPr>
        <w:t>.</w:t>
      </w:r>
    </w:p>
    <w:p w14:paraId="323C24AA" w14:textId="77777777" w:rsidR="00786E8E" w:rsidRPr="00D62439" w:rsidRDefault="00F479D1">
      <w:pPr>
        <w:pStyle w:val="Body2"/>
        <w:rPr>
          <w:color w:val="C03A2A"/>
          <w:lang w:val="lt-LT"/>
        </w:rPr>
      </w:pPr>
      <w:r w:rsidRPr="00D62439">
        <w:rPr>
          <w:color w:val="357CA2"/>
          <w:lang w:val="lt-LT"/>
        </w:rPr>
        <w:tab/>
      </w:r>
    </w:p>
    <w:p w14:paraId="485765B9" w14:textId="72C59A94" w:rsidR="00786E8E" w:rsidRPr="00D62439" w:rsidRDefault="00F479D1">
      <w:pPr>
        <w:pStyle w:val="Heading"/>
        <w:rPr>
          <w:lang w:val="lt-LT"/>
        </w:rPr>
      </w:pPr>
      <w:r w:rsidRPr="00B1028A">
        <w:rPr>
          <w:color w:val="auto"/>
          <w:lang w:val="lt-LT"/>
        </w:rPr>
        <w:tab/>
      </w:r>
      <w:r w:rsidR="00132772">
        <w:rPr>
          <w:color w:val="auto"/>
          <w:lang w:val="lt-LT"/>
        </w:rPr>
        <w:t>10</w:t>
      </w:r>
      <w:r w:rsidRPr="00B1028A">
        <w:rPr>
          <w:color w:val="auto"/>
          <w:lang w:val="lt-LT"/>
        </w:rPr>
        <w:t>. PIRKIMO DOKUMENTŲ PAAIŠKINIMAS IR PATIKSLINIMAS</w:t>
      </w:r>
    </w:p>
    <w:p w14:paraId="5BE64D7C" w14:textId="77777777" w:rsidR="00786E8E" w:rsidRPr="00D62439" w:rsidRDefault="00F479D1">
      <w:pPr>
        <w:pStyle w:val="Body2"/>
        <w:rPr>
          <w:lang w:val="lt-LT"/>
        </w:rPr>
      </w:pPr>
      <w:r w:rsidRPr="00D62439">
        <w:rPr>
          <w:lang w:val="lt-LT"/>
        </w:rPr>
        <w:tab/>
      </w:r>
    </w:p>
    <w:p w14:paraId="2D3781BD" w14:textId="1689D7F2" w:rsidR="000B507B" w:rsidRPr="000B507B" w:rsidRDefault="00F479D1" w:rsidP="000B507B">
      <w:pPr>
        <w:pStyle w:val="Body2"/>
        <w:rPr>
          <w:lang w:val="lt-LT"/>
        </w:rPr>
      </w:pPr>
      <w:r w:rsidRPr="00D62439">
        <w:rPr>
          <w:lang w:val="lt-LT"/>
        </w:rPr>
        <w:tab/>
      </w:r>
      <w:r w:rsidR="00132772">
        <w:rPr>
          <w:lang w:val="lt-LT"/>
        </w:rPr>
        <w:t>10</w:t>
      </w:r>
      <w:r w:rsidR="000B507B" w:rsidRPr="000B507B">
        <w:rPr>
          <w:lang w:val="lt-LT"/>
        </w:rPr>
        <w:t>.</w:t>
      </w:r>
      <w:r w:rsidR="000B507B">
        <w:rPr>
          <w:lang w:val="lt-LT"/>
        </w:rPr>
        <w:t>1</w:t>
      </w:r>
      <w:r w:rsidR="000B507B" w:rsidRPr="000B507B">
        <w:rPr>
          <w:lang w:val="lt-LT"/>
        </w:rPr>
        <w:t xml:space="preserve">. Perkančioji organizacija atsako tik </w:t>
      </w:r>
      <w:r w:rsidR="000B507B" w:rsidRPr="0092763A">
        <w:rPr>
          <w:lang w:val="lt-LT"/>
        </w:rPr>
        <w:t xml:space="preserve">CVP IS susirašinėjimo priemonėmis į kiekvieną tiekėjo rašytinį prašymą dėl pirkimo dokumentų, jei prašymas yra pateiktas likus </w:t>
      </w:r>
      <w:r w:rsidR="000B507B" w:rsidRPr="000509E9">
        <w:rPr>
          <w:b/>
          <w:bCs/>
          <w:lang w:val="lt-LT"/>
        </w:rPr>
        <w:t>ne mažiau kaip</w:t>
      </w:r>
      <w:r w:rsidR="000B507B" w:rsidRPr="0092763A">
        <w:rPr>
          <w:lang w:val="lt-LT"/>
        </w:rPr>
        <w:t xml:space="preserve"> </w:t>
      </w:r>
      <w:r w:rsidR="000509E9" w:rsidRPr="000509E9">
        <w:rPr>
          <w:b/>
          <w:bCs/>
          <w:lang w:val="lt-LT"/>
        </w:rPr>
        <w:t>6</w:t>
      </w:r>
      <w:r w:rsidR="000B507B" w:rsidRPr="000509E9">
        <w:rPr>
          <w:b/>
          <w:bCs/>
          <w:lang w:val="lt-LT"/>
        </w:rPr>
        <w:t xml:space="preserve"> dienoms</w:t>
      </w:r>
      <w:r w:rsidR="000B507B" w:rsidRPr="0092763A">
        <w:rPr>
          <w:lang w:val="lt-LT"/>
        </w:rPr>
        <w:t xml:space="preserve"> </w:t>
      </w:r>
      <w:r w:rsidR="000B507B" w:rsidRPr="000509E9">
        <w:rPr>
          <w:b/>
          <w:bCs/>
          <w:lang w:val="lt-LT"/>
        </w:rPr>
        <w:t>iki pasiūlymų pateikimo termino pabaigos</w:t>
      </w:r>
      <w:r w:rsidR="000B507B" w:rsidRPr="0092763A">
        <w:rPr>
          <w:lang w:val="lt-LT"/>
        </w:rPr>
        <w:t>.</w:t>
      </w:r>
    </w:p>
    <w:p w14:paraId="4578F485" w14:textId="05BEBC6D" w:rsidR="000B507B" w:rsidRPr="000B507B" w:rsidRDefault="000B507B" w:rsidP="000B507B">
      <w:pPr>
        <w:pStyle w:val="Body2"/>
        <w:rPr>
          <w:lang w:val="lt-LT"/>
        </w:rPr>
      </w:pPr>
      <w:r w:rsidRPr="000B507B">
        <w:rPr>
          <w:lang w:val="lt-LT"/>
        </w:rPr>
        <w:t> </w:t>
      </w:r>
      <w:r>
        <w:rPr>
          <w:lang w:val="lt-LT"/>
        </w:rPr>
        <w:tab/>
      </w:r>
      <w:r w:rsidR="00132772">
        <w:rPr>
          <w:lang w:val="lt-LT"/>
        </w:rPr>
        <w:t>10</w:t>
      </w:r>
      <w:r w:rsidRPr="000B507B">
        <w:rPr>
          <w:lang w:val="lt-LT"/>
        </w:rPr>
        <w:t>.</w:t>
      </w:r>
      <w:r>
        <w:rPr>
          <w:lang w:val="lt-LT"/>
        </w:rPr>
        <w:t>2</w:t>
      </w:r>
      <w:r w:rsidRPr="000B507B">
        <w:rPr>
          <w:lang w:val="lt-LT"/>
        </w:rPr>
        <w:t xml:space="preserve">. Tiekėjo prašymu, (pateiktu tik CVP IS susirašinėjimo </w:t>
      </w:r>
      <w:r w:rsidRPr="0092763A">
        <w:rPr>
          <w:lang w:val="lt-LT"/>
        </w:rPr>
        <w:t xml:space="preserve">priemonėmis) papildomi pirkimo dokumentai (paaiškinimai ar pataisymai) pateikiami CVP IS priemonėmis ne vėliau kaip likus </w:t>
      </w:r>
      <w:r w:rsidR="00D45B5C">
        <w:rPr>
          <w:lang w:val="lt-LT"/>
        </w:rPr>
        <w:t>4</w:t>
      </w:r>
      <w:r w:rsidRPr="0092763A">
        <w:rPr>
          <w:lang w:val="lt-LT"/>
        </w:rPr>
        <w:t xml:space="preserve"> dienoms iki pasiūlymų pateikimo termino pabaigos, jei jų paprašyta laiku. Paaiškinimai ar pataisymai yra neatsiejama pirkimo dokumentų dalis.</w:t>
      </w:r>
    </w:p>
    <w:p w14:paraId="4C496962" w14:textId="1F3DD9EA" w:rsidR="000B507B" w:rsidRPr="000B507B" w:rsidRDefault="000B507B" w:rsidP="000B507B">
      <w:pPr>
        <w:pStyle w:val="Body2"/>
        <w:rPr>
          <w:lang w:val="lt-LT"/>
        </w:rPr>
      </w:pPr>
      <w:r w:rsidRPr="000B507B">
        <w:rPr>
          <w:lang w:val="lt-LT"/>
        </w:rPr>
        <w:t> </w:t>
      </w:r>
      <w:r>
        <w:rPr>
          <w:lang w:val="lt-LT"/>
        </w:rPr>
        <w:tab/>
      </w:r>
      <w:r w:rsidR="00132772">
        <w:rPr>
          <w:lang w:val="lt-LT"/>
        </w:rPr>
        <w:t>10</w:t>
      </w:r>
      <w:r w:rsidRPr="000B507B">
        <w:rPr>
          <w:lang w:val="lt-LT"/>
        </w:rPr>
        <w:t>.</w:t>
      </w:r>
      <w:r>
        <w:rPr>
          <w:lang w:val="lt-LT"/>
        </w:rPr>
        <w:t>3</w:t>
      </w:r>
      <w:r w:rsidRPr="000B507B">
        <w:rPr>
          <w:lang w:val="lt-LT"/>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75CB0FD" w14:textId="3FF0FBD1" w:rsidR="000B507B" w:rsidRPr="000B507B" w:rsidRDefault="000B507B" w:rsidP="000B507B">
      <w:pPr>
        <w:pStyle w:val="Body2"/>
        <w:rPr>
          <w:lang w:val="lt-LT"/>
        </w:rPr>
      </w:pPr>
      <w:r w:rsidRPr="000B507B">
        <w:rPr>
          <w:lang w:val="lt-LT"/>
        </w:rPr>
        <w:t> </w:t>
      </w:r>
      <w:r>
        <w:rPr>
          <w:lang w:val="lt-LT"/>
        </w:rPr>
        <w:tab/>
      </w:r>
      <w:r w:rsidR="00132772">
        <w:rPr>
          <w:lang w:val="lt-LT"/>
        </w:rPr>
        <w:t>10</w:t>
      </w:r>
      <w:r w:rsidRPr="000B507B">
        <w:rPr>
          <w:lang w:val="lt-LT"/>
        </w:rPr>
        <w:t>.</w:t>
      </w:r>
      <w:r>
        <w:rPr>
          <w:lang w:val="lt-LT"/>
        </w:rPr>
        <w:t>4</w:t>
      </w:r>
      <w:r w:rsidRPr="000B507B">
        <w:rPr>
          <w:lang w:val="lt-LT"/>
        </w:rPr>
        <w:t>. Nesibaigus pirkimo pasiūlymų pateikimo terminui, perkančioji organizacija savo iniciatyva gali paaiškinti (pataisyti) pirkimo dokumentus CVP IS priemonėmis.</w:t>
      </w:r>
    </w:p>
    <w:p w14:paraId="79FEB253" w14:textId="732B36DC" w:rsidR="000B507B" w:rsidRPr="000B507B" w:rsidRDefault="000B507B" w:rsidP="000B507B">
      <w:pPr>
        <w:pStyle w:val="Body2"/>
        <w:rPr>
          <w:lang w:val="lt-LT"/>
        </w:rPr>
      </w:pPr>
      <w:r w:rsidRPr="000B507B">
        <w:rPr>
          <w:lang w:val="lt-LT"/>
        </w:rPr>
        <w:t> </w:t>
      </w:r>
      <w:r>
        <w:rPr>
          <w:lang w:val="lt-LT"/>
        </w:rPr>
        <w:tab/>
      </w:r>
      <w:r w:rsidR="00132772">
        <w:rPr>
          <w:lang w:val="lt-LT"/>
        </w:rPr>
        <w:t>10</w:t>
      </w:r>
      <w:r w:rsidRPr="000B507B">
        <w:rPr>
          <w:lang w:val="lt-LT"/>
        </w:rPr>
        <w:t>.</w:t>
      </w:r>
      <w:r>
        <w:rPr>
          <w:lang w:val="lt-LT"/>
        </w:rPr>
        <w:t>5</w:t>
      </w:r>
      <w:r w:rsidRPr="000B507B">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B0C00E1" w14:textId="3B6EA160" w:rsidR="000B507B" w:rsidRPr="000B507B" w:rsidRDefault="000B507B" w:rsidP="000B507B">
      <w:pPr>
        <w:pStyle w:val="Body2"/>
        <w:rPr>
          <w:lang w:val="lt-LT"/>
        </w:rPr>
      </w:pPr>
      <w:r w:rsidRPr="000B507B">
        <w:rPr>
          <w:lang w:val="lt-LT"/>
        </w:rPr>
        <w:t> </w:t>
      </w:r>
      <w:r>
        <w:rPr>
          <w:lang w:val="lt-LT"/>
        </w:rPr>
        <w:tab/>
      </w:r>
      <w:r w:rsidR="00132772">
        <w:rPr>
          <w:lang w:val="lt-LT"/>
        </w:rPr>
        <w:t>10</w:t>
      </w:r>
      <w:r w:rsidRPr="000B507B">
        <w:rPr>
          <w:lang w:val="lt-LT"/>
        </w:rPr>
        <w:t>.</w:t>
      </w:r>
      <w:r>
        <w:rPr>
          <w:lang w:val="lt-LT"/>
        </w:rPr>
        <w:t>6</w:t>
      </w:r>
      <w:r w:rsidRPr="000B507B">
        <w:rPr>
          <w:lang w:val="lt-LT"/>
        </w:rPr>
        <w:t>. Bet kokia informacija, konkurso sąlygų paaiškinimai, pranešimai ar kitas perkančiosios organizacijos ir tiekėjo susirašinėjimas yra vykdomas tik CVP IS susirašinėjimo priemonėmis.</w:t>
      </w:r>
    </w:p>
    <w:p w14:paraId="568A92C6" w14:textId="018132CD" w:rsidR="000B507B" w:rsidRDefault="000B507B" w:rsidP="000B507B">
      <w:pPr>
        <w:pStyle w:val="Body2"/>
        <w:rPr>
          <w:lang w:val="lt-LT"/>
        </w:rPr>
      </w:pPr>
      <w:r w:rsidRPr="000B507B">
        <w:rPr>
          <w:lang w:val="lt-LT"/>
        </w:rPr>
        <w:t> </w:t>
      </w:r>
      <w:r>
        <w:rPr>
          <w:lang w:val="lt-LT"/>
        </w:rPr>
        <w:tab/>
      </w:r>
      <w:r w:rsidR="00132772">
        <w:rPr>
          <w:lang w:val="lt-LT"/>
        </w:rPr>
        <w:t>10</w:t>
      </w:r>
      <w:r w:rsidRPr="000B507B">
        <w:rPr>
          <w:lang w:val="lt-LT"/>
        </w:rPr>
        <w:t>.</w:t>
      </w:r>
      <w:r>
        <w:rPr>
          <w:lang w:val="lt-LT"/>
        </w:rPr>
        <w:t>7</w:t>
      </w:r>
      <w:r w:rsidRPr="000B507B">
        <w:rPr>
          <w:lang w:val="lt-LT"/>
        </w:rPr>
        <w:t>. Perkančioji organizacija neketina rengti susitikimų su tiekėjais dėl pirkimo dokumentų paaiškinimų.</w:t>
      </w:r>
    </w:p>
    <w:p w14:paraId="1D2DAA5F" w14:textId="77777777" w:rsidR="005C696F" w:rsidRDefault="005C696F" w:rsidP="000B507B">
      <w:pPr>
        <w:pStyle w:val="Body2"/>
        <w:rPr>
          <w:lang w:val="lt-LT"/>
        </w:rPr>
      </w:pPr>
    </w:p>
    <w:p w14:paraId="6A5EB6BC" w14:textId="47723AD3" w:rsidR="00786E8E" w:rsidRPr="00B1028A" w:rsidRDefault="00F479D1">
      <w:pPr>
        <w:pStyle w:val="Heading"/>
        <w:rPr>
          <w:color w:val="auto"/>
          <w:lang w:val="lt-LT"/>
        </w:rPr>
      </w:pPr>
      <w:r w:rsidRPr="00B1028A">
        <w:rPr>
          <w:color w:val="auto"/>
          <w:lang w:val="lt-LT"/>
        </w:rPr>
        <w:tab/>
      </w:r>
      <w:r w:rsidR="003A342D" w:rsidRPr="00B1028A">
        <w:rPr>
          <w:color w:val="auto"/>
          <w:lang w:val="lt-LT"/>
        </w:rPr>
        <w:t>1</w:t>
      </w:r>
      <w:r w:rsidR="00132772">
        <w:rPr>
          <w:color w:val="auto"/>
          <w:lang w:val="lt-LT"/>
        </w:rPr>
        <w:t>1</w:t>
      </w:r>
      <w:r w:rsidRPr="00B1028A">
        <w:rPr>
          <w:color w:val="auto"/>
          <w:lang w:val="lt-LT"/>
        </w:rPr>
        <w:t>. SUSIPAŽINIMAS SU GAUTAIS PASIŪLYMAIS</w:t>
      </w:r>
    </w:p>
    <w:p w14:paraId="4E952A6E" w14:textId="77777777" w:rsidR="00786E8E" w:rsidRPr="00D62439" w:rsidRDefault="00786E8E">
      <w:pPr>
        <w:pStyle w:val="Body2"/>
        <w:rPr>
          <w:lang w:val="lt-LT"/>
        </w:rPr>
      </w:pPr>
    </w:p>
    <w:p w14:paraId="4B899986" w14:textId="638723E7" w:rsidR="00786E8E" w:rsidRPr="00D62439" w:rsidRDefault="00F479D1">
      <w:pPr>
        <w:pStyle w:val="Body2"/>
        <w:rPr>
          <w:lang w:val="lt-LT"/>
        </w:rPr>
      </w:pPr>
      <w:r w:rsidRPr="00D62439">
        <w:rPr>
          <w:lang w:val="lt-LT"/>
        </w:rPr>
        <w:tab/>
      </w:r>
      <w:r w:rsidR="005145D1">
        <w:rPr>
          <w:lang w:val="lt-LT"/>
        </w:rPr>
        <w:t>1</w:t>
      </w:r>
      <w:r w:rsidR="00132772">
        <w:rPr>
          <w:lang w:val="lt-LT"/>
        </w:rPr>
        <w:t>1</w:t>
      </w:r>
      <w:r w:rsidRPr="00D62439">
        <w:rPr>
          <w:lang w:val="lt-LT"/>
        </w:rPr>
        <w:t xml:space="preserve">.1. </w:t>
      </w:r>
      <w:r w:rsidR="0055079D">
        <w:rPr>
          <w:lang w:val="lt-LT"/>
        </w:rPr>
        <w:t>S</w:t>
      </w:r>
      <w:r w:rsidRPr="00D62439">
        <w:rPr>
          <w:lang w:val="lt-LT"/>
        </w:rPr>
        <w:t xml:space="preserve">usipažinimas su CVP IS priemonėmis pateiktais tiekėjų pasiūlymais </w:t>
      </w:r>
      <w:r w:rsidR="0055079D">
        <w:rPr>
          <w:lang w:val="lt-LT"/>
        </w:rPr>
        <w:t xml:space="preserve">pradedamas pirkimo </w:t>
      </w:r>
      <w:r w:rsidR="00646DA7">
        <w:rPr>
          <w:lang w:val="lt-LT"/>
        </w:rPr>
        <w:t>skelbime</w:t>
      </w:r>
      <w:r w:rsidR="0055079D">
        <w:rPr>
          <w:lang w:val="lt-LT"/>
        </w:rPr>
        <w:t xml:space="preserve"> nurodytą dieną.</w:t>
      </w:r>
      <w:r w:rsidRPr="00D62439">
        <w:rPr>
          <w:lang w:val="lt-LT"/>
        </w:rPr>
        <w:t xml:space="preserve"> </w:t>
      </w:r>
    </w:p>
    <w:p w14:paraId="43F780BD" w14:textId="79B19970" w:rsidR="003826C1" w:rsidRDefault="00F479D1">
      <w:pPr>
        <w:pStyle w:val="Body2"/>
        <w:rPr>
          <w:lang w:val="lt-LT"/>
        </w:rPr>
      </w:pPr>
      <w:r w:rsidRPr="00D62439">
        <w:rPr>
          <w:lang w:val="lt-LT"/>
        </w:rPr>
        <w:tab/>
      </w:r>
      <w:r w:rsidR="005145D1">
        <w:rPr>
          <w:lang w:val="lt-LT"/>
        </w:rPr>
        <w:t>1</w:t>
      </w:r>
      <w:r w:rsidR="00132772">
        <w:rPr>
          <w:lang w:val="lt-LT"/>
        </w:rPr>
        <w:t>1</w:t>
      </w:r>
      <w:r w:rsidRPr="00D62439">
        <w:rPr>
          <w:lang w:val="lt-LT"/>
        </w:rPr>
        <w:t xml:space="preserve">.2. Tiekėjai </w:t>
      </w:r>
      <w:r w:rsidR="00751954">
        <w:rPr>
          <w:lang w:val="lt-LT"/>
        </w:rPr>
        <w:t xml:space="preserve">nedalyvauja </w:t>
      </w:r>
      <w:r w:rsidR="00751954" w:rsidRPr="00751954">
        <w:rPr>
          <w:lang w:val="lt-LT"/>
        </w:rPr>
        <w:t>Komisijos posėdžiuose</w:t>
      </w:r>
      <w:r w:rsidR="00751954">
        <w:rPr>
          <w:lang w:val="lt-LT"/>
        </w:rPr>
        <w:t>, kuriuose susipažįstama su elektroninėmis priemonėmis pateiktais pasiūlymais, atliekamos pasiūlymų nagrinėjimo, vertinimo ir palyginimo procedūros.</w:t>
      </w:r>
      <w:r w:rsidRPr="00D62439">
        <w:rPr>
          <w:lang w:val="lt-LT"/>
        </w:rPr>
        <w:tab/>
      </w:r>
      <w:r w:rsidRPr="00D62439">
        <w:rPr>
          <w:lang w:val="lt-LT"/>
        </w:rPr>
        <w:tab/>
      </w:r>
    </w:p>
    <w:p w14:paraId="54478F44" w14:textId="5FA29328" w:rsidR="00786E8E" w:rsidRPr="00B1028A" w:rsidRDefault="00F479D1">
      <w:pPr>
        <w:pStyle w:val="Heading"/>
        <w:rPr>
          <w:color w:val="auto"/>
          <w:lang w:val="lt-LT"/>
        </w:rPr>
      </w:pPr>
      <w:r w:rsidRPr="00B1028A">
        <w:rPr>
          <w:color w:val="auto"/>
          <w:lang w:val="lt-LT"/>
        </w:rPr>
        <w:tab/>
        <w:t>1</w:t>
      </w:r>
      <w:r w:rsidR="00132772">
        <w:rPr>
          <w:color w:val="auto"/>
          <w:lang w:val="lt-LT"/>
        </w:rPr>
        <w:t>2</w:t>
      </w:r>
      <w:r w:rsidRPr="00B1028A">
        <w:rPr>
          <w:color w:val="auto"/>
          <w:lang w:val="lt-LT"/>
        </w:rPr>
        <w:t xml:space="preserve">. PASIŪLYMŲ </w:t>
      </w:r>
      <w:r w:rsidR="005C51FB" w:rsidRPr="00B1028A">
        <w:rPr>
          <w:color w:val="auto"/>
          <w:lang w:val="lt-LT"/>
        </w:rPr>
        <w:t xml:space="preserve">VERTINIMAS, </w:t>
      </w:r>
      <w:r w:rsidRPr="00B1028A">
        <w:rPr>
          <w:color w:val="auto"/>
          <w:lang w:val="lt-LT"/>
        </w:rPr>
        <w:t>NAGRINĖJIMAS</w:t>
      </w:r>
    </w:p>
    <w:p w14:paraId="5850118C" w14:textId="77777777" w:rsidR="00786E8E" w:rsidRPr="00B1028A" w:rsidRDefault="00786E8E">
      <w:pPr>
        <w:pStyle w:val="Body2"/>
        <w:rPr>
          <w:color w:val="auto"/>
          <w:lang w:val="lt-LT"/>
        </w:rPr>
      </w:pPr>
    </w:p>
    <w:p w14:paraId="12BE0CA4" w14:textId="08FEBC5E" w:rsidR="00786E8E" w:rsidRPr="00D62439" w:rsidRDefault="00F479D1">
      <w:pPr>
        <w:pStyle w:val="Body2"/>
        <w:rPr>
          <w:lang w:val="lt-LT"/>
        </w:rPr>
      </w:pPr>
      <w:r w:rsidRPr="00D62439">
        <w:rPr>
          <w:lang w:val="lt-LT"/>
        </w:rPr>
        <w:tab/>
        <w:t>1</w:t>
      </w:r>
      <w:r w:rsidR="00132772">
        <w:rPr>
          <w:lang w:val="lt-LT"/>
        </w:rPr>
        <w:t>2</w:t>
      </w:r>
      <w:r w:rsidRPr="00D62439">
        <w:rPr>
          <w:lang w:val="lt-LT"/>
        </w:rPr>
        <w:t>.1. Pateiktus pasiūlymus nagrinėja, vertina ir palygina Komisija šia tvarka:</w:t>
      </w:r>
    </w:p>
    <w:p w14:paraId="1FF7AED2" w14:textId="50C300F9" w:rsidR="00786E8E" w:rsidRPr="00D62439" w:rsidRDefault="00F479D1">
      <w:pPr>
        <w:pStyle w:val="Body2"/>
        <w:rPr>
          <w:lang w:val="lt-LT"/>
        </w:rPr>
      </w:pPr>
      <w:r w:rsidRPr="00D62439">
        <w:rPr>
          <w:lang w:val="lt-LT"/>
        </w:rPr>
        <w:tab/>
        <w:t>1</w:t>
      </w:r>
      <w:r w:rsidR="00132772">
        <w:rPr>
          <w:lang w:val="lt-LT"/>
        </w:rPr>
        <w:t>2</w:t>
      </w:r>
      <w:r w:rsidRPr="00D62439">
        <w:rPr>
          <w:lang w:val="lt-LT"/>
        </w:rPr>
        <w:t>.1.1. nagrinėja ar pasiūlymas atitinka pirkimo dokumentuose nustatytus reikalavimus, nesusijusius su pirkimo objektu;</w:t>
      </w:r>
    </w:p>
    <w:p w14:paraId="7BFA6D73" w14:textId="4D32C818" w:rsidR="00786E8E" w:rsidRPr="00D62439" w:rsidRDefault="00F479D1">
      <w:pPr>
        <w:pStyle w:val="Body2"/>
        <w:rPr>
          <w:lang w:val="lt-LT"/>
        </w:rPr>
      </w:pPr>
      <w:r w:rsidRPr="00D62439">
        <w:rPr>
          <w:lang w:val="lt-LT"/>
        </w:rPr>
        <w:tab/>
        <w:t>1</w:t>
      </w:r>
      <w:r w:rsidR="00132772">
        <w:rPr>
          <w:lang w:val="lt-LT"/>
        </w:rPr>
        <w:t>2</w:t>
      </w:r>
      <w:r w:rsidRPr="00D62439">
        <w:rPr>
          <w:lang w:val="lt-LT"/>
        </w:rPr>
        <w:t>.1.2. įvertina Europos bendrajame viešųjų pirkimų dokumente pateiktą informaciją ir ne vėliau kaip per 3 darbo dienas raštu praneša apie šio patikrinimo rezultatus;</w:t>
      </w:r>
    </w:p>
    <w:p w14:paraId="5145D9B3" w14:textId="3349B4BA" w:rsidR="00786E8E" w:rsidRPr="00D62439" w:rsidRDefault="00F479D1">
      <w:pPr>
        <w:pStyle w:val="Body2"/>
        <w:rPr>
          <w:lang w:val="lt-LT"/>
        </w:rPr>
      </w:pPr>
      <w:r w:rsidRPr="00D62439">
        <w:rPr>
          <w:lang w:val="lt-LT"/>
        </w:rPr>
        <w:lastRenderedPageBreak/>
        <w:tab/>
        <w:t>1</w:t>
      </w:r>
      <w:r w:rsidR="00132772">
        <w:rPr>
          <w:lang w:val="lt-LT"/>
        </w:rPr>
        <w:t>2</w:t>
      </w:r>
      <w:r w:rsidRPr="00D62439">
        <w:rPr>
          <w:lang w:val="lt-LT"/>
        </w:rPr>
        <w:t>.1.3. tikrina ar tiekėjo pasiūlymas atitinka pirkimo sąlygų techninės specifikacijos reikalavimus (įskaitant prekių pavyzdžius, jei taikoma);</w:t>
      </w:r>
    </w:p>
    <w:p w14:paraId="7FBD8ADB" w14:textId="55577C86" w:rsidR="00786E8E" w:rsidRPr="00D62439" w:rsidRDefault="00F479D1">
      <w:pPr>
        <w:pStyle w:val="Body2"/>
        <w:rPr>
          <w:lang w:val="lt-LT"/>
        </w:rPr>
      </w:pPr>
      <w:r w:rsidRPr="00D62439">
        <w:rPr>
          <w:lang w:val="lt-LT"/>
        </w:rPr>
        <w:tab/>
        <w:t>1</w:t>
      </w:r>
      <w:r w:rsidR="00132772">
        <w:rPr>
          <w:lang w:val="lt-LT"/>
        </w:rPr>
        <w:t>2</w:t>
      </w:r>
      <w:r w:rsidRPr="00D62439">
        <w:rPr>
          <w:lang w:val="lt-LT"/>
        </w:rPr>
        <w:t xml:space="preserve">.1.4. </w:t>
      </w:r>
      <w:bookmarkStart w:id="2" w:name="_Hlk117601021"/>
      <w:r w:rsidR="00B95528" w:rsidRPr="00B95528">
        <w:rPr>
          <w:lang w:val="lt-LT"/>
        </w:rPr>
        <w:t xml:space="preserve">tikrina ar </w:t>
      </w:r>
      <w:r w:rsidR="00B95528" w:rsidRPr="00B95528">
        <w:rPr>
          <w:bCs/>
          <w:lang w:val="lt-LT"/>
        </w:rPr>
        <w:t xml:space="preserve">pasiūlyta kaina viršija pirkimui skirtas lėšas, nustatytas perkančiosios organizacijos prieš pradedant pirkimo procedūrą. </w:t>
      </w:r>
      <w:bookmarkStart w:id="3" w:name="_Hlk109741632"/>
      <w:r w:rsidR="008214AE" w:rsidRPr="008214AE">
        <w:rPr>
          <w:bCs/>
          <w:lang w:val="lt-LT"/>
        </w:rPr>
        <w:t>Taikomos VPĮ 45 straipsnio 1 dalies 5 punkto nuostatos</w:t>
      </w:r>
      <w:bookmarkEnd w:id="2"/>
      <w:bookmarkEnd w:id="3"/>
      <w:r w:rsidR="008214AE">
        <w:rPr>
          <w:bCs/>
          <w:lang w:val="lt-LT"/>
        </w:rPr>
        <w:t>;</w:t>
      </w:r>
    </w:p>
    <w:p w14:paraId="2584E3CE" w14:textId="16C849B7" w:rsidR="00786E8E" w:rsidRPr="00D62439" w:rsidRDefault="00F479D1">
      <w:pPr>
        <w:pStyle w:val="Body2"/>
        <w:rPr>
          <w:lang w:val="lt-LT"/>
        </w:rPr>
      </w:pPr>
      <w:r w:rsidRPr="00D62439">
        <w:rPr>
          <w:lang w:val="lt-LT"/>
        </w:rPr>
        <w:tab/>
        <w:t>1</w:t>
      </w:r>
      <w:r w:rsidR="00132772">
        <w:rPr>
          <w:lang w:val="lt-LT"/>
        </w:rPr>
        <w:t>2</w:t>
      </w:r>
      <w:r w:rsidRPr="00D62439">
        <w:rPr>
          <w:lang w:val="lt-LT"/>
        </w:rPr>
        <w:t>.1.5. tikrina ar nebuvo pasiūlyta neįprastai maža kaina ir ar tiekėjas pirkimo komisijos prašymu pateikė raštišką tinkamą kainos pagrįstumo įrodymą</w:t>
      </w:r>
      <w:r w:rsidR="00ED6A3C">
        <w:rPr>
          <w:lang w:val="lt-LT"/>
        </w:rPr>
        <w:t xml:space="preserve">. </w:t>
      </w:r>
      <w:r w:rsidR="00ED6A3C" w:rsidRPr="00ED6A3C">
        <w:rPr>
          <w:lang w:val="lt-LT"/>
        </w:rPr>
        <w:t>Neįprastai maža kaina laikoma tokia,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D62439">
        <w:rPr>
          <w:lang w:val="lt-LT"/>
        </w:rPr>
        <w:t>;</w:t>
      </w:r>
    </w:p>
    <w:p w14:paraId="76240D34" w14:textId="26A48FBF" w:rsidR="00786E8E" w:rsidRDefault="00F479D1">
      <w:pPr>
        <w:pStyle w:val="Body2"/>
        <w:rPr>
          <w:color w:val="auto"/>
          <w:lang w:val="lt-LT"/>
        </w:rPr>
      </w:pPr>
      <w:r w:rsidRPr="00D62439">
        <w:rPr>
          <w:lang w:val="lt-LT"/>
        </w:rPr>
        <w:tab/>
      </w:r>
      <w:r w:rsidRPr="006E3224">
        <w:rPr>
          <w:color w:val="auto"/>
          <w:lang w:val="lt-LT"/>
        </w:rPr>
        <w:t>1</w:t>
      </w:r>
      <w:r w:rsidR="00132772">
        <w:rPr>
          <w:color w:val="auto"/>
          <w:lang w:val="lt-LT"/>
        </w:rPr>
        <w:t>2</w:t>
      </w:r>
      <w:r w:rsidRPr="006E3224">
        <w:rPr>
          <w:color w:val="auto"/>
          <w:lang w:val="lt-LT"/>
        </w:rPr>
        <w:t xml:space="preserve">.1.6. </w:t>
      </w:r>
      <w:r w:rsidR="009B7C33" w:rsidRPr="009B7C33">
        <w:rPr>
          <w:color w:val="auto"/>
          <w:lang w:val="lt-LT"/>
        </w:rPr>
        <w:t>nustato pasiūlymų eilę ekonominio naudingumo mažėjimo tvarka (išskyrus atvejus, kai pasiūlymą pateikia tik vienas dalyvis)</w:t>
      </w:r>
      <w:r w:rsidR="00ED6A3C">
        <w:rPr>
          <w:color w:val="auto"/>
          <w:lang w:val="lt-LT"/>
        </w:rPr>
        <w:t>;</w:t>
      </w:r>
      <w:r w:rsidR="00ED6A3C" w:rsidRPr="00ED6A3C">
        <w:rPr>
          <w:color w:val="auto"/>
          <w:lang w:val="lt-LT"/>
        </w:rPr>
        <w:t xml:space="preserve"> </w:t>
      </w:r>
    </w:p>
    <w:p w14:paraId="601B8D02" w14:textId="228E30AA" w:rsidR="00ED6A3C" w:rsidRDefault="00ED6A3C" w:rsidP="00ED6A3C">
      <w:pPr>
        <w:pStyle w:val="Body2"/>
        <w:ind w:firstLine="709"/>
        <w:rPr>
          <w:color w:val="auto"/>
          <w:lang w:val="lt-LT"/>
        </w:rPr>
      </w:pPr>
      <w:r>
        <w:rPr>
          <w:color w:val="auto"/>
          <w:lang w:val="lt-LT"/>
        </w:rPr>
        <w:t>1</w:t>
      </w:r>
      <w:r w:rsidR="00132772">
        <w:rPr>
          <w:color w:val="auto"/>
          <w:lang w:val="lt-LT"/>
        </w:rPr>
        <w:t>2</w:t>
      </w:r>
      <w:r>
        <w:rPr>
          <w:color w:val="auto"/>
          <w:lang w:val="lt-LT"/>
        </w:rPr>
        <w:t xml:space="preserve">.1.7. </w:t>
      </w:r>
      <w:r w:rsidR="004014BB">
        <w:rPr>
          <w:color w:val="auto"/>
          <w:lang w:val="lt-LT"/>
        </w:rPr>
        <w:t>nustato galim</w:t>
      </w:r>
      <w:r w:rsidR="0074007F">
        <w:rPr>
          <w:color w:val="auto"/>
          <w:lang w:val="lt-LT"/>
        </w:rPr>
        <w:t>ą</w:t>
      </w:r>
      <w:r w:rsidR="004014BB">
        <w:rPr>
          <w:color w:val="auto"/>
          <w:lang w:val="lt-LT"/>
        </w:rPr>
        <w:t xml:space="preserve"> Pirkimo laimėtoj</w:t>
      </w:r>
      <w:r w:rsidR="0074007F">
        <w:rPr>
          <w:color w:val="auto"/>
          <w:lang w:val="lt-LT"/>
        </w:rPr>
        <w:t>ą</w:t>
      </w:r>
      <w:r w:rsidR="004014BB">
        <w:rPr>
          <w:color w:val="auto"/>
          <w:lang w:val="lt-LT"/>
        </w:rPr>
        <w:t>;</w:t>
      </w:r>
    </w:p>
    <w:p w14:paraId="1BFD6F27" w14:textId="1050BA78" w:rsidR="00ED6A3C" w:rsidRPr="006E3224" w:rsidRDefault="00ED6A3C" w:rsidP="00ED6A3C">
      <w:pPr>
        <w:pStyle w:val="Body2"/>
        <w:ind w:firstLine="709"/>
        <w:rPr>
          <w:color w:val="auto"/>
          <w:lang w:val="lt-LT"/>
        </w:rPr>
      </w:pPr>
      <w:r>
        <w:rPr>
          <w:color w:val="auto"/>
          <w:lang w:val="lt-LT"/>
        </w:rPr>
        <w:t>1</w:t>
      </w:r>
      <w:r w:rsidR="00132772">
        <w:rPr>
          <w:color w:val="auto"/>
          <w:lang w:val="lt-LT"/>
        </w:rPr>
        <w:t>2</w:t>
      </w:r>
      <w:r>
        <w:rPr>
          <w:color w:val="auto"/>
          <w:lang w:val="lt-LT"/>
        </w:rPr>
        <w:t xml:space="preserve">.1.8. </w:t>
      </w:r>
      <w:r w:rsidRPr="00ED6A3C">
        <w:rPr>
          <w:color w:val="auto"/>
          <w:lang w:val="lt-LT"/>
        </w:rPr>
        <w:t xml:space="preserve">galimo </w:t>
      </w:r>
      <w:r w:rsidRPr="00823F4E">
        <w:rPr>
          <w:color w:val="auto"/>
          <w:lang w:val="lt-LT"/>
        </w:rPr>
        <w:t xml:space="preserve">laimėtojo prašo pateikti </w:t>
      </w:r>
      <w:r w:rsidR="00823F4E" w:rsidRPr="00823F4E">
        <w:rPr>
          <w:color w:val="auto"/>
          <w:lang w:val="lt-LT"/>
        </w:rPr>
        <w:t>konkurso</w:t>
      </w:r>
      <w:r w:rsidRPr="00823F4E">
        <w:rPr>
          <w:color w:val="auto"/>
          <w:lang w:val="lt-LT"/>
        </w:rPr>
        <w:t xml:space="preserve"> sąlygų </w:t>
      </w:r>
      <w:r w:rsidR="00823F4E" w:rsidRPr="00823F4E">
        <w:rPr>
          <w:color w:val="auto"/>
          <w:lang w:val="lt-LT"/>
        </w:rPr>
        <w:t>2</w:t>
      </w:r>
      <w:r w:rsidRPr="00823F4E">
        <w:rPr>
          <w:color w:val="auto"/>
          <w:lang w:val="lt-LT"/>
        </w:rPr>
        <w:t xml:space="preserve"> ir </w:t>
      </w:r>
      <w:r w:rsidR="00823F4E" w:rsidRPr="00823F4E">
        <w:rPr>
          <w:color w:val="auto"/>
          <w:lang w:val="lt-LT"/>
        </w:rPr>
        <w:t>4</w:t>
      </w:r>
      <w:r w:rsidRPr="00823F4E">
        <w:rPr>
          <w:color w:val="auto"/>
          <w:lang w:val="lt-LT"/>
        </w:rPr>
        <w:t xml:space="preserve"> </w:t>
      </w:r>
      <w:r w:rsidR="00823F4E" w:rsidRPr="00823F4E">
        <w:rPr>
          <w:color w:val="auto"/>
          <w:lang w:val="lt-LT"/>
        </w:rPr>
        <w:t>prieduose</w:t>
      </w:r>
      <w:r w:rsidRPr="00823F4E">
        <w:rPr>
          <w:color w:val="auto"/>
          <w:lang w:val="lt-LT"/>
        </w:rPr>
        <w:t xml:space="preserve"> nurodytus dokumentus ir patikrina, </w:t>
      </w:r>
      <w:bookmarkStart w:id="4" w:name="_Hlk105763312"/>
      <w:r w:rsidRPr="00823F4E">
        <w:rPr>
          <w:color w:val="auto"/>
          <w:lang w:val="lt-LT"/>
        </w:rPr>
        <w:t xml:space="preserve">ar nėra </w:t>
      </w:r>
      <w:r w:rsidR="00823F4E" w:rsidRPr="00823F4E">
        <w:rPr>
          <w:color w:val="auto"/>
          <w:lang w:val="lt-LT"/>
        </w:rPr>
        <w:t>tiekėjo</w:t>
      </w:r>
      <w:r w:rsidRPr="00823F4E">
        <w:rPr>
          <w:color w:val="auto"/>
          <w:lang w:val="lt-LT"/>
        </w:rPr>
        <w:t xml:space="preserve"> pašalinimo pagrindų, ar galimas laimėtojas atitinka </w:t>
      </w:r>
      <w:r w:rsidR="00823F4E" w:rsidRPr="00823F4E">
        <w:rPr>
          <w:color w:val="auto"/>
          <w:lang w:val="lt-LT"/>
        </w:rPr>
        <w:t>konkurso</w:t>
      </w:r>
      <w:r w:rsidRPr="00823F4E">
        <w:rPr>
          <w:color w:val="auto"/>
          <w:lang w:val="lt-LT"/>
        </w:rPr>
        <w:t xml:space="preserve"> sąlygų </w:t>
      </w:r>
      <w:r w:rsidR="00823F4E">
        <w:rPr>
          <w:color w:val="auto"/>
          <w:lang w:val="lt-LT"/>
        </w:rPr>
        <w:t>4 priede</w:t>
      </w:r>
      <w:r w:rsidRPr="00ED6A3C">
        <w:rPr>
          <w:color w:val="auto"/>
          <w:lang w:val="lt-LT"/>
        </w:rPr>
        <w:t xml:space="preserve"> nurodytus kvalifikacijos reikalavimus (jei taikoma)</w:t>
      </w:r>
      <w:r>
        <w:rPr>
          <w:color w:val="auto"/>
          <w:lang w:val="lt-LT"/>
        </w:rPr>
        <w:t>.</w:t>
      </w:r>
    </w:p>
    <w:bookmarkEnd w:id="4"/>
    <w:p w14:paraId="649DF472" w14:textId="3244DCD1" w:rsidR="00786E8E" w:rsidRPr="00D62439" w:rsidRDefault="00F479D1">
      <w:pPr>
        <w:pStyle w:val="Body2"/>
        <w:rPr>
          <w:lang w:val="lt-LT"/>
        </w:rPr>
      </w:pPr>
      <w:r w:rsidRPr="00D62439">
        <w:rPr>
          <w:lang w:val="lt-LT"/>
        </w:rPr>
        <w:tab/>
        <w:t>1</w:t>
      </w:r>
      <w:r w:rsidR="00132772">
        <w:rPr>
          <w:lang w:val="lt-LT"/>
        </w:rPr>
        <w:t>2</w:t>
      </w:r>
      <w:r w:rsidRPr="00D62439">
        <w:rPr>
          <w:lang w:val="lt-LT"/>
        </w:rPr>
        <w:t xml:space="preserve">.2.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w:t>
      </w:r>
    </w:p>
    <w:p w14:paraId="1AB7ABFB" w14:textId="774337D8" w:rsidR="00786E8E" w:rsidRPr="00D62439" w:rsidRDefault="00F479D1" w:rsidP="00132772">
      <w:pPr>
        <w:pStyle w:val="Body2"/>
        <w:spacing w:after="0"/>
        <w:rPr>
          <w:lang w:val="lt-LT"/>
        </w:rPr>
      </w:pPr>
      <w:r w:rsidRPr="00D62439">
        <w:rPr>
          <w:lang w:val="lt-LT"/>
        </w:rPr>
        <w:tab/>
        <w:t>1</w:t>
      </w:r>
      <w:r w:rsidR="00132772">
        <w:rPr>
          <w:lang w:val="lt-LT"/>
        </w:rPr>
        <w:t>2</w:t>
      </w:r>
      <w:r w:rsidRPr="00D62439">
        <w:rPr>
          <w:lang w:val="lt-LT"/>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00720E53">
        <w:rPr>
          <w:lang w:val="lt-LT"/>
        </w:rPr>
        <w:t xml:space="preserve"> Pasiūlymai paaiškinami Viešųjų pirkimų tarnybos nustatyta tvarka.</w:t>
      </w:r>
    </w:p>
    <w:p w14:paraId="134D8B9C" w14:textId="00284D91" w:rsidR="00786E8E" w:rsidRPr="00D62439" w:rsidRDefault="00F479D1" w:rsidP="00132772">
      <w:pPr>
        <w:pStyle w:val="Body2"/>
        <w:spacing w:after="0"/>
        <w:rPr>
          <w:lang w:val="lt-LT"/>
        </w:rPr>
      </w:pPr>
      <w:r w:rsidRPr="00D62439">
        <w:rPr>
          <w:lang w:val="lt-LT"/>
        </w:rPr>
        <w:tab/>
      </w:r>
      <w:r w:rsidRPr="00A756AE">
        <w:rPr>
          <w:lang w:val="lt-LT"/>
        </w:rPr>
        <w:t>1</w:t>
      </w:r>
      <w:r w:rsidR="00132772">
        <w:rPr>
          <w:lang w:val="lt-LT"/>
        </w:rPr>
        <w:t>2</w:t>
      </w:r>
      <w:r w:rsidRPr="00A756AE">
        <w:rPr>
          <w:lang w:val="lt-LT"/>
        </w:rPr>
        <w:t xml:space="preserve">.4. Perkančioji organizacija, </w:t>
      </w:r>
      <w:bookmarkStart w:id="5" w:name="_Hlk105744891"/>
      <w:r w:rsidRPr="00A756AE">
        <w:rPr>
          <w:lang w:val="lt-LT"/>
        </w:rPr>
        <w:t>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bookmarkEnd w:id="5"/>
    </w:p>
    <w:p w14:paraId="20F1A7D4" w14:textId="668B7328" w:rsidR="00786E8E" w:rsidRPr="00D62439" w:rsidRDefault="00F479D1">
      <w:pPr>
        <w:pStyle w:val="Body2"/>
        <w:rPr>
          <w:lang w:val="lt-LT"/>
        </w:rPr>
      </w:pPr>
      <w:r w:rsidRPr="00D62439">
        <w:rPr>
          <w:lang w:val="lt-LT"/>
        </w:rPr>
        <w:tab/>
        <w:t>1</w:t>
      </w:r>
      <w:r w:rsidR="00132772">
        <w:rPr>
          <w:lang w:val="lt-LT"/>
        </w:rPr>
        <w:t>2</w:t>
      </w:r>
      <w:r w:rsidRPr="00D62439">
        <w:rPr>
          <w:lang w:val="lt-LT"/>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1C046C8" w14:textId="37FBBA89" w:rsidR="00786E8E" w:rsidRDefault="00F479D1">
      <w:pPr>
        <w:pStyle w:val="Body2"/>
        <w:rPr>
          <w:lang w:val="lt-LT"/>
        </w:rPr>
      </w:pPr>
      <w:r w:rsidRPr="00D62439">
        <w:rPr>
          <w:lang w:val="lt-LT"/>
        </w:rPr>
        <w:tab/>
        <w:t>1</w:t>
      </w:r>
      <w:r w:rsidR="00132772">
        <w:rPr>
          <w:lang w:val="lt-LT"/>
        </w:rPr>
        <w:t>2</w:t>
      </w:r>
      <w:r w:rsidRPr="00D62439">
        <w:rPr>
          <w:lang w:val="lt-LT"/>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4ECCC82" w14:textId="7EEF0157" w:rsidR="00786E8E" w:rsidRPr="00D62439" w:rsidRDefault="004014BB" w:rsidP="00B95528">
      <w:pPr>
        <w:pStyle w:val="Body2"/>
        <w:ind w:firstLine="709"/>
        <w:rPr>
          <w:lang w:val="lt-LT"/>
        </w:rPr>
      </w:pPr>
      <w:r>
        <w:rPr>
          <w:lang w:val="lt-LT"/>
        </w:rPr>
        <w:t>1</w:t>
      </w:r>
      <w:r w:rsidR="00132772">
        <w:rPr>
          <w:lang w:val="lt-LT"/>
        </w:rPr>
        <w:t>2</w:t>
      </w:r>
      <w:r>
        <w:rPr>
          <w:lang w:val="lt-LT"/>
        </w:rPr>
        <w:t xml:space="preserve">.7. </w:t>
      </w:r>
      <w:r w:rsidR="00F479D1" w:rsidRPr="00D62439">
        <w:rPr>
          <w:lang w:val="lt-LT"/>
        </w:rPr>
        <w:t>Perkančioji organizacija gali nevertinti viso tiekėjo pasiūlymo, jeigu patikrinusi jo dalį nustato kad, vadovaujantis VPĮ reikalavimais, pasiūlymas turi būti atmestas.</w:t>
      </w:r>
      <w:r w:rsidR="00F479D1" w:rsidRPr="00D62439">
        <w:rPr>
          <w:lang w:val="lt-LT"/>
        </w:rPr>
        <w:tab/>
        <w:t xml:space="preserve"> </w:t>
      </w:r>
    </w:p>
    <w:p w14:paraId="6B6E831F" w14:textId="77777777" w:rsidR="00786E8E" w:rsidRPr="00D62439" w:rsidRDefault="00F479D1">
      <w:pPr>
        <w:pStyle w:val="Body2"/>
        <w:rPr>
          <w:lang w:val="lt-LT"/>
        </w:rPr>
      </w:pPr>
      <w:r w:rsidRPr="00D62439">
        <w:rPr>
          <w:lang w:val="lt-LT"/>
        </w:rPr>
        <w:tab/>
      </w:r>
    </w:p>
    <w:p w14:paraId="09A92BAF" w14:textId="2F08319A" w:rsidR="00786E8E" w:rsidRPr="00D62439" w:rsidRDefault="00F479D1">
      <w:pPr>
        <w:pStyle w:val="Heading"/>
        <w:rPr>
          <w:lang w:val="lt-LT"/>
        </w:rPr>
      </w:pPr>
      <w:r w:rsidRPr="00D62439">
        <w:rPr>
          <w:lang w:val="lt-LT"/>
        </w:rPr>
        <w:tab/>
      </w:r>
      <w:r w:rsidRPr="00EE19CB">
        <w:rPr>
          <w:color w:val="auto"/>
          <w:lang w:val="lt-LT"/>
        </w:rPr>
        <w:t>1</w:t>
      </w:r>
      <w:r w:rsidR="00132772">
        <w:rPr>
          <w:color w:val="auto"/>
          <w:lang w:val="lt-LT"/>
        </w:rPr>
        <w:t>3</w:t>
      </w:r>
      <w:r w:rsidRPr="00EE19CB">
        <w:rPr>
          <w:color w:val="auto"/>
          <w:lang w:val="lt-LT"/>
        </w:rPr>
        <w:t>. PASIŪLYMŲ ATMETIMO PRIEŽASTYS</w:t>
      </w:r>
    </w:p>
    <w:p w14:paraId="39FD8FF2" w14:textId="77777777" w:rsidR="00786E8E" w:rsidRPr="00D62439" w:rsidRDefault="00786E8E">
      <w:pPr>
        <w:pStyle w:val="Body2"/>
        <w:rPr>
          <w:lang w:val="lt-LT"/>
        </w:rPr>
      </w:pPr>
    </w:p>
    <w:p w14:paraId="4F8819AB" w14:textId="54E7A3DB" w:rsidR="00786E8E" w:rsidRPr="00D62439" w:rsidRDefault="00F479D1">
      <w:pPr>
        <w:pStyle w:val="Body2"/>
        <w:rPr>
          <w:lang w:val="lt-LT"/>
        </w:rPr>
      </w:pPr>
      <w:r w:rsidRPr="00D62439">
        <w:rPr>
          <w:lang w:val="lt-LT"/>
        </w:rPr>
        <w:tab/>
        <w:t>1</w:t>
      </w:r>
      <w:r w:rsidR="00132772">
        <w:rPr>
          <w:lang w:val="lt-LT"/>
        </w:rPr>
        <w:t>3</w:t>
      </w:r>
      <w:r w:rsidRPr="00D62439">
        <w:rPr>
          <w:lang w:val="lt-LT"/>
        </w:rPr>
        <w:t>.1. Pirkimo komisija atmeta pasiūlymą, jeigu:</w:t>
      </w:r>
    </w:p>
    <w:p w14:paraId="334D9E65" w14:textId="0C0917B4" w:rsidR="00786E8E" w:rsidRPr="00D62439" w:rsidRDefault="00F479D1">
      <w:pPr>
        <w:pStyle w:val="Body2"/>
        <w:rPr>
          <w:lang w:val="lt-LT"/>
        </w:rPr>
      </w:pPr>
      <w:r w:rsidRPr="00D62439">
        <w:rPr>
          <w:lang w:val="lt-LT"/>
        </w:rPr>
        <w:tab/>
        <w:t>1</w:t>
      </w:r>
      <w:r w:rsidR="00132772">
        <w:rPr>
          <w:lang w:val="lt-LT"/>
        </w:rPr>
        <w:t>3</w:t>
      </w:r>
      <w:r w:rsidRPr="00D62439">
        <w:rPr>
          <w:lang w:val="lt-LT"/>
        </w:rPr>
        <w:t>.1.1. tiekėjas pasiūlymą ar jo dalį pateikė ne CVP IS priemonėmis;</w:t>
      </w:r>
    </w:p>
    <w:p w14:paraId="43C26A66" w14:textId="30E122EE" w:rsidR="00786E8E" w:rsidRPr="00D62439" w:rsidRDefault="00F479D1">
      <w:pPr>
        <w:pStyle w:val="Body2"/>
        <w:rPr>
          <w:lang w:val="lt-LT"/>
        </w:rPr>
      </w:pPr>
      <w:r w:rsidRPr="00D62439">
        <w:rPr>
          <w:lang w:val="lt-LT"/>
        </w:rPr>
        <w:tab/>
        <w:t>1</w:t>
      </w:r>
      <w:r w:rsidR="00132772">
        <w:rPr>
          <w:lang w:val="lt-LT"/>
        </w:rPr>
        <w:t>3</w:t>
      </w:r>
      <w:r w:rsidRPr="00D62439">
        <w:rPr>
          <w:lang w:val="lt-LT"/>
        </w:rPr>
        <w:t xml:space="preserve">.1.2. pasiūlymą pateikęs tiekėjas turi būti pašalinamas iš pirkimo procedūros pagal </w:t>
      </w:r>
      <w:r w:rsidR="00437DD6">
        <w:rPr>
          <w:lang w:val="lt-LT"/>
        </w:rPr>
        <w:t>konkurso</w:t>
      </w:r>
      <w:r w:rsidRPr="00D62439">
        <w:rPr>
          <w:lang w:val="lt-LT"/>
        </w:rPr>
        <w:t xml:space="preserve"> sąlygų </w:t>
      </w:r>
      <w:r w:rsidR="00437DD6">
        <w:rPr>
          <w:lang w:val="lt-LT"/>
        </w:rPr>
        <w:t>2 priedą</w:t>
      </w:r>
      <w:r w:rsidRPr="00D62439">
        <w:rPr>
          <w:lang w:val="lt-LT"/>
        </w:rPr>
        <w:t xml:space="preserve"> arba perkančiosios organizacijos prašymu nepateikė ar nepatikslino pateiktų netikslių ar neišsamių duomenų apie pašalinimo pagrindų nebuvimą CVP IS priemonėmis;</w:t>
      </w:r>
    </w:p>
    <w:p w14:paraId="14789F80" w14:textId="22B57297" w:rsidR="00786E8E" w:rsidRPr="00D62439" w:rsidRDefault="006E3224">
      <w:pPr>
        <w:pStyle w:val="Body2"/>
        <w:rPr>
          <w:lang w:val="lt-LT"/>
        </w:rPr>
      </w:pPr>
      <w:r>
        <w:rPr>
          <w:lang w:val="lt-LT"/>
        </w:rPr>
        <w:tab/>
        <w:t>1</w:t>
      </w:r>
      <w:r w:rsidR="00132772">
        <w:rPr>
          <w:lang w:val="lt-LT"/>
        </w:rPr>
        <w:t>3</w:t>
      </w:r>
      <w:r w:rsidR="00F479D1" w:rsidRPr="00D62439">
        <w:rPr>
          <w:lang w:val="lt-LT"/>
        </w:rPr>
        <w:t xml:space="preserve">.1.3. pasiūlymą pateikęs tiekėjas neatitinka </w:t>
      </w:r>
      <w:r>
        <w:rPr>
          <w:lang w:val="lt-LT"/>
        </w:rPr>
        <w:t xml:space="preserve">pirkimo sąlygų </w:t>
      </w:r>
      <w:r w:rsidR="00437DD6">
        <w:rPr>
          <w:lang w:val="lt-LT"/>
        </w:rPr>
        <w:t>4</w:t>
      </w:r>
      <w:r w:rsidR="00EE19CB">
        <w:rPr>
          <w:lang w:val="lt-LT"/>
        </w:rPr>
        <w:t xml:space="preserve"> </w:t>
      </w:r>
      <w:r w:rsidRPr="00EE19CB">
        <w:rPr>
          <w:lang w:val="lt-LT"/>
        </w:rPr>
        <w:t xml:space="preserve">priede </w:t>
      </w:r>
      <w:r w:rsidR="00F479D1" w:rsidRPr="00D62439">
        <w:rPr>
          <w:lang w:val="lt-LT"/>
        </w:rPr>
        <w:t>nustatytų kvalifikacijos reikalavimų, arba perkančiosios organizacijos prašymu nepateikė ar nepatikslino pateiktų netikslių ar neišsamių duomenų apie atitikimą CVP IS priemonėmis;</w:t>
      </w:r>
    </w:p>
    <w:p w14:paraId="728BC02C" w14:textId="7960B08A" w:rsidR="00786E8E" w:rsidRPr="00D62439" w:rsidRDefault="00F479D1">
      <w:pPr>
        <w:pStyle w:val="Body2"/>
        <w:rPr>
          <w:lang w:val="lt-LT"/>
        </w:rPr>
      </w:pPr>
      <w:r w:rsidRPr="00D62439">
        <w:rPr>
          <w:lang w:val="lt-LT"/>
        </w:rPr>
        <w:lastRenderedPageBreak/>
        <w:tab/>
        <w:t>1</w:t>
      </w:r>
      <w:r w:rsidR="00132772">
        <w:rPr>
          <w:lang w:val="lt-LT"/>
        </w:rPr>
        <w:t>3</w:t>
      </w:r>
      <w:r w:rsidRPr="00D62439">
        <w:rPr>
          <w:lang w:val="lt-LT"/>
        </w:rPr>
        <w:t>.1.4. pasiūlymas neatitinka pirkimo dokumentuose nustatytų reikalavimų</w:t>
      </w:r>
      <w:r w:rsidR="00B42CAA" w:rsidRPr="00B42CAA">
        <w:rPr>
          <w:lang w:val="lt-LT"/>
        </w:rPr>
        <w:t xml:space="preserve"> arba perkančiosios organizacijos prašymu nepateikė ar nepatikslino pateiktų netikslių ar neišsamių duomenų apie atitikimą CVP IS priemonėmis</w:t>
      </w:r>
      <w:r w:rsidRPr="00D62439">
        <w:rPr>
          <w:lang w:val="lt-LT"/>
        </w:rPr>
        <w:t>;</w:t>
      </w:r>
    </w:p>
    <w:p w14:paraId="76584D8B" w14:textId="69F5B217" w:rsidR="00786E8E" w:rsidRPr="00D62439" w:rsidRDefault="00F479D1">
      <w:pPr>
        <w:pStyle w:val="Body2"/>
        <w:rPr>
          <w:lang w:val="lt-LT"/>
        </w:rPr>
      </w:pPr>
      <w:r w:rsidRPr="00D62439">
        <w:rPr>
          <w:lang w:val="lt-LT"/>
        </w:rPr>
        <w:tab/>
        <w:t>1</w:t>
      </w:r>
      <w:r w:rsidR="00132772">
        <w:rPr>
          <w:lang w:val="lt-LT"/>
        </w:rPr>
        <w:t>3</w:t>
      </w:r>
      <w:r w:rsidRPr="00D62439">
        <w:rPr>
          <w:lang w:val="lt-LT"/>
        </w:rPr>
        <w:t xml:space="preserve">.1.5. </w:t>
      </w:r>
      <w:r w:rsidR="00DA67E6" w:rsidRPr="00E83049">
        <w:rPr>
          <w:bCs/>
          <w:lang w:val="lt-LT"/>
        </w:rPr>
        <w:t>pasiūlyta kaina viršija pirkimui skirtas lėšas, nustatytas perkančiosios organizacijos prieš pradedant pirkimo procedūrą</w:t>
      </w:r>
      <w:r w:rsidR="00E83049" w:rsidRPr="00E83049">
        <w:rPr>
          <w:bCs/>
          <w:lang w:val="lt-LT"/>
        </w:rPr>
        <w:t>, išskyrus VPĮ 45 straipsnio 1 dalies 5 punkte numatytus atvejus</w:t>
      </w:r>
      <w:r w:rsidR="00E83049">
        <w:rPr>
          <w:bCs/>
          <w:lang w:val="lt-LT"/>
        </w:rPr>
        <w:t>;</w:t>
      </w:r>
    </w:p>
    <w:p w14:paraId="34A3CD8D" w14:textId="247FAFF3" w:rsidR="00786E8E" w:rsidRPr="00D62439" w:rsidRDefault="00F479D1" w:rsidP="00132772">
      <w:pPr>
        <w:pStyle w:val="Body2"/>
        <w:spacing w:after="0"/>
        <w:rPr>
          <w:lang w:val="lt-LT"/>
        </w:rPr>
      </w:pPr>
      <w:r w:rsidRPr="00D62439">
        <w:rPr>
          <w:lang w:val="lt-LT"/>
        </w:rPr>
        <w:tab/>
        <w:t>1</w:t>
      </w:r>
      <w:r w:rsidR="00132772">
        <w:rPr>
          <w:lang w:val="lt-LT"/>
        </w:rPr>
        <w:t>3</w:t>
      </w:r>
      <w:r w:rsidRPr="00D62439">
        <w:rPr>
          <w:lang w:val="lt-LT"/>
        </w:rPr>
        <w:t>.1.6. dalyvis per perkančiosios organizacijos nurodytą terminą neištaiso aritmetinių klaidų ir (ar) nepaaiškina pasiūlymo. Šiuo atveju jo pasiūlymas atmetamas kaip neatitinkantis pirkimo dokumentuose nustatytų reikalavimų;</w:t>
      </w:r>
    </w:p>
    <w:p w14:paraId="0B115E09" w14:textId="441BC9C7" w:rsidR="00786E8E" w:rsidRPr="00D62439" w:rsidRDefault="00F479D1" w:rsidP="00132772">
      <w:pPr>
        <w:pStyle w:val="Body2"/>
        <w:spacing w:after="0"/>
        <w:rPr>
          <w:lang w:val="lt-LT"/>
        </w:rPr>
      </w:pPr>
      <w:r w:rsidRPr="00D62439">
        <w:rPr>
          <w:lang w:val="lt-LT"/>
        </w:rPr>
        <w:tab/>
        <w:t>1</w:t>
      </w:r>
      <w:r w:rsidR="00132772">
        <w:rPr>
          <w:lang w:val="lt-LT"/>
        </w:rPr>
        <w:t>3</w:t>
      </w:r>
      <w:r w:rsidRPr="00D62439">
        <w:rPr>
          <w:lang w:val="lt-LT"/>
        </w:rPr>
        <w:t>.1.7. pateiktame pasiūlyme nurodyta kaina yra neįprastai maža ir dalyvis, perkančiosios organizacijos prašymu, nepateikia tinkamų kainos pagrįstumo įrodymų;</w:t>
      </w:r>
    </w:p>
    <w:p w14:paraId="34514182" w14:textId="41592DA8" w:rsidR="00786E8E" w:rsidRPr="00D62439" w:rsidRDefault="00F479D1" w:rsidP="00132772">
      <w:pPr>
        <w:pStyle w:val="Body2"/>
        <w:spacing w:after="0"/>
        <w:rPr>
          <w:lang w:val="lt-LT"/>
        </w:rPr>
      </w:pPr>
      <w:r w:rsidRPr="00D62439">
        <w:rPr>
          <w:lang w:val="lt-LT"/>
        </w:rPr>
        <w:tab/>
        <w:t>1</w:t>
      </w:r>
      <w:r w:rsidR="00132772">
        <w:rPr>
          <w:lang w:val="lt-LT"/>
        </w:rPr>
        <w:t>3</w:t>
      </w:r>
      <w:r w:rsidRPr="00D62439">
        <w:rPr>
          <w:lang w:val="lt-LT"/>
        </w:rPr>
        <w:t>.1.8. tiekėjas, apie nustatytų reikalavimų atitikimą, yra pateikęs melagingą informaciją, kurią perkančioji organizacija gali įrodyti bet kokiomis teisėtomis priemonėmis;</w:t>
      </w:r>
    </w:p>
    <w:p w14:paraId="2C4AE195" w14:textId="53E94DA6" w:rsidR="00786E8E" w:rsidRPr="00D62439" w:rsidRDefault="00F479D1" w:rsidP="00132772">
      <w:pPr>
        <w:pStyle w:val="Body2"/>
        <w:spacing w:after="0"/>
        <w:rPr>
          <w:lang w:val="lt-LT"/>
        </w:rPr>
      </w:pPr>
      <w:r w:rsidRPr="00D62439">
        <w:rPr>
          <w:lang w:val="lt-LT"/>
        </w:rPr>
        <w:tab/>
        <w:t>1</w:t>
      </w:r>
      <w:r w:rsidR="00132772">
        <w:rPr>
          <w:lang w:val="lt-LT"/>
        </w:rPr>
        <w:t>3</w:t>
      </w:r>
      <w:r w:rsidRPr="00D62439">
        <w:rPr>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BCE44C" w14:textId="27CD7D0F" w:rsidR="00786E8E" w:rsidRPr="00D62439" w:rsidRDefault="00F479D1" w:rsidP="00132772">
      <w:pPr>
        <w:pStyle w:val="Body2"/>
        <w:spacing w:after="0"/>
        <w:rPr>
          <w:lang w:val="lt-LT"/>
        </w:rPr>
      </w:pPr>
      <w:r w:rsidRPr="00D62439">
        <w:rPr>
          <w:lang w:val="lt-LT"/>
        </w:rPr>
        <w:tab/>
        <w:t>1</w:t>
      </w:r>
      <w:r w:rsidR="00132772">
        <w:rPr>
          <w:lang w:val="lt-LT"/>
        </w:rPr>
        <w:t>3</w:t>
      </w:r>
      <w:r w:rsidRPr="00D62439">
        <w:rPr>
          <w:lang w:val="lt-LT"/>
        </w:rPr>
        <w:t>.1.10.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C8F2947" w14:textId="634F408E" w:rsidR="00786E8E" w:rsidRPr="00D62439" w:rsidRDefault="00F479D1" w:rsidP="00132772">
      <w:pPr>
        <w:pStyle w:val="Body2"/>
        <w:spacing w:after="0"/>
        <w:rPr>
          <w:lang w:val="lt-LT"/>
        </w:rPr>
      </w:pPr>
      <w:r w:rsidRPr="00D62439">
        <w:rPr>
          <w:lang w:val="lt-LT"/>
        </w:rPr>
        <w:tab/>
        <w:t>1</w:t>
      </w:r>
      <w:r w:rsidR="00132772">
        <w:rPr>
          <w:lang w:val="lt-LT"/>
        </w:rPr>
        <w:t>3</w:t>
      </w:r>
      <w:r w:rsidRPr="00D62439">
        <w:rPr>
          <w:lang w:val="lt-LT"/>
        </w:rPr>
        <w:t>.2. Apie pasiūlymo atmetimą ir tokio atmetimo priežastis tiekėjas informuojamas raštu CVP IS priemonėmis.</w:t>
      </w:r>
    </w:p>
    <w:p w14:paraId="3B2F5153" w14:textId="481DE801" w:rsidR="00786E8E" w:rsidRDefault="00F479D1" w:rsidP="00132772">
      <w:pPr>
        <w:pStyle w:val="Body2"/>
        <w:spacing w:after="0"/>
        <w:rPr>
          <w:lang w:val="lt-LT"/>
        </w:rPr>
      </w:pPr>
      <w:r w:rsidRPr="00D62439">
        <w:rPr>
          <w:lang w:val="lt-LT"/>
        </w:rPr>
        <w:tab/>
        <w:t>1</w:t>
      </w:r>
      <w:r w:rsidR="00132772">
        <w:rPr>
          <w:lang w:val="lt-LT"/>
        </w:rPr>
        <w:t>3</w:t>
      </w:r>
      <w:r w:rsidRPr="00D62439">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EE5C486" w14:textId="4FB148F5" w:rsidR="003826C1" w:rsidRDefault="003826C1">
      <w:pPr>
        <w:pStyle w:val="Body2"/>
        <w:rPr>
          <w:lang w:val="lt-LT"/>
        </w:rPr>
      </w:pPr>
    </w:p>
    <w:p w14:paraId="6CD259EC" w14:textId="58B6F798" w:rsidR="00786E8E" w:rsidRPr="00D62439" w:rsidRDefault="00F479D1">
      <w:pPr>
        <w:pStyle w:val="Heading"/>
        <w:rPr>
          <w:lang w:val="lt-LT"/>
        </w:rPr>
      </w:pPr>
      <w:r w:rsidRPr="00D62439">
        <w:rPr>
          <w:lang w:val="lt-LT"/>
        </w:rPr>
        <w:tab/>
      </w:r>
      <w:r w:rsidRPr="00EE19CB">
        <w:rPr>
          <w:color w:val="auto"/>
          <w:lang w:val="lt-LT"/>
        </w:rPr>
        <w:t>1</w:t>
      </w:r>
      <w:r w:rsidR="00132772">
        <w:rPr>
          <w:color w:val="auto"/>
          <w:lang w:val="lt-LT"/>
        </w:rPr>
        <w:t>4</w:t>
      </w:r>
      <w:r w:rsidRPr="00EE19CB">
        <w:rPr>
          <w:color w:val="auto"/>
          <w:lang w:val="lt-LT"/>
        </w:rPr>
        <w:t xml:space="preserve">. </w:t>
      </w:r>
      <w:r w:rsidR="004014BB">
        <w:rPr>
          <w:color w:val="auto"/>
          <w:lang w:val="lt-LT"/>
        </w:rPr>
        <w:t xml:space="preserve">EKONOMIŠKAI NAUDINGIAUSIO </w:t>
      </w:r>
      <w:r w:rsidRPr="00EE19CB">
        <w:rPr>
          <w:color w:val="auto"/>
          <w:lang w:val="lt-LT"/>
        </w:rPr>
        <w:t>PASIŪLYM</w:t>
      </w:r>
      <w:r w:rsidR="00356B94">
        <w:rPr>
          <w:color w:val="auto"/>
          <w:lang w:val="lt-LT"/>
        </w:rPr>
        <w:t>O</w:t>
      </w:r>
      <w:r w:rsidRPr="00EE19CB">
        <w:rPr>
          <w:color w:val="auto"/>
          <w:lang w:val="lt-LT"/>
        </w:rPr>
        <w:t xml:space="preserve"> VERTINIM</w:t>
      </w:r>
      <w:r w:rsidR="00356B94">
        <w:rPr>
          <w:color w:val="auto"/>
          <w:lang w:val="lt-LT"/>
        </w:rPr>
        <w:t>O KRITERIJAI</w:t>
      </w:r>
    </w:p>
    <w:p w14:paraId="5CD0ACB7" w14:textId="77777777" w:rsidR="00786E8E" w:rsidRPr="00D62439" w:rsidRDefault="00786E8E">
      <w:pPr>
        <w:pStyle w:val="Body2"/>
        <w:rPr>
          <w:lang w:val="lt-LT"/>
        </w:rPr>
      </w:pPr>
    </w:p>
    <w:p w14:paraId="5E227EB0" w14:textId="47A14956" w:rsidR="00581E6E" w:rsidRDefault="00F479D1" w:rsidP="00155B61">
      <w:pPr>
        <w:pStyle w:val="Body2"/>
        <w:rPr>
          <w:color w:val="auto"/>
          <w:lang w:val="lt-LT"/>
        </w:rPr>
      </w:pPr>
      <w:r w:rsidRPr="00D62439">
        <w:rPr>
          <w:lang w:val="lt-LT"/>
        </w:rPr>
        <w:tab/>
        <w:t>1</w:t>
      </w:r>
      <w:r w:rsidR="00132772">
        <w:rPr>
          <w:lang w:val="lt-LT"/>
        </w:rPr>
        <w:t>4</w:t>
      </w:r>
      <w:r w:rsidRPr="00D62439">
        <w:rPr>
          <w:lang w:val="lt-LT"/>
        </w:rPr>
        <w:t xml:space="preserve">.1. </w:t>
      </w:r>
      <w:r w:rsidR="00155B61" w:rsidRPr="00155B61">
        <w:rPr>
          <w:lang w:val="lt-LT"/>
        </w:rPr>
        <w:t>Perkančioji organizacija ekonomiškai naudingiausią pasiūlymą išrenka pagal kainą. Ekonomiškai naudingiausiu pasiūlymu laikomas mažiausios kainos pasiūlymas.</w:t>
      </w:r>
    </w:p>
    <w:p w14:paraId="6022A12B" w14:textId="0A6F8ECA" w:rsidR="0011659D" w:rsidRDefault="0011659D" w:rsidP="00A756AE">
      <w:pPr>
        <w:pStyle w:val="Body2"/>
        <w:spacing w:after="0"/>
        <w:ind w:firstLine="709"/>
        <w:jc w:val="left"/>
        <w:rPr>
          <w:lang w:val="lt-LT"/>
        </w:rPr>
      </w:pPr>
      <w:r>
        <w:rPr>
          <w:lang w:val="lt-LT"/>
        </w:rPr>
        <w:t>1</w:t>
      </w:r>
      <w:r w:rsidR="00132772">
        <w:rPr>
          <w:lang w:val="lt-LT"/>
        </w:rPr>
        <w:t>4</w:t>
      </w:r>
      <w:r>
        <w:rPr>
          <w:lang w:val="lt-LT"/>
        </w:rPr>
        <w:t>.</w:t>
      </w:r>
      <w:r w:rsidR="00841F48">
        <w:rPr>
          <w:lang w:val="lt-LT"/>
        </w:rPr>
        <w:t>2</w:t>
      </w:r>
      <w:r>
        <w:rPr>
          <w:lang w:val="lt-LT"/>
        </w:rPr>
        <w:t>.</w:t>
      </w:r>
      <w:r w:rsidR="00155B61" w:rsidRPr="00155B61">
        <w:rPr>
          <w:rFonts w:cs="Times New Roman"/>
          <w:color w:val="auto"/>
          <w:sz w:val="24"/>
          <w:szCs w:val="24"/>
          <w:lang w:val="lt-LT"/>
        </w:rPr>
        <w:t xml:space="preserve"> </w:t>
      </w:r>
      <w:r w:rsidR="00155B61" w:rsidRPr="00155B61">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BD6BF9" w14:textId="5CC97FC7" w:rsidR="00F60BCA" w:rsidRPr="00AC3E12" w:rsidRDefault="004E0BD6" w:rsidP="00F60BCA">
      <w:pPr>
        <w:pStyle w:val="Body2"/>
        <w:ind w:firstLine="709"/>
        <w:rPr>
          <w:lang w:val="lt-LT"/>
        </w:rPr>
      </w:pPr>
      <w:r>
        <w:rPr>
          <w:lang w:val="lt-LT"/>
        </w:rPr>
        <w:t>1</w:t>
      </w:r>
      <w:r w:rsidR="00132772">
        <w:rPr>
          <w:lang w:val="lt-LT"/>
        </w:rPr>
        <w:t>4</w:t>
      </w:r>
      <w:r>
        <w:rPr>
          <w:lang w:val="lt-LT"/>
        </w:rPr>
        <w:t>.3.</w:t>
      </w:r>
      <w:r w:rsidR="00155B61" w:rsidRPr="00155B61">
        <w:rPr>
          <w:rFonts w:cs="Times New Roman"/>
          <w:color w:val="auto"/>
          <w:sz w:val="24"/>
          <w:szCs w:val="24"/>
          <w:lang w:val="lt-LT"/>
        </w:rPr>
        <w:t xml:space="preserve"> </w:t>
      </w:r>
      <w:r w:rsidR="00155B61" w:rsidRPr="00155B61">
        <w:rPr>
          <w:lang w:val="lt-LT"/>
        </w:rPr>
        <w:t xml:space="preserve">Įvertina ekonomiškai naudingiausią pasiūlymą pateikusio dalyvio aktualius dokumentus, patvirtinančius atitiktį </w:t>
      </w:r>
      <w:r w:rsidR="00A756AE">
        <w:rPr>
          <w:lang w:val="lt-LT"/>
        </w:rPr>
        <w:t xml:space="preserve">nustatytiems </w:t>
      </w:r>
      <w:r w:rsidR="00155B61" w:rsidRPr="00155B61">
        <w:rPr>
          <w:lang w:val="lt-LT"/>
        </w:rPr>
        <w:t>reikalavimams. Šių dokumentų perkančioji organizacija paprašo prieš nustatant pasiūlymų eilę tik iš ekonomiškai naudingiausią pasiūlymą pateikusio dalyvio.</w:t>
      </w:r>
    </w:p>
    <w:p w14:paraId="7023955D" w14:textId="77777777" w:rsidR="00786E8E" w:rsidRPr="00D62439" w:rsidRDefault="00F479D1">
      <w:pPr>
        <w:pStyle w:val="Heading"/>
        <w:rPr>
          <w:lang w:val="lt-LT"/>
        </w:rPr>
      </w:pPr>
      <w:r w:rsidRPr="00D62439">
        <w:rPr>
          <w:lang w:val="lt-LT"/>
        </w:rPr>
        <w:tab/>
      </w:r>
    </w:p>
    <w:p w14:paraId="2026065A" w14:textId="304DF7C7" w:rsidR="00786E8E" w:rsidRPr="00D62439" w:rsidRDefault="00F479D1">
      <w:pPr>
        <w:pStyle w:val="Heading"/>
        <w:rPr>
          <w:lang w:val="lt-LT"/>
        </w:rPr>
      </w:pPr>
      <w:r w:rsidRPr="00D62439">
        <w:rPr>
          <w:lang w:val="lt-LT"/>
        </w:rPr>
        <w:tab/>
      </w:r>
      <w:r w:rsidRPr="007F7F41">
        <w:rPr>
          <w:color w:val="auto"/>
          <w:lang w:val="lt-LT"/>
        </w:rPr>
        <w:t>1</w:t>
      </w:r>
      <w:r w:rsidR="00132772">
        <w:rPr>
          <w:color w:val="auto"/>
          <w:lang w:val="lt-LT"/>
        </w:rPr>
        <w:t>5</w:t>
      </w:r>
      <w:r w:rsidRPr="007F7F41">
        <w:rPr>
          <w:color w:val="auto"/>
          <w:lang w:val="lt-LT"/>
        </w:rPr>
        <w:t>. PASIŪLYMŲ EILĖ IR LAIMĖTOJO NUSTATYMAS</w:t>
      </w:r>
    </w:p>
    <w:p w14:paraId="6DCE5E05" w14:textId="77777777" w:rsidR="00786E8E" w:rsidRPr="00D62439" w:rsidRDefault="00786E8E">
      <w:pPr>
        <w:pStyle w:val="Body2"/>
        <w:rPr>
          <w:lang w:val="lt-LT"/>
        </w:rPr>
      </w:pPr>
    </w:p>
    <w:p w14:paraId="20F9CFEB" w14:textId="14F711AA" w:rsidR="00786E8E" w:rsidRPr="007F7F41" w:rsidRDefault="00F479D1">
      <w:pPr>
        <w:pStyle w:val="Body2"/>
        <w:rPr>
          <w:color w:val="auto"/>
          <w:lang w:val="lt-LT"/>
        </w:rPr>
      </w:pPr>
      <w:r w:rsidRPr="00D62439">
        <w:rPr>
          <w:lang w:val="lt-LT"/>
        </w:rPr>
        <w:tab/>
        <w:t>1</w:t>
      </w:r>
      <w:r w:rsidR="00132772">
        <w:rPr>
          <w:lang w:val="lt-LT"/>
        </w:rPr>
        <w:t>5</w:t>
      </w:r>
      <w:r w:rsidRPr="00D62439">
        <w:rPr>
          <w:lang w:val="lt-LT"/>
        </w:rPr>
        <w:t xml:space="preserve">.1. </w:t>
      </w:r>
      <w:r w:rsidRPr="007F7F41">
        <w:rPr>
          <w:color w:val="auto"/>
          <w:lang w:val="lt-LT"/>
        </w:rPr>
        <w:t>Išnagrinėjusi, įvertinusi ir palyginusi pateiktus pasiūlymus, Komisija nustato pasiūlymų eilę ir laimėjusį pasiūlymą bei priima sprendimą dėl sutarties sudarymo.</w:t>
      </w:r>
    </w:p>
    <w:p w14:paraId="2AAA25A4" w14:textId="304AF48A" w:rsidR="00786E8E" w:rsidRPr="00D62439" w:rsidRDefault="00F479D1">
      <w:pPr>
        <w:pStyle w:val="Body2"/>
        <w:rPr>
          <w:lang w:val="lt-LT"/>
        </w:rPr>
      </w:pPr>
      <w:r w:rsidRPr="007F7F41">
        <w:rPr>
          <w:color w:val="auto"/>
          <w:lang w:val="lt-LT"/>
        </w:rPr>
        <w:tab/>
        <w:t>1</w:t>
      </w:r>
      <w:r w:rsidR="00132772">
        <w:rPr>
          <w:color w:val="auto"/>
          <w:lang w:val="lt-LT"/>
        </w:rPr>
        <w:t>5</w:t>
      </w:r>
      <w:r w:rsidRPr="007F7F41">
        <w:rPr>
          <w:color w:val="auto"/>
          <w:lang w:val="lt-LT"/>
        </w:rPr>
        <w:t xml:space="preserve">.2. </w:t>
      </w:r>
      <w:r w:rsidR="004E0BD6" w:rsidRPr="00B95528">
        <w:rPr>
          <w:color w:val="auto"/>
          <w:lang w:val="lt-LT"/>
        </w:rPr>
        <w:t>Pasiūlymų eilė nustatoma ekonominio naudingumo mažėjimo tvarka</w:t>
      </w:r>
      <w:r w:rsidRPr="00B95528">
        <w:rPr>
          <w:lang w:val="lt-LT"/>
        </w:rPr>
        <w:t>. Jeigu kelių pateiktų pasiūlymų ekonominis naudingumas yra vienodas, nustatant pasiūlymų eilę pirmesnis į šią eilę įrašomas tiekėjas, kurio pasiūlymas CVP IS priemonėmis pateiktas anksčiausiai</w:t>
      </w:r>
      <w:r w:rsidRPr="00D62439">
        <w:rPr>
          <w:lang w:val="lt-LT"/>
        </w:rPr>
        <w:t>.</w:t>
      </w:r>
    </w:p>
    <w:p w14:paraId="5C72D20D" w14:textId="3912330D" w:rsidR="00786E8E" w:rsidRPr="00D62439" w:rsidRDefault="00F479D1">
      <w:pPr>
        <w:pStyle w:val="Body2"/>
        <w:rPr>
          <w:lang w:val="lt-LT"/>
        </w:rPr>
      </w:pPr>
      <w:r w:rsidRPr="00D62439">
        <w:rPr>
          <w:lang w:val="lt-LT"/>
        </w:rPr>
        <w:tab/>
        <w:t>1</w:t>
      </w:r>
      <w:r w:rsidR="00132772">
        <w:rPr>
          <w:lang w:val="lt-LT"/>
        </w:rPr>
        <w:t>5</w:t>
      </w:r>
      <w:r w:rsidRPr="00D62439">
        <w:rPr>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BF135E2" w14:textId="6A96B131" w:rsidR="00786E8E" w:rsidRPr="00D62439" w:rsidRDefault="006E3224">
      <w:pPr>
        <w:pStyle w:val="Body2"/>
        <w:rPr>
          <w:lang w:val="lt-LT"/>
        </w:rPr>
      </w:pPr>
      <w:r>
        <w:rPr>
          <w:lang w:val="lt-LT"/>
        </w:rPr>
        <w:tab/>
        <w:t>1</w:t>
      </w:r>
      <w:r w:rsidR="00132772">
        <w:rPr>
          <w:lang w:val="lt-LT"/>
        </w:rPr>
        <w:t>5</w:t>
      </w:r>
      <w:r w:rsidR="00F479D1" w:rsidRPr="00D62439">
        <w:rPr>
          <w:lang w:val="lt-LT"/>
        </w:rPr>
        <w:t>.4. Tais atvejais, kai pasiūlymą pateikė tik vienas tiekėjas, pasiūlymų eilė nenustatoma ir jo pasiūlymas laikomas laimėjusiu, jeigu nebuvo atmestas pagal šių pirkimo dokumentų sąlygas.</w:t>
      </w:r>
    </w:p>
    <w:p w14:paraId="2FACEDED" w14:textId="3EAF9673" w:rsidR="00786E8E" w:rsidRPr="00D62439" w:rsidRDefault="00F479D1">
      <w:pPr>
        <w:pStyle w:val="Body2"/>
        <w:rPr>
          <w:lang w:val="lt-LT"/>
        </w:rPr>
      </w:pPr>
      <w:r w:rsidRPr="00D62439">
        <w:rPr>
          <w:lang w:val="lt-LT"/>
        </w:rPr>
        <w:tab/>
        <w:t>1</w:t>
      </w:r>
      <w:r w:rsidR="00132772">
        <w:rPr>
          <w:lang w:val="lt-LT"/>
        </w:rPr>
        <w:t>5</w:t>
      </w:r>
      <w:r w:rsidRPr="00D62439">
        <w:rPr>
          <w:lang w:val="lt-LT"/>
        </w:rPr>
        <w:t xml:space="preserve">.5. Apie pasiūlymų eilės ir laimėjusio pasiūlymo nustatymą ir apie sprendimą sudaryti pirkimo sutartį, nedelsiant, bet ne vėliau kaip per </w:t>
      </w:r>
      <w:r w:rsidR="001F7044">
        <w:rPr>
          <w:lang w:val="lt-LT"/>
        </w:rPr>
        <w:t>3</w:t>
      </w:r>
      <w:r w:rsidRPr="00D62439">
        <w:rPr>
          <w:lang w:val="lt-LT"/>
        </w:rPr>
        <w:t xml:space="preserve"> darbo dienas nuo sprendimo priėmimo, raštu CPV IS priemonėmis pranešama pasiūlymus pateikusiems tiekėjams. </w:t>
      </w:r>
      <w:r w:rsidRPr="00FB56DD">
        <w:rPr>
          <w:lang w:val="lt-LT"/>
        </w:rPr>
        <w:t xml:space="preserve">Tiekėjams, kurių pasiūlymai neįrašyti į šią eilę, kartu su pranešimu apie nustatytą eilę ir laimėjusį pasiūlymą, raštu CVP IS priemonėmis pranešama ir apie jų </w:t>
      </w:r>
      <w:r w:rsidRPr="00FB56DD">
        <w:rPr>
          <w:lang w:val="lt-LT"/>
        </w:rPr>
        <w:lastRenderedPageBreak/>
        <w:t>pasiūlymų atmetimo priežastis.</w:t>
      </w:r>
      <w:r w:rsidRPr="00D62439">
        <w:rPr>
          <w:lang w:val="lt-LT"/>
        </w:rPr>
        <w:t xml:space="preserve"> Jei bus nuspręsta nesudaryti pirkimo sutarties, minėtame pranešime nurodomos tokio sprendimo priežastys.</w:t>
      </w:r>
    </w:p>
    <w:p w14:paraId="18307A3C" w14:textId="0D86E398" w:rsidR="00786E8E" w:rsidRPr="00D62439" w:rsidRDefault="00F479D1">
      <w:pPr>
        <w:pStyle w:val="Body2"/>
        <w:rPr>
          <w:lang w:val="lt-LT"/>
        </w:rPr>
      </w:pPr>
      <w:r w:rsidRPr="00D62439">
        <w:rPr>
          <w:lang w:val="lt-LT"/>
        </w:rPr>
        <w:tab/>
        <w:t>1</w:t>
      </w:r>
      <w:r w:rsidR="00132772">
        <w:rPr>
          <w:lang w:val="lt-LT"/>
        </w:rPr>
        <w:t>5</w:t>
      </w:r>
      <w:r w:rsidRPr="00D62439">
        <w:rPr>
          <w:lang w:val="lt-LT"/>
        </w:rPr>
        <w:t xml:space="preserve">.6. </w:t>
      </w:r>
      <w:r w:rsidR="00DC3256" w:rsidRPr="00DC3256">
        <w:rPr>
          <w:lang w:val="lt-LT"/>
        </w:rPr>
        <w:t xml:space="preserve">Perkančioji organizacija sudaryti sutartį siūlo tam tiekėjui, kurio pasiūlymas pripažintas laimėjusiu. </w:t>
      </w:r>
      <w:r w:rsidR="00DC3256" w:rsidRPr="00DC3256">
        <w:rPr>
          <w:bCs/>
          <w:lang w:val="lt-LT"/>
        </w:rPr>
        <w:t>Pirkimo sutartis turi būti sudaroma nedelsiant, bet ne anksčiau negu pasibaigė atidėjimo terminas, kuris</w:t>
      </w:r>
      <w:r w:rsidR="00DC3256" w:rsidRPr="00DC3256">
        <w:rPr>
          <w:lang w:val="lt-LT"/>
        </w:rPr>
        <w:t xml:space="preserve"> </w:t>
      </w:r>
      <w:r w:rsidR="00DC3256" w:rsidRPr="00DC3256">
        <w:rPr>
          <w:bCs/>
          <w:lang w:val="lt-LT"/>
        </w:rPr>
        <w:t xml:space="preserve">negali būti trumpesnis kaip </w:t>
      </w:r>
      <w:r w:rsidR="00A756AE">
        <w:rPr>
          <w:bCs/>
          <w:lang w:val="lt-LT"/>
        </w:rPr>
        <w:t>5</w:t>
      </w:r>
      <w:r w:rsidR="00DC3256" w:rsidRPr="00DC3256">
        <w:rPr>
          <w:bCs/>
          <w:lang w:val="lt-LT"/>
        </w:rPr>
        <w:t xml:space="preserve"> </w:t>
      </w:r>
      <w:r w:rsidR="00A756AE">
        <w:rPr>
          <w:bCs/>
          <w:lang w:val="lt-LT"/>
        </w:rPr>
        <w:t>darbo</w:t>
      </w:r>
      <w:r w:rsidR="00DC3256" w:rsidRPr="00DC3256">
        <w:rPr>
          <w:bCs/>
          <w:lang w:val="lt-LT"/>
        </w:rPr>
        <w:t xml:space="preserve"> dien</w:t>
      </w:r>
      <w:r w:rsidR="00A756AE">
        <w:rPr>
          <w:bCs/>
          <w:lang w:val="lt-LT"/>
        </w:rPr>
        <w:t>os</w:t>
      </w:r>
      <w:r w:rsidR="00DC3256" w:rsidRPr="00DC3256">
        <w:rPr>
          <w:bCs/>
          <w:lang w:val="lt-LT"/>
        </w:rPr>
        <w:t xml:space="preserve">. </w:t>
      </w:r>
      <w:r w:rsidR="00DC3256" w:rsidRPr="00E2326A">
        <w:rPr>
          <w:bCs/>
          <w:lang w:val="lt-LT"/>
        </w:rPr>
        <w:t xml:space="preserve">Atidėjimo terminas netaikomas, kai </w:t>
      </w:r>
      <w:r w:rsidR="00DC3256" w:rsidRPr="00E2326A">
        <w:rPr>
          <w:lang w:val="lt-LT"/>
        </w:rPr>
        <w:t>vienintelis suinteresuotas dalyvis yra tas, su kuriuo sudaroma pirkimo sutartis, ir nėra suinteresuotų kandidatų</w:t>
      </w:r>
      <w:r w:rsidRPr="00D62439">
        <w:rPr>
          <w:lang w:val="lt-LT"/>
        </w:rPr>
        <w:t>.</w:t>
      </w:r>
    </w:p>
    <w:p w14:paraId="16CE212C" w14:textId="4AE2BFA4" w:rsidR="00786E8E" w:rsidRPr="00D62439" w:rsidRDefault="00306FCD">
      <w:pPr>
        <w:pStyle w:val="Body2"/>
        <w:rPr>
          <w:lang w:val="lt-LT"/>
        </w:rPr>
      </w:pPr>
      <w:r>
        <w:rPr>
          <w:lang w:val="lt-LT"/>
        </w:rPr>
        <w:tab/>
        <w:t>1</w:t>
      </w:r>
      <w:r w:rsidR="00132772">
        <w:rPr>
          <w:lang w:val="lt-LT"/>
        </w:rPr>
        <w:t>5</w:t>
      </w:r>
      <w:r w:rsidR="00F479D1" w:rsidRPr="00D62439">
        <w:rPr>
          <w:lang w:val="lt-LT"/>
        </w:rPr>
        <w:t>.7.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CDB527F" w14:textId="77777777" w:rsidR="00786E8E" w:rsidRPr="00D62439" w:rsidRDefault="00786E8E">
      <w:pPr>
        <w:pStyle w:val="Body2"/>
        <w:rPr>
          <w:lang w:val="lt-LT"/>
        </w:rPr>
      </w:pPr>
    </w:p>
    <w:p w14:paraId="04F8D737" w14:textId="3916D43E" w:rsidR="00786E8E" w:rsidRPr="007F7F41" w:rsidRDefault="00F479D1">
      <w:pPr>
        <w:pStyle w:val="Heading"/>
        <w:rPr>
          <w:color w:val="auto"/>
          <w:lang w:val="lt-LT"/>
        </w:rPr>
      </w:pPr>
      <w:r w:rsidRPr="00D62439">
        <w:rPr>
          <w:lang w:val="lt-LT"/>
        </w:rPr>
        <w:tab/>
      </w:r>
      <w:r w:rsidRPr="007F7F41">
        <w:rPr>
          <w:color w:val="auto"/>
          <w:lang w:val="lt-LT"/>
        </w:rPr>
        <w:t>1</w:t>
      </w:r>
      <w:r w:rsidR="00132772">
        <w:rPr>
          <w:color w:val="auto"/>
          <w:lang w:val="lt-LT"/>
        </w:rPr>
        <w:t>6</w:t>
      </w:r>
      <w:r w:rsidRPr="007F7F41">
        <w:rPr>
          <w:color w:val="auto"/>
          <w:lang w:val="lt-LT"/>
        </w:rPr>
        <w:t>. PRETENZIJŲ IR SKUNDŲ NAGRINĖJIMAS</w:t>
      </w:r>
    </w:p>
    <w:p w14:paraId="5964FCDF" w14:textId="77777777" w:rsidR="00786E8E" w:rsidRPr="00D62439" w:rsidRDefault="00786E8E">
      <w:pPr>
        <w:pStyle w:val="Body2"/>
        <w:rPr>
          <w:lang w:val="lt-LT"/>
        </w:rPr>
      </w:pPr>
    </w:p>
    <w:p w14:paraId="1245D114" w14:textId="1533465B" w:rsidR="00786E8E" w:rsidRPr="00D62439" w:rsidRDefault="00306FCD">
      <w:pPr>
        <w:pStyle w:val="Body2"/>
        <w:rPr>
          <w:lang w:val="lt-LT"/>
        </w:rPr>
      </w:pPr>
      <w:r>
        <w:rPr>
          <w:lang w:val="lt-LT"/>
        </w:rPr>
        <w:tab/>
        <w:t>1</w:t>
      </w:r>
      <w:r w:rsidR="00132772">
        <w:rPr>
          <w:lang w:val="lt-LT"/>
        </w:rPr>
        <w:t>6</w:t>
      </w:r>
      <w:r w:rsidR="00F479D1" w:rsidRPr="00D62439">
        <w:rPr>
          <w:lang w:val="lt-LT"/>
        </w:rPr>
        <w:t xml:space="preserve">.1. </w:t>
      </w:r>
      <w:r w:rsidR="00D06AD2" w:rsidRPr="00D06AD2">
        <w:rPr>
          <w:lang w:val="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r w:rsidR="00F479D1" w:rsidRPr="00D62439">
        <w:rPr>
          <w:lang w:val="lt-LT"/>
        </w:rPr>
        <w:t>.</w:t>
      </w:r>
    </w:p>
    <w:p w14:paraId="22479078" w14:textId="18C23249" w:rsidR="00786E8E" w:rsidRPr="00D62439" w:rsidRDefault="00F479D1" w:rsidP="00D06AD2">
      <w:pPr>
        <w:pStyle w:val="Body2"/>
        <w:rPr>
          <w:lang w:val="lt-LT"/>
        </w:rPr>
      </w:pPr>
      <w:r w:rsidRPr="00D62439">
        <w:rPr>
          <w:lang w:val="lt-LT"/>
        </w:rPr>
        <w:tab/>
        <w:t>1</w:t>
      </w:r>
      <w:r w:rsidR="00132772">
        <w:rPr>
          <w:lang w:val="lt-LT"/>
        </w:rPr>
        <w:t>6</w:t>
      </w:r>
      <w:r w:rsidRPr="00D62439">
        <w:rPr>
          <w:lang w:val="lt-LT"/>
        </w:rPr>
        <w:t xml:space="preserve">.2. </w:t>
      </w:r>
      <w:r w:rsidR="00D06AD2" w:rsidRPr="00D06AD2">
        <w:rPr>
          <w:lang w:val="lt-LT"/>
        </w:rPr>
        <w:t>Perkančioji organizacija nagrinėja tik tas tiekėjų pretenzijas, kurios gautos iki pirkimo sutarties sudarymo dienos ir pateiktos laikantis Viešųjų pirkimų įstatymo VII skyriuje nustatytų terminų</w:t>
      </w:r>
      <w:r w:rsidRPr="00D62439">
        <w:rPr>
          <w:lang w:val="lt-LT"/>
        </w:rPr>
        <w:t>.</w:t>
      </w:r>
    </w:p>
    <w:p w14:paraId="2E7E0CC8" w14:textId="14D6E4DC" w:rsidR="00786E8E" w:rsidRPr="00D62439" w:rsidRDefault="00F479D1">
      <w:pPr>
        <w:pStyle w:val="Body2"/>
        <w:rPr>
          <w:lang w:val="lt-LT"/>
        </w:rPr>
      </w:pPr>
      <w:r w:rsidRPr="00D62439">
        <w:rPr>
          <w:lang w:val="lt-LT"/>
        </w:rPr>
        <w:tab/>
        <w:t>1</w:t>
      </w:r>
      <w:r w:rsidR="00132772">
        <w:rPr>
          <w:lang w:val="lt-LT"/>
        </w:rPr>
        <w:t>6</w:t>
      </w:r>
      <w:r w:rsidRPr="00D62439">
        <w:rPr>
          <w:lang w:val="lt-LT"/>
        </w:rPr>
        <w:t xml:space="preserve">.3. </w:t>
      </w:r>
      <w:r w:rsidR="00D06AD2" w:rsidRPr="00D06AD2">
        <w:rPr>
          <w:lang w:val="lt-LT"/>
        </w:rPr>
        <w:t>Perkančioji organizacija, gavusi pretenziją, nedelsdama sustabdo pirkimo procedūrą, kol bus išnagrinėta ši pretenzija ir priimtas sprendimas</w:t>
      </w:r>
      <w:r w:rsidRPr="00D62439">
        <w:rPr>
          <w:lang w:val="lt-LT"/>
        </w:rPr>
        <w:t>.</w:t>
      </w:r>
    </w:p>
    <w:p w14:paraId="201AF84F" w14:textId="0F427E1F" w:rsidR="00786E8E" w:rsidRPr="00D62439" w:rsidRDefault="00F479D1">
      <w:pPr>
        <w:pStyle w:val="Body2"/>
        <w:rPr>
          <w:lang w:val="lt-LT"/>
        </w:rPr>
      </w:pPr>
      <w:r w:rsidRPr="00D62439">
        <w:rPr>
          <w:lang w:val="lt-LT"/>
        </w:rPr>
        <w:tab/>
      </w:r>
    </w:p>
    <w:p w14:paraId="45B4A6D2" w14:textId="3F73557F" w:rsidR="00786E8E" w:rsidRPr="009F33C6" w:rsidRDefault="00F479D1">
      <w:pPr>
        <w:pStyle w:val="Heading"/>
        <w:rPr>
          <w:color w:val="auto"/>
          <w:lang w:val="lt-LT"/>
        </w:rPr>
      </w:pPr>
      <w:r w:rsidRPr="00D62439">
        <w:rPr>
          <w:lang w:val="lt-LT"/>
        </w:rPr>
        <w:tab/>
      </w:r>
      <w:r w:rsidRPr="009F33C6">
        <w:rPr>
          <w:color w:val="auto"/>
          <w:lang w:val="lt-LT"/>
        </w:rPr>
        <w:t>1</w:t>
      </w:r>
      <w:r w:rsidR="00132772">
        <w:rPr>
          <w:color w:val="auto"/>
          <w:lang w:val="lt-LT"/>
        </w:rPr>
        <w:t>7</w:t>
      </w:r>
      <w:r w:rsidRPr="009F33C6">
        <w:rPr>
          <w:color w:val="auto"/>
          <w:lang w:val="lt-LT"/>
        </w:rPr>
        <w:t>. PIRKIMO SUTARTIES PASIRAŠYMAS IR SĄLYGOS</w:t>
      </w:r>
    </w:p>
    <w:p w14:paraId="3E70A200" w14:textId="77777777" w:rsidR="00786E8E" w:rsidRPr="009F33C6" w:rsidRDefault="00786E8E">
      <w:pPr>
        <w:pStyle w:val="Body2"/>
        <w:rPr>
          <w:color w:val="auto"/>
          <w:lang w:val="lt-LT"/>
        </w:rPr>
      </w:pPr>
    </w:p>
    <w:p w14:paraId="0203C06E" w14:textId="15366E94" w:rsidR="00786E8E" w:rsidRPr="00D62439" w:rsidRDefault="00F479D1">
      <w:pPr>
        <w:pStyle w:val="Body2"/>
        <w:rPr>
          <w:lang w:val="lt-LT"/>
        </w:rPr>
      </w:pPr>
      <w:r w:rsidRPr="00D62439">
        <w:rPr>
          <w:lang w:val="lt-LT"/>
        </w:rPr>
        <w:tab/>
        <w:t>1</w:t>
      </w:r>
      <w:r w:rsidR="00132772">
        <w:rPr>
          <w:lang w:val="lt-LT"/>
        </w:rPr>
        <w:t>7</w:t>
      </w:r>
      <w:r w:rsidRPr="00D62439">
        <w:rPr>
          <w:lang w:val="lt-LT"/>
        </w:rPr>
        <w:t xml:space="preserve">.1. Perkančioji organizacija sudaryti pirkimo sutartį raštu kviečia tą dalyvį, kurio pasiūlymas pripažintas laimėjusiu, kartu jam nurodomas laikas, iki kada reikia atvykti sudaryti pirkimo sutarties. </w:t>
      </w:r>
    </w:p>
    <w:p w14:paraId="64F9FB0C" w14:textId="0FA999B6" w:rsidR="00786E8E" w:rsidRDefault="00F479D1">
      <w:pPr>
        <w:pStyle w:val="Body2"/>
        <w:rPr>
          <w:lang w:val="lt-LT"/>
        </w:rPr>
      </w:pPr>
      <w:r w:rsidRPr="00D62439">
        <w:rPr>
          <w:lang w:val="lt-LT"/>
        </w:rPr>
        <w:tab/>
        <w:t>1</w:t>
      </w:r>
      <w:r w:rsidR="00132772">
        <w:rPr>
          <w:lang w:val="lt-LT"/>
        </w:rPr>
        <w:t>7</w:t>
      </w:r>
      <w:r w:rsidRPr="00D62439">
        <w:rPr>
          <w:lang w:val="lt-LT"/>
        </w:rPr>
        <w:t xml:space="preserve">.2. Pirkimo sutarties sąlygos pateikiamos pirkimo sąlygų </w:t>
      </w:r>
      <w:r w:rsidR="00FE3E33" w:rsidRPr="008130C9">
        <w:rPr>
          <w:lang w:val="lt-LT"/>
        </w:rPr>
        <w:t>6</w:t>
      </w:r>
      <w:r w:rsidR="004D7C53" w:rsidRPr="0034618A">
        <w:rPr>
          <w:lang w:val="lt-LT"/>
        </w:rPr>
        <w:t xml:space="preserve"> </w:t>
      </w:r>
      <w:r w:rsidRPr="0034618A">
        <w:rPr>
          <w:lang w:val="lt-LT"/>
        </w:rPr>
        <w:t>priede</w:t>
      </w:r>
      <w:r w:rsidR="004E0BD6" w:rsidRPr="0034618A">
        <w:rPr>
          <w:lang w:val="lt-LT"/>
        </w:rPr>
        <w:t>.</w:t>
      </w:r>
      <w:r w:rsidRPr="00D62439">
        <w:rPr>
          <w:lang w:val="lt-LT"/>
        </w:rPr>
        <w:t xml:space="preserve"> </w:t>
      </w:r>
    </w:p>
    <w:p w14:paraId="43D0FB6A" w14:textId="4349F876" w:rsidR="0034618A" w:rsidRDefault="0034618A">
      <w:pPr>
        <w:pStyle w:val="Body2"/>
        <w:rPr>
          <w:lang w:val="lt-LT"/>
        </w:rPr>
      </w:pPr>
    </w:p>
    <w:p w14:paraId="2E157084" w14:textId="13974E0B" w:rsidR="00786E8E" w:rsidRPr="009F33C6" w:rsidRDefault="00F479D1">
      <w:pPr>
        <w:pStyle w:val="Heading"/>
        <w:rPr>
          <w:color w:val="auto"/>
          <w:lang w:val="lt-LT"/>
        </w:rPr>
      </w:pPr>
      <w:r w:rsidRPr="00D62439">
        <w:rPr>
          <w:lang w:val="lt-LT"/>
        </w:rPr>
        <w:tab/>
      </w:r>
      <w:r w:rsidRPr="009F33C6">
        <w:rPr>
          <w:color w:val="auto"/>
          <w:lang w:val="lt-LT"/>
        </w:rPr>
        <w:t>1</w:t>
      </w:r>
      <w:r w:rsidR="00132772">
        <w:rPr>
          <w:color w:val="auto"/>
          <w:lang w:val="lt-LT"/>
        </w:rPr>
        <w:t>8</w:t>
      </w:r>
      <w:r w:rsidRPr="009F33C6">
        <w:rPr>
          <w:color w:val="auto"/>
          <w:lang w:val="lt-LT"/>
        </w:rPr>
        <w:t>. PIRKIMO SĄLYGŲ PRIEDAI</w:t>
      </w:r>
    </w:p>
    <w:p w14:paraId="078A3BC4" w14:textId="77777777" w:rsidR="00786E8E" w:rsidRPr="00D62439" w:rsidRDefault="00786E8E">
      <w:pPr>
        <w:pStyle w:val="Body2"/>
        <w:rPr>
          <w:lang w:val="lt-LT"/>
        </w:rPr>
      </w:pPr>
    </w:p>
    <w:p w14:paraId="5D239070" w14:textId="5CF85812" w:rsidR="00786E8E" w:rsidRPr="00306FCD" w:rsidRDefault="00F479D1">
      <w:pPr>
        <w:pStyle w:val="Body2"/>
        <w:rPr>
          <w:color w:val="auto"/>
          <w:lang w:val="lt-LT"/>
        </w:rPr>
      </w:pPr>
      <w:r w:rsidRPr="00D62439">
        <w:rPr>
          <w:lang w:val="lt-LT"/>
        </w:rPr>
        <w:tab/>
      </w:r>
      <w:r w:rsidRPr="00306FCD">
        <w:rPr>
          <w:color w:val="auto"/>
          <w:lang w:val="lt-LT"/>
        </w:rPr>
        <w:t>1</w:t>
      </w:r>
      <w:r w:rsidR="00132772">
        <w:rPr>
          <w:color w:val="auto"/>
          <w:lang w:val="lt-LT"/>
        </w:rPr>
        <w:t>8</w:t>
      </w:r>
      <w:r w:rsidRPr="00306FCD">
        <w:rPr>
          <w:color w:val="auto"/>
          <w:lang w:val="lt-LT"/>
        </w:rPr>
        <w:t xml:space="preserve">.1. Prie </w:t>
      </w:r>
      <w:r w:rsidR="0004352F">
        <w:rPr>
          <w:color w:val="auto"/>
          <w:lang w:val="lt-LT"/>
        </w:rPr>
        <w:t xml:space="preserve">supaprastinto atviro </w:t>
      </w:r>
      <w:r w:rsidR="00637853">
        <w:rPr>
          <w:color w:val="auto"/>
          <w:lang w:val="lt-LT"/>
        </w:rPr>
        <w:t>konkurso</w:t>
      </w:r>
      <w:r w:rsidRPr="00306FCD">
        <w:rPr>
          <w:color w:val="auto"/>
          <w:lang w:val="lt-LT"/>
        </w:rPr>
        <w:t xml:space="preserve"> sąlygų pridedami šie priedai:</w:t>
      </w:r>
    </w:p>
    <w:p w14:paraId="38690868" w14:textId="404FF9F6" w:rsidR="00786E8E" w:rsidRPr="00306FCD" w:rsidRDefault="00F479D1">
      <w:pPr>
        <w:pStyle w:val="Body2"/>
        <w:rPr>
          <w:color w:val="auto"/>
          <w:lang w:val="lt-LT"/>
        </w:rPr>
      </w:pPr>
      <w:r w:rsidRPr="00306FCD">
        <w:rPr>
          <w:color w:val="auto"/>
          <w:lang w:val="lt-LT"/>
        </w:rPr>
        <w:tab/>
      </w:r>
      <w:r w:rsidR="005145D1">
        <w:rPr>
          <w:color w:val="auto"/>
          <w:lang w:val="lt-LT"/>
        </w:rPr>
        <w:t>1</w:t>
      </w:r>
      <w:r w:rsidR="00132772">
        <w:rPr>
          <w:color w:val="auto"/>
          <w:lang w:val="lt-LT"/>
        </w:rPr>
        <w:t>8</w:t>
      </w:r>
      <w:r w:rsidRPr="00306FCD">
        <w:rPr>
          <w:color w:val="auto"/>
          <w:lang w:val="lt-LT"/>
        </w:rPr>
        <w:t xml:space="preserve">.1.1. </w:t>
      </w:r>
      <w:r w:rsidR="0004352F">
        <w:rPr>
          <w:color w:val="auto"/>
          <w:lang w:val="lt-LT"/>
        </w:rPr>
        <w:t>1 priedas</w:t>
      </w:r>
      <w:r w:rsidR="00637853">
        <w:rPr>
          <w:color w:val="auto"/>
          <w:lang w:val="lt-LT"/>
        </w:rPr>
        <w:t xml:space="preserve"> </w:t>
      </w:r>
      <w:r w:rsidR="00637853" w:rsidRPr="00637853">
        <w:rPr>
          <w:color w:val="auto"/>
          <w:lang w:val="lt-LT"/>
        </w:rPr>
        <w:t>Techninė specifikacija</w:t>
      </w:r>
      <w:r w:rsidR="00637853">
        <w:rPr>
          <w:color w:val="auto"/>
          <w:lang w:val="lt-LT"/>
        </w:rPr>
        <w:t>;</w:t>
      </w:r>
    </w:p>
    <w:p w14:paraId="307450F4" w14:textId="2B8C5A58" w:rsidR="00786E8E" w:rsidRPr="00306FCD" w:rsidRDefault="00F479D1">
      <w:pPr>
        <w:pStyle w:val="Body2"/>
        <w:rPr>
          <w:color w:val="auto"/>
          <w:lang w:val="lt-LT"/>
        </w:rPr>
      </w:pPr>
      <w:r w:rsidRPr="00306FCD">
        <w:rPr>
          <w:color w:val="auto"/>
          <w:lang w:val="lt-LT"/>
        </w:rPr>
        <w:tab/>
        <w:t>1</w:t>
      </w:r>
      <w:r w:rsidR="00132772">
        <w:rPr>
          <w:color w:val="auto"/>
          <w:lang w:val="lt-LT"/>
        </w:rPr>
        <w:t>8</w:t>
      </w:r>
      <w:r w:rsidRPr="00306FCD">
        <w:rPr>
          <w:color w:val="auto"/>
          <w:lang w:val="lt-LT"/>
        </w:rPr>
        <w:t xml:space="preserve">.1.2. </w:t>
      </w:r>
      <w:r w:rsidR="0004352F">
        <w:rPr>
          <w:color w:val="auto"/>
          <w:lang w:val="lt-LT"/>
        </w:rPr>
        <w:t>2 priedas</w:t>
      </w:r>
      <w:r w:rsidR="00637853">
        <w:rPr>
          <w:color w:val="auto"/>
          <w:lang w:val="lt-LT"/>
        </w:rPr>
        <w:t xml:space="preserve"> Tiekėjų pašalinimo pagrindai;</w:t>
      </w:r>
      <w:r w:rsidRPr="00306FCD">
        <w:rPr>
          <w:color w:val="auto"/>
          <w:lang w:val="lt-LT"/>
        </w:rPr>
        <w:t>.</w:t>
      </w:r>
    </w:p>
    <w:p w14:paraId="79526BF1" w14:textId="453D15A6" w:rsidR="00786E8E" w:rsidRPr="00306FCD" w:rsidRDefault="00F479D1">
      <w:pPr>
        <w:pStyle w:val="Body2"/>
        <w:rPr>
          <w:color w:val="auto"/>
          <w:lang w:val="lt-LT"/>
        </w:rPr>
      </w:pPr>
      <w:r w:rsidRPr="00306FCD">
        <w:rPr>
          <w:color w:val="auto"/>
          <w:lang w:val="lt-LT"/>
        </w:rPr>
        <w:tab/>
        <w:t>1</w:t>
      </w:r>
      <w:r w:rsidR="00132772">
        <w:rPr>
          <w:color w:val="auto"/>
          <w:lang w:val="lt-LT"/>
        </w:rPr>
        <w:t>8</w:t>
      </w:r>
      <w:r w:rsidRPr="00306FCD">
        <w:rPr>
          <w:color w:val="auto"/>
          <w:lang w:val="lt-LT"/>
        </w:rPr>
        <w:t xml:space="preserve">.1.3. </w:t>
      </w:r>
      <w:r w:rsidR="0004352F">
        <w:rPr>
          <w:color w:val="auto"/>
          <w:lang w:val="lt-LT"/>
        </w:rPr>
        <w:t>3 priedas</w:t>
      </w:r>
      <w:r w:rsidR="00544ADE">
        <w:rPr>
          <w:color w:val="auto"/>
          <w:lang w:val="lt-LT"/>
        </w:rPr>
        <w:t xml:space="preserve"> </w:t>
      </w:r>
      <w:r w:rsidR="00544ADE" w:rsidRPr="00544ADE">
        <w:rPr>
          <w:color w:val="auto"/>
          <w:lang w:val="lt-LT"/>
        </w:rPr>
        <w:t>Pasiūlymo forma</w:t>
      </w:r>
      <w:r w:rsidRPr="00306FCD">
        <w:rPr>
          <w:color w:val="auto"/>
          <w:lang w:val="lt-LT"/>
        </w:rPr>
        <w:t>.</w:t>
      </w:r>
    </w:p>
    <w:p w14:paraId="6A03EB71" w14:textId="326365E8" w:rsidR="00786E8E" w:rsidRDefault="00F479D1">
      <w:pPr>
        <w:pStyle w:val="Body2"/>
        <w:rPr>
          <w:color w:val="auto"/>
          <w:lang w:val="lt-LT"/>
        </w:rPr>
      </w:pPr>
      <w:r w:rsidRPr="00306FCD">
        <w:rPr>
          <w:color w:val="auto"/>
          <w:lang w:val="lt-LT"/>
        </w:rPr>
        <w:tab/>
        <w:t>1</w:t>
      </w:r>
      <w:r w:rsidR="00132772">
        <w:rPr>
          <w:color w:val="auto"/>
          <w:lang w:val="lt-LT"/>
        </w:rPr>
        <w:t>8</w:t>
      </w:r>
      <w:r w:rsidRPr="00306FCD">
        <w:rPr>
          <w:color w:val="auto"/>
          <w:lang w:val="lt-LT"/>
        </w:rPr>
        <w:t xml:space="preserve">.1.4. </w:t>
      </w:r>
      <w:r w:rsidR="0004352F">
        <w:rPr>
          <w:color w:val="auto"/>
          <w:lang w:val="lt-LT"/>
        </w:rPr>
        <w:t>4 priedas</w:t>
      </w:r>
      <w:r w:rsidR="00FE3E33">
        <w:rPr>
          <w:color w:val="auto"/>
          <w:lang w:val="lt-LT"/>
        </w:rPr>
        <w:t xml:space="preserve"> Tiekėjų kvalifikacijos reikalavimai</w:t>
      </w:r>
      <w:r w:rsidR="00306FCD">
        <w:rPr>
          <w:color w:val="auto"/>
          <w:lang w:val="lt-LT"/>
        </w:rPr>
        <w:t>.</w:t>
      </w:r>
    </w:p>
    <w:p w14:paraId="4B165EEE" w14:textId="5875F50E" w:rsidR="00FE3E33" w:rsidRDefault="0004352F">
      <w:pPr>
        <w:pStyle w:val="Body2"/>
        <w:rPr>
          <w:color w:val="auto"/>
          <w:lang w:val="lt-LT"/>
        </w:rPr>
      </w:pPr>
      <w:r>
        <w:rPr>
          <w:color w:val="auto"/>
          <w:lang w:val="lt-LT"/>
        </w:rPr>
        <w:tab/>
        <w:t>1</w:t>
      </w:r>
      <w:r w:rsidR="00132772">
        <w:rPr>
          <w:color w:val="auto"/>
          <w:lang w:val="lt-LT"/>
        </w:rPr>
        <w:t>8</w:t>
      </w:r>
      <w:r>
        <w:rPr>
          <w:color w:val="auto"/>
          <w:lang w:val="lt-LT"/>
        </w:rPr>
        <w:t>.</w:t>
      </w:r>
      <w:r w:rsidR="00651D3B">
        <w:rPr>
          <w:color w:val="auto"/>
          <w:lang w:val="lt-LT"/>
        </w:rPr>
        <w:t>1</w:t>
      </w:r>
      <w:r>
        <w:rPr>
          <w:color w:val="auto"/>
          <w:lang w:val="lt-LT"/>
        </w:rPr>
        <w:t>.5. 5 priedas</w:t>
      </w:r>
      <w:r w:rsidR="00FE3E33">
        <w:rPr>
          <w:color w:val="auto"/>
          <w:lang w:val="lt-LT"/>
        </w:rPr>
        <w:t xml:space="preserve"> </w:t>
      </w:r>
      <w:r w:rsidR="00FE3E33" w:rsidRPr="00306FCD">
        <w:rPr>
          <w:color w:val="auto"/>
          <w:lang w:val="lt-LT"/>
        </w:rPr>
        <w:t>Europos bendrasis viešųjų pirkim</w:t>
      </w:r>
      <w:r w:rsidR="00FE3E33">
        <w:rPr>
          <w:color w:val="auto"/>
          <w:lang w:val="lt-LT"/>
        </w:rPr>
        <w:t>ų dokumentas (EBVPD);</w:t>
      </w:r>
    </w:p>
    <w:p w14:paraId="336C47A9" w14:textId="7E560DC4" w:rsidR="0004352F" w:rsidRDefault="00FE3E33" w:rsidP="00FE3E33">
      <w:pPr>
        <w:pStyle w:val="Body2"/>
        <w:ind w:firstLine="709"/>
        <w:rPr>
          <w:color w:val="auto"/>
          <w:lang w:val="lt-LT"/>
        </w:rPr>
      </w:pPr>
      <w:r>
        <w:rPr>
          <w:color w:val="auto"/>
          <w:lang w:val="lt-LT"/>
        </w:rPr>
        <w:t>1</w:t>
      </w:r>
      <w:r w:rsidR="00132772">
        <w:rPr>
          <w:color w:val="auto"/>
          <w:lang w:val="lt-LT"/>
        </w:rPr>
        <w:t>8</w:t>
      </w:r>
      <w:r>
        <w:rPr>
          <w:color w:val="auto"/>
          <w:lang w:val="lt-LT"/>
        </w:rPr>
        <w:t>.</w:t>
      </w:r>
      <w:r w:rsidR="00651D3B">
        <w:rPr>
          <w:color w:val="auto"/>
          <w:lang w:val="lt-LT"/>
        </w:rPr>
        <w:t>1</w:t>
      </w:r>
      <w:r>
        <w:rPr>
          <w:color w:val="auto"/>
          <w:lang w:val="lt-LT"/>
        </w:rPr>
        <w:t xml:space="preserve">.6. 6 priedas </w:t>
      </w:r>
      <w:r w:rsidR="008130C9">
        <w:rPr>
          <w:color w:val="auto"/>
          <w:lang w:val="lt-LT"/>
        </w:rPr>
        <w:t>S</w:t>
      </w:r>
      <w:r w:rsidRPr="00FE3E33">
        <w:rPr>
          <w:color w:val="auto"/>
          <w:lang w:val="lt-LT"/>
        </w:rPr>
        <w:t>utarties projektas</w:t>
      </w:r>
      <w:r w:rsidR="00651D3B">
        <w:rPr>
          <w:color w:val="auto"/>
          <w:lang w:val="lt-LT"/>
        </w:rPr>
        <w:t>;</w:t>
      </w:r>
    </w:p>
    <w:p w14:paraId="075F381B" w14:textId="2EE08E74" w:rsidR="00651D3B" w:rsidRDefault="00651D3B" w:rsidP="00FE3E33">
      <w:pPr>
        <w:pStyle w:val="Body2"/>
        <w:ind w:firstLine="709"/>
        <w:rPr>
          <w:color w:val="auto"/>
          <w:lang w:val="lt-LT"/>
        </w:rPr>
      </w:pPr>
      <w:r>
        <w:rPr>
          <w:color w:val="auto"/>
          <w:lang w:val="lt-LT"/>
        </w:rPr>
        <w:t>1</w:t>
      </w:r>
      <w:r w:rsidR="00132772">
        <w:rPr>
          <w:color w:val="auto"/>
          <w:lang w:val="lt-LT"/>
        </w:rPr>
        <w:t>8</w:t>
      </w:r>
      <w:r>
        <w:rPr>
          <w:color w:val="auto"/>
          <w:lang w:val="lt-LT"/>
        </w:rPr>
        <w:t>.1.7. 7 priedas Įvykdytų sutarčių sąrašas</w:t>
      </w:r>
      <w:r w:rsidR="00132772">
        <w:rPr>
          <w:color w:val="auto"/>
          <w:lang w:val="lt-LT"/>
        </w:rPr>
        <w:t>;</w:t>
      </w:r>
    </w:p>
    <w:p w14:paraId="7A43854B" w14:textId="4928EC71" w:rsidR="00132772" w:rsidRDefault="00132772" w:rsidP="00FE3E33">
      <w:pPr>
        <w:pStyle w:val="Body2"/>
        <w:ind w:firstLine="709"/>
        <w:rPr>
          <w:color w:val="auto"/>
          <w:lang w:val="lt-LT"/>
        </w:rPr>
      </w:pPr>
      <w:r>
        <w:rPr>
          <w:color w:val="auto"/>
          <w:lang w:val="lt-LT"/>
        </w:rPr>
        <w:t>18.1.8.</w:t>
      </w:r>
      <w:r w:rsidR="00B12115">
        <w:rPr>
          <w:color w:val="auto"/>
          <w:lang w:val="lt-LT"/>
        </w:rPr>
        <w:t xml:space="preserve"> 8 priedas</w:t>
      </w:r>
      <w:r w:rsidR="00B12115" w:rsidRPr="00B12115">
        <w:rPr>
          <w:rFonts w:eastAsia="Times New Roman" w:cs="Times New Roman"/>
          <w:color w:val="auto"/>
          <w:sz w:val="24"/>
          <w:szCs w:val="24"/>
          <w:bdr w:val="none" w:sz="0" w:space="0" w:color="auto"/>
          <w:lang w:val="lt-LT" w:eastAsia="en-GB"/>
        </w:rPr>
        <w:t xml:space="preserve"> </w:t>
      </w:r>
      <w:r w:rsidR="00B12115" w:rsidRPr="00B12115">
        <w:rPr>
          <w:color w:val="auto"/>
          <w:lang w:val="lt-LT"/>
        </w:rPr>
        <w:t>Tiekėjo deklaracija dėl atitikimo Reglamento nuostatoms juridiniams asmenims</w:t>
      </w:r>
      <w:r w:rsidR="00B12115">
        <w:rPr>
          <w:color w:val="auto"/>
          <w:lang w:val="lt-LT"/>
        </w:rPr>
        <w:t>;</w:t>
      </w:r>
    </w:p>
    <w:p w14:paraId="508D2F5E" w14:textId="7F73AD92" w:rsidR="00B12115" w:rsidRPr="00B12115" w:rsidRDefault="00B12115" w:rsidP="00FE3E33">
      <w:pPr>
        <w:pStyle w:val="Body2"/>
        <w:ind w:firstLine="709"/>
        <w:rPr>
          <w:color w:val="auto"/>
          <w:lang w:val="lt-LT"/>
        </w:rPr>
      </w:pPr>
      <w:r>
        <w:rPr>
          <w:color w:val="auto"/>
          <w:lang w:val="lt-LT"/>
        </w:rPr>
        <w:t xml:space="preserve">18.1.9. 9 priedas </w:t>
      </w:r>
      <w:r w:rsidRPr="00B12115">
        <w:rPr>
          <w:lang w:val="lt-LT"/>
        </w:rPr>
        <w:t>Tiekėjo deklaracija dėl atitikimo Reglamento nuostatoms fiziniams asmenims</w:t>
      </w:r>
      <w:r>
        <w:rPr>
          <w:lang w:val="lt-LT"/>
        </w:rPr>
        <w:t>.</w:t>
      </w:r>
    </w:p>
    <w:p w14:paraId="5C05F0AA" w14:textId="77777777" w:rsidR="00786E8E" w:rsidRPr="00D62439" w:rsidRDefault="00786E8E">
      <w:pPr>
        <w:pStyle w:val="Body2"/>
        <w:rPr>
          <w:lang w:val="lt-LT"/>
        </w:rPr>
      </w:pPr>
    </w:p>
    <w:p w14:paraId="6AEE9487" w14:textId="77777777" w:rsidR="00786E8E" w:rsidRPr="00D62439" w:rsidRDefault="00F479D1" w:rsidP="00306FCD">
      <w:pPr>
        <w:pStyle w:val="Body2"/>
        <w:rPr>
          <w:lang w:val="lt-LT"/>
        </w:rPr>
      </w:pPr>
      <w:r w:rsidRPr="00D62439">
        <w:rPr>
          <w:lang w:val="lt-LT"/>
        </w:rPr>
        <w:tab/>
      </w:r>
    </w:p>
    <w:sectPr w:rsidR="00786E8E" w:rsidRPr="00D62439" w:rsidSect="000F5A5E">
      <w:headerReference w:type="default" r:id="rId12"/>
      <w:footerReference w:type="default" r:id="rId13"/>
      <w:pgSz w:w="11900" w:h="16840"/>
      <w:pgMar w:top="1134" w:right="985" w:bottom="113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7D5F" w14:textId="77777777" w:rsidR="001E222A" w:rsidRDefault="001E222A">
      <w:r>
        <w:separator/>
      </w:r>
    </w:p>
  </w:endnote>
  <w:endnote w:type="continuationSeparator" w:id="0">
    <w:p w14:paraId="6225D70F" w14:textId="77777777" w:rsidR="001E222A" w:rsidRDefault="001E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2B8F" w14:textId="77777777" w:rsidR="00786E8E" w:rsidRPr="00F143D8" w:rsidRDefault="00F479D1">
    <w:pPr>
      <w:pStyle w:val="HeaderFooter"/>
      <w:tabs>
        <w:tab w:val="clear" w:pos="9020"/>
        <w:tab w:val="center" w:pos="4750"/>
        <w:tab w:val="right" w:pos="9500"/>
      </w:tabs>
      <w:rPr>
        <w:rFonts w:ascii="Times New Roman" w:hAnsi="Times New Roman" w:cs="Times New Roman"/>
        <w:color w:val="auto"/>
      </w:rPr>
    </w:pPr>
    <w:r>
      <w:rPr>
        <w:rFonts w:ascii="Times New Roman" w:eastAsia="Times New Roman" w:hAnsi="Times New Roman" w:cs="Times New Roman"/>
      </w:rPr>
      <w:tab/>
    </w:r>
    <w:r>
      <w:rPr>
        <w:rFonts w:ascii="Times New Roman" w:eastAsia="Times New Roman" w:hAnsi="Times New Roman" w:cs="Times New Roman"/>
      </w:rPr>
      <w:tab/>
    </w:r>
    <w:proofErr w:type="spellStart"/>
    <w:r w:rsidRPr="00F143D8">
      <w:rPr>
        <w:rFonts w:ascii="Times New Roman" w:hAnsi="Times New Roman" w:cs="Times New Roman"/>
        <w:color w:val="auto"/>
      </w:rPr>
      <w:t>Puslapis</w:t>
    </w:r>
    <w:proofErr w:type="spellEnd"/>
    <w:r w:rsidRPr="00F143D8">
      <w:rPr>
        <w:rFonts w:ascii="Times New Roman" w:hAnsi="Times New Roman" w:cs="Times New Roman"/>
        <w:color w:val="auto"/>
      </w:rPr>
      <w:t xml:space="preserve"> </w:t>
    </w:r>
    <w:r w:rsidRPr="00F143D8">
      <w:rPr>
        <w:rFonts w:ascii="Times New Roman" w:eastAsia="Times New Roman" w:hAnsi="Times New Roman" w:cs="Times New Roman"/>
        <w:color w:val="auto"/>
      </w:rPr>
      <w:fldChar w:fldCharType="begin"/>
    </w:r>
    <w:r w:rsidRPr="00F143D8">
      <w:rPr>
        <w:rFonts w:ascii="Times New Roman" w:eastAsia="Times New Roman" w:hAnsi="Times New Roman" w:cs="Times New Roman"/>
        <w:color w:val="auto"/>
      </w:rPr>
      <w:instrText xml:space="preserve"> PAGE </w:instrText>
    </w:r>
    <w:r w:rsidRPr="00F143D8">
      <w:rPr>
        <w:rFonts w:ascii="Times New Roman" w:eastAsia="Times New Roman" w:hAnsi="Times New Roman" w:cs="Times New Roman"/>
        <w:color w:val="auto"/>
      </w:rPr>
      <w:fldChar w:fldCharType="separate"/>
    </w:r>
    <w:r w:rsidR="00F90363" w:rsidRPr="00F143D8">
      <w:rPr>
        <w:rFonts w:ascii="Times New Roman" w:eastAsia="Times New Roman" w:hAnsi="Times New Roman" w:cs="Times New Roman"/>
        <w:noProof/>
        <w:color w:val="auto"/>
      </w:rPr>
      <w:t>12</w:t>
    </w:r>
    <w:r w:rsidRPr="00F143D8">
      <w:rPr>
        <w:rFonts w:ascii="Times New Roman" w:eastAsia="Times New Roman" w:hAnsi="Times New Roman" w:cs="Times New Roman"/>
        <w:color w:val="auto"/>
      </w:rPr>
      <w:fldChar w:fldCharType="end"/>
    </w:r>
    <w:r w:rsidRPr="00F143D8">
      <w:rPr>
        <w:rFonts w:ascii="Times New Roman" w:hAnsi="Times New Roman" w:cs="Times New Roman"/>
        <w:color w:val="auto"/>
      </w:rPr>
      <w:t xml:space="preserve"> </w:t>
    </w:r>
    <w:proofErr w:type="spellStart"/>
    <w:r w:rsidRPr="00F143D8">
      <w:rPr>
        <w:rFonts w:ascii="Times New Roman" w:hAnsi="Times New Roman" w:cs="Times New Roman"/>
        <w:color w:val="auto"/>
      </w:rPr>
      <w:t>iš</w:t>
    </w:r>
    <w:proofErr w:type="spellEnd"/>
    <w:r w:rsidRPr="00F143D8">
      <w:rPr>
        <w:rFonts w:ascii="Times New Roman" w:hAnsi="Times New Roman" w:cs="Times New Roman"/>
        <w:color w:val="auto"/>
      </w:rPr>
      <w:t xml:space="preserve"> </w:t>
    </w:r>
    <w:r w:rsidRPr="00F143D8">
      <w:rPr>
        <w:rFonts w:ascii="Times New Roman" w:eastAsia="Times New Roman" w:hAnsi="Times New Roman" w:cs="Times New Roman"/>
        <w:color w:val="auto"/>
      </w:rPr>
      <w:fldChar w:fldCharType="begin"/>
    </w:r>
    <w:r w:rsidRPr="00F143D8">
      <w:rPr>
        <w:rFonts w:ascii="Times New Roman" w:eastAsia="Times New Roman" w:hAnsi="Times New Roman" w:cs="Times New Roman"/>
        <w:color w:val="auto"/>
      </w:rPr>
      <w:instrText xml:space="preserve"> NUMPAGES </w:instrText>
    </w:r>
    <w:r w:rsidRPr="00F143D8">
      <w:rPr>
        <w:rFonts w:ascii="Times New Roman" w:eastAsia="Times New Roman" w:hAnsi="Times New Roman" w:cs="Times New Roman"/>
        <w:color w:val="auto"/>
      </w:rPr>
      <w:fldChar w:fldCharType="separate"/>
    </w:r>
    <w:r w:rsidR="00F90363" w:rsidRPr="00F143D8">
      <w:rPr>
        <w:rFonts w:ascii="Times New Roman" w:eastAsia="Times New Roman" w:hAnsi="Times New Roman" w:cs="Times New Roman"/>
        <w:noProof/>
        <w:color w:val="auto"/>
      </w:rPr>
      <w:t>12</w:t>
    </w:r>
    <w:r w:rsidRPr="00F143D8">
      <w:rPr>
        <w:rFonts w:ascii="Times New Roman" w:eastAsia="Times New Roman" w:hAnsi="Times New Roman" w:cs="Times New Roman"/>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DE64" w14:textId="77777777" w:rsidR="001E222A" w:rsidRDefault="001E222A">
      <w:r>
        <w:separator/>
      </w:r>
    </w:p>
  </w:footnote>
  <w:footnote w:type="continuationSeparator" w:id="0">
    <w:p w14:paraId="1A3F05EA" w14:textId="77777777" w:rsidR="001E222A" w:rsidRDefault="001E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ED2B" w14:textId="77777777" w:rsidR="00786E8E" w:rsidRDefault="00F479D1">
    <w:r>
      <w:rPr>
        <w:noProof/>
        <w:lang w:val="lt-LT" w:eastAsia="lt-LT"/>
      </w:rPr>
      <mc:AlternateContent>
        <mc:Choice Requires="wps">
          <w:drawing>
            <wp:anchor distT="152400" distB="152400" distL="152400" distR="152400" simplePos="0" relativeHeight="251657216" behindDoc="1" locked="0" layoutInCell="1" allowOverlap="1" wp14:anchorId="47350D5A" wp14:editId="594E18E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2CD927C"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 w15:restartNumberingAfterBreak="0">
    <w:nsid w:val="26D15677"/>
    <w:multiLevelType w:val="hybridMultilevel"/>
    <w:tmpl w:val="A30A4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195095">
    <w:abstractNumId w:val="1"/>
  </w:num>
  <w:num w:numId="2" w16cid:durableId="77393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86E8E"/>
    <w:rsid w:val="000023FD"/>
    <w:rsid w:val="0002730F"/>
    <w:rsid w:val="00034466"/>
    <w:rsid w:val="00034D18"/>
    <w:rsid w:val="0004352F"/>
    <w:rsid w:val="000467BA"/>
    <w:rsid w:val="00047105"/>
    <w:rsid w:val="000509E9"/>
    <w:rsid w:val="000526C5"/>
    <w:rsid w:val="00060EED"/>
    <w:rsid w:val="0006210C"/>
    <w:rsid w:val="00071B8B"/>
    <w:rsid w:val="00082C27"/>
    <w:rsid w:val="000846A3"/>
    <w:rsid w:val="000847E2"/>
    <w:rsid w:val="00086997"/>
    <w:rsid w:val="000A487B"/>
    <w:rsid w:val="000B4F40"/>
    <w:rsid w:val="000B507B"/>
    <w:rsid w:val="000D65D4"/>
    <w:rsid w:val="000E15F1"/>
    <w:rsid w:val="000F5A5E"/>
    <w:rsid w:val="00106D43"/>
    <w:rsid w:val="001120B1"/>
    <w:rsid w:val="0011659D"/>
    <w:rsid w:val="00132772"/>
    <w:rsid w:val="00135ABF"/>
    <w:rsid w:val="00136CC6"/>
    <w:rsid w:val="00137AA5"/>
    <w:rsid w:val="00145C64"/>
    <w:rsid w:val="00145F6F"/>
    <w:rsid w:val="0015270D"/>
    <w:rsid w:val="00155B61"/>
    <w:rsid w:val="00157DD6"/>
    <w:rsid w:val="00162B27"/>
    <w:rsid w:val="00196098"/>
    <w:rsid w:val="001C760A"/>
    <w:rsid w:val="001D11EC"/>
    <w:rsid w:val="001D5364"/>
    <w:rsid w:val="001D5BC1"/>
    <w:rsid w:val="001E222A"/>
    <w:rsid w:val="001F1021"/>
    <w:rsid w:val="001F7044"/>
    <w:rsid w:val="001F7BAE"/>
    <w:rsid w:val="00200030"/>
    <w:rsid w:val="002048D2"/>
    <w:rsid w:val="00205BEC"/>
    <w:rsid w:val="00215A78"/>
    <w:rsid w:val="00220D78"/>
    <w:rsid w:val="00222DD8"/>
    <w:rsid w:val="00225B15"/>
    <w:rsid w:val="002430BE"/>
    <w:rsid w:val="002718B2"/>
    <w:rsid w:val="002763D8"/>
    <w:rsid w:val="00290230"/>
    <w:rsid w:val="0029267C"/>
    <w:rsid w:val="002A777E"/>
    <w:rsid w:val="00301139"/>
    <w:rsid w:val="00306FCD"/>
    <w:rsid w:val="00321C1A"/>
    <w:rsid w:val="00344F13"/>
    <w:rsid w:val="0034618A"/>
    <w:rsid w:val="003502A9"/>
    <w:rsid w:val="00353FD3"/>
    <w:rsid w:val="00356B94"/>
    <w:rsid w:val="00377D04"/>
    <w:rsid w:val="0038028D"/>
    <w:rsid w:val="003826C1"/>
    <w:rsid w:val="00383825"/>
    <w:rsid w:val="003845EC"/>
    <w:rsid w:val="0039246C"/>
    <w:rsid w:val="003A06DF"/>
    <w:rsid w:val="003A0E9A"/>
    <w:rsid w:val="003A342D"/>
    <w:rsid w:val="003A4BD9"/>
    <w:rsid w:val="003A6877"/>
    <w:rsid w:val="003C0764"/>
    <w:rsid w:val="003D7D8A"/>
    <w:rsid w:val="004014BB"/>
    <w:rsid w:val="00416864"/>
    <w:rsid w:val="00433AE0"/>
    <w:rsid w:val="004350EB"/>
    <w:rsid w:val="00437DD6"/>
    <w:rsid w:val="00443E52"/>
    <w:rsid w:val="00452966"/>
    <w:rsid w:val="0045408F"/>
    <w:rsid w:val="00461172"/>
    <w:rsid w:val="00465214"/>
    <w:rsid w:val="00470BFB"/>
    <w:rsid w:val="00495305"/>
    <w:rsid w:val="004B2C24"/>
    <w:rsid w:val="004B31BF"/>
    <w:rsid w:val="004C000B"/>
    <w:rsid w:val="004C3434"/>
    <w:rsid w:val="004C3BF0"/>
    <w:rsid w:val="004C5FC5"/>
    <w:rsid w:val="004D3621"/>
    <w:rsid w:val="004D7C53"/>
    <w:rsid w:val="004E0BD6"/>
    <w:rsid w:val="004E3B81"/>
    <w:rsid w:val="004E3DCB"/>
    <w:rsid w:val="004F23CE"/>
    <w:rsid w:val="005145D1"/>
    <w:rsid w:val="00522FE7"/>
    <w:rsid w:val="00523775"/>
    <w:rsid w:val="00530EE5"/>
    <w:rsid w:val="00531607"/>
    <w:rsid w:val="0053693D"/>
    <w:rsid w:val="00544ADE"/>
    <w:rsid w:val="0055079D"/>
    <w:rsid w:val="005555CD"/>
    <w:rsid w:val="00581E6E"/>
    <w:rsid w:val="005901B9"/>
    <w:rsid w:val="00595FAA"/>
    <w:rsid w:val="005A4793"/>
    <w:rsid w:val="005B27CC"/>
    <w:rsid w:val="005C3226"/>
    <w:rsid w:val="005C51FB"/>
    <w:rsid w:val="005C696F"/>
    <w:rsid w:val="005D43F8"/>
    <w:rsid w:val="005E7730"/>
    <w:rsid w:val="005F6F49"/>
    <w:rsid w:val="005F72A8"/>
    <w:rsid w:val="006025CC"/>
    <w:rsid w:val="00606D95"/>
    <w:rsid w:val="006179FA"/>
    <w:rsid w:val="00622C21"/>
    <w:rsid w:val="006335DA"/>
    <w:rsid w:val="00637853"/>
    <w:rsid w:val="00646DA7"/>
    <w:rsid w:val="00646FB9"/>
    <w:rsid w:val="00651D3B"/>
    <w:rsid w:val="00652085"/>
    <w:rsid w:val="00662E8A"/>
    <w:rsid w:val="006747B0"/>
    <w:rsid w:val="006A4834"/>
    <w:rsid w:val="006E3224"/>
    <w:rsid w:val="006E4150"/>
    <w:rsid w:val="006E48C3"/>
    <w:rsid w:val="006E7F32"/>
    <w:rsid w:val="00700759"/>
    <w:rsid w:val="007105B1"/>
    <w:rsid w:val="007133DE"/>
    <w:rsid w:val="0071554B"/>
    <w:rsid w:val="00720E53"/>
    <w:rsid w:val="0074007F"/>
    <w:rsid w:val="00751954"/>
    <w:rsid w:val="00752DF8"/>
    <w:rsid w:val="00773639"/>
    <w:rsid w:val="00786E8E"/>
    <w:rsid w:val="00792A9D"/>
    <w:rsid w:val="00792B79"/>
    <w:rsid w:val="0079644C"/>
    <w:rsid w:val="007B69F4"/>
    <w:rsid w:val="007B6CC4"/>
    <w:rsid w:val="007C55BF"/>
    <w:rsid w:val="007D47B1"/>
    <w:rsid w:val="007E156A"/>
    <w:rsid w:val="007F7F41"/>
    <w:rsid w:val="0080483D"/>
    <w:rsid w:val="008130C9"/>
    <w:rsid w:val="008177C8"/>
    <w:rsid w:val="008214AE"/>
    <w:rsid w:val="00823F4E"/>
    <w:rsid w:val="00825D2A"/>
    <w:rsid w:val="00841F48"/>
    <w:rsid w:val="008515D6"/>
    <w:rsid w:val="008664FA"/>
    <w:rsid w:val="00871B5E"/>
    <w:rsid w:val="008874B8"/>
    <w:rsid w:val="00894F78"/>
    <w:rsid w:val="00897264"/>
    <w:rsid w:val="008F2E03"/>
    <w:rsid w:val="009034CA"/>
    <w:rsid w:val="00905602"/>
    <w:rsid w:val="00906B0B"/>
    <w:rsid w:val="009232C8"/>
    <w:rsid w:val="00924161"/>
    <w:rsid w:val="00926FD8"/>
    <w:rsid w:val="0092763A"/>
    <w:rsid w:val="009448CC"/>
    <w:rsid w:val="00966A63"/>
    <w:rsid w:val="009674C0"/>
    <w:rsid w:val="00974985"/>
    <w:rsid w:val="009909FA"/>
    <w:rsid w:val="00992EA9"/>
    <w:rsid w:val="00994F29"/>
    <w:rsid w:val="009B7C33"/>
    <w:rsid w:val="009C2D44"/>
    <w:rsid w:val="009C4A4D"/>
    <w:rsid w:val="009D0723"/>
    <w:rsid w:val="009F33C6"/>
    <w:rsid w:val="009F6971"/>
    <w:rsid w:val="00A00E88"/>
    <w:rsid w:val="00A06050"/>
    <w:rsid w:val="00A12A84"/>
    <w:rsid w:val="00A17993"/>
    <w:rsid w:val="00A756AE"/>
    <w:rsid w:val="00A77291"/>
    <w:rsid w:val="00A92771"/>
    <w:rsid w:val="00AA1A93"/>
    <w:rsid w:val="00AB2626"/>
    <w:rsid w:val="00AB7D57"/>
    <w:rsid w:val="00AC3E12"/>
    <w:rsid w:val="00AC68EF"/>
    <w:rsid w:val="00AD3359"/>
    <w:rsid w:val="00AD405A"/>
    <w:rsid w:val="00AE0EE8"/>
    <w:rsid w:val="00AF3EE3"/>
    <w:rsid w:val="00AF5E94"/>
    <w:rsid w:val="00AF7356"/>
    <w:rsid w:val="00B00DF9"/>
    <w:rsid w:val="00B0260D"/>
    <w:rsid w:val="00B1028A"/>
    <w:rsid w:val="00B12115"/>
    <w:rsid w:val="00B42CAA"/>
    <w:rsid w:val="00B46AE8"/>
    <w:rsid w:val="00B64B22"/>
    <w:rsid w:val="00B65EA8"/>
    <w:rsid w:val="00B7300C"/>
    <w:rsid w:val="00B8029C"/>
    <w:rsid w:val="00B94CEB"/>
    <w:rsid w:val="00B95528"/>
    <w:rsid w:val="00BB1523"/>
    <w:rsid w:val="00BC1794"/>
    <w:rsid w:val="00BD65F8"/>
    <w:rsid w:val="00BE59E7"/>
    <w:rsid w:val="00BE6BDB"/>
    <w:rsid w:val="00BF7351"/>
    <w:rsid w:val="00C11EF7"/>
    <w:rsid w:val="00C35E05"/>
    <w:rsid w:val="00C36A1F"/>
    <w:rsid w:val="00C5433A"/>
    <w:rsid w:val="00C61172"/>
    <w:rsid w:val="00C61327"/>
    <w:rsid w:val="00C6386C"/>
    <w:rsid w:val="00C74BAB"/>
    <w:rsid w:val="00C7642D"/>
    <w:rsid w:val="00C77083"/>
    <w:rsid w:val="00C91F0F"/>
    <w:rsid w:val="00CA1E47"/>
    <w:rsid w:val="00CB095F"/>
    <w:rsid w:val="00CC2B4E"/>
    <w:rsid w:val="00CC534C"/>
    <w:rsid w:val="00CC7A4A"/>
    <w:rsid w:val="00CD2C3A"/>
    <w:rsid w:val="00CE62FE"/>
    <w:rsid w:val="00D06AD2"/>
    <w:rsid w:val="00D11D5F"/>
    <w:rsid w:val="00D12F85"/>
    <w:rsid w:val="00D25BB8"/>
    <w:rsid w:val="00D45B5C"/>
    <w:rsid w:val="00D60A5A"/>
    <w:rsid w:val="00D62439"/>
    <w:rsid w:val="00D67F1D"/>
    <w:rsid w:val="00D708E8"/>
    <w:rsid w:val="00D75971"/>
    <w:rsid w:val="00D77D86"/>
    <w:rsid w:val="00D863E1"/>
    <w:rsid w:val="00D9528B"/>
    <w:rsid w:val="00D97899"/>
    <w:rsid w:val="00DA3D06"/>
    <w:rsid w:val="00DA489C"/>
    <w:rsid w:val="00DA67E6"/>
    <w:rsid w:val="00DC185F"/>
    <w:rsid w:val="00DC3256"/>
    <w:rsid w:val="00DD1A67"/>
    <w:rsid w:val="00DD3FE9"/>
    <w:rsid w:val="00DF4335"/>
    <w:rsid w:val="00DF5252"/>
    <w:rsid w:val="00DF6BDE"/>
    <w:rsid w:val="00E13A06"/>
    <w:rsid w:val="00E2326A"/>
    <w:rsid w:val="00E25CFC"/>
    <w:rsid w:val="00E360FF"/>
    <w:rsid w:val="00E404F3"/>
    <w:rsid w:val="00E54414"/>
    <w:rsid w:val="00E73FC1"/>
    <w:rsid w:val="00E819E0"/>
    <w:rsid w:val="00E83049"/>
    <w:rsid w:val="00E8469E"/>
    <w:rsid w:val="00E90FB4"/>
    <w:rsid w:val="00EA4190"/>
    <w:rsid w:val="00EC395A"/>
    <w:rsid w:val="00ED6A3C"/>
    <w:rsid w:val="00EE14B6"/>
    <w:rsid w:val="00EE19CB"/>
    <w:rsid w:val="00EE43E4"/>
    <w:rsid w:val="00EE7E9B"/>
    <w:rsid w:val="00EF38C0"/>
    <w:rsid w:val="00EF6977"/>
    <w:rsid w:val="00F143D8"/>
    <w:rsid w:val="00F20478"/>
    <w:rsid w:val="00F31881"/>
    <w:rsid w:val="00F4256E"/>
    <w:rsid w:val="00F479D1"/>
    <w:rsid w:val="00F56159"/>
    <w:rsid w:val="00F60BCA"/>
    <w:rsid w:val="00F77A67"/>
    <w:rsid w:val="00F8384B"/>
    <w:rsid w:val="00F85B62"/>
    <w:rsid w:val="00F90363"/>
    <w:rsid w:val="00F90B91"/>
    <w:rsid w:val="00F92246"/>
    <w:rsid w:val="00FA47BD"/>
    <w:rsid w:val="00FB56DD"/>
    <w:rsid w:val="00FC66F1"/>
    <w:rsid w:val="00FE233B"/>
    <w:rsid w:val="00FE31F9"/>
    <w:rsid w:val="00FE3E33"/>
    <w:rsid w:val="00FE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98C6"/>
  <w15:docId w15:val="{C5610E6D-AEE3-48C0-94FD-E2CED2FB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D62439"/>
    <w:pPr>
      <w:tabs>
        <w:tab w:val="center" w:pos="4680"/>
        <w:tab w:val="right" w:pos="9360"/>
      </w:tabs>
    </w:pPr>
  </w:style>
  <w:style w:type="character" w:customStyle="1" w:styleId="AntratsDiagrama">
    <w:name w:val="Antraštės Diagrama"/>
    <w:basedOn w:val="Numatytasispastraiposriftas"/>
    <w:link w:val="Antrats"/>
    <w:uiPriority w:val="99"/>
    <w:rsid w:val="00D62439"/>
    <w:rPr>
      <w:sz w:val="24"/>
      <w:szCs w:val="24"/>
    </w:rPr>
  </w:style>
  <w:style w:type="paragraph" w:styleId="Porat">
    <w:name w:val="footer"/>
    <w:basedOn w:val="prastasis"/>
    <w:link w:val="PoratDiagrama"/>
    <w:uiPriority w:val="99"/>
    <w:unhideWhenUsed/>
    <w:rsid w:val="00D62439"/>
    <w:pPr>
      <w:tabs>
        <w:tab w:val="center" w:pos="4680"/>
        <w:tab w:val="right" w:pos="9360"/>
      </w:tabs>
    </w:pPr>
  </w:style>
  <w:style w:type="character" w:customStyle="1" w:styleId="PoratDiagrama">
    <w:name w:val="Poraštė Diagrama"/>
    <w:basedOn w:val="Numatytasispastraiposriftas"/>
    <w:link w:val="Porat"/>
    <w:uiPriority w:val="99"/>
    <w:rsid w:val="00D62439"/>
    <w:rPr>
      <w:sz w:val="24"/>
      <w:szCs w:val="24"/>
    </w:rPr>
  </w:style>
  <w:style w:type="paragraph" w:styleId="Debesliotekstas">
    <w:name w:val="Balloon Text"/>
    <w:basedOn w:val="prastasis"/>
    <w:link w:val="DebesliotekstasDiagrama"/>
    <w:uiPriority w:val="99"/>
    <w:semiHidden/>
    <w:unhideWhenUsed/>
    <w:rsid w:val="00DF6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6BDE"/>
    <w:rPr>
      <w:rFonts w:ascii="Tahoma" w:hAnsi="Tahoma" w:cs="Tahoma"/>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581E6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Calibri"/>
      <w:bdr w:val="none" w:sz="0" w:space="0" w:color="auto"/>
      <w:lang w:val="lt-LT"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581E6E"/>
    <w:rPr>
      <w:rFonts w:eastAsia="Calibri"/>
      <w:sz w:val="24"/>
      <w:szCs w:val="24"/>
      <w:bdr w:val="none" w:sz="0" w:space="0" w:color="auto"/>
      <w:lang w:val="lt-LT" w:eastAsia="en-GB"/>
    </w:rPr>
  </w:style>
  <w:style w:type="character" w:styleId="Vietosrezervavimoenklotekstas">
    <w:name w:val="Placeholder Text"/>
    <w:basedOn w:val="Numatytasispastraiposriftas"/>
    <w:uiPriority w:val="99"/>
    <w:semiHidden/>
    <w:rsid w:val="004C3434"/>
    <w:rPr>
      <w:color w:val="808080"/>
    </w:rPr>
  </w:style>
  <w:style w:type="table" w:styleId="Lentelstinklelis">
    <w:name w:val="Table Grid"/>
    <w:basedOn w:val="prastojilentel"/>
    <w:uiPriority w:val="59"/>
    <w:rsid w:val="0084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85B62"/>
    <w:rPr>
      <w:sz w:val="16"/>
      <w:szCs w:val="16"/>
    </w:rPr>
  </w:style>
  <w:style w:type="paragraph" w:styleId="Komentarotekstas">
    <w:name w:val="annotation text"/>
    <w:basedOn w:val="prastasis"/>
    <w:link w:val="KomentarotekstasDiagrama"/>
    <w:uiPriority w:val="99"/>
    <w:semiHidden/>
    <w:unhideWhenUsed/>
    <w:rsid w:val="00F85B62"/>
    <w:rPr>
      <w:sz w:val="20"/>
      <w:szCs w:val="20"/>
    </w:rPr>
  </w:style>
  <w:style w:type="character" w:customStyle="1" w:styleId="KomentarotekstasDiagrama">
    <w:name w:val="Komentaro tekstas Diagrama"/>
    <w:basedOn w:val="Numatytasispastraiposriftas"/>
    <w:link w:val="Komentarotekstas"/>
    <w:uiPriority w:val="99"/>
    <w:semiHidden/>
    <w:rsid w:val="00F85B62"/>
  </w:style>
  <w:style w:type="paragraph" w:styleId="Komentarotema">
    <w:name w:val="annotation subject"/>
    <w:basedOn w:val="Komentarotekstas"/>
    <w:next w:val="Komentarotekstas"/>
    <w:link w:val="KomentarotemaDiagrama"/>
    <w:uiPriority w:val="99"/>
    <w:semiHidden/>
    <w:unhideWhenUsed/>
    <w:rsid w:val="00F85B62"/>
    <w:rPr>
      <w:b/>
      <w:bCs/>
    </w:rPr>
  </w:style>
  <w:style w:type="character" w:customStyle="1" w:styleId="KomentarotemaDiagrama">
    <w:name w:val="Komentaro tema Diagrama"/>
    <w:basedOn w:val="KomentarotekstasDiagrama"/>
    <w:link w:val="Komentarotema"/>
    <w:uiPriority w:val="99"/>
    <w:semiHidden/>
    <w:rsid w:val="00F85B62"/>
    <w:rPr>
      <w:b/>
      <w:bCs/>
    </w:rPr>
  </w:style>
  <w:style w:type="paragraph" w:styleId="Pataisymai">
    <w:name w:val="Revision"/>
    <w:hidden/>
    <w:uiPriority w:val="99"/>
    <w:semiHidden/>
    <w:rsid w:val="004F23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3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2391-A823-4625-B1CC-3F7DC20F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9</Pages>
  <Words>23096</Words>
  <Characters>13165</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Eglė Žukauskienė</cp:lastModifiedBy>
  <cp:revision>22</cp:revision>
  <cp:lastPrinted>2021-12-14T11:02:00Z</cp:lastPrinted>
  <dcterms:created xsi:type="dcterms:W3CDTF">2018-04-21T10:09:00Z</dcterms:created>
  <dcterms:modified xsi:type="dcterms:W3CDTF">2025-12-29T13:27:00Z</dcterms:modified>
</cp:coreProperties>
</file>