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8AE8" w14:textId="77777777" w:rsidR="00874946" w:rsidRDefault="00874946" w:rsidP="00874946">
      <w:pPr>
        <w:pStyle w:val="prastasiniatinklio"/>
        <w:spacing w:before="0" w:beforeAutospacing="0" w:after="0" w:afterAutospacing="0"/>
        <w:jc w:val="center"/>
        <w:rPr>
          <w:b/>
          <w:bCs/>
          <w:lang w:val="lt-LT"/>
        </w:rPr>
      </w:pPr>
    </w:p>
    <w:p w14:paraId="111CC3DA" w14:textId="77777777" w:rsidR="00616652" w:rsidRDefault="00616652" w:rsidP="00874946">
      <w:pPr>
        <w:pStyle w:val="prastasiniatinklio"/>
        <w:spacing w:before="0" w:beforeAutospacing="0" w:after="0" w:afterAutospacing="0"/>
        <w:jc w:val="center"/>
        <w:rPr>
          <w:b/>
          <w:bCs/>
          <w:lang w:val="lt-LT"/>
        </w:rPr>
      </w:pPr>
    </w:p>
    <w:p w14:paraId="5DEB671F" w14:textId="77777777" w:rsidR="00616652" w:rsidRDefault="00616652" w:rsidP="00874946">
      <w:pPr>
        <w:pStyle w:val="prastasiniatinklio"/>
        <w:spacing w:before="0" w:beforeAutospacing="0" w:after="0" w:afterAutospacing="0"/>
        <w:jc w:val="center"/>
        <w:rPr>
          <w:b/>
          <w:bCs/>
          <w:lang w:val="lt-LT"/>
        </w:rPr>
      </w:pPr>
    </w:p>
    <w:p w14:paraId="6E88D20F" w14:textId="77777777" w:rsidR="00616652" w:rsidRDefault="00616652" w:rsidP="00874946">
      <w:pPr>
        <w:pStyle w:val="prastasiniatinklio"/>
        <w:spacing w:before="0" w:beforeAutospacing="0" w:after="0" w:afterAutospacing="0"/>
        <w:jc w:val="center"/>
        <w:rPr>
          <w:b/>
          <w:bCs/>
          <w:lang w:val="lt-LT"/>
        </w:rPr>
      </w:pPr>
    </w:p>
    <w:p w14:paraId="2AE5BB6C" w14:textId="77777777" w:rsidR="00616652" w:rsidRDefault="00616652" w:rsidP="00874946">
      <w:pPr>
        <w:pStyle w:val="prastasiniatinklio"/>
        <w:spacing w:before="0" w:beforeAutospacing="0" w:after="0" w:afterAutospacing="0"/>
        <w:jc w:val="center"/>
        <w:rPr>
          <w:b/>
          <w:bCs/>
          <w:lang w:val="lt-LT"/>
        </w:rPr>
      </w:pPr>
    </w:p>
    <w:p w14:paraId="0D281EB7" w14:textId="77777777" w:rsidR="00616652" w:rsidRDefault="00616652" w:rsidP="00874946">
      <w:pPr>
        <w:pStyle w:val="prastasiniatinklio"/>
        <w:spacing w:before="0" w:beforeAutospacing="0" w:after="0" w:afterAutospacing="0"/>
        <w:jc w:val="center"/>
        <w:rPr>
          <w:b/>
          <w:bCs/>
          <w:lang w:val="lt-LT"/>
        </w:rPr>
      </w:pPr>
    </w:p>
    <w:p w14:paraId="41AB3DAF" w14:textId="77777777" w:rsidR="00616652" w:rsidRDefault="00616652" w:rsidP="00874946">
      <w:pPr>
        <w:pStyle w:val="prastasiniatinklio"/>
        <w:spacing w:before="0" w:beforeAutospacing="0" w:after="0" w:afterAutospacing="0"/>
        <w:jc w:val="center"/>
        <w:rPr>
          <w:b/>
          <w:bCs/>
          <w:lang w:val="lt-LT"/>
        </w:rPr>
      </w:pPr>
    </w:p>
    <w:p w14:paraId="29DDF5ED" w14:textId="77777777" w:rsidR="00616652" w:rsidRDefault="00616652" w:rsidP="00874946">
      <w:pPr>
        <w:pStyle w:val="prastasiniatinklio"/>
        <w:spacing w:before="0" w:beforeAutospacing="0" w:after="0" w:afterAutospacing="0"/>
        <w:jc w:val="center"/>
        <w:rPr>
          <w:b/>
          <w:bCs/>
          <w:lang w:val="lt-LT"/>
        </w:rPr>
      </w:pPr>
    </w:p>
    <w:p w14:paraId="31525363" w14:textId="77777777" w:rsidR="00616652" w:rsidRDefault="00616652" w:rsidP="00874946">
      <w:pPr>
        <w:pStyle w:val="prastasiniatinklio"/>
        <w:spacing w:before="0" w:beforeAutospacing="0" w:after="0" w:afterAutospacing="0"/>
        <w:jc w:val="center"/>
        <w:rPr>
          <w:b/>
          <w:bCs/>
          <w:lang w:val="lt-LT"/>
        </w:rPr>
      </w:pPr>
    </w:p>
    <w:p w14:paraId="7CAB9F30" w14:textId="77777777" w:rsidR="00616652" w:rsidRDefault="00616652" w:rsidP="00874946">
      <w:pPr>
        <w:pStyle w:val="prastasiniatinklio"/>
        <w:spacing w:before="0" w:beforeAutospacing="0" w:after="0" w:afterAutospacing="0"/>
        <w:jc w:val="center"/>
        <w:rPr>
          <w:b/>
          <w:bCs/>
          <w:lang w:val="lt-LT"/>
        </w:rPr>
      </w:pPr>
    </w:p>
    <w:p w14:paraId="2800F378" w14:textId="77777777" w:rsidR="00616652" w:rsidRDefault="00616652" w:rsidP="00874946">
      <w:pPr>
        <w:pStyle w:val="prastasiniatinklio"/>
        <w:spacing w:before="0" w:beforeAutospacing="0" w:after="0" w:afterAutospacing="0"/>
        <w:jc w:val="center"/>
        <w:rPr>
          <w:b/>
          <w:bCs/>
          <w:lang w:val="lt-LT"/>
        </w:rPr>
      </w:pPr>
    </w:p>
    <w:p w14:paraId="6F0F62C8" w14:textId="77777777" w:rsidR="00616652" w:rsidRDefault="00616652" w:rsidP="00874946">
      <w:pPr>
        <w:pStyle w:val="prastasiniatinklio"/>
        <w:spacing w:before="0" w:beforeAutospacing="0" w:after="0" w:afterAutospacing="0"/>
        <w:jc w:val="center"/>
        <w:rPr>
          <w:b/>
          <w:bCs/>
          <w:lang w:val="lt-LT"/>
        </w:rPr>
      </w:pPr>
    </w:p>
    <w:p w14:paraId="15E99B2F" w14:textId="77777777" w:rsidR="00874946" w:rsidRDefault="00874946" w:rsidP="00874946">
      <w:pPr>
        <w:pStyle w:val="prastasiniatinklio"/>
        <w:spacing w:before="0" w:beforeAutospacing="0" w:after="0" w:afterAutospacing="0"/>
        <w:jc w:val="center"/>
        <w:rPr>
          <w:b/>
          <w:bCs/>
          <w:lang w:val="lt-LT"/>
        </w:rPr>
      </w:pPr>
    </w:p>
    <w:p w14:paraId="3DF316B1" w14:textId="77777777" w:rsidR="00874946" w:rsidRDefault="00874946" w:rsidP="00874946">
      <w:pPr>
        <w:pStyle w:val="prastasiniatinklio"/>
        <w:spacing w:before="0" w:beforeAutospacing="0" w:after="0" w:afterAutospacing="0"/>
        <w:jc w:val="center"/>
        <w:rPr>
          <w:b/>
          <w:bCs/>
          <w:lang w:val="lt-LT"/>
        </w:rPr>
      </w:pPr>
    </w:p>
    <w:p w14:paraId="31BA5C1E" w14:textId="77777777" w:rsidR="00874946" w:rsidRDefault="00874946" w:rsidP="00874946">
      <w:pPr>
        <w:pStyle w:val="prastasiniatinklio"/>
        <w:spacing w:before="0" w:beforeAutospacing="0" w:after="0" w:afterAutospacing="0"/>
        <w:jc w:val="center"/>
        <w:rPr>
          <w:b/>
          <w:bCs/>
          <w:lang w:val="lt-LT"/>
        </w:rPr>
      </w:pPr>
    </w:p>
    <w:p w14:paraId="556CC03E" w14:textId="77777777" w:rsidR="00874946" w:rsidRDefault="00874946" w:rsidP="00874946">
      <w:pPr>
        <w:pStyle w:val="prastasiniatinklio"/>
        <w:spacing w:before="0" w:beforeAutospacing="0" w:after="0" w:afterAutospacing="0"/>
        <w:jc w:val="center"/>
        <w:rPr>
          <w:b/>
          <w:bCs/>
          <w:lang w:val="lt-LT"/>
        </w:rPr>
      </w:pPr>
    </w:p>
    <w:p w14:paraId="4817E017"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6FCBCD4" w14:textId="77777777"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LIETUVOS RESPUBLIKOS SUSISIEKIMO MINISTERIJA</w:t>
      </w:r>
    </w:p>
    <w:p w14:paraId="38E4EF20"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41B67DDC" w14:textId="57425041" w:rsidR="00874946" w:rsidRPr="003169C5" w:rsidRDefault="002314F5" w:rsidP="00874946">
      <w:pPr>
        <w:pStyle w:val="prastasiniatinklio"/>
        <w:spacing w:before="0" w:beforeAutospacing="0" w:after="0" w:afterAutospacing="0"/>
        <w:jc w:val="center"/>
        <w:rPr>
          <w:b/>
          <w:bCs/>
          <w:color w:val="FF0000"/>
          <w:sz w:val="28"/>
          <w:szCs w:val="28"/>
          <w:lang w:val="lt-LT"/>
        </w:rPr>
      </w:pPr>
      <w:r w:rsidRPr="003169C5">
        <w:rPr>
          <w:b/>
          <w:bCs/>
          <w:sz w:val="28"/>
          <w:szCs w:val="28"/>
          <w:lang w:val="lt-LT"/>
        </w:rPr>
        <w:t>2025-12-29, Nr. 6-</w:t>
      </w:r>
      <w:r w:rsidR="00C33DA9">
        <w:rPr>
          <w:b/>
          <w:bCs/>
          <w:sz w:val="28"/>
          <w:szCs w:val="28"/>
          <w:lang w:val="lt-LT"/>
        </w:rPr>
        <w:t>4657</w:t>
      </w:r>
    </w:p>
    <w:p w14:paraId="11073598"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C9FC56F" w14:textId="622BC994"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 xml:space="preserve">MAŽOS VERTĖS PIRKIMO, ATLIEKAMO SKELBIAMOS APKLAUSOS BŪDU, SKIRTO </w:t>
      </w:r>
      <w:r w:rsidR="002314F5" w:rsidRPr="00E50D30">
        <w:rPr>
          <w:b/>
          <w:bCs/>
          <w:sz w:val="28"/>
          <w:szCs w:val="28"/>
          <w:lang w:val="lt-LT"/>
        </w:rPr>
        <w:t>INFORMACIJOS SAUGOS RIZIKOS IR ATITIKTIES VERTI</w:t>
      </w:r>
      <w:r w:rsidR="003E46BC" w:rsidRPr="00E50D30">
        <w:rPr>
          <w:b/>
          <w:bCs/>
          <w:sz w:val="28"/>
          <w:szCs w:val="28"/>
          <w:lang w:val="lt-LT"/>
        </w:rPr>
        <w:t>N</w:t>
      </w:r>
      <w:r w:rsidR="002314F5" w:rsidRPr="00E50D30">
        <w:rPr>
          <w:b/>
          <w:bCs/>
          <w:sz w:val="28"/>
          <w:szCs w:val="28"/>
          <w:lang w:val="lt-LT"/>
        </w:rPr>
        <w:t>IMO PASLAUGOMS</w:t>
      </w:r>
      <w:r w:rsidR="002314F5">
        <w:rPr>
          <w:b/>
          <w:bCs/>
          <w:i/>
          <w:iCs/>
          <w:sz w:val="28"/>
          <w:szCs w:val="28"/>
          <w:lang w:val="lt-LT"/>
        </w:rPr>
        <w:t xml:space="preserve"> </w:t>
      </w:r>
      <w:r w:rsidRPr="00A4381B">
        <w:rPr>
          <w:b/>
          <w:bCs/>
          <w:sz w:val="28"/>
          <w:szCs w:val="28"/>
          <w:lang w:val="lt-LT"/>
        </w:rPr>
        <w:t>ĮSIGYTI</w:t>
      </w:r>
      <w:r w:rsidRPr="00A4381B">
        <w:rPr>
          <w:b/>
          <w:bCs/>
          <w:color w:val="000000"/>
          <w:sz w:val="28"/>
          <w:szCs w:val="28"/>
          <w:lang w:val="lt-LT"/>
        </w:rPr>
        <w:t>, DOKUMENTAI</w:t>
      </w:r>
    </w:p>
    <w:p w14:paraId="78661C85" w14:textId="77777777" w:rsidR="00874946" w:rsidRPr="00A4381B" w:rsidRDefault="00874946" w:rsidP="00874946">
      <w:pPr>
        <w:spacing w:after="0"/>
        <w:jc w:val="center"/>
        <w:rPr>
          <w:rFonts w:ascii="Times New Roman" w:eastAsia="Times New Roman" w:hAnsi="Times New Roman" w:cs="Times New Roman"/>
          <w:b/>
          <w:bCs/>
          <w:sz w:val="28"/>
          <w:szCs w:val="28"/>
          <w:lang w:val="lt-LT"/>
        </w:rPr>
      </w:pPr>
    </w:p>
    <w:p w14:paraId="00611B6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65B08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03166D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243E2E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64C81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5C936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48F1AE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08C78B"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DC0A5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C85AC8F"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F39B49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D1684E"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39B70A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3D3E458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8FE647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6054C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4A18805"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EC225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4EDA364" w14:textId="77777777" w:rsidR="00874946" w:rsidRPr="002F2ADB" w:rsidRDefault="00874946" w:rsidP="00874946">
      <w:pPr>
        <w:spacing w:after="0"/>
        <w:jc w:val="center"/>
        <w:rPr>
          <w:rFonts w:ascii="Times New Roman" w:eastAsia="Times New Roman" w:hAnsi="Times New Roman" w:cs="Times New Roman"/>
          <w:b/>
          <w:bCs/>
          <w:sz w:val="28"/>
          <w:szCs w:val="28"/>
          <w:lang w:val="lt-LT"/>
        </w:rPr>
      </w:pPr>
      <w:r w:rsidRPr="002F2ADB">
        <w:rPr>
          <w:rFonts w:ascii="Times New Roman" w:eastAsia="Times New Roman" w:hAnsi="Times New Roman" w:cs="Times New Roman"/>
          <w:b/>
          <w:bCs/>
          <w:sz w:val="28"/>
          <w:szCs w:val="28"/>
          <w:lang w:val="lt-LT"/>
        </w:rPr>
        <w:lastRenderedPageBreak/>
        <w:t>TURINYS</w:t>
      </w:r>
    </w:p>
    <w:p w14:paraId="6BA21A0D" w14:textId="77777777" w:rsidR="00874946" w:rsidRPr="002F2ADB" w:rsidRDefault="00874946" w:rsidP="002F2ADB">
      <w:pPr>
        <w:spacing w:after="0"/>
        <w:rPr>
          <w:rFonts w:ascii="Times New Roman" w:eastAsia="Times New Roman" w:hAnsi="Times New Roman" w:cs="Times New Roman"/>
          <w:b/>
          <w:bCs/>
          <w:sz w:val="24"/>
          <w:szCs w:val="24"/>
          <w:lang w:val="lt-LT"/>
        </w:rPr>
      </w:pPr>
    </w:p>
    <w:p w14:paraId="44CE660D"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szCs w:val="24"/>
        </w:rPr>
        <w:fldChar w:fldCharType="begin"/>
      </w:r>
      <w:r w:rsidRPr="002F2ADB">
        <w:rPr>
          <w:szCs w:val="24"/>
        </w:rPr>
        <w:instrText xml:space="preserve"> TOC \h \z \t "Heading 1" \c </w:instrText>
      </w:r>
      <w:r w:rsidRPr="002F2ADB">
        <w:rPr>
          <w:szCs w:val="24"/>
        </w:rPr>
        <w:fldChar w:fldCharType="separate"/>
      </w:r>
      <w:r w:rsidRPr="002F2ADB">
        <w:rPr>
          <w:rStyle w:val="Hipersaitas"/>
          <w:noProof/>
        </w:rPr>
        <w:fldChar w:fldCharType="begin"/>
      </w:r>
      <w:r w:rsidRPr="002F2ADB">
        <w:rPr>
          <w:rStyle w:val="Hipersaitas"/>
          <w:noProof/>
        </w:rPr>
        <w:instrText xml:space="preserve"> TOC \h \z \t "Heading 1" \c </w:instrText>
      </w:r>
      <w:r w:rsidRPr="002F2ADB">
        <w:rPr>
          <w:rStyle w:val="Hipersaitas"/>
          <w:noProof/>
        </w:rPr>
        <w:fldChar w:fldCharType="separate"/>
      </w:r>
      <w:hyperlink w:anchor="_Toc500933209" w:history="1">
        <w:r w:rsidRPr="002F2ADB">
          <w:rPr>
            <w:rStyle w:val="Hipersaitas"/>
            <w:noProof/>
            <w:color w:val="auto"/>
            <w:szCs w:val="24"/>
            <w:u w:val="none"/>
          </w:rPr>
          <w:t>1.</w:t>
        </w:r>
        <w:r w:rsidRPr="002F2ADB">
          <w:rPr>
            <w:rStyle w:val="Hipersaitas"/>
            <w:color w:val="auto"/>
            <w:u w:val="none"/>
          </w:rPr>
          <w:tab/>
        </w:r>
        <w:r w:rsidRPr="002F2ADB">
          <w:rPr>
            <w:rStyle w:val="Hipersaitas"/>
            <w:noProof/>
            <w:color w:val="auto"/>
            <w:szCs w:val="24"/>
            <w:u w:val="none"/>
          </w:rPr>
          <w:t>BENDRA</w:t>
        </w:r>
      </w:hyperlink>
      <w:r w:rsidRPr="002F2ADB">
        <w:rPr>
          <w:rStyle w:val="Hipersaitas"/>
          <w:noProof/>
          <w:color w:val="auto"/>
          <w:szCs w:val="24"/>
          <w:u w:val="none"/>
        </w:rPr>
        <w:t xml:space="preserve"> INFORMACIJA</w:t>
      </w:r>
    </w:p>
    <w:p w14:paraId="3D2DC7FB"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0" w:history="1">
        <w:r w:rsidRPr="002F2ADB">
          <w:rPr>
            <w:rStyle w:val="Hipersaitas"/>
            <w:noProof/>
            <w:color w:val="auto"/>
            <w:szCs w:val="24"/>
            <w:u w:val="none"/>
          </w:rPr>
          <w:t>2.</w:t>
        </w:r>
        <w:r w:rsidRPr="002F2ADB">
          <w:rPr>
            <w:rStyle w:val="Hipersaitas"/>
            <w:color w:val="auto"/>
            <w:u w:val="none"/>
          </w:rPr>
          <w:tab/>
        </w:r>
        <w:r w:rsidRPr="002F2ADB">
          <w:rPr>
            <w:rStyle w:val="Hipersaitas"/>
            <w:noProof/>
            <w:color w:val="auto"/>
            <w:szCs w:val="24"/>
            <w:u w:val="none"/>
          </w:rPr>
          <w:t>PIRKIMO OBJEKTAS</w:t>
        </w:r>
      </w:hyperlink>
    </w:p>
    <w:p w14:paraId="205DB80F"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1" w:history="1">
        <w:r w:rsidRPr="002F2ADB">
          <w:rPr>
            <w:rStyle w:val="Hipersaitas"/>
            <w:noProof/>
            <w:color w:val="auto"/>
            <w:szCs w:val="24"/>
            <w:u w:val="none"/>
          </w:rPr>
          <w:t>3.</w:t>
        </w:r>
        <w:r w:rsidRPr="002F2ADB">
          <w:rPr>
            <w:rStyle w:val="Hipersaitas"/>
            <w:color w:val="auto"/>
            <w:u w:val="none"/>
          </w:rPr>
          <w:tab/>
        </w:r>
        <w:r w:rsidRPr="002F2ADB">
          <w:rPr>
            <w:rStyle w:val="Hipersaitas"/>
            <w:noProof/>
            <w:color w:val="auto"/>
            <w:szCs w:val="24"/>
            <w:u w:val="none"/>
          </w:rPr>
          <w:t>TIEKĖJŲ PAŠALINIMO PAGRINDAI, KVALIFIKACIJOS REIKALAVIMAI</w:t>
        </w:r>
      </w:hyperlink>
      <w:r w:rsidRPr="002F2ADB">
        <w:rPr>
          <w:rStyle w:val="Hipersaitas"/>
          <w:noProof/>
          <w:color w:val="auto"/>
          <w:szCs w:val="24"/>
          <w:u w:val="none"/>
        </w:rPr>
        <w:t xml:space="preserve"> IR REIKALAUJAMI KOKYBĖS VADYBOS SISTEMOS IR (ARBA) APLINKOS APSAUGOS VADYBOS SISTEMOS STANDARTAI</w:t>
      </w:r>
    </w:p>
    <w:p w14:paraId="466AE30D"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4" w:history="1">
        <w:r w:rsidRPr="002F2ADB">
          <w:rPr>
            <w:rStyle w:val="Hipersaitas"/>
            <w:noProof/>
            <w:color w:val="auto"/>
            <w:szCs w:val="24"/>
            <w:u w:val="none"/>
          </w:rPr>
          <w:t>4.</w:t>
        </w:r>
        <w:r w:rsidRPr="002F2ADB">
          <w:rPr>
            <w:rStyle w:val="Hipersaitas"/>
            <w:color w:val="auto"/>
            <w:u w:val="none"/>
          </w:rPr>
          <w:tab/>
        </w:r>
        <w:r w:rsidRPr="002F2ADB">
          <w:rPr>
            <w:rStyle w:val="Hipersaitas"/>
            <w:noProof/>
            <w:color w:val="auto"/>
            <w:szCs w:val="24"/>
            <w:u w:val="none"/>
          </w:rPr>
          <w:t>PIRKIMO DOKUMENTŲ PAAIŠKINIMAI IR PATIKS</w:t>
        </w:r>
      </w:hyperlink>
      <w:r w:rsidRPr="002F2ADB">
        <w:rPr>
          <w:rStyle w:val="Hipersaitas"/>
          <w:noProof/>
          <w:color w:val="auto"/>
          <w:szCs w:val="24"/>
          <w:u w:val="none"/>
        </w:rPr>
        <w:t>LINIMAI</w:t>
      </w:r>
    </w:p>
    <w:p w14:paraId="0D954E21"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5" w:history="1">
        <w:r w:rsidRPr="002F2ADB">
          <w:rPr>
            <w:rStyle w:val="Hipersaitas"/>
            <w:noProof/>
            <w:color w:val="auto"/>
            <w:szCs w:val="24"/>
            <w:u w:val="none"/>
          </w:rPr>
          <w:t>5.</w:t>
        </w:r>
        <w:r w:rsidRPr="002F2ADB">
          <w:rPr>
            <w:rStyle w:val="Hipersaitas"/>
            <w:color w:val="auto"/>
            <w:u w:val="none"/>
          </w:rPr>
          <w:tab/>
        </w:r>
        <w:r w:rsidRPr="002F2ADB">
          <w:rPr>
            <w:rStyle w:val="Hipersaitas"/>
            <w:noProof/>
            <w:color w:val="auto"/>
            <w:szCs w:val="24"/>
            <w:u w:val="none"/>
          </w:rPr>
          <w:t>PASIŪLYMŲ RENGIMAS IR TEIKIMAS</w:t>
        </w:r>
      </w:hyperlink>
    </w:p>
    <w:p w14:paraId="33E30AC0"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rStyle w:val="Hipersaitas"/>
          <w:noProof/>
          <w:color w:val="auto"/>
          <w:u w:val="none"/>
        </w:rPr>
        <w:t>6</w:t>
      </w:r>
      <w:hyperlink w:anchor="_Toc500933216" w:history="1">
        <w:r w:rsidRPr="002F2ADB">
          <w:rPr>
            <w:rStyle w:val="Hipersaitas"/>
            <w:noProof/>
            <w:color w:val="auto"/>
            <w:szCs w:val="24"/>
            <w:u w:val="none"/>
          </w:rPr>
          <w:t>.</w:t>
        </w:r>
        <w:r w:rsidRPr="002F2ADB">
          <w:rPr>
            <w:rStyle w:val="Hipersaitas"/>
            <w:color w:val="auto"/>
            <w:u w:val="none"/>
          </w:rPr>
          <w:tab/>
        </w:r>
        <w:r w:rsidRPr="002F2ADB">
          <w:rPr>
            <w:rStyle w:val="Hipersaitas"/>
            <w:noProof/>
            <w:color w:val="auto"/>
            <w:szCs w:val="24"/>
            <w:u w:val="none"/>
          </w:rPr>
          <w:t>PASIŪLYMŲ ŠIFRAVIMAS</w:t>
        </w:r>
      </w:hyperlink>
    </w:p>
    <w:p w14:paraId="28203B86"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19" w:history="1">
        <w:r w:rsidRPr="002F2ADB">
          <w:rPr>
            <w:rStyle w:val="Hipersaitas"/>
            <w:noProof/>
            <w:color w:val="auto"/>
            <w:szCs w:val="24"/>
            <w:u w:val="none"/>
          </w:rPr>
          <w:t>7.</w:t>
        </w:r>
        <w:r w:rsidRPr="002F2ADB">
          <w:rPr>
            <w:rStyle w:val="Hipersaitas"/>
            <w:color w:val="auto"/>
            <w:u w:val="none"/>
          </w:rPr>
          <w:tab/>
        </w:r>
        <w:r w:rsidRPr="002F2ADB">
          <w:rPr>
            <w:rStyle w:val="Hipersaitas"/>
            <w:noProof/>
            <w:color w:val="auto"/>
            <w:szCs w:val="24"/>
            <w:u w:val="none"/>
          </w:rPr>
          <w:t>SUSIPAŽINIMAS SU PASIŪLYMAIS IR JŲ VERTINIMAS</w:t>
        </w:r>
      </w:hyperlink>
    </w:p>
    <w:p w14:paraId="77983A00"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0" w:history="1">
        <w:r w:rsidRPr="002F2ADB">
          <w:rPr>
            <w:rStyle w:val="Hipersaitas"/>
            <w:noProof/>
            <w:color w:val="auto"/>
            <w:szCs w:val="24"/>
            <w:u w:val="none"/>
          </w:rPr>
          <w:t>8.</w:t>
        </w:r>
        <w:r w:rsidRPr="002F2ADB">
          <w:rPr>
            <w:rStyle w:val="Hipersaitas"/>
            <w:color w:val="auto"/>
            <w:u w:val="none"/>
          </w:rPr>
          <w:tab/>
        </w:r>
        <w:r w:rsidRPr="002F2ADB">
          <w:rPr>
            <w:rStyle w:val="Hipersaitas"/>
            <w:noProof/>
            <w:color w:val="auto"/>
            <w:u w:val="none"/>
          </w:rPr>
          <w:t>PASIŪLYMŲ EILĖ,</w:t>
        </w:r>
      </w:hyperlink>
      <w:r w:rsidRPr="002F2ADB">
        <w:rPr>
          <w:rStyle w:val="Hipersaitas"/>
          <w:noProof/>
          <w:color w:val="auto"/>
          <w:u w:val="none"/>
        </w:rPr>
        <w:t xml:space="preserve"> SPRENDIMAS DĖL LAIMĖJUSIO PASIŪLYMO, PASIŪLYMŲ ATMETIMO IR SUTARTIES SUDARYMO</w:t>
      </w:r>
    </w:p>
    <w:p w14:paraId="25F6064A" w14:textId="77777777" w:rsidR="00874946" w:rsidRPr="002F2ADB" w:rsidRDefault="00874946" w:rsidP="002F2ADB">
      <w:pPr>
        <w:pStyle w:val="Iliustracijsraas"/>
        <w:tabs>
          <w:tab w:val="left" w:pos="440"/>
          <w:tab w:val="right" w:leader="dot" w:pos="9628"/>
        </w:tabs>
        <w:rPr>
          <w:rStyle w:val="Hipersaitas"/>
          <w:noProof/>
          <w:color w:val="auto"/>
          <w:u w:val="none"/>
        </w:rPr>
      </w:pPr>
      <w:r w:rsidRPr="002F2ADB">
        <w:rPr>
          <w:rStyle w:val="Hipersaitas"/>
          <w:noProof/>
          <w:color w:val="auto"/>
          <w:u w:val="none"/>
        </w:rPr>
        <w:t>9.  SUTARTIES SUDARYMAS IR PAGRINDINĖS JOS SĄLYGOS</w:t>
      </w:r>
    </w:p>
    <w:p w14:paraId="6A5C1B1F"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1" w:history="1">
        <w:r w:rsidRPr="002F2ADB">
          <w:rPr>
            <w:rStyle w:val="Hipersaitas"/>
            <w:noProof/>
            <w:color w:val="auto"/>
            <w:szCs w:val="24"/>
            <w:u w:val="none"/>
          </w:rPr>
          <w:t>10.</w:t>
        </w:r>
        <w:r w:rsidRPr="002F2ADB">
          <w:rPr>
            <w:rStyle w:val="Hipersaitas"/>
            <w:color w:val="auto"/>
            <w:u w:val="none"/>
          </w:rPr>
          <w:tab/>
        </w:r>
        <w:r w:rsidRPr="002F2ADB">
          <w:rPr>
            <w:rStyle w:val="Hipersaitas"/>
            <w:noProof/>
            <w:color w:val="auto"/>
            <w:szCs w:val="24"/>
            <w:u w:val="none"/>
          </w:rPr>
          <w:t>KITO</w:t>
        </w:r>
      </w:hyperlink>
      <w:r w:rsidRPr="002F2ADB">
        <w:rPr>
          <w:rStyle w:val="Hipersaitas"/>
          <w:noProof/>
          <w:color w:val="auto"/>
          <w:szCs w:val="24"/>
          <w:u w:val="none"/>
        </w:rPr>
        <w:t>S SĄLYGOS</w:t>
      </w:r>
    </w:p>
    <w:p w14:paraId="6A897716" w14:textId="77777777" w:rsidR="00874946" w:rsidRPr="002F2ADB" w:rsidRDefault="00874946" w:rsidP="002F2ADB">
      <w:pPr>
        <w:pStyle w:val="Iliustracijsraas"/>
        <w:tabs>
          <w:tab w:val="left" w:pos="440"/>
          <w:tab w:val="right" w:leader="dot" w:pos="9628"/>
        </w:tabs>
        <w:rPr>
          <w:noProof/>
          <w:szCs w:val="24"/>
        </w:rPr>
      </w:pPr>
      <w:r w:rsidRPr="002F2ADB">
        <w:rPr>
          <w:rStyle w:val="Hipersaitas"/>
          <w:noProof/>
        </w:rPr>
        <w:fldChar w:fldCharType="end"/>
      </w:r>
    </w:p>
    <w:p w14:paraId="36AA6660" w14:textId="77777777" w:rsidR="00874946" w:rsidRPr="002F2ADB" w:rsidRDefault="00874946" w:rsidP="002F2ADB">
      <w:pPr>
        <w:tabs>
          <w:tab w:val="left" w:pos="426"/>
        </w:tabs>
        <w:rPr>
          <w:rFonts w:ascii="Times New Roman" w:hAnsi="Times New Roman" w:cs="Times New Roman"/>
          <w:sz w:val="24"/>
          <w:szCs w:val="24"/>
          <w:lang w:val="lt-LT"/>
        </w:rPr>
      </w:pPr>
      <w:r w:rsidRPr="002F2ADB">
        <w:rPr>
          <w:rFonts w:ascii="Times New Roman" w:hAnsi="Times New Roman" w:cs="Times New Roman"/>
          <w:sz w:val="24"/>
          <w:szCs w:val="24"/>
        </w:rPr>
        <w:fldChar w:fldCharType="end"/>
      </w:r>
      <w:r w:rsidRPr="002F2ADB">
        <w:rPr>
          <w:rFonts w:ascii="Times New Roman" w:hAnsi="Times New Roman" w:cs="Times New Roman"/>
          <w:sz w:val="24"/>
          <w:szCs w:val="24"/>
          <w:lang w:val="lt-LT"/>
        </w:rPr>
        <w:t>PRIEDAI:</w:t>
      </w:r>
    </w:p>
    <w:p w14:paraId="4226537B"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Techninė specifikacija (1 priedas)</w:t>
      </w:r>
    </w:p>
    <w:p w14:paraId="535D7105"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Pasiūlymo forma (2 priedas)</w:t>
      </w:r>
    </w:p>
    <w:p w14:paraId="42C5B6C4"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2F2ADB">
        <w:rPr>
          <w:rFonts w:ascii="Times New Roman" w:hAnsi="Times New Roman" w:cs="Times New Roman"/>
          <w:bCs/>
          <w:sz w:val="24"/>
          <w:szCs w:val="24"/>
        </w:rPr>
        <w:t>Tiekėjų pašalinimo pagrindai (3 priedas)</w:t>
      </w:r>
    </w:p>
    <w:p w14:paraId="360150E6" w14:textId="7B392325" w:rsidR="00874946" w:rsidRPr="002956B7" w:rsidRDefault="00CE73DE" w:rsidP="00027DC9">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2956B7">
        <w:rPr>
          <w:rFonts w:ascii="Times New Roman" w:hAnsi="Times New Roman" w:cs="Times New Roman"/>
          <w:bCs/>
          <w:sz w:val="24"/>
          <w:szCs w:val="24"/>
          <w:lang w:val="lt-LT"/>
        </w:rPr>
        <w:t>Nacionalinio saugumo reikalavimų atitikties deklaracij</w:t>
      </w:r>
      <w:r w:rsidR="00027DC9" w:rsidRPr="002956B7">
        <w:rPr>
          <w:rFonts w:ascii="Times New Roman" w:hAnsi="Times New Roman" w:cs="Times New Roman"/>
          <w:bCs/>
          <w:sz w:val="24"/>
          <w:szCs w:val="24"/>
          <w:lang w:val="lt-LT"/>
        </w:rPr>
        <w:t>a</w:t>
      </w:r>
      <w:r w:rsidRPr="002956B7">
        <w:rPr>
          <w:rFonts w:ascii="Times New Roman" w:hAnsi="Times New Roman" w:cs="Times New Roman"/>
          <w:bCs/>
          <w:sz w:val="24"/>
          <w:szCs w:val="24"/>
          <w:lang w:val="lt-LT"/>
        </w:rPr>
        <w:t xml:space="preserve"> </w:t>
      </w:r>
      <w:r w:rsidR="00874946" w:rsidRPr="002956B7">
        <w:rPr>
          <w:rFonts w:ascii="Times New Roman" w:hAnsi="Times New Roman" w:cs="Times New Roman"/>
          <w:bCs/>
          <w:sz w:val="24"/>
          <w:szCs w:val="24"/>
        </w:rPr>
        <w:t>(4 priedas)</w:t>
      </w:r>
    </w:p>
    <w:p w14:paraId="6B895D45" w14:textId="77777777" w:rsidR="00874946" w:rsidRPr="00B72CAF" w:rsidRDefault="00874946" w:rsidP="00874946">
      <w:pPr>
        <w:jc w:val="both"/>
        <w:rPr>
          <w:rFonts w:ascii="Times New Roman" w:hAnsi="Times New Roman" w:cs="Times New Roman"/>
          <w:sz w:val="24"/>
          <w:szCs w:val="24"/>
        </w:rPr>
      </w:pPr>
      <w:r w:rsidRPr="00B72CAF">
        <w:rPr>
          <w:rFonts w:ascii="Times New Roman" w:hAnsi="Times New Roman" w:cs="Times New Roman"/>
          <w:sz w:val="24"/>
          <w:szCs w:val="24"/>
        </w:rPr>
        <w:br w:type="page"/>
      </w:r>
    </w:p>
    <w:p w14:paraId="0FCC187B"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 xml:space="preserve">1. </w:t>
      </w:r>
      <w:r>
        <w:rPr>
          <w:b/>
          <w:bCs/>
          <w:lang w:val="lt-LT"/>
        </w:rPr>
        <w:t>BENDRA INFORMACIJA</w:t>
      </w:r>
    </w:p>
    <w:p w14:paraId="23D3D644" w14:textId="77777777" w:rsidR="00874946" w:rsidRPr="00530BF9" w:rsidRDefault="00874946" w:rsidP="00874946">
      <w:pPr>
        <w:pStyle w:val="prastasiniatinklio"/>
        <w:spacing w:before="0" w:beforeAutospacing="0" w:after="0" w:afterAutospacing="0"/>
        <w:jc w:val="center"/>
        <w:rPr>
          <w:b/>
          <w:bCs/>
          <w:lang w:val="lt-LT"/>
        </w:rPr>
      </w:pPr>
    </w:p>
    <w:p w14:paraId="10CFAF4B" w14:textId="77777777" w:rsidR="00874946" w:rsidRDefault="00874946" w:rsidP="00874946">
      <w:pPr>
        <w:pStyle w:val="prastasiniatinklio"/>
        <w:spacing w:before="0" w:beforeAutospacing="0" w:after="0" w:afterAutospacing="0"/>
        <w:ind w:firstLine="480"/>
        <w:jc w:val="both"/>
        <w:rPr>
          <w:rFonts w:eastAsia="Calibri"/>
          <w:bCs/>
          <w:lang w:val="lt-LT" w:eastAsia="en-US"/>
        </w:rPr>
      </w:pPr>
      <w:r w:rsidRPr="00530BF9">
        <w:rPr>
          <w:lang w:val="lt-LT"/>
        </w:rPr>
        <w:t xml:space="preserve">1.1. </w:t>
      </w:r>
      <w:r w:rsidRPr="002172B7">
        <w:rPr>
          <w:lang w:val="lt-LT"/>
        </w:rPr>
        <w:t>Lietuvos Respublikos susisiekimo ministerija</w:t>
      </w:r>
      <w:r>
        <w:rPr>
          <w:lang w:val="lt-LT"/>
        </w:rPr>
        <w:t xml:space="preserve"> (toliu – perkančioji organizacija), įstaigos kodas </w:t>
      </w:r>
      <w:r w:rsidRPr="003C22AC">
        <w:rPr>
          <w:rFonts w:eastAsia="Calibri"/>
          <w:bCs/>
          <w:lang w:val="lt-LT" w:eastAsia="en-US"/>
        </w:rPr>
        <w:t>188620589</w:t>
      </w:r>
      <w:r>
        <w:rPr>
          <w:rFonts w:eastAsia="Calibri"/>
          <w:bCs/>
          <w:lang w:val="lt-LT" w:eastAsia="en-US"/>
        </w:rPr>
        <w:t>, adresas – Gedimino pr. 17, Vilnius. Perkančioji organizacija nėra PVM mokėtoja.</w:t>
      </w:r>
    </w:p>
    <w:p w14:paraId="0A8499C1" w14:textId="7EC6BA46" w:rsidR="00874946" w:rsidRDefault="00874946" w:rsidP="00874946">
      <w:pPr>
        <w:pStyle w:val="prastasiniatinklio"/>
        <w:spacing w:before="0" w:beforeAutospacing="0" w:after="0" w:afterAutospacing="0"/>
        <w:ind w:firstLine="480"/>
        <w:jc w:val="both"/>
        <w:rPr>
          <w:rFonts w:eastAsia="Times New Roman"/>
          <w:lang w:val="lt-LT" w:eastAsia="en-US"/>
        </w:rPr>
      </w:pPr>
      <w:r w:rsidRPr="00530BF9">
        <w:rPr>
          <w:lang w:val="lt-LT"/>
        </w:rPr>
        <w:t xml:space="preserve">1.2. </w:t>
      </w:r>
      <w:r w:rsidRPr="00D05AE5">
        <w:rPr>
          <w:rFonts w:eastAsia="Times New Roman"/>
          <w:lang w:val="lt-LT" w:eastAsia="en-US"/>
        </w:rPr>
        <w:t>Pirkimas ne</w:t>
      </w:r>
      <w:r>
        <w:rPr>
          <w:rFonts w:eastAsia="Times New Roman"/>
          <w:lang w:val="lt-LT" w:eastAsia="en-US"/>
        </w:rPr>
        <w:t>atliekamas naudojantis centralizuotų pirkimų katalogu</w:t>
      </w:r>
      <w:r w:rsidRPr="00D05AE5">
        <w:rPr>
          <w:rFonts w:eastAsia="Times New Roman"/>
          <w:lang w:val="lt-LT" w:eastAsia="en-US"/>
        </w:rPr>
        <w:t xml:space="preserve"> </w:t>
      </w:r>
      <w:r>
        <w:rPr>
          <w:rFonts w:eastAsia="Times New Roman"/>
          <w:lang w:val="lt-LT" w:eastAsia="en-US"/>
        </w:rPr>
        <w:t xml:space="preserve">(toliau - </w:t>
      </w:r>
      <w:r w:rsidRPr="00D05AE5">
        <w:rPr>
          <w:rFonts w:eastAsia="Times New Roman"/>
          <w:lang w:val="lt-LT" w:eastAsia="en-US"/>
        </w:rPr>
        <w:t>CPO.LT</w:t>
      </w:r>
      <w:r>
        <w:rPr>
          <w:rFonts w:eastAsia="Times New Roman"/>
          <w:lang w:val="lt-LT" w:eastAsia="en-US"/>
        </w:rPr>
        <w:t>)</w:t>
      </w:r>
      <w:r w:rsidRPr="00D05AE5">
        <w:rPr>
          <w:rFonts w:eastAsia="Times New Roman"/>
          <w:lang w:val="lt-LT" w:eastAsia="en-US"/>
        </w:rPr>
        <w:t xml:space="preserve">, nes tokių </w:t>
      </w:r>
      <w:r w:rsidRPr="003E46BC">
        <w:rPr>
          <w:rFonts w:eastAsia="Times New Roman"/>
          <w:lang w:val="lt-LT" w:eastAsia="en-US"/>
        </w:rPr>
        <w:t xml:space="preserve">paslaugų </w:t>
      </w:r>
      <w:r w:rsidRPr="00D05AE5">
        <w:rPr>
          <w:rFonts w:eastAsia="Times New Roman"/>
          <w:lang w:val="lt-LT" w:eastAsia="en-US"/>
        </w:rPr>
        <w:t>CPO.LT kataloge nėra galimybės įsigyti</w:t>
      </w:r>
      <w:r>
        <w:rPr>
          <w:rFonts w:eastAsia="Times New Roman"/>
          <w:lang w:val="lt-LT" w:eastAsia="en-US"/>
        </w:rPr>
        <w:t>.</w:t>
      </w:r>
    </w:p>
    <w:p w14:paraId="1C0B3BDC" w14:textId="3C892826"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1.3. Pirkimo komisija </w:t>
      </w:r>
      <w:r w:rsidRPr="003E46BC">
        <w:rPr>
          <w:rFonts w:eastAsia="Times New Roman"/>
          <w:lang w:val="lt-LT" w:eastAsia="en-US"/>
        </w:rPr>
        <w:t>nėra</w:t>
      </w:r>
      <w:r w:rsidR="003E46BC" w:rsidRPr="003E46BC">
        <w:rPr>
          <w:rFonts w:eastAsia="Times New Roman"/>
          <w:lang w:val="lt-LT" w:eastAsia="en-US"/>
        </w:rPr>
        <w:t xml:space="preserve"> </w:t>
      </w:r>
      <w:r w:rsidRPr="003E46BC">
        <w:rPr>
          <w:rFonts w:eastAsia="Times New Roman"/>
          <w:lang w:val="lt-LT" w:eastAsia="en-US"/>
        </w:rPr>
        <w:t>s</w:t>
      </w:r>
      <w:r>
        <w:rPr>
          <w:rFonts w:eastAsia="Times New Roman"/>
          <w:lang w:val="lt-LT" w:eastAsia="en-US"/>
        </w:rPr>
        <w:t>udaroma.</w:t>
      </w:r>
    </w:p>
    <w:p w14:paraId="760429FB" w14:textId="77777777"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1.4. </w:t>
      </w:r>
      <w:r w:rsidRPr="00BE5BA5">
        <w:rPr>
          <w:rFonts w:eastAsia="Times New Roman"/>
          <w:lang w:val="lt-LT" w:eastAsia="en-US"/>
        </w:rPr>
        <w:t xml:space="preserve">Pirkimas </w:t>
      </w:r>
      <w:r w:rsidRPr="00D63782">
        <w:rPr>
          <w:rFonts w:eastAsia="Times New Roman"/>
          <w:lang w:val="lt-LT" w:eastAsia="en-US"/>
        </w:rPr>
        <w:t>vykdomas skelbiamos apklausos būdu, naudojantis Centrinės viešųjų pirkimų informacinės sistemos (toliau – CVP IS) priemonėmis.</w:t>
      </w:r>
      <w:r>
        <w:rPr>
          <w:rFonts w:eastAsia="Times New Roman"/>
          <w:lang w:val="lt-LT" w:eastAsia="en-US"/>
        </w:rPr>
        <w:t xml:space="preserve"> </w:t>
      </w:r>
      <w:r w:rsidRPr="001F236D">
        <w:rPr>
          <w:rFonts w:eastAsia="Times New Roman"/>
          <w:lang w:val="lt-LT" w:eastAsia="en-US"/>
        </w:rPr>
        <w:t xml:space="preserve">Perkančiosios organizacijos ir tiekėjo bendravimas ir keitimasis informacija vyksta naudojantis CVP IS priemonėmis. Elektroninėmis priemonėmis pasiūlymus gali teikti tik tie tiekėjai, kurie yra registruoti CVP IS, adresu https://pirkimai.eviesiejipirkimai.lt. (nemokama registracija adresu </w:t>
      </w:r>
      <w:hyperlink r:id="rId5" w:history="1">
        <w:r w:rsidRPr="001F236D">
          <w:rPr>
            <w:rStyle w:val="Hipersaitas"/>
            <w:rFonts w:eastAsia="Times New Roman"/>
            <w:lang w:val="lt-LT" w:eastAsia="en-US"/>
          </w:rPr>
          <w:t>https://pirkimai.eviesiejipirkimai.lt</w:t>
        </w:r>
      </w:hyperlink>
      <w:r w:rsidRPr="001F236D">
        <w:rPr>
          <w:rFonts w:eastAsia="Times New Roman"/>
          <w:lang w:val="lt-LT" w:eastAsia="en-US"/>
        </w:rPr>
        <w:t>).</w:t>
      </w:r>
    </w:p>
    <w:p w14:paraId="18CB71D4" w14:textId="056F0D31" w:rsidR="00874946" w:rsidRPr="002F601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1.5</w:t>
      </w:r>
      <w:r w:rsidRPr="00616C0B">
        <w:rPr>
          <w:rFonts w:eastAsia="Times New Roman"/>
          <w:lang w:val="lt-LT" w:eastAsia="en-US"/>
        </w:rPr>
        <w:t xml:space="preserve">. </w:t>
      </w:r>
      <w:r w:rsidRPr="003E46BC">
        <w:rPr>
          <w:rFonts w:eastAsia="Times New Roman"/>
          <w:lang w:val="lt-LT" w:eastAsia="en-US"/>
        </w:rPr>
        <w:t xml:space="preserve">Atliekamas žaliasis pirkimas. Pirkimas vykdomas </w:t>
      </w:r>
      <w:r w:rsidR="003E46BC" w:rsidRPr="003E46BC">
        <w:rPr>
          <w:rFonts w:eastAsia="Times New Roman"/>
          <w:lang w:val="lt-LT"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w:t>
      </w:r>
      <w:r w:rsidRPr="002F6016">
        <w:rPr>
          <w:rFonts w:eastAsia="Times New Roman"/>
          <w:lang w:val="lt-LT" w:eastAsia="en-US"/>
        </w:rPr>
        <w:t>. Aplinkos apaugos kriterij</w:t>
      </w:r>
      <w:r w:rsidR="003E46BC" w:rsidRPr="002F6016">
        <w:rPr>
          <w:rFonts w:eastAsia="Times New Roman"/>
          <w:lang w:val="lt-LT" w:eastAsia="en-US"/>
        </w:rPr>
        <w:t xml:space="preserve">us </w:t>
      </w:r>
      <w:r w:rsidRPr="002F6016">
        <w:rPr>
          <w:rFonts w:eastAsia="Times New Roman"/>
          <w:lang w:val="lt-LT" w:eastAsia="en-US"/>
        </w:rPr>
        <w:t>nustatyt</w:t>
      </w:r>
      <w:r w:rsidR="003E46BC" w:rsidRPr="002F6016">
        <w:rPr>
          <w:rFonts w:eastAsia="Times New Roman"/>
          <w:lang w:val="lt-LT" w:eastAsia="en-US"/>
        </w:rPr>
        <w:t>as</w:t>
      </w:r>
      <w:r w:rsidRPr="002F6016">
        <w:rPr>
          <w:rFonts w:eastAsia="Times New Roman"/>
          <w:lang w:val="lt-LT" w:eastAsia="en-US"/>
        </w:rPr>
        <w:t xml:space="preserve"> </w:t>
      </w:r>
      <w:r w:rsidR="002F6016">
        <w:rPr>
          <w:rFonts w:eastAsia="Times New Roman"/>
          <w:lang w:val="lt-LT" w:eastAsia="en-US"/>
        </w:rPr>
        <w:t>pagrindinėse</w:t>
      </w:r>
      <w:r w:rsidR="002F6016" w:rsidRPr="002F6016">
        <w:rPr>
          <w:rFonts w:eastAsia="Times New Roman"/>
          <w:lang w:val="lt-LT" w:eastAsia="en-US"/>
        </w:rPr>
        <w:t xml:space="preserve"> sutarties sąlygose</w:t>
      </w:r>
      <w:r w:rsidR="002F6016">
        <w:rPr>
          <w:rFonts w:eastAsia="Times New Roman"/>
          <w:lang w:val="lt-LT" w:eastAsia="en-US"/>
        </w:rPr>
        <w:t xml:space="preserve"> (9 skyrius)</w:t>
      </w:r>
      <w:r w:rsidRPr="002F6016">
        <w:rPr>
          <w:rFonts w:eastAsia="Times New Roman"/>
          <w:lang w:val="lt-LT" w:eastAsia="en-US"/>
        </w:rPr>
        <w:t>.</w:t>
      </w:r>
    </w:p>
    <w:p w14:paraId="4FDA9E5E"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1.6. </w:t>
      </w:r>
      <w:r w:rsidRPr="0009287F">
        <w:rPr>
          <w:lang w:val="lt-LT"/>
        </w:rPr>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w:t>
      </w:r>
      <w:r>
        <w:rPr>
          <w:lang w:val="lt-LT"/>
        </w:rPr>
        <w:t>s</w:t>
      </w:r>
      <w:r w:rsidRPr="0009287F">
        <w:rPr>
          <w:lang w:val="lt-LT"/>
        </w:rPr>
        <w:t xml:space="preserve">kelbimas), šios pirkimo sąlygos (toliau – pirkimo dokumentai, </w:t>
      </w:r>
      <w:r>
        <w:rPr>
          <w:lang w:val="lt-LT"/>
        </w:rPr>
        <w:t>s</w:t>
      </w:r>
      <w:r w:rsidRPr="0009287F">
        <w:rPr>
          <w:lang w:val="lt-LT"/>
        </w:rPr>
        <w:t>ąlygos) ir jų priedai</w:t>
      </w:r>
      <w:r>
        <w:rPr>
          <w:lang w:val="lt-LT"/>
        </w:rPr>
        <w:t xml:space="preserve">, </w:t>
      </w:r>
      <w:r w:rsidRPr="0009287F">
        <w:rPr>
          <w:lang w:val="lt-LT"/>
        </w:rPr>
        <w:t>pirkimo dokumentų paaiškinimai (patikslinimai).</w:t>
      </w:r>
    </w:p>
    <w:p w14:paraId="10FA5983"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1.7. </w:t>
      </w:r>
      <w:r w:rsidRPr="00CB112C">
        <w:rPr>
          <w:lang w:val="lt-LT"/>
        </w:rPr>
        <w:t>Pirkimo dokumentuose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F48B680" w14:textId="77777777" w:rsidR="00874946" w:rsidRPr="000A172E" w:rsidRDefault="00874946" w:rsidP="00874946">
      <w:pPr>
        <w:pStyle w:val="prastasiniatinklio"/>
        <w:spacing w:before="0" w:beforeAutospacing="0" w:after="0" w:afterAutospacing="0"/>
        <w:ind w:firstLine="480"/>
        <w:jc w:val="both"/>
        <w:rPr>
          <w:rFonts w:eastAsia="Times New Roman"/>
          <w:lang w:val="lt-LT" w:eastAsia="en-US"/>
        </w:rPr>
      </w:pPr>
      <w:r w:rsidRPr="000A172E">
        <w:rPr>
          <w:rFonts w:eastAsia="Times New Roman"/>
          <w:lang w:val="lt-LT" w:eastAsia="en-US"/>
        </w:rPr>
        <w:t>1.</w:t>
      </w:r>
      <w:r>
        <w:rPr>
          <w:rFonts w:eastAsia="Times New Roman"/>
          <w:lang w:val="lt-LT" w:eastAsia="en-US"/>
        </w:rPr>
        <w:t>8</w:t>
      </w:r>
      <w:r w:rsidRPr="000A172E">
        <w:rPr>
          <w:rFonts w:eastAsia="Times New Roman"/>
          <w:lang w:val="lt-LT" w:eastAsia="en-US"/>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538E4A61" w14:textId="77777777" w:rsidR="00874946" w:rsidRPr="000A172E" w:rsidRDefault="00874946" w:rsidP="00874946">
      <w:pPr>
        <w:pStyle w:val="prastasiniatinklio"/>
        <w:spacing w:before="0" w:beforeAutospacing="0" w:after="0" w:afterAutospacing="0"/>
        <w:ind w:firstLine="480"/>
        <w:jc w:val="both"/>
      </w:pPr>
      <w:r w:rsidRPr="000A172E">
        <w:rPr>
          <w:rFonts w:eastAsia="Times New Roman"/>
          <w:lang w:val="lt-LT" w:eastAsia="en-US"/>
        </w:rPr>
        <w:t>1.</w:t>
      </w:r>
      <w:r>
        <w:rPr>
          <w:rFonts w:eastAsia="Times New Roman"/>
          <w:lang w:val="lt-LT" w:eastAsia="en-US"/>
        </w:rPr>
        <w:t>9</w:t>
      </w:r>
      <w:r w:rsidRPr="000A172E">
        <w:rPr>
          <w:rFonts w:eastAsia="Times New Roman"/>
          <w:lang w:val="lt-LT" w:eastAsia="en-US"/>
        </w:rPr>
        <w:t>. Lietuvos Respublikos susisiekimo ministras 2020 m. rugsėjo 30 d. įsakymu Nr. 3-585 patvirtino Lietuvos Respublikos susisiekimo ministerijos ir jos reguliavimo srities įmonių</w:t>
      </w:r>
      <w:r w:rsidRPr="000A172E">
        <w:rPr>
          <w:lang w:val="lt-LT"/>
        </w:rPr>
        <w:t xml:space="preserve">, įstaigų ir bendrovių veiklos partnerių elgesio kodeksą, su kuriuo galite susipažinti Susisiekimo ministerijos tinklalapyje: </w:t>
      </w:r>
      <w:hyperlink r:id="rId6" w:history="1">
        <w:r w:rsidRPr="000A172E">
          <w:rPr>
            <w:rStyle w:val="Hipersaitas"/>
            <w:lang w:val="lt-LT"/>
          </w:rPr>
          <w:t>https://sumin.lrv.lt/uploads/sumin/documents/files/20200930_Nr_%203-585_veiklos%20partneriu%20elgesio%20kodeksas.pdf</w:t>
        </w:r>
      </w:hyperlink>
      <w:r w:rsidRPr="000A172E">
        <w:rPr>
          <w:lang w:val="lt-LT"/>
        </w:rPr>
        <w:t xml:space="preserve">. </w:t>
      </w:r>
      <w:r w:rsidRPr="000A172E">
        <w:rPr>
          <w:rStyle w:val="fontstyle01"/>
          <w:lang w:val="lt-LT"/>
        </w:rPr>
        <w:t>Pateikdami pasiūlymą, patvirtinate, kad įsipareigojate laikytis Veiklos partnerių etikos kodekso.</w:t>
      </w:r>
    </w:p>
    <w:p w14:paraId="14C84B13" w14:textId="77777777" w:rsidR="00874946" w:rsidRPr="00530BF9" w:rsidRDefault="00874946" w:rsidP="00874946">
      <w:pPr>
        <w:pStyle w:val="prastasiniatinklio"/>
        <w:spacing w:before="0" w:beforeAutospacing="0" w:after="0" w:afterAutospacing="0"/>
        <w:ind w:firstLine="480"/>
        <w:jc w:val="both"/>
        <w:rPr>
          <w:lang w:val="lt-LT"/>
        </w:rPr>
      </w:pPr>
    </w:p>
    <w:p w14:paraId="62F4D797"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2. PIRKIMO OBJEKT</w:t>
      </w:r>
      <w:r>
        <w:rPr>
          <w:b/>
          <w:bCs/>
          <w:lang w:val="lt-LT"/>
        </w:rPr>
        <w:t>AS</w:t>
      </w:r>
    </w:p>
    <w:p w14:paraId="65FFA4D4" w14:textId="77777777" w:rsidR="00874946" w:rsidRPr="00530BF9" w:rsidRDefault="00874946" w:rsidP="00874946">
      <w:pPr>
        <w:pStyle w:val="prastasiniatinklio"/>
        <w:spacing w:before="0" w:beforeAutospacing="0" w:after="0" w:afterAutospacing="0"/>
        <w:jc w:val="center"/>
        <w:rPr>
          <w:b/>
          <w:bCs/>
          <w:lang w:val="lt-LT"/>
        </w:rPr>
      </w:pPr>
    </w:p>
    <w:p w14:paraId="1B634537" w14:textId="20918DD7" w:rsidR="00874946" w:rsidRDefault="00874946" w:rsidP="00874946">
      <w:pPr>
        <w:pStyle w:val="prastasiniatinklio"/>
        <w:spacing w:before="0" w:beforeAutospacing="0" w:after="0" w:afterAutospacing="0"/>
        <w:ind w:firstLine="567"/>
        <w:jc w:val="both"/>
        <w:rPr>
          <w:lang w:val="lt-LT"/>
        </w:rPr>
      </w:pPr>
      <w:r w:rsidRPr="00530BF9">
        <w:rPr>
          <w:lang w:val="lt-LT"/>
        </w:rPr>
        <w:t xml:space="preserve">2.1. </w:t>
      </w:r>
      <w:r>
        <w:rPr>
          <w:lang w:val="lt-LT"/>
        </w:rPr>
        <w:t xml:space="preserve">Perkančioji organizacija numato įsigyti </w:t>
      </w:r>
      <w:r w:rsidR="005E73AF">
        <w:rPr>
          <w:bCs/>
          <w:i/>
          <w:iCs/>
          <w:lang w:val="lt-LT"/>
        </w:rPr>
        <w:t>Informacijos saugos rizikos ir atitikties vertinimo paslaugas</w:t>
      </w:r>
      <w:r>
        <w:rPr>
          <w:bCs/>
          <w:lang w:val="lt-LT"/>
        </w:rPr>
        <w:t xml:space="preserve"> (toliau – pirkimas)</w:t>
      </w:r>
      <w:r w:rsidRPr="00D63782">
        <w:rPr>
          <w:lang w:val="lt-LT"/>
        </w:rPr>
        <w:t xml:space="preserve">. Pirkimo objektas apibūdintas ir reikalavimai jam nustatyti </w:t>
      </w:r>
      <w:r>
        <w:rPr>
          <w:lang w:val="lt-LT"/>
        </w:rPr>
        <w:t>t</w:t>
      </w:r>
      <w:r w:rsidRPr="00D63782">
        <w:rPr>
          <w:lang w:val="lt-LT"/>
        </w:rPr>
        <w:t>echninėje specifikacijoje (1 priedas).</w:t>
      </w:r>
    </w:p>
    <w:p w14:paraId="4A630D8C" w14:textId="7F317636" w:rsidR="00874946" w:rsidRDefault="00874946" w:rsidP="00874946">
      <w:pPr>
        <w:pStyle w:val="prastasiniatinklio"/>
        <w:spacing w:before="0" w:beforeAutospacing="0" w:after="0" w:afterAutospacing="0"/>
        <w:ind w:firstLine="567"/>
        <w:jc w:val="both"/>
        <w:rPr>
          <w:lang w:val="lt-LT"/>
        </w:rPr>
      </w:pPr>
      <w:r>
        <w:rPr>
          <w:lang w:val="lt-LT"/>
        </w:rPr>
        <w:t xml:space="preserve">2.2. Pirkimo objektas į </w:t>
      </w:r>
      <w:r w:rsidRPr="005E73AF">
        <w:rPr>
          <w:lang w:val="lt-LT"/>
        </w:rPr>
        <w:t>dalis neskaidomas.</w:t>
      </w:r>
    </w:p>
    <w:p w14:paraId="550B8109" w14:textId="20F54924" w:rsidR="00874946" w:rsidRDefault="00874946" w:rsidP="00874946">
      <w:pPr>
        <w:pStyle w:val="prastasiniatinklio"/>
        <w:spacing w:before="0" w:beforeAutospacing="0" w:after="0" w:afterAutospacing="0"/>
        <w:ind w:firstLine="567"/>
        <w:jc w:val="both"/>
        <w:rPr>
          <w:rFonts w:eastAsia="Calibri"/>
          <w:lang w:val="lt-LT" w:eastAsia="lt-LT"/>
        </w:rPr>
      </w:pPr>
      <w:r>
        <w:rPr>
          <w:lang w:val="lt-LT"/>
        </w:rPr>
        <w:lastRenderedPageBreak/>
        <w:t xml:space="preserve">2.3. </w:t>
      </w:r>
      <w:r w:rsidRPr="00ED6DE5">
        <w:rPr>
          <w:rFonts w:eastAsia="Calibri"/>
          <w:lang w:val="lt-LT" w:eastAsia="lt-LT"/>
        </w:rPr>
        <w:t xml:space="preserve">Jeigu apibūdinant pirkimo objektą techninėje specifikacijoje </w:t>
      </w:r>
      <w:r w:rsidR="000C0D46">
        <w:rPr>
          <w:rFonts w:eastAsia="Calibri"/>
          <w:lang w:val="lt-LT" w:eastAsia="lt-LT"/>
        </w:rPr>
        <w:t xml:space="preserve">(1 priedas) </w:t>
      </w:r>
      <w:r w:rsidRPr="00ED6DE5">
        <w:rPr>
          <w:rFonts w:eastAsia="Calibri"/>
          <w:lang w:val="lt-LT"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562138E" w14:textId="7D03B7B3" w:rsidR="00874946" w:rsidRPr="00D910C7" w:rsidRDefault="00874946" w:rsidP="00874946">
      <w:pPr>
        <w:pStyle w:val="prastasiniatinklio"/>
        <w:spacing w:before="0" w:beforeAutospacing="0" w:after="0" w:afterAutospacing="0"/>
        <w:ind w:firstLine="567"/>
        <w:jc w:val="both"/>
        <w:rPr>
          <w:rFonts w:eastAsia="Calibri"/>
          <w:lang w:val="lt-LT" w:eastAsia="lt-LT"/>
        </w:rPr>
      </w:pPr>
      <w:r>
        <w:rPr>
          <w:rFonts w:eastAsia="Calibri"/>
          <w:lang w:val="lt-LT" w:eastAsia="lt-LT"/>
        </w:rPr>
        <w:t xml:space="preserve">2.4. </w:t>
      </w:r>
      <w:r w:rsidRPr="00DF62AB">
        <w:rPr>
          <w:rFonts w:eastAsia="Calibri"/>
          <w:lang w:val="lt-LT" w:eastAsia="lt-LT"/>
        </w:rPr>
        <w:t xml:space="preserve">Jeigu apibūdinant pirkimo objektą techninėje specifikacijoje </w:t>
      </w:r>
      <w:r w:rsidR="00DD2ACE">
        <w:rPr>
          <w:rFonts w:eastAsia="Calibri"/>
          <w:lang w:val="lt-LT" w:eastAsia="lt-LT"/>
        </w:rPr>
        <w:t xml:space="preserve">(1 priedas) </w:t>
      </w:r>
      <w:r w:rsidRPr="00DF62AB">
        <w:rPr>
          <w:rFonts w:eastAsia="Calibri"/>
          <w:lang w:val="lt-LT" w:eastAsia="lt-LT"/>
        </w:rPr>
        <w:t xml:space="preserve">nurodytas standartas, </w:t>
      </w:r>
      <w:r w:rsidRPr="00DF62AB">
        <w:rPr>
          <w:rFonts w:eastAsia="Calibri"/>
          <w:color w:val="00000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F62AB">
        <w:rPr>
          <w:rFonts w:eastAsia="Calibri"/>
          <w:lang w:val="lt-LT" w:eastAsia="lt-LT"/>
        </w:rPr>
        <w:t>turi būti laikoma, kad kiekviena tokia nuoroda yra pateikta su žodžiais „arba lygiavertis“.</w:t>
      </w:r>
    </w:p>
    <w:p w14:paraId="0E950DE6" w14:textId="71961744" w:rsidR="00874946" w:rsidRPr="00EC6C3E" w:rsidRDefault="00874946" w:rsidP="00874946">
      <w:pPr>
        <w:pStyle w:val="prastasiniatinklio"/>
        <w:spacing w:before="0" w:beforeAutospacing="0" w:after="0" w:afterAutospacing="0"/>
        <w:ind w:firstLine="567"/>
        <w:jc w:val="both"/>
        <w:rPr>
          <w:lang w:val="lt-LT"/>
        </w:rPr>
      </w:pPr>
      <w:r w:rsidRPr="00530BF9">
        <w:rPr>
          <w:lang w:val="lt-LT"/>
        </w:rPr>
        <w:t>2.</w:t>
      </w:r>
      <w:r>
        <w:rPr>
          <w:lang w:val="lt-LT"/>
        </w:rPr>
        <w:t>5</w:t>
      </w:r>
      <w:r w:rsidRPr="00530BF9">
        <w:rPr>
          <w:lang w:val="lt-LT"/>
        </w:rPr>
        <w:t>. Pirkimo objekto koda</w:t>
      </w:r>
      <w:r>
        <w:rPr>
          <w:lang w:val="lt-LT"/>
        </w:rPr>
        <w:t>s</w:t>
      </w:r>
      <w:r w:rsidRPr="00530BF9">
        <w:rPr>
          <w:lang w:val="lt-LT"/>
        </w:rPr>
        <w:t xml:space="preserve"> pagal bendrąjį viešųjų pirkimų žodyną (BVPŽ): </w:t>
      </w:r>
      <w:r w:rsidR="00EC6C3E" w:rsidRPr="00EC6C3E">
        <w:rPr>
          <w:lang w:val="lt-LT"/>
        </w:rPr>
        <w:t>72246000-1 „Sistemų konsultacinės paslaugos“.</w:t>
      </w:r>
    </w:p>
    <w:p w14:paraId="4B561404" w14:textId="3DCB3785" w:rsidR="008725CF" w:rsidRDefault="00874946" w:rsidP="0067506E">
      <w:pPr>
        <w:pStyle w:val="prastasiniatinklio"/>
        <w:spacing w:before="0" w:beforeAutospacing="0" w:after="0" w:afterAutospacing="0"/>
        <w:ind w:firstLine="567"/>
        <w:jc w:val="both"/>
        <w:rPr>
          <w:lang w:val="lt-LT"/>
        </w:rPr>
      </w:pPr>
      <w:r w:rsidRPr="00950573">
        <w:rPr>
          <w:lang w:val="lt-LT"/>
        </w:rPr>
        <w:t>2.</w:t>
      </w:r>
      <w:r w:rsidR="00BE19D9" w:rsidRPr="00950573">
        <w:rPr>
          <w:lang w:val="lt-LT"/>
        </w:rPr>
        <w:t>6</w:t>
      </w:r>
      <w:r w:rsidRPr="00950573">
        <w:rPr>
          <w:lang w:val="lt-LT"/>
        </w:rPr>
        <w:t xml:space="preserve">. </w:t>
      </w:r>
      <w:bookmarkStart w:id="0" w:name="_Hlk155190640"/>
      <w:r w:rsidRPr="00950573">
        <w:rPr>
          <w:lang w:val="lt-LT"/>
        </w:rPr>
        <w:t>Perkančioji organizacija pirkime taikys VPĮ 45 straipsnio 2</w:t>
      </w:r>
      <w:r w:rsidRPr="00950573">
        <w:rPr>
          <w:vertAlign w:val="superscript"/>
          <w:lang w:val="lt-LT"/>
        </w:rPr>
        <w:t>1</w:t>
      </w:r>
      <w:r w:rsidRPr="00950573">
        <w:rPr>
          <w:lang w:val="lt-LT"/>
        </w:rPr>
        <w:t xml:space="preserve"> dalies reikalavimą, kad </w:t>
      </w:r>
      <w:r w:rsidR="00950573" w:rsidRPr="00950573">
        <w:rPr>
          <w:lang w:val="lt-LT"/>
        </w:rPr>
        <w:t>t</w:t>
      </w:r>
      <w:r w:rsidRPr="00950573">
        <w:rPr>
          <w:lang w:val="lt-LT"/>
        </w:rPr>
        <w:t xml:space="preserve">iekėjo </w:t>
      </w:r>
      <w:r w:rsidRPr="00686BBA">
        <w:rPr>
          <w:lang w:val="lt-LT"/>
        </w:rPr>
        <w:t>siūlomos</w:t>
      </w:r>
      <w:r w:rsidR="0067506E" w:rsidRPr="00686BBA">
        <w:rPr>
          <w:lang w:val="lt-LT"/>
        </w:rPr>
        <w:t xml:space="preserve"> </w:t>
      </w:r>
      <w:r w:rsidRPr="00686BBA">
        <w:rPr>
          <w:lang w:val="lt-LT"/>
        </w:rPr>
        <w:t>paslaugos</w:t>
      </w:r>
      <w:r w:rsidRPr="00950573">
        <w:rPr>
          <w:lang w:val="lt-LT"/>
        </w:rPr>
        <w:t xml:space="preserve"> nėra</w:t>
      </w:r>
      <w:r w:rsidR="00950573">
        <w:rPr>
          <w:lang w:val="lt-LT"/>
        </w:rPr>
        <w:t xml:space="preserve"> </w:t>
      </w:r>
      <w:r w:rsidRPr="00950573">
        <w:t xml:space="preserve">iš </w:t>
      </w:r>
      <w:r w:rsidR="000E0392" w:rsidRPr="000E0392">
        <w:rPr>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950573">
        <w:rPr>
          <w:lang w:val="lt-LT"/>
        </w:rPr>
        <w:t>.</w:t>
      </w:r>
      <w:r w:rsidR="0067506E">
        <w:rPr>
          <w:lang w:val="lt-LT"/>
        </w:rPr>
        <w:t xml:space="preserve"> </w:t>
      </w:r>
      <w:r w:rsidR="008725CF">
        <w:rPr>
          <w:lang w:val="lt-LT"/>
        </w:rPr>
        <w:t>P</w:t>
      </w:r>
      <w:r w:rsidR="008725CF" w:rsidRPr="008725CF">
        <w:rPr>
          <w:lang w:val="lt-LT"/>
        </w:rPr>
        <w:t xml:space="preserve">erkančioji organizacija dalyvių prašys pateikti </w:t>
      </w:r>
      <w:bookmarkStart w:id="1" w:name="_Hlk133183895"/>
      <w:r w:rsidR="008725CF" w:rsidRPr="008725CF">
        <w:rPr>
          <w:lang w:val="lt-LT"/>
        </w:rPr>
        <w:t>pasirašytą Viešųjų pirkimų tarnybos direktoriaus 2022 m. gruodžio 29 d. įsakymu Nr. 1S-233 patvirtintą Nacionalinio saugumo reikalavimų atitikties deklaracijos tipinę formą (4 priedas)</w:t>
      </w:r>
      <w:bookmarkEnd w:id="1"/>
      <w:r w:rsidR="008725CF" w:rsidRPr="008725CF">
        <w:rPr>
          <w:lang w:val="lt-LT"/>
        </w:rPr>
        <w:t>.</w:t>
      </w:r>
    </w:p>
    <w:bookmarkEnd w:id="0"/>
    <w:p w14:paraId="2C77D57A" w14:textId="265A658E" w:rsidR="00874946" w:rsidRPr="0067506E" w:rsidRDefault="008725CF" w:rsidP="0067506E">
      <w:pPr>
        <w:pStyle w:val="prastasiniatinklio"/>
        <w:spacing w:before="0" w:beforeAutospacing="0" w:after="0" w:afterAutospacing="0"/>
        <w:ind w:firstLine="567"/>
        <w:jc w:val="both"/>
        <w:rPr>
          <w:lang w:val="lt-LT"/>
        </w:rPr>
      </w:pPr>
      <w:r>
        <w:rPr>
          <w:lang w:val="lt-LT"/>
        </w:rPr>
        <w:t xml:space="preserve">2.7. </w:t>
      </w:r>
      <w:r w:rsidR="0067506E" w:rsidRPr="0067506E">
        <w:rPr>
          <w:lang w:val="lt-LT"/>
        </w:rPr>
        <w:t xml:space="preserve">Iš galimo laimėtojo bus prašoma pateikti </w:t>
      </w:r>
      <w:r w:rsidR="00686BBA" w:rsidRPr="00686BBA">
        <w:rPr>
          <w:rFonts w:eastAsia="Times New Roman"/>
          <w:lang w:val="lt-LT" w:eastAsia="lt-LT"/>
        </w:rPr>
        <w:t>Juridinių asmenų dalyvių informacinės sistemos išrašą</w:t>
      </w:r>
      <w:r w:rsidR="0067506E" w:rsidRPr="00686BBA">
        <w:rPr>
          <w:lang w:val="lt-LT"/>
        </w:rPr>
        <w:t>. Jeigu perkančiajai or</w:t>
      </w:r>
      <w:r w:rsidR="0067506E" w:rsidRPr="0067506E">
        <w:rPr>
          <w:lang w:val="lt-LT"/>
        </w:rPr>
        <w:t>ganizacijai kils abejonių dėl atitikties nacionalinio saugumo reikalavimams, gali būti prašoma daugiau dokumentų. Tiekėjas už pateiktos informacijos teisingumą atsako įstatymų nustatyta tvarka. Dokumentai, kuriuose nenurodytas jų galiojimo terminas, turi būti išduoti ar atspausdinti iš informacinės sistemos ne anksčiau kaip likus 3 (trims) mėnesiams iki tos dienos, kurią perkančiosios organizacijos prašymu tiekėjas turi pateikti dokumentus.</w:t>
      </w:r>
    </w:p>
    <w:p w14:paraId="5E61749F" w14:textId="77777777" w:rsidR="00874946" w:rsidRPr="00530BF9" w:rsidRDefault="00874946" w:rsidP="00874946">
      <w:pPr>
        <w:pStyle w:val="prastasiniatinklio"/>
        <w:spacing w:before="0" w:beforeAutospacing="0" w:after="0" w:afterAutospacing="0"/>
        <w:jc w:val="both"/>
        <w:rPr>
          <w:lang w:val="lt-LT"/>
        </w:rPr>
      </w:pPr>
    </w:p>
    <w:p w14:paraId="5BC3E215" w14:textId="77777777" w:rsidR="00874946" w:rsidRPr="00530BF9" w:rsidRDefault="00874946" w:rsidP="00874946">
      <w:pPr>
        <w:pStyle w:val="prastasiniatinklio"/>
        <w:numPr>
          <w:ilvl w:val="0"/>
          <w:numId w:val="1"/>
        </w:numPr>
        <w:spacing w:before="0" w:beforeAutospacing="0" w:after="0" w:afterAutospacing="0"/>
        <w:jc w:val="center"/>
        <w:rPr>
          <w:b/>
          <w:bCs/>
          <w:lang w:val="lt-LT"/>
        </w:rPr>
      </w:pPr>
      <w:r w:rsidRPr="00530BF9">
        <w:rPr>
          <w:b/>
          <w:bCs/>
          <w:lang w:val="lt-LT"/>
        </w:rPr>
        <w:t>TIEKĖJ</w:t>
      </w:r>
      <w:r>
        <w:rPr>
          <w:b/>
          <w:bCs/>
          <w:lang w:val="lt-LT"/>
        </w:rPr>
        <w:t>Ų</w:t>
      </w:r>
      <w:r w:rsidRPr="00530BF9">
        <w:rPr>
          <w:b/>
          <w:bCs/>
          <w:lang w:val="lt-LT"/>
        </w:rPr>
        <w:t xml:space="preserve"> PAŠALINIMO PAGRINDAI, KVALIFIKACIJ</w:t>
      </w:r>
      <w:r>
        <w:rPr>
          <w:b/>
          <w:bCs/>
          <w:lang w:val="lt-LT"/>
        </w:rPr>
        <w:t>OS REIKALAVIMAI</w:t>
      </w:r>
      <w:r w:rsidRPr="00530BF9">
        <w:rPr>
          <w:b/>
          <w:bCs/>
          <w:lang w:val="lt-LT"/>
        </w:rPr>
        <w:t xml:space="preserve"> IR REIKALAUJAMI KOKYBĖS </w:t>
      </w:r>
      <w:r>
        <w:rPr>
          <w:b/>
          <w:bCs/>
          <w:lang w:val="lt-LT"/>
        </w:rPr>
        <w:t>VADYBOS SISTEMOS IR (ARBA)</w:t>
      </w:r>
      <w:r w:rsidRPr="00530BF9">
        <w:rPr>
          <w:b/>
          <w:bCs/>
          <w:lang w:val="lt-LT"/>
        </w:rPr>
        <w:t xml:space="preserve"> APLINKOS APSAUGOS VADYBOS SISTEM</w:t>
      </w:r>
      <w:r>
        <w:rPr>
          <w:b/>
          <w:bCs/>
          <w:lang w:val="lt-LT"/>
        </w:rPr>
        <w:t>OS</w:t>
      </w:r>
      <w:r w:rsidRPr="00530BF9">
        <w:rPr>
          <w:b/>
          <w:bCs/>
          <w:lang w:val="lt-LT"/>
        </w:rPr>
        <w:t xml:space="preserve"> STANDARTAI</w:t>
      </w:r>
    </w:p>
    <w:p w14:paraId="04C5362B" w14:textId="77777777" w:rsidR="00874946" w:rsidRPr="00530BF9" w:rsidRDefault="00874946" w:rsidP="00874946">
      <w:pPr>
        <w:pStyle w:val="prastasiniatinklio"/>
        <w:spacing w:before="0" w:beforeAutospacing="0" w:after="0" w:afterAutospacing="0"/>
        <w:ind w:left="360"/>
        <w:rPr>
          <w:b/>
          <w:bCs/>
          <w:lang w:val="lt-LT"/>
        </w:rPr>
      </w:pPr>
    </w:p>
    <w:p w14:paraId="1CBBD0BC" w14:textId="77777777" w:rsidR="00874946" w:rsidRDefault="00874946" w:rsidP="00874946">
      <w:pPr>
        <w:pStyle w:val="prastasiniatinklio"/>
        <w:spacing w:before="0" w:beforeAutospacing="0" w:after="0" w:afterAutospacing="0"/>
        <w:ind w:firstLine="567"/>
        <w:jc w:val="both"/>
        <w:rPr>
          <w:lang w:val="lt-LT"/>
        </w:rPr>
      </w:pPr>
      <w:r>
        <w:rPr>
          <w:lang w:val="lt-LT"/>
        </w:rPr>
        <w:t>3.1.</w:t>
      </w:r>
      <w:r w:rsidRPr="001F5464">
        <w:rPr>
          <w:lang w:val="lt-LT"/>
        </w:rPr>
        <w:t xml:space="preserve"> </w:t>
      </w:r>
      <w:r w:rsidRPr="00B0650E">
        <w:rPr>
          <w:rFonts w:eastAsia="Calibri"/>
          <w:lang w:val="lt-LT" w:eastAsia="lt-LT"/>
        </w:rPr>
        <w:t>Reikalavimai dėl tiekėjo ir subtiekėjų (jeigu taikoma), ūkio subjektų, kurių pajėgumais tiekėjas remiasi, pašalinimo pagrindų nebuvimo bei jų nebuvimą patvirtinantys dokumentai nurodyti</w:t>
      </w:r>
      <w:r>
        <w:rPr>
          <w:rFonts w:eastAsia="Calibri"/>
          <w:lang w:val="lt-LT" w:eastAsia="lt-LT"/>
        </w:rPr>
        <w:t xml:space="preserve"> pirkimo dokumentų 3 priede „Tiekėjų pašalinimo pagrindai“</w:t>
      </w:r>
      <w:r w:rsidRPr="00B0650E">
        <w:rPr>
          <w:lang w:val="lt-LT"/>
        </w:rPr>
        <w:t>.</w:t>
      </w:r>
      <w:r>
        <w:rPr>
          <w:lang w:val="lt-LT"/>
        </w:rPr>
        <w:t xml:space="preserve"> </w:t>
      </w:r>
    </w:p>
    <w:p w14:paraId="681F9811" w14:textId="77777777" w:rsidR="00874946" w:rsidRDefault="00874946" w:rsidP="00874946">
      <w:pPr>
        <w:pStyle w:val="prastasiniatinklio"/>
        <w:spacing w:before="0" w:beforeAutospacing="0" w:after="0" w:afterAutospacing="0"/>
        <w:ind w:firstLine="567"/>
        <w:jc w:val="both"/>
        <w:rPr>
          <w:rFonts w:eastAsia="Calibri"/>
          <w:lang w:val="lt-LT" w:eastAsia="lt-LT"/>
        </w:rPr>
      </w:pPr>
      <w:r w:rsidRPr="00D83BAE">
        <w:rPr>
          <w:rFonts w:eastAsia="Calibri"/>
          <w:lang w:val="lt-LT" w:eastAsia="lt-LT"/>
        </w:rPr>
        <w:t>3.2. Tiekėjams nustatomi kvalifikacijos reikalavimai, ir (arba) reikalavimai dėl kokybės vadybos sistemos ir (arba) aplinkos apsaugos vadybos sistemos standartų laikymosi ir jų atitiktį patvirtinantys dokumentai</w:t>
      </w:r>
      <w:r>
        <w:rPr>
          <w:rFonts w:eastAsia="Calibri"/>
          <w:lang w:val="lt-LT" w:eastAsia="lt-LT"/>
        </w:rPr>
        <w:t>:</w:t>
      </w:r>
    </w:p>
    <w:tbl>
      <w:tblPr>
        <w:tblStyle w:val="Lentelstinklelis"/>
        <w:tblW w:w="0" w:type="auto"/>
        <w:tblLook w:val="04A0" w:firstRow="1" w:lastRow="0" w:firstColumn="1" w:lastColumn="0" w:noHBand="0" w:noVBand="1"/>
      </w:tblPr>
      <w:tblGrid>
        <w:gridCol w:w="958"/>
        <w:gridCol w:w="4213"/>
        <w:gridCol w:w="4436"/>
      </w:tblGrid>
      <w:tr w:rsidR="00874946" w:rsidRPr="00D4602F" w14:paraId="1B1DFD09" w14:textId="77777777" w:rsidTr="008C31EF">
        <w:tc>
          <w:tcPr>
            <w:tcW w:w="958" w:type="dxa"/>
          </w:tcPr>
          <w:p w14:paraId="1F19A237" w14:textId="77777777" w:rsidR="00874946" w:rsidRPr="00D4602F" w:rsidRDefault="00874946" w:rsidP="00703FF9">
            <w:pPr>
              <w:rPr>
                <w:rFonts w:asciiTheme="majorBidi" w:hAnsiTheme="majorBidi" w:cstheme="majorBidi"/>
                <w:b/>
                <w:sz w:val="24"/>
                <w:szCs w:val="24"/>
              </w:rPr>
            </w:pPr>
            <w:r w:rsidRPr="00D4602F">
              <w:rPr>
                <w:rFonts w:asciiTheme="majorBidi" w:hAnsiTheme="majorBidi" w:cstheme="majorBidi"/>
                <w:b/>
                <w:sz w:val="24"/>
                <w:szCs w:val="24"/>
              </w:rPr>
              <w:t>Eil. Nr.</w:t>
            </w:r>
          </w:p>
        </w:tc>
        <w:tc>
          <w:tcPr>
            <w:tcW w:w="4213" w:type="dxa"/>
          </w:tcPr>
          <w:p w14:paraId="3570C9E2" w14:textId="77777777" w:rsidR="00874946" w:rsidRPr="00D4602F" w:rsidRDefault="00874946" w:rsidP="00703FF9">
            <w:pPr>
              <w:jc w:val="center"/>
              <w:rPr>
                <w:rFonts w:asciiTheme="majorBidi" w:hAnsiTheme="majorBidi" w:cstheme="majorBidi"/>
                <w:b/>
                <w:sz w:val="24"/>
                <w:szCs w:val="24"/>
              </w:rPr>
            </w:pPr>
            <w:r w:rsidRPr="00D4602F">
              <w:rPr>
                <w:rFonts w:asciiTheme="majorBidi" w:hAnsiTheme="majorBidi" w:cstheme="majorBidi"/>
                <w:b/>
                <w:sz w:val="24"/>
                <w:szCs w:val="24"/>
              </w:rPr>
              <w:t>Kvalifikacijos reikalavimai</w:t>
            </w:r>
          </w:p>
        </w:tc>
        <w:tc>
          <w:tcPr>
            <w:tcW w:w="4436" w:type="dxa"/>
          </w:tcPr>
          <w:p w14:paraId="42FDBBE4" w14:textId="77777777" w:rsidR="00874946" w:rsidRPr="00D4602F" w:rsidRDefault="00874946" w:rsidP="00703FF9">
            <w:pPr>
              <w:jc w:val="center"/>
              <w:rPr>
                <w:rFonts w:asciiTheme="majorBidi" w:hAnsiTheme="majorBidi" w:cstheme="majorBidi"/>
                <w:b/>
                <w:sz w:val="24"/>
                <w:szCs w:val="24"/>
              </w:rPr>
            </w:pPr>
            <w:r w:rsidRPr="00D4602F">
              <w:rPr>
                <w:rFonts w:asciiTheme="majorBidi" w:hAnsiTheme="majorBidi" w:cstheme="majorBidi"/>
                <w:b/>
                <w:sz w:val="24"/>
                <w:szCs w:val="24"/>
              </w:rPr>
              <w:t>Kvalifikacijos reikalavimus įrodantys dokumentai</w:t>
            </w:r>
          </w:p>
        </w:tc>
      </w:tr>
      <w:tr w:rsidR="00874946" w:rsidRPr="00D4602F" w14:paraId="603B336D" w14:textId="77777777" w:rsidTr="008C31EF">
        <w:trPr>
          <w:trHeight w:val="558"/>
        </w:trPr>
        <w:tc>
          <w:tcPr>
            <w:tcW w:w="958" w:type="dxa"/>
          </w:tcPr>
          <w:p w14:paraId="688108A0" w14:textId="77777777" w:rsidR="00874946" w:rsidRPr="00D4602F" w:rsidRDefault="00874946" w:rsidP="00874946">
            <w:pPr>
              <w:pStyle w:val="Sraopastraipa"/>
              <w:numPr>
                <w:ilvl w:val="0"/>
                <w:numId w:val="2"/>
              </w:numPr>
              <w:spacing w:line="240" w:lineRule="auto"/>
              <w:jc w:val="both"/>
              <w:rPr>
                <w:rFonts w:asciiTheme="majorBidi" w:hAnsiTheme="majorBidi" w:cstheme="majorBidi"/>
                <w:sz w:val="24"/>
                <w:szCs w:val="24"/>
              </w:rPr>
            </w:pPr>
          </w:p>
        </w:tc>
        <w:tc>
          <w:tcPr>
            <w:tcW w:w="4213" w:type="dxa"/>
          </w:tcPr>
          <w:p w14:paraId="3A220573" w14:textId="77777777" w:rsidR="007D7176" w:rsidRDefault="007D7176" w:rsidP="007D7176">
            <w:pPr>
              <w:jc w:val="both"/>
              <w:rPr>
                <w:sz w:val="24"/>
                <w:szCs w:val="24"/>
              </w:rPr>
            </w:pPr>
            <w:r w:rsidRPr="0007153C">
              <w:rPr>
                <w:sz w:val="24"/>
                <w:szCs w:val="24"/>
              </w:rPr>
              <w:t xml:space="preserve">Paslaugų teikėjas per paskutinius 3 (trejus) metus arba per laikotarpį nuo paslaugų teikėjo įregistravimo dienos, jeigu paslaugų teikėjas vykdė veiklą trumpiau nei 3 (trejus) metus, turi būti tinkamai ir kokybiškai (sutartyje </w:t>
            </w:r>
            <w:r w:rsidRPr="0007153C">
              <w:rPr>
                <w:sz w:val="24"/>
                <w:szCs w:val="24"/>
              </w:rPr>
              <w:lastRenderedPageBreak/>
              <w:t xml:space="preserve">nustatytais terminais, tvarka ir apimtimi) įvykdęs ne mažiau kaip 1 (vieną) </w:t>
            </w:r>
            <w:r w:rsidRPr="008C31EF">
              <w:rPr>
                <w:sz w:val="24"/>
                <w:szCs w:val="24"/>
              </w:rPr>
              <w:t>informacijos saugos rizikos ir atitikties vertinimo paslaugų teikimo sutartį</w:t>
            </w:r>
            <w:r w:rsidRPr="008C31EF">
              <w:rPr>
                <w:sz w:val="24"/>
                <w:szCs w:val="24"/>
                <w:lang w:val="en-US"/>
              </w:rPr>
              <w:t>*</w:t>
            </w:r>
            <w:r w:rsidRPr="008C31EF">
              <w:rPr>
                <w:sz w:val="24"/>
                <w:szCs w:val="24"/>
              </w:rPr>
              <w:t>,</w:t>
            </w:r>
            <w:r w:rsidRPr="0007153C">
              <w:rPr>
                <w:sz w:val="24"/>
                <w:szCs w:val="24"/>
              </w:rPr>
              <w:t xml:space="preserve"> kurios vertė ne mažesnė kaip 7000,00 (septyni tūkstančiai) Eur (be PVM).</w:t>
            </w:r>
            <w:r>
              <w:rPr>
                <w:rFonts w:eastAsia="Times New Roman"/>
              </w:rPr>
              <w:t xml:space="preserve"> </w:t>
            </w:r>
            <w:r w:rsidRPr="008C31EF">
              <w:rPr>
                <w:rFonts w:eastAsia="Times New Roman"/>
                <w:sz w:val="24"/>
                <w:szCs w:val="24"/>
              </w:rPr>
              <w:t>Skirtingų sutarčių vertės gali būti sumuojamos.</w:t>
            </w:r>
          </w:p>
          <w:p w14:paraId="4637CD37" w14:textId="77777777" w:rsidR="007D7176" w:rsidRDefault="007D7176" w:rsidP="007D7176">
            <w:pPr>
              <w:jc w:val="both"/>
              <w:rPr>
                <w:sz w:val="24"/>
                <w:szCs w:val="24"/>
              </w:rPr>
            </w:pPr>
          </w:p>
          <w:p w14:paraId="65C898E9" w14:textId="77777777" w:rsidR="007D7176" w:rsidRPr="00900D57" w:rsidRDefault="007D7176" w:rsidP="007D7176">
            <w:pPr>
              <w:jc w:val="both"/>
              <w:rPr>
                <w:b/>
                <w:bCs/>
                <w:i/>
                <w:iCs/>
                <w:sz w:val="24"/>
                <w:szCs w:val="24"/>
              </w:rPr>
            </w:pPr>
            <w:r>
              <w:rPr>
                <w:b/>
                <w:bCs/>
                <w:i/>
                <w:iCs/>
                <w:sz w:val="24"/>
                <w:szCs w:val="24"/>
              </w:rPr>
              <w:t>*</w:t>
            </w:r>
            <w:r w:rsidRPr="004805A1">
              <w:rPr>
                <w:b/>
                <w:bCs/>
                <w:i/>
                <w:iCs/>
                <w:sz w:val="24"/>
                <w:szCs w:val="24"/>
              </w:rPr>
              <w:t>Tinkamomis</w:t>
            </w:r>
            <w:r w:rsidRPr="00900D57">
              <w:rPr>
                <w:b/>
                <w:bCs/>
                <w:i/>
                <w:iCs/>
                <w:sz w:val="24"/>
                <w:szCs w:val="24"/>
              </w:rPr>
              <w:t xml:space="preserve"> paslaugomis</w:t>
            </w:r>
            <w:r w:rsidRPr="004805A1">
              <w:rPr>
                <w:b/>
                <w:bCs/>
                <w:i/>
                <w:iCs/>
                <w:sz w:val="24"/>
                <w:szCs w:val="24"/>
              </w:rPr>
              <w:t xml:space="preserve"> pagal sutartį</w:t>
            </w:r>
            <w:r w:rsidRPr="00900D57">
              <w:rPr>
                <w:b/>
                <w:bCs/>
                <w:i/>
                <w:iCs/>
                <w:sz w:val="24"/>
                <w:szCs w:val="24"/>
              </w:rPr>
              <w:t xml:space="preserve"> bus laikomos:</w:t>
            </w:r>
          </w:p>
          <w:p w14:paraId="5B9F0BFE" w14:textId="77777777" w:rsidR="007D7176" w:rsidRPr="00900D57" w:rsidRDefault="007D7176" w:rsidP="007D7176">
            <w:pPr>
              <w:numPr>
                <w:ilvl w:val="0"/>
                <w:numId w:val="4"/>
              </w:numPr>
              <w:spacing w:after="200" w:line="276" w:lineRule="auto"/>
              <w:jc w:val="both"/>
              <w:rPr>
                <w:i/>
                <w:iCs/>
                <w:sz w:val="24"/>
                <w:szCs w:val="24"/>
              </w:rPr>
            </w:pPr>
            <w:r w:rsidRPr="00900D57">
              <w:rPr>
                <w:i/>
                <w:iCs/>
                <w:sz w:val="24"/>
                <w:szCs w:val="24"/>
              </w:rPr>
              <w:t>informacinių sistemų rizikos vertinimo ir informacinių sistemų rizikų valdymo plano parengimo paslaugos;</w:t>
            </w:r>
          </w:p>
          <w:p w14:paraId="7F9BF7F2" w14:textId="77777777" w:rsidR="007D7176" w:rsidRDefault="007D7176" w:rsidP="007D7176">
            <w:pPr>
              <w:numPr>
                <w:ilvl w:val="0"/>
                <w:numId w:val="4"/>
              </w:numPr>
              <w:spacing w:after="200" w:line="276" w:lineRule="auto"/>
              <w:jc w:val="both"/>
              <w:rPr>
                <w:i/>
                <w:iCs/>
                <w:sz w:val="24"/>
                <w:szCs w:val="24"/>
              </w:rPr>
            </w:pPr>
            <w:r w:rsidRPr="00900D57">
              <w:rPr>
                <w:i/>
                <w:iCs/>
                <w:sz w:val="24"/>
                <w:szCs w:val="24"/>
              </w:rPr>
              <w:t>informacinių technologijų saugos reikalavimų atitikties vertinimo paslaugos;</w:t>
            </w:r>
          </w:p>
          <w:p w14:paraId="1D83F59A" w14:textId="77777777" w:rsidR="007D7176" w:rsidRPr="00900D57" w:rsidRDefault="007D7176" w:rsidP="007D7176">
            <w:pPr>
              <w:numPr>
                <w:ilvl w:val="0"/>
                <w:numId w:val="4"/>
              </w:numPr>
              <w:spacing w:after="200" w:line="276" w:lineRule="auto"/>
              <w:jc w:val="both"/>
              <w:rPr>
                <w:i/>
                <w:iCs/>
                <w:sz w:val="24"/>
                <w:szCs w:val="24"/>
              </w:rPr>
            </w:pPr>
            <w:r w:rsidRPr="00F02238">
              <w:rPr>
                <w:i/>
                <w:iCs/>
                <w:sz w:val="24"/>
                <w:szCs w:val="24"/>
              </w:rPr>
              <w:t>informacinių technologijų saugos audito paslaugos</w:t>
            </w:r>
            <w:r>
              <w:rPr>
                <w:i/>
                <w:iCs/>
                <w:sz w:val="24"/>
                <w:szCs w:val="24"/>
              </w:rPr>
              <w:t>.</w:t>
            </w:r>
          </w:p>
          <w:p w14:paraId="6A71E3FE" w14:textId="77777777" w:rsidR="007D7176" w:rsidRDefault="007D7176" w:rsidP="007D7176">
            <w:pPr>
              <w:jc w:val="both"/>
              <w:rPr>
                <w:bCs/>
              </w:rPr>
            </w:pPr>
          </w:p>
          <w:p w14:paraId="2E447951" w14:textId="77777777" w:rsidR="007D7176" w:rsidRPr="008C31EF" w:rsidRDefault="007D7176" w:rsidP="007D7176">
            <w:pPr>
              <w:jc w:val="both"/>
              <w:rPr>
                <w:rFonts w:eastAsia="Times New Roman"/>
                <w:b/>
                <w:bCs/>
                <w:sz w:val="24"/>
                <w:szCs w:val="24"/>
              </w:rPr>
            </w:pPr>
            <w:r w:rsidRPr="008C31EF">
              <w:rPr>
                <w:rFonts w:eastAsia="Times New Roman"/>
                <w:b/>
                <w:bCs/>
                <w:sz w:val="24"/>
                <w:szCs w:val="24"/>
              </w:rPr>
              <w:t>Pastabos:</w:t>
            </w:r>
          </w:p>
          <w:p w14:paraId="3934D178" w14:textId="13EEDD70" w:rsidR="00874946" w:rsidRPr="00D4602F" w:rsidRDefault="007D7176" w:rsidP="007D7176">
            <w:pPr>
              <w:jc w:val="both"/>
              <w:rPr>
                <w:rFonts w:asciiTheme="majorBidi" w:hAnsiTheme="majorBidi" w:cstheme="majorBidi"/>
                <w:bCs/>
                <w:sz w:val="24"/>
                <w:szCs w:val="24"/>
              </w:rPr>
            </w:pPr>
            <w:r w:rsidRPr="008C31EF">
              <w:rPr>
                <w:rFonts w:eastAsia="Times New Roman"/>
                <w:sz w:val="24"/>
                <w:szCs w:val="24"/>
              </w:rPr>
              <w:t>Tiekėjui nedraudžiama remtis sutartimi, kurią tiekėjas vykdė ne vienas, bet kartu su kitais ūkio subjektais. Tačiau tokiu atveju bus vertinamos būtent konkretaus tiekėjo, dalyvaujančio viešajame pirkime, suteiktos paslaugos, jų apimtis ir vertė.</w:t>
            </w:r>
          </w:p>
        </w:tc>
        <w:tc>
          <w:tcPr>
            <w:tcW w:w="4436" w:type="dxa"/>
          </w:tcPr>
          <w:p w14:paraId="3CFE8AA6" w14:textId="77777777" w:rsidR="008C31EF" w:rsidRPr="00613269" w:rsidRDefault="008C31EF" w:rsidP="008C31EF">
            <w:pPr>
              <w:spacing w:before="120" w:after="120"/>
              <w:jc w:val="both"/>
              <w:rPr>
                <w:rFonts w:eastAsia="Times New Roman"/>
                <w:sz w:val="24"/>
                <w:szCs w:val="24"/>
              </w:rPr>
            </w:pPr>
            <w:r w:rsidRPr="00613269">
              <w:rPr>
                <w:rFonts w:eastAsia="Times New Roman"/>
                <w:sz w:val="24"/>
                <w:szCs w:val="24"/>
              </w:rPr>
              <w:lastRenderedPageBreak/>
              <w:t>1) Pateikiama</w:t>
            </w:r>
            <w:r>
              <w:rPr>
                <w:rFonts w:eastAsia="Times New Roman"/>
                <w:sz w:val="24"/>
                <w:szCs w:val="24"/>
              </w:rPr>
              <w:t>s</w:t>
            </w:r>
            <w:r w:rsidRPr="00613269">
              <w:rPr>
                <w:rFonts w:eastAsia="Times New Roman"/>
                <w:sz w:val="24"/>
                <w:szCs w:val="24"/>
              </w:rPr>
              <w:t xml:space="preserve"> įvykdytos/-ų sutarties/-čių, susijusios/-ių su informacinių sistemų technologinio pažeidžiamumo įvertinimu, per paskutinius 3 (trejus) metus arba per laiką nuo paslaugų teikėjo įregistravimo dienos, jeigu paslaugų teikėjas vykdė veiklą </w:t>
            </w:r>
            <w:r w:rsidRPr="00613269">
              <w:rPr>
                <w:rFonts w:eastAsia="Times New Roman"/>
                <w:sz w:val="24"/>
                <w:szCs w:val="24"/>
              </w:rPr>
              <w:lastRenderedPageBreak/>
              <w:t xml:space="preserve">trumpiau nei 3 (trejus) metus, sąrašas, kuriame būtų nurodytas sutarties pavadinimas, trumpas sutarties objekto aprašymas, paslaugų </w:t>
            </w:r>
            <w:r>
              <w:rPr>
                <w:rFonts w:eastAsia="Times New Roman"/>
                <w:sz w:val="24"/>
                <w:szCs w:val="24"/>
              </w:rPr>
              <w:t xml:space="preserve">sutarties </w:t>
            </w:r>
            <w:r w:rsidRPr="00613269">
              <w:rPr>
                <w:rFonts w:eastAsia="Times New Roman"/>
                <w:sz w:val="24"/>
                <w:szCs w:val="24"/>
              </w:rPr>
              <w:t>bendros sumos, patvirtinan</w:t>
            </w:r>
            <w:r>
              <w:rPr>
                <w:rFonts w:eastAsia="Times New Roman"/>
                <w:sz w:val="24"/>
                <w:szCs w:val="24"/>
              </w:rPr>
              <w:t>čios</w:t>
            </w:r>
            <w:r w:rsidRPr="00613269">
              <w:rPr>
                <w:rFonts w:eastAsia="Times New Roman"/>
                <w:sz w:val="24"/>
                <w:szCs w:val="24"/>
              </w:rPr>
              <w:t xml:space="preserve"> atitikimą nustatytiems reikalavimams, sutarties pradžios ir pabaigos datos, užsakovo pavadinimas ir kontaktiniai duomenys (</w:t>
            </w:r>
            <w:r w:rsidRPr="007D776D">
              <w:rPr>
                <w:rFonts w:eastAsia="Times New Roman"/>
                <w:sz w:val="24"/>
                <w:szCs w:val="24"/>
                <w:u w:val="single"/>
              </w:rPr>
              <w:t>pateikiamas užpildytas laisvos formos įvykdytų sutarčių sąrašas, pateikiant visą aukščiau išvardintą informaciją</w:t>
            </w:r>
            <w:r w:rsidRPr="00613269">
              <w:rPr>
                <w:rFonts w:eastAsia="Times New Roman"/>
                <w:sz w:val="24"/>
                <w:szCs w:val="24"/>
              </w:rPr>
              <w:t>).</w:t>
            </w:r>
          </w:p>
          <w:p w14:paraId="0C19E3CA" w14:textId="77777777" w:rsidR="008C31EF" w:rsidRPr="00146328" w:rsidRDefault="008C31EF" w:rsidP="008C31EF">
            <w:pPr>
              <w:spacing w:before="120" w:after="120"/>
              <w:jc w:val="both"/>
              <w:rPr>
                <w:rFonts w:eastAsia="Times New Roman"/>
                <w:sz w:val="24"/>
                <w:szCs w:val="24"/>
              </w:rPr>
            </w:pPr>
            <w:r>
              <w:rPr>
                <w:rFonts w:eastAsia="Times New Roman"/>
                <w:bCs/>
                <w:sz w:val="24"/>
                <w:szCs w:val="24"/>
              </w:rPr>
              <w:t xml:space="preserve">2) </w:t>
            </w:r>
            <w:r w:rsidRPr="00146328">
              <w:rPr>
                <w:rFonts w:eastAsia="Times New Roman"/>
                <w:bCs/>
                <w:sz w:val="24"/>
                <w:szCs w:val="24"/>
              </w:rPr>
              <w:t xml:space="preserve">Paslaugų teikėjas turi pateikti užsakovo patvirtinimą </w:t>
            </w:r>
            <w:r>
              <w:rPr>
                <w:rFonts w:eastAsia="Times New Roman"/>
                <w:bCs/>
                <w:sz w:val="24"/>
                <w:szCs w:val="24"/>
              </w:rPr>
              <w:t xml:space="preserve">(atsiliepimą) </w:t>
            </w:r>
            <w:r w:rsidRPr="00146328">
              <w:rPr>
                <w:rFonts w:eastAsia="Times New Roman"/>
                <w:bCs/>
                <w:sz w:val="24"/>
                <w:szCs w:val="24"/>
              </w:rPr>
              <w:t xml:space="preserve">apie sutarties įvykdymą, </w:t>
            </w:r>
            <w:r w:rsidRPr="00146328">
              <w:rPr>
                <w:rFonts w:eastAsia="Times New Roman"/>
                <w:sz w:val="24"/>
                <w:szCs w:val="24"/>
              </w:rPr>
              <w:t>kuriuo patvirtinama, kad:</w:t>
            </w:r>
          </w:p>
          <w:p w14:paraId="58447BEC" w14:textId="77777777" w:rsidR="008C31EF" w:rsidRPr="00146328" w:rsidRDefault="008C31EF" w:rsidP="008C31EF">
            <w:pPr>
              <w:numPr>
                <w:ilvl w:val="0"/>
                <w:numId w:val="5"/>
              </w:numPr>
              <w:spacing w:before="120" w:after="120"/>
              <w:jc w:val="both"/>
              <w:rPr>
                <w:rFonts w:eastAsia="Times New Roman"/>
                <w:bCs/>
                <w:sz w:val="24"/>
                <w:szCs w:val="24"/>
              </w:rPr>
            </w:pPr>
            <w:r w:rsidRPr="00146328">
              <w:rPr>
                <w:rFonts w:eastAsia="Times New Roman"/>
                <w:sz w:val="24"/>
                <w:szCs w:val="24"/>
              </w:rPr>
              <w:t>suteiktos paslaugos atitinka nustatytus reikalavimus;</w:t>
            </w:r>
          </w:p>
          <w:p w14:paraId="5652E7C5" w14:textId="77777777" w:rsidR="008C31EF" w:rsidRPr="00146328" w:rsidRDefault="008C31EF" w:rsidP="008C31EF">
            <w:pPr>
              <w:numPr>
                <w:ilvl w:val="0"/>
                <w:numId w:val="5"/>
              </w:numPr>
              <w:spacing w:before="120" w:after="120"/>
              <w:jc w:val="both"/>
              <w:rPr>
                <w:rFonts w:eastAsia="Times New Roman"/>
                <w:bCs/>
                <w:sz w:val="24"/>
                <w:szCs w:val="24"/>
              </w:rPr>
            </w:pPr>
            <w:r w:rsidRPr="00146328">
              <w:rPr>
                <w:rFonts w:eastAsia="Times New Roman"/>
                <w:sz w:val="24"/>
                <w:szCs w:val="24"/>
              </w:rPr>
              <w:t>paslaugos buvo teikiamos kvalifikuotų specialistų, kokybiškai;</w:t>
            </w:r>
          </w:p>
          <w:p w14:paraId="45926501" w14:textId="77777777" w:rsidR="008C31EF" w:rsidRPr="00707146" w:rsidRDefault="008C31EF" w:rsidP="008C31EF">
            <w:pPr>
              <w:numPr>
                <w:ilvl w:val="0"/>
                <w:numId w:val="5"/>
              </w:numPr>
              <w:spacing w:before="120" w:after="120"/>
              <w:jc w:val="both"/>
              <w:rPr>
                <w:rFonts w:eastAsia="Times New Roman"/>
                <w:bCs/>
                <w:sz w:val="24"/>
                <w:szCs w:val="24"/>
              </w:rPr>
            </w:pPr>
            <w:r w:rsidRPr="00146328">
              <w:rPr>
                <w:rFonts w:eastAsia="Times New Roman"/>
                <w:sz w:val="24"/>
                <w:szCs w:val="24"/>
              </w:rPr>
              <w:t>paslaugos buvo teikiamos nustatytais terminais</w:t>
            </w:r>
            <w:r>
              <w:rPr>
                <w:rFonts w:eastAsia="Times New Roman"/>
                <w:sz w:val="24"/>
                <w:szCs w:val="24"/>
              </w:rPr>
              <w:t>;</w:t>
            </w:r>
          </w:p>
          <w:p w14:paraId="1C39BB8B" w14:textId="77777777" w:rsidR="008C31EF" w:rsidRPr="00146328" w:rsidRDefault="008C31EF" w:rsidP="008C31EF">
            <w:pPr>
              <w:numPr>
                <w:ilvl w:val="0"/>
                <w:numId w:val="5"/>
              </w:numPr>
              <w:spacing w:before="120" w:after="120"/>
              <w:jc w:val="both"/>
              <w:rPr>
                <w:rFonts w:eastAsia="Times New Roman"/>
                <w:bCs/>
                <w:sz w:val="24"/>
                <w:szCs w:val="24"/>
              </w:rPr>
            </w:pPr>
            <w:r>
              <w:rPr>
                <w:rFonts w:eastAsia="Times New Roman"/>
                <w:sz w:val="24"/>
                <w:szCs w:val="24"/>
              </w:rPr>
              <w:t>paslaugos suteiktos nurodytai sumai.</w:t>
            </w:r>
          </w:p>
          <w:p w14:paraId="3A54BF49" w14:textId="6DDC97B7" w:rsidR="00874946" w:rsidRPr="008C31EF" w:rsidRDefault="008C31EF" w:rsidP="008C31EF">
            <w:pPr>
              <w:spacing w:before="120" w:after="120"/>
              <w:jc w:val="both"/>
              <w:rPr>
                <w:rFonts w:asciiTheme="majorBidi" w:hAnsiTheme="majorBidi" w:cstheme="majorBidi"/>
                <w:b/>
                <w:bCs/>
                <w:sz w:val="24"/>
                <w:szCs w:val="24"/>
              </w:rPr>
            </w:pPr>
            <w:r w:rsidRPr="007D776D">
              <w:rPr>
                <w:rFonts w:eastAsia="Times New Roman"/>
                <w:b/>
                <w:bCs/>
                <w:sz w:val="24"/>
                <w:szCs w:val="24"/>
              </w:rPr>
              <w:t>Pastaba.</w:t>
            </w:r>
            <w:r w:rsidRPr="00146328">
              <w:rPr>
                <w:rFonts w:eastAsia="Times New Roman"/>
                <w:sz w:val="24"/>
                <w:szCs w:val="24"/>
              </w:rPr>
              <w:t xml:space="preserve">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w:t>
            </w:r>
            <w:r>
              <w:rPr>
                <w:rFonts w:eastAsia="Times New Roman"/>
                <w:sz w:val="24"/>
                <w:szCs w:val="24"/>
              </w:rPr>
              <w:t xml:space="preserve">kreipiantis į </w:t>
            </w:r>
            <w:r w:rsidRPr="00146328">
              <w:rPr>
                <w:rFonts w:eastAsia="Times New Roman"/>
                <w:sz w:val="24"/>
                <w:szCs w:val="24"/>
              </w:rPr>
              <w:t>sutarčių sąraše nurodytus paslaugų gavėjus.</w:t>
            </w:r>
          </w:p>
        </w:tc>
      </w:tr>
      <w:tr w:rsidR="008C31EF" w:rsidRPr="00D4602F" w14:paraId="4C1D3C24" w14:textId="77777777" w:rsidTr="008C31EF">
        <w:trPr>
          <w:trHeight w:val="558"/>
        </w:trPr>
        <w:tc>
          <w:tcPr>
            <w:tcW w:w="958" w:type="dxa"/>
          </w:tcPr>
          <w:p w14:paraId="1F66C4E5" w14:textId="77777777" w:rsidR="008C31EF" w:rsidRPr="00D4602F" w:rsidRDefault="008C31EF" w:rsidP="00874946">
            <w:pPr>
              <w:pStyle w:val="Sraopastraipa"/>
              <w:numPr>
                <w:ilvl w:val="0"/>
                <w:numId w:val="2"/>
              </w:numPr>
              <w:spacing w:line="240" w:lineRule="auto"/>
              <w:jc w:val="both"/>
              <w:rPr>
                <w:rFonts w:asciiTheme="majorBidi" w:hAnsiTheme="majorBidi" w:cstheme="majorBidi"/>
                <w:sz w:val="24"/>
                <w:szCs w:val="24"/>
              </w:rPr>
            </w:pPr>
          </w:p>
        </w:tc>
        <w:tc>
          <w:tcPr>
            <w:tcW w:w="4213" w:type="dxa"/>
          </w:tcPr>
          <w:p w14:paraId="3AD0AE78" w14:textId="77777777" w:rsidR="008C31EF" w:rsidRPr="008C31EF" w:rsidRDefault="008C31EF" w:rsidP="008C31EF">
            <w:pPr>
              <w:jc w:val="both"/>
              <w:rPr>
                <w:sz w:val="24"/>
                <w:szCs w:val="24"/>
              </w:rPr>
            </w:pPr>
            <w:r w:rsidRPr="008C31EF">
              <w:rPr>
                <w:sz w:val="24"/>
                <w:szCs w:val="24"/>
              </w:rPr>
              <w:t>Paslaugų teikėjas sutarties vykdymui privalo turėti kvalifikuotus specialistus (tas pats asmuo gali būti siūlomas į ne daugiau kaip vieną poziciją):</w:t>
            </w:r>
          </w:p>
          <w:p w14:paraId="72C1F22E" w14:textId="77777777" w:rsidR="008C31EF" w:rsidRPr="008C31EF" w:rsidRDefault="008C31EF" w:rsidP="008C31EF">
            <w:pPr>
              <w:jc w:val="both"/>
              <w:rPr>
                <w:sz w:val="24"/>
                <w:szCs w:val="24"/>
              </w:rPr>
            </w:pPr>
          </w:p>
          <w:p w14:paraId="1574BE95" w14:textId="77777777" w:rsidR="008C31EF" w:rsidRPr="008C31EF" w:rsidRDefault="008C31EF" w:rsidP="008C31EF">
            <w:pPr>
              <w:jc w:val="both"/>
              <w:rPr>
                <w:sz w:val="24"/>
                <w:szCs w:val="24"/>
              </w:rPr>
            </w:pPr>
          </w:p>
          <w:p w14:paraId="3AC014F3" w14:textId="77777777" w:rsidR="008C31EF" w:rsidRPr="008C31EF" w:rsidRDefault="008C31EF" w:rsidP="008C31EF">
            <w:pPr>
              <w:jc w:val="both"/>
              <w:rPr>
                <w:sz w:val="24"/>
                <w:szCs w:val="24"/>
              </w:rPr>
            </w:pPr>
          </w:p>
          <w:p w14:paraId="75F0784E" w14:textId="77777777" w:rsidR="008C31EF" w:rsidRPr="008C31EF" w:rsidRDefault="008C31EF" w:rsidP="008C31EF">
            <w:pPr>
              <w:jc w:val="both"/>
              <w:rPr>
                <w:sz w:val="24"/>
                <w:szCs w:val="24"/>
              </w:rPr>
            </w:pPr>
          </w:p>
          <w:p w14:paraId="254433DC" w14:textId="77777777" w:rsidR="008C31EF" w:rsidRPr="008C31EF" w:rsidRDefault="008C31EF" w:rsidP="008C31EF">
            <w:pPr>
              <w:jc w:val="both"/>
              <w:rPr>
                <w:sz w:val="24"/>
                <w:szCs w:val="24"/>
              </w:rPr>
            </w:pPr>
          </w:p>
          <w:p w14:paraId="44864B93" w14:textId="77777777" w:rsidR="008C31EF" w:rsidRPr="008C31EF" w:rsidRDefault="008C31EF" w:rsidP="008C31EF">
            <w:pPr>
              <w:jc w:val="both"/>
              <w:rPr>
                <w:sz w:val="24"/>
                <w:szCs w:val="24"/>
              </w:rPr>
            </w:pPr>
          </w:p>
          <w:p w14:paraId="6F0E1945" w14:textId="77777777" w:rsidR="008C31EF" w:rsidRPr="008C31EF" w:rsidRDefault="008C31EF" w:rsidP="008C31EF">
            <w:pPr>
              <w:jc w:val="both"/>
              <w:rPr>
                <w:sz w:val="24"/>
                <w:szCs w:val="24"/>
              </w:rPr>
            </w:pPr>
            <w:r w:rsidRPr="008C31EF">
              <w:rPr>
                <w:sz w:val="24"/>
                <w:szCs w:val="24"/>
              </w:rPr>
              <w:t>1.</w:t>
            </w:r>
            <w:r w:rsidRPr="008C31EF">
              <w:rPr>
                <w:sz w:val="24"/>
                <w:szCs w:val="24"/>
              </w:rPr>
              <w:tab/>
              <w:t>Projekto vadovas (turi būti kvalifikuotas rizikos analizės srityje).</w:t>
            </w:r>
          </w:p>
          <w:p w14:paraId="0AEC683A" w14:textId="77777777" w:rsidR="008C31EF" w:rsidRPr="008C31EF" w:rsidRDefault="008C31EF" w:rsidP="008C31EF">
            <w:pPr>
              <w:jc w:val="both"/>
              <w:rPr>
                <w:sz w:val="24"/>
                <w:szCs w:val="24"/>
              </w:rPr>
            </w:pPr>
          </w:p>
          <w:p w14:paraId="2A672BCC" w14:textId="77777777" w:rsidR="008C31EF" w:rsidRPr="008C31EF" w:rsidRDefault="008C31EF" w:rsidP="008C31EF">
            <w:pPr>
              <w:jc w:val="both"/>
              <w:rPr>
                <w:sz w:val="24"/>
                <w:szCs w:val="24"/>
              </w:rPr>
            </w:pPr>
          </w:p>
          <w:p w14:paraId="530809D3" w14:textId="77777777" w:rsidR="008C31EF" w:rsidRPr="008C31EF" w:rsidRDefault="008C31EF" w:rsidP="008C31EF">
            <w:pPr>
              <w:jc w:val="both"/>
              <w:rPr>
                <w:sz w:val="24"/>
                <w:szCs w:val="24"/>
              </w:rPr>
            </w:pPr>
          </w:p>
          <w:p w14:paraId="766DBFE3" w14:textId="77777777" w:rsidR="008C31EF" w:rsidRPr="008C31EF" w:rsidRDefault="008C31EF" w:rsidP="008C31EF">
            <w:pPr>
              <w:jc w:val="both"/>
              <w:rPr>
                <w:sz w:val="24"/>
                <w:szCs w:val="24"/>
              </w:rPr>
            </w:pPr>
          </w:p>
          <w:p w14:paraId="6B67584E" w14:textId="77777777" w:rsidR="008C31EF" w:rsidRPr="008C31EF" w:rsidRDefault="008C31EF" w:rsidP="008C31EF">
            <w:pPr>
              <w:jc w:val="both"/>
              <w:rPr>
                <w:sz w:val="24"/>
                <w:szCs w:val="24"/>
              </w:rPr>
            </w:pPr>
          </w:p>
          <w:p w14:paraId="76B39774" w14:textId="77777777" w:rsidR="008C31EF" w:rsidRPr="008C31EF" w:rsidRDefault="008C31EF" w:rsidP="008C31EF">
            <w:pPr>
              <w:jc w:val="both"/>
              <w:rPr>
                <w:sz w:val="24"/>
                <w:szCs w:val="24"/>
              </w:rPr>
            </w:pPr>
          </w:p>
          <w:p w14:paraId="62C6255D" w14:textId="77777777" w:rsidR="008C31EF" w:rsidRPr="008C31EF" w:rsidRDefault="008C31EF" w:rsidP="008C31EF">
            <w:pPr>
              <w:jc w:val="both"/>
              <w:rPr>
                <w:sz w:val="24"/>
                <w:szCs w:val="24"/>
              </w:rPr>
            </w:pPr>
          </w:p>
          <w:p w14:paraId="66945419" w14:textId="77777777" w:rsidR="008C31EF" w:rsidRDefault="008C31EF" w:rsidP="008C31EF">
            <w:pPr>
              <w:jc w:val="both"/>
              <w:rPr>
                <w:sz w:val="24"/>
                <w:szCs w:val="24"/>
              </w:rPr>
            </w:pPr>
          </w:p>
          <w:p w14:paraId="33336F14" w14:textId="77777777" w:rsidR="008C31EF" w:rsidRDefault="008C31EF" w:rsidP="008C31EF">
            <w:pPr>
              <w:jc w:val="both"/>
              <w:rPr>
                <w:sz w:val="24"/>
                <w:szCs w:val="24"/>
              </w:rPr>
            </w:pPr>
          </w:p>
          <w:p w14:paraId="43DFE1B3" w14:textId="77777777" w:rsidR="008C31EF" w:rsidRDefault="008C31EF" w:rsidP="008C31EF">
            <w:pPr>
              <w:jc w:val="both"/>
              <w:rPr>
                <w:sz w:val="24"/>
                <w:szCs w:val="24"/>
              </w:rPr>
            </w:pPr>
          </w:p>
          <w:p w14:paraId="514BC111" w14:textId="77777777" w:rsidR="008C31EF" w:rsidRPr="008C31EF" w:rsidRDefault="008C31EF" w:rsidP="008C31EF">
            <w:pPr>
              <w:jc w:val="both"/>
              <w:rPr>
                <w:sz w:val="24"/>
                <w:szCs w:val="24"/>
              </w:rPr>
            </w:pPr>
          </w:p>
          <w:p w14:paraId="449C4242" w14:textId="22635754" w:rsidR="008C31EF" w:rsidRPr="0007153C" w:rsidRDefault="008C31EF" w:rsidP="007D7176">
            <w:pPr>
              <w:jc w:val="both"/>
              <w:rPr>
                <w:sz w:val="24"/>
                <w:szCs w:val="24"/>
              </w:rPr>
            </w:pPr>
            <w:r w:rsidRPr="008C31EF">
              <w:rPr>
                <w:sz w:val="24"/>
                <w:szCs w:val="24"/>
              </w:rPr>
              <w:t>2.</w:t>
            </w:r>
            <w:r w:rsidRPr="008C31EF">
              <w:rPr>
                <w:sz w:val="24"/>
                <w:szCs w:val="24"/>
              </w:rPr>
              <w:tab/>
              <w:t>Informacinių sistemų audito ekspertas (turi būti kvalifikuotas informacinių sistemų audito srityje).</w:t>
            </w:r>
          </w:p>
        </w:tc>
        <w:tc>
          <w:tcPr>
            <w:tcW w:w="4436" w:type="dxa"/>
          </w:tcPr>
          <w:p w14:paraId="7D712245" w14:textId="77777777" w:rsidR="008C31EF" w:rsidRDefault="008C31EF" w:rsidP="008C31EF">
            <w:pPr>
              <w:spacing w:before="120" w:after="120"/>
              <w:jc w:val="both"/>
              <w:rPr>
                <w:rFonts w:eastAsia="Times New Roman"/>
                <w:sz w:val="24"/>
                <w:szCs w:val="24"/>
              </w:rPr>
            </w:pPr>
            <w:r w:rsidRPr="001B676E">
              <w:rPr>
                <w:rFonts w:eastAsia="Times New Roman"/>
                <w:sz w:val="24"/>
                <w:szCs w:val="24"/>
                <w:lang w:eastAsia="en-US"/>
              </w:rPr>
              <w:lastRenderedPageBreak/>
              <w:t>Tiekėjas perkančiajai organizacijai turės pateikti tiekėjo vadovo ar jo įgalioto asmens pasirašytą siūlomų specialistų sąrašą</w:t>
            </w:r>
            <w:r>
              <w:rPr>
                <w:rFonts w:eastAsia="Times New Roman"/>
                <w:sz w:val="24"/>
                <w:szCs w:val="24"/>
                <w:lang w:eastAsia="en-US"/>
              </w:rPr>
              <w:t>, kuriame turi būti nurodyti siūlomų specialistų vardai ir pavardės, jiems priskiriama/-os pozicija/-os ir pridedant kvalifikaciją įrodančių dokumentų skaitmenines kopijas.</w:t>
            </w:r>
          </w:p>
          <w:p w14:paraId="49640D17" w14:textId="7FD4B597" w:rsidR="008C31EF" w:rsidRPr="00AB51C1" w:rsidRDefault="008C31EF" w:rsidP="008C31EF">
            <w:pPr>
              <w:pStyle w:val="western"/>
              <w:spacing w:after="0"/>
              <w:jc w:val="both"/>
            </w:pPr>
            <w:r>
              <w:t xml:space="preserve">Pateikiamas </w:t>
            </w:r>
            <w:r w:rsidRPr="00AB51C1">
              <w:t>projekt</w:t>
            </w:r>
            <w:r>
              <w:t>ų</w:t>
            </w:r>
            <w:r w:rsidRPr="00AB51C1">
              <w:t xml:space="preserve"> vadovo arba informacijos saugumo vadybininko kvalifikaciją liudijančio (galiojančio) </w:t>
            </w:r>
            <w:r w:rsidRPr="00AB51C1">
              <w:lastRenderedPageBreak/>
              <w:t xml:space="preserve">sertifikato </w:t>
            </w:r>
            <w:r w:rsidRPr="00AB51C1">
              <w:rPr>
                <w:b/>
                <w:bCs/>
              </w:rPr>
              <w:t>CompTIA Project+</w:t>
            </w:r>
            <w:r w:rsidRPr="00AB51C1">
              <w:t xml:space="preserve"> arba </w:t>
            </w:r>
            <w:r w:rsidRPr="00AB51C1">
              <w:rPr>
                <w:b/>
                <w:bCs/>
              </w:rPr>
              <w:t>PMP</w:t>
            </w:r>
            <w:r w:rsidRPr="00AB51C1">
              <w:t xml:space="preserve">, arba </w:t>
            </w:r>
            <w:r w:rsidRPr="00AB51C1">
              <w:rPr>
                <w:b/>
                <w:bCs/>
              </w:rPr>
              <w:t>Prince2</w:t>
            </w:r>
            <w:r w:rsidRPr="00AB51C1">
              <w:t xml:space="preserve">, arba </w:t>
            </w:r>
            <w:r w:rsidRPr="00AB51C1">
              <w:rPr>
                <w:b/>
                <w:bCs/>
              </w:rPr>
              <w:t>CISM (Certified Information Security Manager)</w:t>
            </w:r>
            <w:r w:rsidRPr="00AB51C1">
              <w:t>, arba lygiaverčio dokumento skaitmeninė kopija</w:t>
            </w:r>
            <w:r>
              <w:t xml:space="preserve"> (lygiavertiškumo įrodymas yra tiekėjo pareiga).</w:t>
            </w:r>
            <w:r w:rsidRPr="00AB51C1">
              <w:t xml:space="preserve"> </w:t>
            </w:r>
          </w:p>
          <w:p w14:paraId="1E5718AE" w14:textId="77777777" w:rsidR="008C31EF" w:rsidRDefault="008C31EF" w:rsidP="008C31EF">
            <w:pPr>
              <w:pStyle w:val="western"/>
              <w:spacing w:before="0" w:beforeAutospacing="0" w:after="0"/>
              <w:jc w:val="both"/>
            </w:pPr>
          </w:p>
          <w:p w14:paraId="0E5A7F37" w14:textId="77777777" w:rsidR="008C31EF" w:rsidRPr="00921735" w:rsidRDefault="008C31EF" w:rsidP="008C31EF">
            <w:pPr>
              <w:pStyle w:val="western"/>
              <w:spacing w:before="0" w:beforeAutospacing="0" w:after="0"/>
              <w:jc w:val="both"/>
              <w:rPr>
                <w:sz w:val="28"/>
                <w:szCs w:val="28"/>
              </w:rPr>
            </w:pPr>
          </w:p>
          <w:p w14:paraId="40CF16B4" w14:textId="77777777" w:rsidR="008C31EF" w:rsidRPr="0097416A" w:rsidRDefault="008C31EF" w:rsidP="008C31EF">
            <w:pPr>
              <w:pStyle w:val="western"/>
              <w:spacing w:before="0" w:beforeAutospacing="0" w:after="0"/>
              <w:jc w:val="both"/>
            </w:pPr>
            <w:r>
              <w:t xml:space="preserve">Pateikiamas kvalifikaciją informacinių sistemų audito srityje įrodantis galiojantis sertifikatas: </w:t>
            </w:r>
            <w:r w:rsidRPr="007B5E26">
              <w:rPr>
                <w:b/>
                <w:bCs/>
                <w:i/>
                <w:iCs/>
                <w:lang w:eastAsia="en-GB"/>
              </w:rPr>
              <w:t>CISA (Certified information systems auditor)</w:t>
            </w:r>
            <w:r w:rsidRPr="007B5E26">
              <w:rPr>
                <w:i/>
                <w:iCs/>
                <w:lang w:eastAsia="en-GB"/>
              </w:rPr>
              <w:t xml:space="preserve"> arba </w:t>
            </w:r>
            <w:r w:rsidRPr="007B5E26">
              <w:rPr>
                <w:b/>
                <w:bCs/>
                <w:i/>
                <w:iCs/>
                <w:lang w:eastAsia="en-GB"/>
              </w:rPr>
              <w:t>CQI/IRCA Certificated Lead Auditor</w:t>
            </w:r>
            <w:r w:rsidRPr="007B5E26">
              <w:rPr>
                <w:i/>
                <w:iCs/>
                <w:lang w:eastAsia="en-GB"/>
              </w:rPr>
              <w:t xml:space="preserve">, </w:t>
            </w:r>
            <w:r>
              <w:rPr>
                <w:lang w:eastAsia="en-GB"/>
              </w:rPr>
              <w:t xml:space="preserve"> arba kitas lygiavertis sertifikatas, įrodantis informacinių sistemų auditoriaus kvalifikaciją </w:t>
            </w:r>
            <w:r>
              <w:t>(lygiavertiškumo įrodymas yra tiekėjo pareiga).</w:t>
            </w:r>
          </w:p>
          <w:p w14:paraId="63A6DA4B" w14:textId="77777777" w:rsidR="008C31EF" w:rsidRPr="000363C5" w:rsidRDefault="008C31EF" w:rsidP="008C31EF">
            <w:pPr>
              <w:ind w:right="130"/>
              <w:jc w:val="both"/>
              <w:rPr>
                <w:rFonts w:eastAsia="Times New Roman"/>
                <w:sz w:val="16"/>
                <w:szCs w:val="16"/>
              </w:rPr>
            </w:pPr>
          </w:p>
          <w:p w14:paraId="13116676" w14:textId="77777777" w:rsidR="008C31EF" w:rsidRDefault="008C31EF" w:rsidP="008C31EF">
            <w:pPr>
              <w:ind w:right="130"/>
              <w:jc w:val="both"/>
              <w:rPr>
                <w:rFonts w:eastAsia="Times New Roman"/>
                <w:sz w:val="16"/>
                <w:szCs w:val="16"/>
              </w:rPr>
            </w:pPr>
          </w:p>
          <w:p w14:paraId="1D946FF9" w14:textId="77777777" w:rsidR="008C31EF" w:rsidRDefault="008C31EF" w:rsidP="008C31EF">
            <w:pPr>
              <w:ind w:right="130"/>
              <w:jc w:val="both"/>
              <w:rPr>
                <w:rFonts w:eastAsia="Times New Roman"/>
                <w:sz w:val="24"/>
                <w:szCs w:val="24"/>
              </w:rPr>
            </w:pPr>
          </w:p>
          <w:p w14:paraId="39A6B93D" w14:textId="001463D2" w:rsidR="008C31EF" w:rsidRPr="008C31EF" w:rsidRDefault="008C31EF" w:rsidP="008C31EF">
            <w:pPr>
              <w:ind w:right="130"/>
              <w:jc w:val="both"/>
              <w:rPr>
                <w:rFonts w:eastAsia="Times New Roman"/>
                <w:sz w:val="28"/>
                <w:szCs w:val="28"/>
              </w:rPr>
            </w:pPr>
            <w:r w:rsidRPr="007D776D">
              <w:rPr>
                <w:sz w:val="24"/>
                <w:szCs w:val="24"/>
              </w:rPr>
              <w:t>Tuo atveju, jei specialistas</w:t>
            </w:r>
            <w:r>
              <w:rPr>
                <w:sz w:val="24"/>
                <w:szCs w:val="24"/>
              </w:rPr>
              <w:t>/-ai</w:t>
            </w:r>
            <w:r w:rsidRPr="007D776D">
              <w:rPr>
                <w:sz w:val="24"/>
                <w:szCs w:val="24"/>
              </w:rPr>
              <w:t xml:space="preserve"> nėra tiekėjo darbuotojas</w:t>
            </w:r>
            <w:r>
              <w:rPr>
                <w:sz w:val="24"/>
                <w:szCs w:val="24"/>
              </w:rPr>
              <w:t>/-ai</w:t>
            </w:r>
            <w:r w:rsidRPr="007D776D">
              <w:rPr>
                <w:sz w:val="24"/>
                <w:szCs w:val="24"/>
              </w:rPr>
              <w:t xml:space="preserve">, pateikiama </w:t>
            </w:r>
            <w:r>
              <w:rPr>
                <w:sz w:val="24"/>
                <w:szCs w:val="24"/>
              </w:rPr>
              <w:t>užpildyta deklaracija dėl dalyvavimo pirkime</w:t>
            </w:r>
            <w:r w:rsidRPr="007D776D">
              <w:rPr>
                <w:sz w:val="24"/>
                <w:szCs w:val="24"/>
              </w:rPr>
              <w:t>.</w:t>
            </w:r>
          </w:p>
        </w:tc>
      </w:tr>
    </w:tbl>
    <w:p w14:paraId="5A30C99E" w14:textId="77777777" w:rsidR="00874946" w:rsidRDefault="00874946" w:rsidP="00874946">
      <w:pPr>
        <w:pStyle w:val="prastasiniatinklio"/>
        <w:spacing w:before="0" w:beforeAutospacing="0" w:after="0" w:afterAutospacing="0"/>
        <w:ind w:firstLine="567"/>
        <w:jc w:val="both"/>
        <w:rPr>
          <w:rFonts w:eastAsia="Calibri"/>
          <w:lang w:val="lt-LT" w:eastAsia="lt-LT"/>
        </w:rPr>
      </w:pPr>
      <w:r w:rsidRPr="00D83BAE">
        <w:rPr>
          <w:rFonts w:eastAsia="Calibri"/>
          <w:lang w:val="lt-LT" w:eastAsia="lt-LT"/>
        </w:rPr>
        <w:lastRenderedPageBreak/>
        <w:t>3.3. Atitiktį kvalifikacijos reikalavimams patvirtinančių dokumentų bus prašoma tik iš to dalyvio, kurio pasiūlymas pagal vertinimo rezultatus gali būti pripažintas laimėjusiu.</w:t>
      </w:r>
    </w:p>
    <w:p w14:paraId="1CB39741" w14:textId="77777777" w:rsidR="00874946" w:rsidRPr="00D83BAE" w:rsidRDefault="00874946" w:rsidP="00874946">
      <w:pPr>
        <w:pStyle w:val="prastasiniatinklio"/>
        <w:spacing w:before="0" w:beforeAutospacing="0" w:after="0" w:afterAutospacing="0"/>
        <w:ind w:firstLine="567"/>
        <w:jc w:val="both"/>
        <w:rPr>
          <w:rFonts w:eastAsia="Calibri"/>
          <w:lang w:val="lt-LT" w:eastAsia="lt-LT"/>
        </w:rPr>
      </w:pPr>
    </w:p>
    <w:p w14:paraId="30BE5ED3" w14:textId="77777777" w:rsidR="00874946" w:rsidRDefault="00874946" w:rsidP="00874946">
      <w:pPr>
        <w:pStyle w:val="prastasiniatinklio"/>
        <w:spacing w:before="0" w:beforeAutospacing="0" w:after="0" w:afterAutospacing="0"/>
        <w:jc w:val="center"/>
        <w:rPr>
          <w:b/>
          <w:bCs/>
          <w:lang w:val="lt-LT"/>
        </w:rPr>
      </w:pPr>
      <w:r>
        <w:rPr>
          <w:b/>
          <w:bCs/>
          <w:lang w:val="lt-LT"/>
        </w:rPr>
        <w:t xml:space="preserve">4. </w:t>
      </w:r>
      <w:r w:rsidRPr="00530BF9">
        <w:rPr>
          <w:b/>
          <w:bCs/>
          <w:lang w:val="lt-LT"/>
        </w:rPr>
        <w:t>PIRKIMO DOKUMENTŲ PAAIŠKINIMAI IR PATIKSLINIMAI</w:t>
      </w:r>
    </w:p>
    <w:p w14:paraId="12487FB3" w14:textId="77777777" w:rsidR="00874946" w:rsidRPr="00530BF9" w:rsidRDefault="00874946" w:rsidP="00874946">
      <w:pPr>
        <w:pStyle w:val="prastasiniatinklio"/>
        <w:spacing w:before="0" w:beforeAutospacing="0" w:after="0" w:afterAutospacing="0"/>
        <w:jc w:val="center"/>
        <w:rPr>
          <w:b/>
          <w:bCs/>
          <w:lang w:val="lt-LT"/>
        </w:rPr>
      </w:pPr>
    </w:p>
    <w:p w14:paraId="0257AE9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E5921">
        <w:rPr>
          <w:lang w:val="lt-LT"/>
        </w:rPr>
        <w:t>ne vėliau kaip likus 2 (dviem) darbo dienoms iki pasiūlymų pateikimo termino pabaigos</w:t>
      </w:r>
      <w:r w:rsidRPr="00530BF9">
        <w:rPr>
          <w:lang w:val="lt-LT"/>
        </w:rPr>
        <w:t>. Pirkimo dokumentų paaiškinimai ir patikslinimai gali būti teikiami ir perkančiosios organizacijos iniciatyva. Tiekėjai turėtų būti aktyvūs ir pateikti klausimus ar paprašyti paaiškinti pirkimo dokumentus iš karto juos išanalizavę, atsižvelgdami į tai, kad, pasibaigus pasiūlymų pateikimo terminui, pasiūlymo turinio keisti nebus galima.</w:t>
      </w:r>
    </w:p>
    <w:p w14:paraId="78D202B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155684">
        <w:rPr>
          <w:lang w:val="lt-LT"/>
        </w:rPr>
        <w:t>1 (vienai) darbo dienai</w:t>
      </w:r>
      <w:r w:rsidRPr="00530BF9">
        <w:rPr>
          <w:lang w:val="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BC000B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7FE8B7E8"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DE44568" w14:textId="77777777" w:rsidR="00874946" w:rsidRDefault="00874946" w:rsidP="00874946">
      <w:pPr>
        <w:pStyle w:val="prastasiniatinklio"/>
        <w:spacing w:before="0" w:beforeAutospacing="0" w:after="0" w:afterAutospacing="0"/>
        <w:ind w:firstLine="567"/>
        <w:jc w:val="both"/>
        <w:rPr>
          <w:rStyle w:val="CharStyle11"/>
          <w:lang w:val="lt-LT"/>
        </w:rPr>
      </w:pPr>
      <w:r w:rsidRPr="00530BF9">
        <w:rPr>
          <w:lang w:val="lt-LT"/>
        </w:rPr>
        <w:t xml:space="preserve">4.5. Perkančioji organizacija nerengs susitikimo su tiekėjais dėl pirkimo dokumentų. Bet kokia informacija, pirkimo dokumentų paaiškinimai, papildymai ir patikslinimai, perkančiosios organizacijos pranešimai ar kitas susirašinėjimas yra vykdomas </w:t>
      </w:r>
      <w:r w:rsidRPr="00530BF9">
        <w:rPr>
          <w:rStyle w:val="CharStyle11"/>
          <w:lang w:val="lt-LT"/>
        </w:rPr>
        <w:t xml:space="preserve">tik CVP </w:t>
      </w:r>
      <w:r w:rsidRPr="00530BF9">
        <w:rPr>
          <w:rStyle w:val="CharStyle11"/>
          <w:lang w:val="lt-LT" w:bidi="en-US"/>
        </w:rPr>
        <w:t xml:space="preserve">IS </w:t>
      </w:r>
      <w:r w:rsidRPr="00530BF9">
        <w:rPr>
          <w:rStyle w:val="CharStyle11"/>
          <w:lang w:val="lt-LT"/>
        </w:rPr>
        <w:t>susirašinėjimo priemonėmis.</w:t>
      </w:r>
    </w:p>
    <w:p w14:paraId="59475FA7" w14:textId="77777777" w:rsidR="00874946" w:rsidRPr="00CB6983" w:rsidRDefault="00874946" w:rsidP="00874946">
      <w:pPr>
        <w:pStyle w:val="prastasiniatinklio"/>
        <w:spacing w:before="0" w:beforeAutospacing="0" w:after="0" w:afterAutospacing="0"/>
        <w:ind w:firstLine="567"/>
        <w:jc w:val="both"/>
        <w:rPr>
          <w:rStyle w:val="CharStyle11"/>
          <w:lang w:val="lt-LT"/>
        </w:rPr>
      </w:pPr>
      <w:r w:rsidRPr="002764EC">
        <w:rPr>
          <w:rStyle w:val="CharStyle11"/>
          <w:b w:val="0"/>
          <w:bCs w:val="0"/>
          <w:lang w:val="lt-LT"/>
        </w:rPr>
        <w:t>4.6.</w:t>
      </w:r>
      <w:r w:rsidRPr="00CB6983">
        <w:rPr>
          <w:rStyle w:val="CharStyle11"/>
          <w:lang w:val="lt-LT"/>
        </w:rPr>
        <w:t xml:space="preserve"> </w:t>
      </w:r>
      <w:r w:rsidRPr="00CB6983">
        <w:rPr>
          <w:rFonts w:eastAsia="Calibri"/>
          <w:lang w:val="lt-LT"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r>
        <w:rPr>
          <w:rFonts w:eastAsia="Calibri"/>
          <w:lang w:val="lt-LT" w:eastAsia="lt-LT"/>
        </w:rPr>
        <w:t>.</w:t>
      </w:r>
    </w:p>
    <w:p w14:paraId="222D5E57" w14:textId="77777777" w:rsidR="00874946" w:rsidRPr="00530BF9" w:rsidRDefault="00874946" w:rsidP="00874946">
      <w:pPr>
        <w:pStyle w:val="prastasiniatinklio"/>
        <w:spacing w:before="0" w:beforeAutospacing="0" w:after="0" w:afterAutospacing="0"/>
        <w:ind w:firstLine="480"/>
        <w:jc w:val="both"/>
        <w:rPr>
          <w:lang w:val="lt-LT"/>
        </w:rPr>
      </w:pPr>
    </w:p>
    <w:p w14:paraId="4188ECD2"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5. PASIŪLYMŲ RENGIMAS IR TEIKIMAS</w:t>
      </w:r>
    </w:p>
    <w:p w14:paraId="3CF21D7D" w14:textId="77777777" w:rsidR="00874946" w:rsidRPr="00530BF9" w:rsidRDefault="00874946" w:rsidP="00874946">
      <w:pPr>
        <w:pStyle w:val="prastasiniatinklio"/>
        <w:spacing w:before="0" w:beforeAutospacing="0" w:after="0" w:afterAutospacing="0"/>
        <w:jc w:val="center"/>
        <w:rPr>
          <w:b/>
          <w:bCs/>
          <w:lang w:val="lt-LT"/>
        </w:rPr>
      </w:pPr>
    </w:p>
    <w:p w14:paraId="2F621F26" w14:textId="77777777" w:rsidR="00874946" w:rsidRPr="00C95027" w:rsidRDefault="00874946" w:rsidP="00874946">
      <w:pPr>
        <w:pStyle w:val="prastasiniatinklio"/>
        <w:spacing w:before="0" w:beforeAutospacing="0" w:after="0" w:afterAutospacing="0"/>
        <w:ind w:firstLine="567"/>
        <w:jc w:val="both"/>
        <w:rPr>
          <w:lang w:val="lt-LT"/>
        </w:rPr>
      </w:pPr>
      <w:r w:rsidRPr="00530BF9">
        <w:rPr>
          <w:lang w:val="lt-LT"/>
        </w:rPr>
        <w:t>5.1. Tiekėjas gali pateikti tik vieną pasiūlymą – individualiai arba kaip tiekėjų grupės narys. Jei tiekėjas pateikia daugiau kaip vieną pasiūlymą arba kaip tiekėjų grupės narys ar kito tiekėjo subti</w:t>
      </w:r>
      <w:r>
        <w:rPr>
          <w:lang w:val="lt-LT"/>
        </w:rPr>
        <w:t>e</w:t>
      </w:r>
      <w:r w:rsidRPr="00530BF9">
        <w:rPr>
          <w:lang w:val="lt-LT"/>
        </w:rPr>
        <w:t xml:space="preserve">kėjas dalyvauja teikiant kelis pasiūlymus, visi tokie pasiūlymai bus atmesti. Laikoma, kad tiekėjas pateikė daugiau kaip vieną pasiūlymą, jeigu tą patį pasiūlymą pateikė </w:t>
      </w:r>
      <w:r w:rsidRPr="00C95027">
        <w:rPr>
          <w:lang w:val="lt-LT"/>
        </w:rPr>
        <w:t>ir raštu (popierine forma, vokuose), ir naudodamasis CVP IS priemonėmis.</w:t>
      </w:r>
    </w:p>
    <w:p w14:paraId="6251CD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774083C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010D954A" w14:textId="77777777" w:rsidR="00874946" w:rsidRPr="00A00C41" w:rsidRDefault="00874946" w:rsidP="00874946">
      <w:pPr>
        <w:pStyle w:val="prastasiniatinklio"/>
        <w:spacing w:before="0" w:beforeAutospacing="0" w:after="0" w:afterAutospacing="0"/>
        <w:ind w:firstLine="567"/>
        <w:jc w:val="both"/>
        <w:rPr>
          <w:lang w:val="lt-LT"/>
        </w:rPr>
      </w:pPr>
      <w:r w:rsidRPr="00530BF9">
        <w:rPr>
          <w:lang w:val="lt-LT"/>
        </w:rPr>
        <w:t xml:space="preserve">5.4. Pasiūlymas turi būti parengtas lietuvių kalba. Jei reikalaujami dokumentai negali būti pateikti lietuvių kalba, turi būti pateiktas patvirtintas vertimas (išverstame dokumente nurodant vertimą atlikusio asmens vardą, pavardę ir parašą). Pasiūlymo parengimo, pateikimo išlaidas padengia tiekėjas. </w:t>
      </w:r>
      <w:r w:rsidRPr="005704A5">
        <w:rPr>
          <w:lang w:val="lt-LT"/>
        </w:rPr>
        <w:t>Pateikiamos skaitmeninės dokumentų kopijos.</w:t>
      </w:r>
    </w:p>
    <w:p w14:paraId="0124D961" w14:textId="5A9FED1F"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5.5. Pasiūlymas turi būti pateiktas užpildant ir pasirašant </w:t>
      </w:r>
      <w:r w:rsidR="00432FCB">
        <w:rPr>
          <w:lang w:val="lt-LT"/>
        </w:rPr>
        <w:t>p</w:t>
      </w:r>
      <w:r w:rsidRPr="00530BF9">
        <w:rPr>
          <w:lang w:val="lt-LT"/>
        </w:rPr>
        <w:t>asiūlymo formą (2 priedas) ir pridedant visus pirkimo dokumentuose reikalaujamus dokumentus.</w:t>
      </w:r>
    </w:p>
    <w:p w14:paraId="7DB41921" w14:textId="65E16CDC"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5.6. Pasiūlymo kaina pateikiama eurais, išreiškiant ir apskaičiuojant taip, kaip nurodyta </w:t>
      </w:r>
      <w:r w:rsidR="00AA0071">
        <w:rPr>
          <w:lang w:val="lt-LT"/>
        </w:rPr>
        <w:t>p</w:t>
      </w:r>
      <w:r w:rsidRPr="00530BF9">
        <w:rPr>
          <w:lang w:val="lt-LT"/>
        </w:rPr>
        <w:t xml:space="preserve">asiūlymo formoje. </w:t>
      </w:r>
      <w:r w:rsidRPr="00530BF9">
        <w:rPr>
          <w:b/>
          <w:bCs/>
          <w:lang w:val="lt-LT"/>
        </w:rPr>
        <w:t>Kaina turi būti nurodoma dviejų skaičių po kablelio tikslumu</w:t>
      </w:r>
      <w:r w:rsidRPr="00530BF9">
        <w:rPr>
          <w:lang w:val="lt-LT"/>
        </w:rPr>
        <w:t xml:space="preserve">, apvalinant matematiškai.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530BF9">
        <w:rPr>
          <w:lang w:val="lt-LT"/>
        </w:rPr>
        <w:lastRenderedPageBreak/>
        <w:t>pasiūlymų pateikimo termino dieną</w:t>
      </w:r>
      <w:r>
        <w:rPr>
          <w:lang w:val="lt-LT"/>
        </w:rPr>
        <w:t>.</w:t>
      </w:r>
      <w:r w:rsidRPr="00530BF9">
        <w:rPr>
          <w:lang w:val="lt-LT"/>
        </w:rPr>
        <w:t xml:space="preserve"> </w:t>
      </w:r>
      <w:r w:rsidRPr="00530BF9">
        <w:rPr>
          <w:b/>
          <w:bCs/>
          <w:lang w:val="lt-LT"/>
        </w:rPr>
        <w:t>Į pasiūlymo kainą turi būti įskaityti visi mokesčiai ir visos tiekėjo išlaidos, būtinos pirkimo sutarties įvykdymui</w:t>
      </w:r>
      <w:r w:rsidRPr="00530BF9">
        <w:rPr>
          <w:lang w:val="lt-LT"/>
        </w:rPr>
        <w:t>.</w:t>
      </w:r>
    </w:p>
    <w:p w14:paraId="013509DA" w14:textId="47790902"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5.7. </w:t>
      </w:r>
      <w:r>
        <w:rPr>
          <w:lang w:val="lt-LT"/>
        </w:rPr>
        <w:t xml:space="preserve">Vadovaujantis VPĮ 20 straipsniu, </w:t>
      </w:r>
      <w:r w:rsidR="00AA0071">
        <w:rPr>
          <w:lang w:val="lt-LT"/>
        </w:rPr>
        <w:t>p</w:t>
      </w:r>
      <w:r w:rsidRPr="00530BF9">
        <w:rPr>
          <w:lang w:val="lt-LT"/>
        </w:rPr>
        <w:t xml:space="preserve">asiūlyme tiekėjas turi aiškiai nurodyti, kuri pasiūlymo informacija </w:t>
      </w:r>
      <w:r w:rsidRPr="00616652">
        <w:rPr>
          <w:lang w:val="lt-LT"/>
        </w:rPr>
        <w:t xml:space="preserve">yra </w:t>
      </w:r>
      <w:r w:rsidR="00616652">
        <w:t xml:space="preserve">konfidenciali </w:t>
      </w:r>
      <w:r w:rsidRPr="00616652">
        <w:rPr>
          <w:rStyle w:val="Hipersaitas"/>
          <w:color w:val="auto"/>
          <w:u w:val="none"/>
          <w:lang w:val="lt-LT"/>
        </w:rPr>
        <w:t>(jeigu tokia pateikiama)</w:t>
      </w:r>
      <w:r w:rsidRPr="00616652">
        <w:rPr>
          <w:lang w:val="lt-LT"/>
        </w:rPr>
        <w:t xml:space="preserve">. Jeigu </w:t>
      </w:r>
      <w:r w:rsidRPr="00530BF9">
        <w:rPr>
          <w:lang w:val="lt-LT"/>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AC7A8E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 </w:t>
      </w:r>
      <w:r w:rsidRPr="00530BF9">
        <w:rPr>
          <w:b/>
          <w:bCs/>
          <w:lang w:val="lt-LT"/>
        </w:rPr>
        <w:t>Pasiūlymą sudaro</w:t>
      </w:r>
      <w:r w:rsidRPr="00530BF9">
        <w:rPr>
          <w:lang w:val="lt-LT"/>
        </w:rPr>
        <w:t xml:space="preserve"> tiekėjo pateiktų duomenų bei dokumentų visuma:</w:t>
      </w:r>
    </w:p>
    <w:p w14:paraId="08A8061C"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 CVP IS pasiūlymo lango eilutėje „Prisegti dokumentai“ pateikti duomenys ir dokumentai:</w:t>
      </w:r>
    </w:p>
    <w:p w14:paraId="30FF0ACF" w14:textId="4458B253"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5.8.1.1. užpildyta ir </w:t>
      </w:r>
      <w:r w:rsidRPr="00530BF9">
        <w:rPr>
          <w:b/>
          <w:bCs/>
          <w:lang w:val="lt-LT"/>
        </w:rPr>
        <w:t>pasirašyta</w:t>
      </w:r>
      <w:r w:rsidRPr="00530BF9">
        <w:rPr>
          <w:lang w:val="lt-LT"/>
        </w:rPr>
        <w:t xml:space="preserve"> </w:t>
      </w:r>
      <w:r w:rsidR="00AA0071">
        <w:rPr>
          <w:lang w:val="lt-LT"/>
        </w:rPr>
        <w:t>p</w:t>
      </w:r>
      <w:r w:rsidRPr="00530BF9">
        <w:rPr>
          <w:lang w:val="lt-LT"/>
        </w:rPr>
        <w:t>asiūlymo forma (2 priedas). Perkančioji organizacija nereikalauja pasiūlymą pasirašyti kvalifikuotu elektroniniu parašu</w:t>
      </w:r>
      <w:r>
        <w:rPr>
          <w:lang w:val="lt-LT"/>
        </w:rPr>
        <w:t>;</w:t>
      </w:r>
    </w:p>
    <w:p w14:paraId="434E683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5.8.1.2. įgaliojimo ar kito dokumento, suteikiančio teisę pateikti ir (ar) pasirašyti pasiūlymą bei kitus dokumentus, kopija (jeigu pasiūlymą pateikia ne tiekėjo vadovas);</w:t>
      </w:r>
    </w:p>
    <w:p w14:paraId="3201B91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5.8.1.3. informacija ir dokumentai pagal pirkimo dokumentų 5.2 punktą (jei pasiūlymą teikia ūkio subjektų grupė);</w:t>
      </w:r>
    </w:p>
    <w:p w14:paraId="072755E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sidRPr="009051A8">
        <w:rPr>
          <w:lang w:val="lt-LT"/>
        </w:rPr>
        <w:t xml:space="preserve">1.4. </w:t>
      </w:r>
      <w:r w:rsidRPr="009C53EC">
        <w:rPr>
          <w:lang w:val="lt-LT"/>
        </w:rPr>
        <w:t xml:space="preserve">kita reikalaujama </w:t>
      </w:r>
      <w:r w:rsidRPr="009051A8">
        <w:rPr>
          <w:lang w:val="lt-LT"/>
        </w:rPr>
        <w:t xml:space="preserve">informacija </w:t>
      </w:r>
      <w:r w:rsidRPr="00530BF9">
        <w:rPr>
          <w:lang w:val="lt-LT"/>
        </w:rPr>
        <w:t>ir dokumentai;</w:t>
      </w:r>
    </w:p>
    <w:p w14:paraId="0B17DD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Pr>
          <w:lang w:val="lt-LT"/>
        </w:rPr>
        <w:t>1</w:t>
      </w:r>
      <w:r w:rsidRPr="00530BF9">
        <w:rPr>
          <w:lang w:val="lt-LT"/>
        </w:rPr>
        <w:t>.</w:t>
      </w:r>
      <w:r>
        <w:rPr>
          <w:lang w:val="lt-LT"/>
        </w:rPr>
        <w:t>5.</w:t>
      </w:r>
      <w:r w:rsidRPr="00530BF9">
        <w:rPr>
          <w:lang w:val="lt-LT"/>
        </w:rPr>
        <w:t xml:space="preserve"> pasiūlymo paaiškinimai bei atsakymai dėl pasiūlymo (jei tokių yra).</w:t>
      </w:r>
    </w:p>
    <w:p w14:paraId="2DA036BA" w14:textId="77777777" w:rsidR="00874946" w:rsidRDefault="00874946" w:rsidP="00874946">
      <w:pPr>
        <w:pStyle w:val="prastasiniatinklio"/>
        <w:spacing w:before="0" w:beforeAutospacing="0" w:after="0" w:afterAutospacing="0"/>
        <w:ind w:firstLine="567"/>
        <w:jc w:val="both"/>
        <w:rPr>
          <w:lang w:val="lt-LT"/>
        </w:rPr>
      </w:pPr>
      <w:r w:rsidRPr="00F86AA1">
        <w:rPr>
          <w:lang w:val="lt-LT"/>
        </w:rPr>
        <w:t>5.9.</w:t>
      </w:r>
      <w:r w:rsidRPr="000268B6">
        <w:rPr>
          <w:lang w:val="lt-LT"/>
        </w:rPr>
        <w:t xml:space="preserve"> </w:t>
      </w:r>
      <w:r w:rsidRPr="000268B6">
        <w:rPr>
          <w:b/>
          <w:bCs/>
          <w:lang w:val="lt-LT"/>
        </w:rPr>
        <w:t xml:space="preserve">Pasiūlymas turi galioti </w:t>
      </w:r>
      <w:r w:rsidRPr="000268B6">
        <w:rPr>
          <w:b/>
          <w:bCs/>
        </w:rPr>
        <w:t>90 (devyniasdešimt) kalendorinių</w:t>
      </w:r>
      <w:r w:rsidRPr="000268B6">
        <w:rPr>
          <w:b/>
          <w:bCs/>
          <w:lang w:val="lt-LT"/>
        </w:rPr>
        <w:t xml:space="preserve"> dienų nuo pasiūlymų pateikimo termino pabaigos.</w:t>
      </w:r>
      <w:r>
        <w:rPr>
          <w:lang w:val="lt-LT"/>
        </w:rPr>
        <w:t xml:space="preserve"> </w:t>
      </w:r>
      <w:r w:rsidRPr="000268B6">
        <w:rPr>
          <w:lang w:val="lt-LT"/>
        </w:rPr>
        <w:t>Jeigu pasiūlyme nenurodytas jo galiojimo laikas, laikoma, kad pasiūlymas galioja tiek, kiek numatyta pirkimo dokumentuose</w:t>
      </w:r>
      <w:r w:rsidRPr="00530BF9">
        <w:rPr>
          <w:lang w:val="lt-LT"/>
        </w:rPr>
        <w:t xml:space="preserve">. </w:t>
      </w:r>
    </w:p>
    <w:p w14:paraId="7660413A" w14:textId="77777777" w:rsidR="00874946" w:rsidRPr="00530BF9" w:rsidRDefault="00874946" w:rsidP="00874946">
      <w:pPr>
        <w:pStyle w:val="prastasiniatinklio"/>
        <w:spacing w:before="0" w:beforeAutospacing="0" w:after="0" w:afterAutospacing="0"/>
        <w:ind w:firstLine="567"/>
        <w:jc w:val="both"/>
        <w:rPr>
          <w:b/>
          <w:bCs/>
          <w:lang w:val="lt-LT"/>
        </w:rPr>
      </w:pPr>
      <w:r>
        <w:rPr>
          <w:lang w:val="lt-LT"/>
        </w:rPr>
        <w:t xml:space="preserve">5.10. </w:t>
      </w:r>
      <w:r w:rsidRPr="00A00C41">
        <w:rPr>
          <w:lang w:val="lt-LT"/>
        </w:rPr>
        <w:t>Perkančioji organizacija nereikalauja pasiūlymo galiojimo užtikrinimo.</w:t>
      </w:r>
    </w:p>
    <w:p w14:paraId="65B34F18" w14:textId="36B0F485"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1</w:t>
      </w:r>
      <w:r w:rsidRPr="00530BF9">
        <w:rPr>
          <w:lang w:val="lt-LT"/>
        </w:rPr>
        <w:t xml:space="preserve">. </w:t>
      </w:r>
      <w:r w:rsidRPr="00530BF9">
        <w:rPr>
          <w:b/>
          <w:bCs/>
          <w:lang w:val="lt-LT"/>
        </w:rPr>
        <w:t xml:space="preserve">Pasiūlymas turi būti pateiktas </w:t>
      </w:r>
      <w:r w:rsidRPr="007502C9">
        <w:rPr>
          <w:b/>
          <w:bCs/>
          <w:lang w:val="lt-LT"/>
        </w:rPr>
        <w:t>iki 202</w:t>
      </w:r>
      <w:r w:rsidR="00A572B5" w:rsidRPr="007502C9">
        <w:rPr>
          <w:b/>
          <w:bCs/>
          <w:lang w:val="lt-LT"/>
        </w:rPr>
        <w:t>6</w:t>
      </w:r>
      <w:r w:rsidRPr="007502C9">
        <w:rPr>
          <w:b/>
          <w:bCs/>
          <w:lang w:val="lt-LT"/>
        </w:rPr>
        <w:t xml:space="preserve"> m. </w:t>
      </w:r>
      <w:r w:rsidR="00A572B5" w:rsidRPr="007502C9">
        <w:rPr>
          <w:b/>
          <w:bCs/>
          <w:lang w:val="lt-LT"/>
        </w:rPr>
        <w:t>sausio</w:t>
      </w:r>
      <w:r w:rsidRPr="007502C9">
        <w:rPr>
          <w:b/>
          <w:bCs/>
          <w:lang w:val="lt-LT"/>
        </w:rPr>
        <w:t xml:space="preserve"> </w:t>
      </w:r>
      <w:r w:rsidR="00A572B5" w:rsidRPr="007502C9">
        <w:rPr>
          <w:b/>
          <w:bCs/>
          <w:lang w:val="lt-LT"/>
        </w:rPr>
        <w:t xml:space="preserve">7 </w:t>
      </w:r>
      <w:r w:rsidRPr="007502C9">
        <w:rPr>
          <w:b/>
          <w:bCs/>
          <w:lang w:val="lt-LT"/>
        </w:rPr>
        <w:t xml:space="preserve">d. </w:t>
      </w:r>
      <w:r w:rsidR="00A572B5" w:rsidRPr="007502C9">
        <w:rPr>
          <w:b/>
          <w:bCs/>
          <w:lang w:val="lt-LT"/>
        </w:rPr>
        <w:t>10.00</w:t>
      </w:r>
      <w:r w:rsidRPr="007502C9">
        <w:rPr>
          <w:b/>
          <w:bCs/>
          <w:lang w:val="lt-LT"/>
        </w:rPr>
        <w:t xml:space="preserve"> val.</w:t>
      </w:r>
      <w:r w:rsidRPr="00E45E70">
        <w:rPr>
          <w:i/>
          <w:iCs/>
          <w:lang w:val="lt-LT"/>
        </w:rPr>
        <w:t xml:space="preserve"> </w:t>
      </w:r>
      <w:r w:rsidRPr="009C53EC">
        <w:rPr>
          <w:lang w:val="lt-LT"/>
        </w:rPr>
        <w:t>CVP</w:t>
      </w:r>
      <w:r w:rsidRPr="00530BF9">
        <w:rPr>
          <w:lang w:val="lt-LT"/>
        </w:rPr>
        <w:t xml:space="preserve"> IS priemonėmis. Perkančioji organizacija turi teisę pratęsti pasiūlym</w:t>
      </w:r>
      <w:r w:rsidR="002833DC">
        <w:rPr>
          <w:lang w:val="lt-LT"/>
        </w:rPr>
        <w:t>ų</w:t>
      </w:r>
      <w:r w:rsidRPr="00530BF9">
        <w:rPr>
          <w:lang w:val="lt-LT"/>
        </w:rPr>
        <w:t xml:space="preserve"> pateikimo terminą.</w:t>
      </w:r>
    </w:p>
    <w:p w14:paraId="2AEE43D5"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2</w:t>
      </w:r>
      <w:r w:rsidRPr="00530BF9">
        <w:rPr>
          <w:lang w:val="lt-LT"/>
        </w:rPr>
        <w:t>. Perkančioji organizacija neatsako už nenumatytus atvejus, dėl kurių pasiūlymai nebuvo gauti ar gauti pavėluotai, todėl tiekėjas turi pats įvertinti galimus interneto ryšio ar kitus trikdžius. Pavėluotai gauti pasiūlymai nebus vertinami.</w:t>
      </w:r>
    </w:p>
    <w:p w14:paraId="11ACFC60"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3</w:t>
      </w:r>
      <w:r w:rsidRPr="00530BF9">
        <w:rPr>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345AB8F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4</w:t>
      </w:r>
      <w:r w:rsidRPr="00530BF9">
        <w:rPr>
          <w:lang w:val="lt-LT"/>
        </w:rPr>
        <w:t xml:space="preserve">. </w:t>
      </w:r>
      <w:r w:rsidRPr="00530BF9">
        <w:rPr>
          <w:b/>
          <w:bCs/>
          <w:lang w:val="lt-LT"/>
        </w:rPr>
        <w:t>Tiekėjams nėra leidžiama pateikti alternatyvių pasiūlymų</w:t>
      </w:r>
      <w:r w:rsidRPr="00530BF9">
        <w:rPr>
          <w:lang w:val="lt-LT"/>
        </w:rPr>
        <w:t>. Tiekėjui pateikus alternatyvų pasiūlymą, jo pasiūlymas ir alternatyvus pasiūlymas (alternatyvūs pasiūlymai) bus atmesti.</w:t>
      </w:r>
    </w:p>
    <w:p w14:paraId="17774150" w14:textId="77777777" w:rsidR="00874946" w:rsidRPr="00E45E70" w:rsidRDefault="00874946" w:rsidP="00874946">
      <w:pPr>
        <w:pStyle w:val="prastasiniatinklio"/>
        <w:spacing w:before="0" w:beforeAutospacing="0" w:after="0" w:afterAutospacing="0"/>
        <w:ind w:firstLine="567"/>
        <w:jc w:val="both"/>
        <w:rPr>
          <w:rStyle w:val="CharStyle17"/>
          <w:rFonts w:eastAsiaTheme="minorEastAsia"/>
        </w:rPr>
      </w:pPr>
      <w:r w:rsidRPr="00530BF9">
        <w:rPr>
          <w:lang w:val="lt-LT"/>
        </w:rPr>
        <w:t>5.1</w:t>
      </w:r>
      <w:r>
        <w:rPr>
          <w:lang w:val="lt-LT"/>
        </w:rPr>
        <w:t>5</w:t>
      </w:r>
      <w:r w:rsidRPr="00530BF9">
        <w:rPr>
          <w:lang w:val="lt-LT"/>
        </w:rPr>
        <w:t>. Perkančioji organizacija reikalauja, kad tiekėjas pasiūlyme nurodytų, kokius subtiekėjus, subteikėjus ar subrangovus (toliau – subti</w:t>
      </w:r>
      <w:r>
        <w:rPr>
          <w:lang w:val="lt-LT"/>
        </w:rPr>
        <w:t>e</w:t>
      </w:r>
      <w:r w:rsidRPr="00530BF9">
        <w:rPr>
          <w:lang w:val="lt-LT"/>
        </w:rPr>
        <w:t>kėjas) ir kokiai pirkimo sutarties daliai (jeigu jie žinomi) jis ketina pasitelkti</w:t>
      </w:r>
      <w:r w:rsidRPr="00530BF9">
        <w:rPr>
          <w:rStyle w:val="CharStyle16"/>
          <w:rFonts w:eastAsiaTheme="minorEastAsia"/>
        </w:rPr>
        <w:t>.</w:t>
      </w:r>
    </w:p>
    <w:p w14:paraId="55116284" w14:textId="77777777" w:rsidR="00874946" w:rsidRPr="00530BF9" w:rsidRDefault="00874946" w:rsidP="00874946">
      <w:pPr>
        <w:pStyle w:val="prastasiniatinklio"/>
        <w:spacing w:before="0" w:beforeAutospacing="0" w:after="0" w:afterAutospacing="0"/>
        <w:ind w:firstLine="567"/>
        <w:jc w:val="both"/>
        <w:rPr>
          <w:lang w:val="lt-LT"/>
        </w:rPr>
      </w:pPr>
      <w:r w:rsidRPr="00404E1C">
        <w:rPr>
          <w:rStyle w:val="CharStyle17"/>
          <w:rFonts w:eastAsiaTheme="minorEastAsia"/>
          <w:sz w:val="24"/>
          <w:szCs w:val="24"/>
        </w:rPr>
        <w:t xml:space="preserve">5.16.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16FD5499" w14:textId="77777777" w:rsidR="00874946" w:rsidRDefault="00874946" w:rsidP="00874946">
      <w:pPr>
        <w:pStyle w:val="prastasiniatinklio"/>
        <w:spacing w:before="0" w:beforeAutospacing="0" w:after="0" w:afterAutospacing="0"/>
        <w:jc w:val="center"/>
        <w:rPr>
          <w:b/>
          <w:bCs/>
          <w:lang w:val="lt-LT"/>
        </w:rPr>
      </w:pPr>
    </w:p>
    <w:p w14:paraId="0FA3219D"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6. PASIŪLYMŲ ŠIFRAVIMAS</w:t>
      </w:r>
    </w:p>
    <w:p w14:paraId="004D4813" w14:textId="77777777" w:rsidR="00874946" w:rsidRPr="00530BF9" w:rsidRDefault="00874946" w:rsidP="00874946">
      <w:pPr>
        <w:pStyle w:val="prastasiniatinklio"/>
        <w:spacing w:before="0" w:beforeAutospacing="0" w:after="0" w:afterAutospacing="0"/>
        <w:jc w:val="center"/>
        <w:rPr>
          <w:b/>
          <w:bCs/>
          <w:lang w:val="lt-LT"/>
        </w:rPr>
      </w:pPr>
    </w:p>
    <w:p w14:paraId="2FD2B1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 Tiekėjo teikiamas pasiūlymas gali būti užšifruojamas. Tiekėjas, nusprendęs pateikti užšifruotą pasiūlymą, turi:</w:t>
      </w:r>
    </w:p>
    <w:p w14:paraId="40F74391"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6.1.1. iki pasiūlymų pateikimo termino pabaigos naudodamasis CVP IS priemonėmis, pateikti užšifruotą pasiūlymą (užšifruojamas visas pasiūlymas arba pasiūlymo dokumentas, kuriame nurodyta pasiūlymo kaina);</w:t>
      </w:r>
    </w:p>
    <w:p w14:paraId="68E7F45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 xml:space="preserve">6.1.2. </w:t>
      </w:r>
      <w:r w:rsidRPr="003B4FA7">
        <w:rPr>
          <w:b/>
          <w:bCs/>
          <w:u w:val="single"/>
          <w:lang w:val="lt-LT"/>
        </w:rPr>
        <w:t xml:space="preserve">iki vokų atplėšimo procedūros pradžios </w:t>
      </w:r>
      <w:r w:rsidRPr="00D61660">
        <w:rPr>
          <w:b/>
          <w:bCs/>
          <w:u w:val="single"/>
          <w:lang w:val="lt-LT"/>
        </w:rPr>
        <w:t xml:space="preserve">CVP </w:t>
      </w:r>
      <w:r w:rsidRPr="003B4FA7">
        <w:rPr>
          <w:b/>
          <w:bCs/>
          <w:u w:val="single"/>
          <w:lang w:val="lt-LT"/>
        </w:rPr>
        <w:t>IS susirašinėjimo priemonėmis</w:t>
      </w:r>
      <w:r w:rsidRPr="00530BF9">
        <w:rPr>
          <w:lang w:val="lt-LT"/>
        </w:rP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59629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6.1.3. 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BDBA9E" w14:textId="77777777" w:rsidR="00874946" w:rsidRPr="00530BF9" w:rsidRDefault="00874946" w:rsidP="00874946">
      <w:pPr>
        <w:pStyle w:val="prastasiniatinklio"/>
        <w:spacing w:before="0" w:beforeAutospacing="0" w:after="0" w:afterAutospacing="0"/>
        <w:ind w:firstLine="480"/>
        <w:jc w:val="both"/>
        <w:rPr>
          <w:lang w:val="lt-LT"/>
        </w:rPr>
      </w:pPr>
    </w:p>
    <w:p w14:paraId="65ACED1A" w14:textId="77777777" w:rsidR="00874946" w:rsidRDefault="00874946" w:rsidP="00874946">
      <w:pPr>
        <w:pStyle w:val="prastasiniatinklio"/>
        <w:spacing w:before="0" w:beforeAutospacing="0" w:after="0" w:afterAutospacing="0"/>
        <w:jc w:val="center"/>
        <w:rPr>
          <w:b/>
          <w:bCs/>
          <w:lang w:val="lt-LT"/>
        </w:rPr>
      </w:pPr>
      <w:bookmarkStart w:id="2" w:name="_Hlk104531867"/>
      <w:r w:rsidRPr="00530BF9">
        <w:rPr>
          <w:b/>
          <w:bCs/>
          <w:lang w:val="lt-LT"/>
        </w:rPr>
        <w:t xml:space="preserve">7. SUSIPAŽINIMAS SU PASIŪLYMAIS IR JŲ </w:t>
      </w:r>
      <w:r>
        <w:rPr>
          <w:b/>
          <w:bCs/>
          <w:lang w:val="lt-LT"/>
        </w:rPr>
        <w:t>VERTINIMAS</w:t>
      </w:r>
    </w:p>
    <w:bookmarkEnd w:id="2"/>
    <w:p w14:paraId="3610F702" w14:textId="77777777" w:rsidR="00874946" w:rsidRDefault="00874946" w:rsidP="00874946">
      <w:pPr>
        <w:tabs>
          <w:tab w:val="left" w:pos="426"/>
          <w:tab w:val="left" w:pos="2127"/>
        </w:tabs>
        <w:autoSpaceDE w:val="0"/>
        <w:autoSpaceDN w:val="0"/>
        <w:adjustRightInd w:val="0"/>
        <w:spacing w:after="0" w:line="240" w:lineRule="auto"/>
        <w:jc w:val="both"/>
        <w:rPr>
          <w:rFonts w:ascii="Times New Roman" w:eastAsia="Times New Roman" w:hAnsi="Times New Roman" w:cs="Times New Roman"/>
          <w:bCs/>
          <w:sz w:val="24"/>
          <w:szCs w:val="24"/>
          <w:lang w:val="lt-LT" w:eastAsia="en-US"/>
        </w:rPr>
      </w:pPr>
    </w:p>
    <w:p w14:paraId="43E0C52B" w14:textId="26285EB6" w:rsidR="00874946" w:rsidRPr="004136D9" w:rsidRDefault="00874946" w:rsidP="00874946">
      <w:pPr>
        <w:pStyle w:val="prastasiniatinklio"/>
        <w:spacing w:before="0" w:beforeAutospacing="0" w:after="0" w:afterAutospacing="0"/>
        <w:ind w:firstLine="567"/>
        <w:jc w:val="both"/>
        <w:rPr>
          <w:b/>
          <w:bCs/>
          <w:lang w:val="lt-LT"/>
        </w:rPr>
      </w:pPr>
      <w:r>
        <w:rPr>
          <w:lang w:val="lt-LT"/>
        </w:rPr>
        <w:t xml:space="preserve">7.1. </w:t>
      </w:r>
      <w:r w:rsidRPr="0003145C">
        <w:rPr>
          <w:lang w:val="lt-LT"/>
        </w:rPr>
        <w:t xml:space="preserve">Pradinis susipažinimo su CVP IS priemonėmis pateiktais tiekėjų pasiūlymais (elektroninių vokų atplėšimo procedūra) </w:t>
      </w:r>
      <w:r w:rsidRPr="00D61660">
        <w:rPr>
          <w:lang w:val="lt-LT"/>
        </w:rPr>
        <w:t>įvyks</w:t>
      </w:r>
      <w:r w:rsidRPr="00D61660">
        <w:rPr>
          <w:b/>
          <w:bCs/>
          <w:lang w:val="lt-LT"/>
        </w:rPr>
        <w:t xml:space="preserve"> </w:t>
      </w:r>
      <w:r w:rsidRPr="007502C9">
        <w:rPr>
          <w:b/>
          <w:bCs/>
          <w:lang w:val="lt-LT"/>
        </w:rPr>
        <w:t>202</w:t>
      </w:r>
      <w:r w:rsidR="009E665B" w:rsidRPr="007502C9">
        <w:rPr>
          <w:b/>
          <w:bCs/>
          <w:lang w:val="lt-LT"/>
        </w:rPr>
        <w:t>6</w:t>
      </w:r>
      <w:r w:rsidRPr="007502C9">
        <w:rPr>
          <w:b/>
          <w:bCs/>
          <w:lang w:val="lt-LT"/>
        </w:rPr>
        <w:t xml:space="preserve"> m. </w:t>
      </w:r>
      <w:r w:rsidR="001956A0" w:rsidRPr="007502C9">
        <w:rPr>
          <w:b/>
          <w:bCs/>
          <w:lang w:val="lt-LT"/>
        </w:rPr>
        <w:t>sausio 7</w:t>
      </w:r>
      <w:r w:rsidRPr="007502C9">
        <w:rPr>
          <w:b/>
          <w:bCs/>
          <w:lang w:val="lt-LT"/>
        </w:rPr>
        <w:t xml:space="preserve"> d. </w:t>
      </w:r>
      <w:r w:rsidR="001956A0" w:rsidRPr="007502C9">
        <w:rPr>
          <w:b/>
          <w:bCs/>
          <w:lang w:val="lt-LT"/>
        </w:rPr>
        <w:t>10.30</w:t>
      </w:r>
      <w:r w:rsidRPr="007502C9">
        <w:rPr>
          <w:b/>
          <w:bCs/>
          <w:lang w:val="lt-LT"/>
        </w:rPr>
        <w:t xml:space="preserve"> val.</w:t>
      </w:r>
    </w:p>
    <w:p w14:paraId="20F8DA5D" w14:textId="29988D45" w:rsidR="00874946" w:rsidRDefault="00874946" w:rsidP="00874946">
      <w:pPr>
        <w:pStyle w:val="prastasiniatinklio"/>
        <w:spacing w:before="0" w:beforeAutospacing="0" w:after="0" w:afterAutospacing="0"/>
        <w:ind w:firstLine="567"/>
        <w:jc w:val="both"/>
        <w:rPr>
          <w:lang w:val="lt-LT"/>
        </w:rPr>
      </w:pPr>
      <w:r w:rsidRPr="0003145C">
        <w:rPr>
          <w:lang w:val="lt-LT"/>
        </w:rPr>
        <w:t xml:space="preserve">7.2. </w:t>
      </w:r>
      <w:r>
        <w:rPr>
          <w:lang w:val="lt-LT"/>
        </w:rPr>
        <w:t xml:space="preserve">Su pasiūlymais susipažins </w:t>
      </w:r>
      <w:r w:rsidRPr="00A1277E">
        <w:rPr>
          <w:lang w:val="lt-LT"/>
        </w:rPr>
        <w:t xml:space="preserve">pirkimo organizatorius. </w:t>
      </w:r>
      <w:r w:rsidRPr="0003145C">
        <w:rPr>
          <w:lang w:val="lt-LT"/>
        </w:rPr>
        <w:t xml:space="preserve">Susipažinimo su pasiūlymais </w:t>
      </w:r>
      <w:r>
        <w:rPr>
          <w:lang w:val="lt-LT"/>
        </w:rPr>
        <w:t>metu</w:t>
      </w:r>
      <w:r w:rsidRPr="0003145C">
        <w:rPr>
          <w:lang w:val="lt-LT"/>
        </w:rPr>
        <w:t xml:space="preserve"> tiekėjai nedalyvauja ir </w:t>
      </w:r>
      <w:r>
        <w:rPr>
          <w:lang w:val="lt-LT"/>
        </w:rPr>
        <w:t>perkančioji organizacija</w:t>
      </w:r>
      <w:r w:rsidRPr="0003145C">
        <w:rPr>
          <w:lang w:val="lt-LT"/>
        </w:rPr>
        <w:t xml:space="preserve"> neteikia informacijos tiekėjams apie pasiūlymus pateikusius tiekėjus, pasiūlytas kainas ir kitą gautų pasiūlymų informaciją.</w:t>
      </w:r>
    </w:p>
    <w:p w14:paraId="05DDF02A" w14:textId="77777777" w:rsidR="00874946" w:rsidRDefault="00874946" w:rsidP="00874946">
      <w:pPr>
        <w:pStyle w:val="prastasiniatinklio"/>
        <w:spacing w:before="0" w:beforeAutospacing="0" w:after="0" w:afterAutospacing="0"/>
        <w:ind w:firstLine="567"/>
        <w:jc w:val="both"/>
        <w:rPr>
          <w:rFonts w:eastAsia="Calibri"/>
          <w:lang w:val="lt-LT" w:eastAsia="en-US"/>
        </w:rPr>
      </w:pPr>
      <w:r>
        <w:rPr>
          <w:rFonts w:eastAsia="Calibri"/>
          <w:lang w:val="lt-LT" w:eastAsia="en-US"/>
        </w:rPr>
        <w:t xml:space="preserve">7.3. </w:t>
      </w:r>
      <w:r w:rsidRPr="0003145C">
        <w:rPr>
          <w:rFonts w:eastAsia="Calibri"/>
          <w:lang w:val="lt-LT" w:eastAsia="en-US"/>
        </w:rPr>
        <w:t>Tiekėjai nedalyvauja pasiūlymų nagrinėjimo, vertinimo ir palyginimo procedūros</w:t>
      </w:r>
      <w:r>
        <w:rPr>
          <w:rFonts w:eastAsia="Calibri"/>
          <w:lang w:val="lt-LT" w:eastAsia="en-US"/>
        </w:rPr>
        <w:t>e</w:t>
      </w:r>
      <w:r w:rsidRPr="0003145C">
        <w:rPr>
          <w:rFonts w:eastAsia="Calibri"/>
          <w:lang w:val="lt-LT" w:eastAsia="en-US"/>
        </w:rPr>
        <w:t>.</w:t>
      </w:r>
    </w:p>
    <w:p w14:paraId="2E532E96" w14:textId="77777777" w:rsidR="00874946" w:rsidRPr="00F72857" w:rsidRDefault="00874946" w:rsidP="00874946">
      <w:pPr>
        <w:pStyle w:val="prastasiniatinklio"/>
        <w:spacing w:before="0" w:beforeAutospacing="0" w:after="0" w:afterAutospacing="0"/>
        <w:ind w:firstLine="567"/>
        <w:jc w:val="both"/>
        <w:rPr>
          <w:lang w:val="lt-LT"/>
        </w:rPr>
      </w:pPr>
      <w:r>
        <w:rPr>
          <w:rFonts w:eastAsia="Calibri"/>
          <w:lang w:val="lt-LT" w:eastAsia="en-US"/>
        </w:rPr>
        <w:t xml:space="preserve">7.4. </w:t>
      </w:r>
      <w:r w:rsidRPr="00600763">
        <w:rPr>
          <w:rFonts w:eastAsia="Calibri"/>
          <w:lang w:val="lt-LT" w:eastAsia="en-US"/>
        </w:rPr>
        <w:t>Perkančioj</w:t>
      </w:r>
      <w:r>
        <w:rPr>
          <w:rFonts w:eastAsia="Calibri"/>
          <w:lang w:val="lt-LT" w:eastAsia="en-US"/>
        </w:rPr>
        <w:t>i</w:t>
      </w:r>
      <w:r w:rsidRPr="00600763">
        <w:rPr>
          <w:rFonts w:eastAsia="Calibri"/>
          <w:lang w:val="lt-LT" w:eastAsia="en-US"/>
        </w:rPr>
        <w:t xml:space="preserve"> organizacij</w:t>
      </w:r>
      <w:r>
        <w:rPr>
          <w:rFonts w:eastAsia="Calibri"/>
          <w:lang w:val="lt-LT" w:eastAsia="en-US"/>
        </w:rPr>
        <w:t>a</w:t>
      </w:r>
      <w:r w:rsidRPr="00600763">
        <w:rPr>
          <w:rFonts w:eastAsia="Calibri"/>
          <w:lang w:val="lt-LT" w:eastAsia="en-US"/>
        </w:rPr>
        <w:t xml:space="preserve"> </w:t>
      </w:r>
      <w:r>
        <w:rPr>
          <w:rFonts w:eastAsia="Calibri"/>
          <w:lang w:val="lt-LT" w:eastAsia="en-US"/>
        </w:rPr>
        <w:t xml:space="preserve">stebėtojo teisėmis </w:t>
      </w:r>
      <w:r w:rsidRPr="0003145C">
        <w:rPr>
          <w:rFonts w:eastAsia="Calibri"/>
          <w:lang w:val="lt-LT" w:eastAsia="lt-LT"/>
        </w:rPr>
        <w:t>dalyvauti valstybės ir savivaldybių institucijų ar įstaigų atstovų nekvies.</w:t>
      </w:r>
    </w:p>
    <w:p w14:paraId="482EF43A"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5</w:t>
      </w:r>
      <w:r w:rsidRPr="00415B7B">
        <w:rPr>
          <w:rFonts w:ascii="Times New Roman" w:hAnsi="Times New Roman" w:cs="Times New Roman"/>
          <w:sz w:val="24"/>
          <w:szCs w:val="24"/>
          <w:lang w:val="lt-LT"/>
        </w:rPr>
        <w:t xml:space="preserve">. </w:t>
      </w:r>
      <w:r w:rsidRPr="00A00411">
        <w:rPr>
          <w:rFonts w:ascii="Times New Roman" w:hAnsi="Times New Roman" w:cs="Times New Roman"/>
          <w:sz w:val="24"/>
          <w:szCs w:val="24"/>
          <w:lang w:val="lt-LT"/>
        </w:rPr>
        <w:t>Ekonomiškai naudingiausias pasiūlymas išrenkamas pagal kainą.</w:t>
      </w:r>
    </w:p>
    <w:p w14:paraId="4C5C36B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Pirkimo metu perkančioji organizacija su tiekėjais </w:t>
      </w:r>
      <w:r w:rsidRPr="00415B7B">
        <w:rPr>
          <w:rFonts w:ascii="Times New Roman" w:hAnsi="Times New Roman" w:cs="Times New Roman"/>
          <w:b/>
          <w:bCs/>
          <w:sz w:val="24"/>
          <w:szCs w:val="24"/>
          <w:lang w:val="lt-LT"/>
        </w:rPr>
        <w:t>nesiderės</w:t>
      </w:r>
      <w:r w:rsidRPr="00415B7B">
        <w:rPr>
          <w:rFonts w:ascii="Times New Roman" w:hAnsi="Times New Roman" w:cs="Times New Roman"/>
          <w:sz w:val="24"/>
          <w:szCs w:val="24"/>
          <w:lang w:val="lt-LT"/>
        </w:rPr>
        <w:t xml:space="preserve"> (derybos nebus vykdomos).</w:t>
      </w:r>
    </w:p>
    <w:p w14:paraId="08AB64DF" w14:textId="77777777" w:rsidR="00874946" w:rsidRPr="00415B7B" w:rsidRDefault="00874946" w:rsidP="00874946">
      <w:pPr>
        <w:spacing w:after="0" w:line="240" w:lineRule="auto"/>
        <w:ind w:firstLine="567"/>
        <w:jc w:val="both"/>
        <w:rPr>
          <w:rFonts w:ascii="Times New Roman" w:hAnsi="Times New Roman" w:cs="Times New Roman"/>
          <w:b/>
          <w:bCs/>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 xml:space="preserve">Pasiūlymų </w:t>
      </w:r>
      <w:r>
        <w:rPr>
          <w:rFonts w:ascii="Times New Roman" w:hAnsi="Times New Roman" w:cs="Times New Roman"/>
          <w:b/>
          <w:bCs/>
          <w:sz w:val="24"/>
          <w:szCs w:val="24"/>
          <w:lang w:val="lt-LT"/>
        </w:rPr>
        <w:t>nagrinėjimo</w:t>
      </w:r>
      <w:r w:rsidRPr="00415B7B">
        <w:rPr>
          <w:rFonts w:ascii="Times New Roman" w:hAnsi="Times New Roman" w:cs="Times New Roman"/>
          <w:b/>
          <w:bCs/>
          <w:sz w:val="24"/>
          <w:szCs w:val="24"/>
          <w:lang w:val="lt-LT"/>
        </w:rPr>
        <w:t xml:space="preserve"> metu perkančioji organizacija įvertina:</w:t>
      </w:r>
    </w:p>
    <w:p w14:paraId="32496B72"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.1. ar </w:t>
      </w:r>
      <w:r w:rsidRPr="00D23674">
        <w:rPr>
          <w:rFonts w:ascii="Times New Roman" w:hAnsi="Times New Roman" w:cs="Times New Roman"/>
          <w:sz w:val="24"/>
          <w:szCs w:val="24"/>
          <w:lang w:val="lt-LT"/>
        </w:rPr>
        <w:t>pasiūlymas atitinka pirkimo dokumentuose nustatytus, su pirkimo objektu nesusijusius, reikalavimus, įskaitant nuostatas dėl alternatyvių pasiūlymų teikimo</w:t>
      </w:r>
      <w:r w:rsidRPr="00415B7B">
        <w:rPr>
          <w:rFonts w:ascii="Times New Roman" w:hAnsi="Times New Roman" w:cs="Times New Roman"/>
          <w:sz w:val="24"/>
          <w:szCs w:val="24"/>
          <w:lang w:val="lt-LT"/>
        </w:rPr>
        <w:t>;</w:t>
      </w:r>
    </w:p>
    <w:p w14:paraId="45ABC33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.2. ar tiekėjo pasiūlyme nėra nurodytos kainos apskaičiavimo klaidų;</w:t>
      </w:r>
    </w:p>
    <w:p w14:paraId="696DD84B"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.3. ar tiekėjo pasiūlyme nurodyta kaina nėra per didelė ir perkančiajai organizacijai nepriimtina;</w:t>
      </w:r>
    </w:p>
    <w:p w14:paraId="360FACF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.4. ar tiekėjo pasiūlyme nurodyta kaina (jos sudedamosios dalys) neatrodo neįprastai maž</w:t>
      </w:r>
      <w:r>
        <w:rPr>
          <w:rFonts w:ascii="Times New Roman" w:hAnsi="Times New Roman" w:cs="Times New Roman"/>
          <w:sz w:val="24"/>
          <w:szCs w:val="24"/>
          <w:lang w:val="lt-LT"/>
        </w:rPr>
        <w:t>a.</w:t>
      </w:r>
    </w:p>
    <w:p w14:paraId="53D82D85" w14:textId="172D20DA" w:rsidR="00874946" w:rsidRPr="00415B7B" w:rsidRDefault="00874946" w:rsidP="009159A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8</w:t>
      </w:r>
      <w:r w:rsidRPr="00415B7B">
        <w:rPr>
          <w:rFonts w:ascii="Times New Roman" w:hAnsi="Times New Roman" w:cs="Times New Roman"/>
          <w:sz w:val="24"/>
          <w:szCs w:val="24"/>
          <w:lang w:val="lt-LT"/>
        </w:rPr>
        <w:t xml:space="preserve">. </w:t>
      </w:r>
      <w:r w:rsidRPr="00067204">
        <w:rPr>
          <w:rFonts w:ascii="Times New Roman" w:hAnsi="Times New Roman" w:cs="Times New Roman"/>
          <w:sz w:val="24"/>
          <w:szCs w:val="24"/>
          <w:lang w:val="lt-LT"/>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67204" w:rsidRPr="00067204">
        <w:rPr>
          <w:rFonts w:ascii="Times New Roman" w:eastAsia="Calibri" w:hAnsi="Times New Roman" w:cs="Calibri"/>
          <w:iCs/>
          <w:sz w:val="24"/>
          <w:szCs w:val="20"/>
          <w:lang w:val="lt-LT" w:eastAsia="en-US"/>
        </w:rPr>
        <w:t>Pasiūlymai tikslinami, papildomi arba paaiškinami vadovaujantis Viešųjų pirkimų tarnybos nustatytomis taisyklėmis</w:t>
      </w:r>
      <w:r w:rsidR="00067204">
        <w:rPr>
          <w:rFonts w:ascii="Times New Roman" w:eastAsia="Calibri" w:hAnsi="Times New Roman" w:cs="Calibri"/>
          <w:iCs/>
          <w:sz w:val="24"/>
          <w:szCs w:val="20"/>
          <w:lang w:val="lt-LT" w:eastAsia="en-US"/>
        </w:rPr>
        <w:t>.</w:t>
      </w:r>
    </w:p>
    <w:p w14:paraId="275737EF" w14:textId="6E994459"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9159A6">
        <w:rPr>
          <w:rFonts w:ascii="Times New Roman" w:hAnsi="Times New Roman" w:cs="Times New Roman"/>
          <w:sz w:val="24"/>
          <w:szCs w:val="24"/>
          <w:lang w:val="lt-LT"/>
        </w:rPr>
        <w:t>9</w:t>
      </w:r>
      <w:r w:rsidRPr="00415B7B">
        <w:rPr>
          <w:rFonts w:ascii="Times New Roman" w:hAnsi="Times New Roman" w:cs="Times New Roman"/>
          <w:sz w:val="24"/>
          <w:szCs w:val="24"/>
          <w:lang w:val="lt-LT"/>
        </w:rPr>
        <w:t>. Jeigu dalyvio pasiūlyme nurodyta kaina (jos sudedamosios dalys) atrodo neįprastai maža, perkančioji organizacija prašo dalyv</w:t>
      </w:r>
      <w:r w:rsidR="00991200">
        <w:rPr>
          <w:rFonts w:ascii="Times New Roman" w:hAnsi="Times New Roman" w:cs="Times New Roman"/>
          <w:sz w:val="24"/>
          <w:szCs w:val="24"/>
          <w:lang w:val="lt-LT"/>
        </w:rPr>
        <w:t>io</w:t>
      </w:r>
      <w:r w:rsidRPr="00415B7B">
        <w:rPr>
          <w:rFonts w:ascii="Times New Roman" w:hAnsi="Times New Roman" w:cs="Times New Roman"/>
          <w:sz w:val="24"/>
          <w:szCs w:val="24"/>
          <w:lang w:val="lt-LT"/>
        </w:rPr>
        <w:t xml:space="preserve"> ją pagrįsti, vadovaujantis </w:t>
      </w:r>
      <w:hyperlink r:id="rId7" w:tgtFrame="_blank" w:history="1">
        <w:r w:rsidRPr="00415B7B">
          <w:rPr>
            <w:rFonts w:ascii="Times New Roman" w:hAnsi="Times New Roman" w:cs="Times New Roman"/>
            <w:sz w:val="24"/>
            <w:szCs w:val="24"/>
            <w:lang w:val="lt-LT"/>
          </w:rPr>
          <w:t>VPĮ 57 straipsnio 2 ir 3 dalių</w:t>
        </w:r>
      </w:hyperlink>
      <w:r w:rsidRPr="00415B7B">
        <w:rPr>
          <w:rFonts w:ascii="Times New Roman" w:hAnsi="Times New Roman" w:cs="Times New Roman"/>
          <w:sz w:val="24"/>
          <w:szCs w:val="24"/>
          <w:lang w:val="lt-LT"/>
        </w:rPr>
        <w:t xml:space="preserve"> nuostatomis.</w:t>
      </w:r>
    </w:p>
    <w:p w14:paraId="5809A5E3" w14:textId="7761A85A"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1</w:t>
      </w:r>
      <w:r w:rsidR="009159A6">
        <w:rPr>
          <w:rFonts w:ascii="Times New Roman" w:hAnsi="Times New Roman" w:cs="Times New Roman"/>
          <w:sz w:val="24"/>
          <w:szCs w:val="24"/>
          <w:lang w:val="lt-LT"/>
        </w:rPr>
        <w:t>0</w:t>
      </w:r>
      <w:r w:rsidRPr="00415B7B">
        <w:rPr>
          <w:rFonts w:ascii="Times New Roman" w:hAnsi="Times New Roman" w:cs="Times New Roman"/>
          <w:sz w:val="24"/>
          <w:szCs w:val="24"/>
          <w:lang w:val="lt-LT"/>
        </w:rPr>
        <w:t xml:space="preserve">. Perkančioji organizacija, pasiūlymų </w:t>
      </w:r>
      <w:r>
        <w:rPr>
          <w:rFonts w:ascii="Times New Roman" w:hAnsi="Times New Roman" w:cs="Times New Roman"/>
          <w:sz w:val="24"/>
          <w:szCs w:val="24"/>
          <w:lang w:val="lt-LT"/>
        </w:rPr>
        <w:t>nagrinėjimo</w:t>
      </w:r>
      <w:r w:rsidRPr="00415B7B">
        <w:rPr>
          <w:rFonts w:ascii="Times New Roman" w:hAnsi="Times New Roman" w:cs="Times New Roman"/>
          <w:sz w:val="24"/>
          <w:szCs w:val="24"/>
          <w:lang w:val="lt-LT"/>
        </w:rPr>
        <w:t xml:space="preserve"> metu radusi pasiūlyme nurodytos kainos apskaičiavimo klaidų, prašo dalyvių per jos nurodytą terminą ištaisyti pasiūlyme pastebėtas aritmetines klaidas</w:t>
      </w:r>
      <w:r w:rsidR="009159A6">
        <w:rPr>
          <w:rFonts w:ascii="Times New Roman" w:hAnsi="Times New Roman" w:cs="Times New Roman"/>
          <w:sz w:val="24"/>
          <w:szCs w:val="24"/>
          <w:lang w:val="lt-LT"/>
        </w:rPr>
        <w:t>.</w:t>
      </w:r>
    </w:p>
    <w:p w14:paraId="052DDC0C" w14:textId="4E92C2D8" w:rsidR="00874946"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7.1</w:t>
      </w:r>
      <w:r w:rsidR="009159A6">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Perkančioji organizacija gali nevertinti viso pasiūlymo, jei patikrinusi jo dalį nustato, kad pasiūlymas turi būti atmestas.</w:t>
      </w:r>
    </w:p>
    <w:p w14:paraId="4B5F5F06"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24CD3888" w14:textId="77777777" w:rsidR="00874946" w:rsidRPr="00D86C74" w:rsidRDefault="00874946" w:rsidP="00874946">
      <w:pPr>
        <w:spacing w:after="0" w:line="240" w:lineRule="auto"/>
        <w:ind w:firstLine="48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Pr="00D86C74">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PASIŪLYMŲ EILĖ, SPRENDIMAS DĖL LAIMĖJUSIO PASIŪLYMO, PASIŪLYMŲ ATMETIMO IR SUTARTIES SUDARYMO</w:t>
      </w:r>
    </w:p>
    <w:p w14:paraId="6FFE7A97"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10B1F41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8F3369">
        <w:rPr>
          <w:rFonts w:ascii="Times New Roman" w:hAnsi="Times New Roman" w:cs="Times New Roman"/>
          <w:sz w:val="24"/>
          <w:szCs w:val="24"/>
          <w:lang w:val="lt-LT"/>
        </w:rPr>
        <w:t>8.1</w:t>
      </w:r>
      <w:r w:rsidRPr="00415B7B">
        <w:rPr>
          <w:rFonts w:ascii="Times New Roman" w:hAnsi="Times New Roman" w:cs="Times New Roman"/>
          <w:sz w:val="24"/>
          <w:szCs w:val="24"/>
          <w:lang w:val="lt-LT"/>
        </w:rPr>
        <w:t xml:space="preserve">. </w:t>
      </w:r>
      <w:r w:rsidRPr="008F3369">
        <w:rPr>
          <w:rFonts w:ascii="Times New Roman" w:hAnsi="Times New Roman" w:cs="Times New Roman"/>
          <w:sz w:val="24"/>
          <w:szCs w:val="24"/>
          <w:lang w:val="lt-LT"/>
        </w:rPr>
        <w:t>Perkančioji organizacija, norėdama priimti sprendimą dėl laimėjusio pasiūlymo, įvertina pateiktus tiekėjų pasiūlymus ir nustato pasiūlymų eilę</w:t>
      </w:r>
      <w:r w:rsidRPr="00415B7B">
        <w:rPr>
          <w:rFonts w:ascii="Times New Roman" w:hAnsi="Times New Roman" w:cs="Times New Roman"/>
          <w:sz w:val="24"/>
          <w:szCs w:val="24"/>
          <w:lang w:val="lt-LT"/>
        </w:rPr>
        <w:t>.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5EE9663"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873818">
        <w:rPr>
          <w:rFonts w:ascii="Times New Roman" w:hAnsi="Times New Roman" w:cs="Times New Roman"/>
          <w:sz w:val="24"/>
          <w:szCs w:val="24"/>
          <w:lang w:val="lt-LT"/>
        </w:rPr>
        <w:t>Laimėjusiu pasiūlymu pripažįstamas pirmas pasiūlymas eilėje.</w:t>
      </w:r>
    </w:p>
    <w:p w14:paraId="7D0C20F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8.3.</w:t>
      </w:r>
      <w:r w:rsidRPr="00415B7B">
        <w:rPr>
          <w:rFonts w:ascii="Times New Roman" w:hAnsi="Times New Roman" w:cs="Times New Roman"/>
          <w:sz w:val="24"/>
          <w:szCs w:val="24"/>
          <w:lang w:val="lt-LT"/>
        </w:rPr>
        <w:t xml:space="preserve"> Laimėtoju gali būti </w:t>
      </w:r>
      <w:r w:rsidRPr="003D20B6">
        <w:rPr>
          <w:rFonts w:ascii="Times New Roman" w:hAnsi="Times New Roman" w:cs="Times New Roman"/>
          <w:sz w:val="24"/>
          <w:szCs w:val="24"/>
          <w:lang w:val="lt-LT"/>
        </w:rPr>
        <w:t>nustatytas</w:t>
      </w:r>
      <w:r w:rsidRPr="00415B7B">
        <w:rPr>
          <w:rFonts w:ascii="Times New Roman" w:hAnsi="Times New Roman" w:cs="Times New Roman"/>
          <w:sz w:val="24"/>
          <w:szCs w:val="24"/>
          <w:lang w:val="lt-LT"/>
        </w:rPr>
        <w:t xml:space="preserve"> tik toks tiekėjas, kurio pasiūlymas atitinka pirkimo dokumentuose nustatytus reikalavimus ir jo pasiūlymo kaina nėra per didelė ir perkančiajai organizacijai nepriimtina.</w:t>
      </w:r>
    </w:p>
    <w:p w14:paraId="555A7F9F" w14:textId="3623877E"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sidRPr="003D20B6">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Perkančioji organizacija ne vėliau kaip per </w:t>
      </w:r>
      <w:r>
        <w:rPr>
          <w:rFonts w:ascii="Times New Roman" w:hAnsi="Times New Roman" w:cs="Times New Roman"/>
          <w:sz w:val="24"/>
          <w:szCs w:val="24"/>
          <w:lang w:val="lt-LT"/>
        </w:rPr>
        <w:t>3</w:t>
      </w:r>
      <w:r w:rsidRPr="00415B7B">
        <w:rPr>
          <w:rFonts w:ascii="Times New Roman" w:hAnsi="Times New Roman" w:cs="Times New Roman"/>
          <w:sz w:val="24"/>
          <w:szCs w:val="24"/>
          <w:lang w:val="lt-LT"/>
        </w:rPr>
        <w:t xml:space="preserve"> </w:t>
      </w:r>
      <w:r w:rsidRPr="003D20B6">
        <w:rPr>
          <w:rFonts w:ascii="Times New Roman" w:hAnsi="Times New Roman" w:cs="Times New Roman"/>
          <w:sz w:val="24"/>
          <w:szCs w:val="24"/>
          <w:lang w:val="lt-LT"/>
        </w:rPr>
        <w:t>(</w:t>
      </w:r>
      <w:r>
        <w:rPr>
          <w:rFonts w:ascii="Times New Roman" w:hAnsi="Times New Roman" w:cs="Times New Roman"/>
          <w:sz w:val="24"/>
          <w:szCs w:val="24"/>
          <w:lang w:val="lt-LT"/>
        </w:rPr>
        <w:t>tris</w:t>
      </w:r>
      <w:r w:rsidRPr="003D20B6">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 xml:space="preserve">darbo dienas </w:t>
      </w:r>
      <w:r>
        <w:rPr>
          <w:rFonts w:ascii="Times New Roman" w:hAnsi="Times New Roman" w:cs="Times New Roman"/>
          <w:sz w:val="24"/>
          <w:szCs w:val="24"/>
          <w:lang w:val="lt-LT"/>
        </w:rPr>
        <w:t>nuo pasiūlymų eilės sudarymo ir laimėjusio pasiūlymo nustatymo CVP IS priemonėmis tiekėj</w:t>
      </w:r>
      <w:r w:rsidR="009A37BB">
        <w:rPr>
          <w:rFonts w:ascii="Times New Roman" w:hAnsi="Times New Roman" w:cs="Times New Roman"/>
          <w:sz w:val="24"/>
          <w:szCs w:val="24"/>
          <w:lang w:val="lt-LT"/>
        </w:rPr>
        <w:t>us</w:t>
      </w:r>
      <w:r>
        <w:rPr>
          <w:rFonts w:ascii="Times New Roman" w:hAnsi="Times New Roman" w:cs="Times New Roman"/>
          <w:sz w:val="24"/>
          <w:szCs w:val="24"/>
          <w:lang w:val="lt-LT"/>
        </w:rPr>
        <w:t xml:space="preserve"> informuoja apie pirkimo procedūros rezultatus, vadovaudamasi </w:t>
      </w:r>
      <w:hyperlink r:id="rId8" w:tgtFrame="_blank" w:history="1">
        <w:r w:rsidRPr="00415B7B">
          <w:rPr>
            <w:rFonts w:ascii="Times New Roman" w:hAnsi="Times New Roman" w:cs="Times New Roman"/>
            <w:sz w:val="24"/>
            <w:szCs w:val="24"/>
            <w:lang w:val="lt-LT"/>
          </w:rPr>
          <w:t xml:space="preserve">VPĮ 58 straipsnio </w:t>
        </w:r>
        <w:r>
          <w:rPr>
            <w:rFonts w:ascii="Times New Roman" w:hAnsi="Times New Roman" w:cs="Times New Roman"/>
            <w:sz w:val="24"/>
            <w:szCs w:val="24"/>
            <w:lang w:val="lt-LT"/>
          </w:rPr>
          <w:t>1</w:t>
        </w:r>
        <w:r w:rsidRPr="00415B7B">
          <w:rPr>
            <w:rFonts w:ascii="Times New Roman" w:hAnsi="Times New Roman" w:cs="Times New Roman"/>
            <w:sz w:val="24"/>
            <w:szCs w:val="24"/>
            <w:lang w:val="lt-LT"/>
          </w:rPr>
          <w:t xml:space="preserve"> dal</w:t>
        </w:r>
        <w:r>
          <w:rPr>
            <w:rFonts w:ascii="Times New Roman" w:hAnsi="Times New Roman" w:cs="Times New Roman"/>
            <w:sz w:val="24"/>
            <w:szCs w:val="24"/>
            <w:lang w:val="lt-LT"/>
          </w:rPr>
          <w:t>i</w:t>
        </w:r>
        <w:r w:rsidRPr="00415B7B">
          <w:rPr>
            <w:rFonts w:ascii="Times New Roman" w:hAnsi="Times New Roman" w:cs="Times New Roman"/>
            <w:sz w:val="24"/>
            <w:szCs w:val="24"/>
            <w:lang w:val="lt-LT"/>
          </w:rPr>
          <w:t>e</w:t>
        </w:r>
      </w:hyperlink>
      <w:r>
        <w:rPr>
          <w:rFonts w:ascii="Times New Roman" w:hAnsi="Times New Roman" w:cs="Times New Roman"/>
          <w:sz w:val="24"/>
          <w:szCs w:val="24"/>
          <w:lang w:val="lt-LT"/>
        </w:rPr>
        <w:t>s</w:t>
      </w:r>
      <w:r w:rsidRPr="00415B7B">
        <w:rPr>
          <w:rFonts w:ascii="Times New Roman" w:hAnsi="Times New Roman" w:cs="Times New Roman"/>
          <w:sz w:val="24"/>
          <w:szCs w:val="24"/>
          <w:lang w:val="lt-LT"/>
        </w:rPr>
        <w:t xml:space="preserve"> </w:t>
      </w:r>
      <w:r>
        <w:rPr>
          <w:rFonts w:ascii="Times New Roman" w:hAnsi="Times New Roman" w:cs="Times New Roman"/>
          <w:sz w:val="24"/>
          <w:szCs w:val="24"/>
          <w:lang w:val="lt-LT"/>
        </w:rPr>
        <w:t>nuostatomis.</w:t>
      </w:r>
    </w:p>
    <w:p w14:paraId="0BDEDE6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9C7633">
        <w:rPr>
          <w:rFonts w:ascii="Times New Roman" w:hAnsi="Times New Roman" w:cs="Times New Roman"/>
          <w:sz w:val="24"/>
          <w:szCs w:val="24"/>
          <w:lang w:val="lt-LT"/>
        </w:rPr>
        <w:t xml:space="preserve">8.5. </w:t>
      </w:r>
      <w:r w:rsidRPr="00415B7B">
        <w:rPr>
          <w:rFonts w:ascii="Times New Roman" w:hAnsi="Times New Roman" w:cs="Times New Roman"/>
          <w:sz w:val="24"/>
          <w:szCs w:val="24"/>
          <w:lang w:val="lt-LT"/>
        </w:rPr>
        <w:t>Tiekėjas, kurio pasiūlymas laimėjo, CVP IS priemonėmis kviečiamas sudaryti pirkimo sutartį.</w:t>
      </w:r>
    </w:p>
    <w:p w14:paraId="00065DD3" w14:textId="77777777" w:rsidR="00874946" w:rsidRPr="00415B7B" w:rsidRDefault="00874946" w:rsidP="00874946">
      <w:pPr>
        <w:spacing w:after="0" w:line="240" w:lineRule="auto"/>
        <w:ind w:right="49" w:firstLine="567"/>
        <w:jc w:val="both"/>
        <w:rPr>
          <w:rFonts w:ascii="Times New Roman" w:hAnsi="Times New Roman" w:cs="Times New Roman"/>
          <w:b/>
          <w:bCs/>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Perkančioji organizacija atmeta pasiūlymą, jeigu:</w:t>
      </w:r>
    </w:p>
    <w:p w14:paraId="0F4A23A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.1. pasiūlymas neatitiko pirkimo dokumentuose nustatytų reikalavimų (pvz., pasiūlymas pateiktas ne perkančiosios organizacijos nurodytomis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priemonėmis ir kitais atvejais);</w:t>
      </w:r>
    </w:p>
    <w:p w14:paraId="2A4743E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.2. dėl per didelės, perkančiajai organizacijai nepriimtinos</w:t>
      </w:r>
      <w:r>
        <w:rPr>
          <w:rFonts w:ascii="Times New Roman" w:hAnsi="Times New Roman" w:cs="Times New Roman"/>
          <w:sz w:val="24"/>
          <w:szCs w:val="24"/>
          <w:lang w:val="lt-LT"/>
        </w:rPr>
        <w:t>,</w:t>
      </w:r>
      <w:r w:rsidRPr="00415B7B">
        <w:rPr>
          <w:rFonts w:ascii="Times New Roman" w:hAnsi="Times New Roman" w:cs="Times New Roman"/>
          <w:sz w:val="24"/>
          <w:szCs w:val="24"/>
          <w:lang w:val="lt-LT"/>
        </w:rPr>
        <w:t xml:space="preserve"> kainos;</w:t>
      </w:r>
    </w:p>
    <w:p w14:paraId="0B056BFB"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.3. tiekėjas per perkančiosios organizacijos nurodytą terminą neištaisė aritmetinių klaidų ir (ar) nepaaiškino pasiūlymo ir (ar) paaiškino pasiūlymą jį pakeisdamas;</w:t>
      </w:r>
    </w:p>
    <w:p w14:paraId="6A0C22C5" w14:textId="77777777" w:rsidR="00874946" w:rsidRPr="00415B7B" w:rsidRDefault="00874946" w:rsidP="00874946">
      <w:pPr>
        <w:spacing w:after="0" w:line="240" w:lineRule="auto"/>
        <w:ind w:right="49" w:firstLine="567"/>
        <w:jc w:val="both"/>
        <w:rPr>
          <w:rFonts w:ascii="Times New Roman" w:eastAsia="Times New Roman" w:hAnsi="Times New Roman" w:cs="Times New Roman"/>
          <w:sz w:val="24"/>
          <w:szCs w:val="24"/>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 xml:space="preserve">.4. </w:t>
      </w:r>
      <w:r w:rsidRPr="00415B7B">
        <w:rPr>
          <w:rFonts w:ascii="Times New Roman" w:eastAsia="Times New Roman" w:hAnsi="Times New Roman" w:cs="Times New Roman"/>
          <w:sz w:val="24"/>
          <w:szCs w:val="24"/>
          <w:lang w:val="lt-LT"/>
        </w:rPr>
        <w:t>buvo pasiūlyta neįprastai maža kaina ir tiekėjas perkančiosios organizacijos prašymu nepateikė kainos sudėtinių dalių ir skaičiavimų pagrindimo arba kitaip nepagrindė neįprastai mažos pasiūlymo kainos;</w:t>
      </w:r>
    </w:p>
    <w:p w14:paraId="6E9ECE4F" w14:textId="359E157D" w:rsidR="00874946" w:rsidRPr="00415B7B" w:rsidRDefault="00874946" w:rsidP="00874946">
      <w:pPr>
        <w:spacing w:after="0" w:line="240" w:lineRule="auto"/>
        <w:ind w:right="49" w:firstLine="567"/>
        <w:jc w:val="both"/>
        <w:rPr>
          <w:rFonts w:ascii="Times New Roman" w:eastAsia="Arial Unicode MS" w:hAnsi="Times New Roman" w:cs="Times New Roman"/>
          <w:sz w:val="24"/>
          <w:szCs w:val="24"/>
          <w:bdr w:val="nil"/>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.5. jei tiekėjas pateik</w:t>
      </w:r>
      <w:r w:rsidR="00EA09E8">
        <w:rPr>
          <w:rFonts w:ascii="Times New Roman" w:eastAsia="Arial Unicode MS" w:hAnsi="Times New Roman" w:cs="Times New Roman"/>
          <w:sz w:val="24"/>
          <w:szCs w:val="24"/>
          <w:bdr w:val="nil"/>
          <w:lang w:val="lt-LT"/>
        </w:rPr>
        <w:t>ė</w:t>
      </w:r>
      <w:r w:rsidRPr="00415B7B">
        <w:rPr>
          <w:rFonts w:ascii="Times New Roman" w:eastAsia="Arial Unicode MS" w:hAnsi="Times New Roman" w:cs="Times New Roman"/>
          <w:sz w:val="24"/>
          <w:szCs w:val="24"/>
          <w:bdr w:val="nil"/>
          <w:lang w:val="lt-LT"/>
        </w:rPr>
        <w:t xml:space="preserve">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D5D985F"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.6. tiekėjui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1F614B" w14:textId="42B5B3CA" w:rsidR="00AA3A61" w:rsidRDefault="00AA3A61" w:rsidP="00AA3A61">
      <w:pPr>
        <w:pStyle w:val="prastasiniatinklio"/>
        <w:spacing w:before="0" w:beforeAutospacing="0" w:after="0" w:afterAutospacing="0"/>
        <w:ind w:right="49" w:firstLine="567"/>
        <w:jc w:val="both"/>
        <w:rPr>
          <w:rFonts w:asciiTheme="majorBidi" w:hAnsiTheme="majorBidi" w:cstheme="majorBidi"/>
          <w:lang w:val="lt-LT"/>
        </w:rPr>
      </w:pPr>
      <w:bookmarkStart w:id="3" w:name="_Hlk104533735"/>
      <w:r w:rsidRPr="00AA3A61">
        <w:rPr>
          <w:rFonts w:asciiTheme="majorBidi" w:hAnsiTheme="majorBidi" w:cstheme="majorBidi"/>
          <w:lang w:val="lt-LT"/>
        </w:rPr>
        <w:t xml:space="preserve">8.6.7. </w:t>
      </w:r>
      <w:r w:rsidR="00874946" w:rsidRPr="00AA3A61">
        <w:rPr>
          <w:rFonts w:asciiTheme="majorBidi" w:hAnsiTheme="majorBidi" w:cstheme="majorBidi"/>
          <w:lang w:val="lt-LT"/>
        </w:rPr>
        <w:t>jeigu siūlom</w:t>
      </w:r>
      <w:r w:rsidRPr="00AA3A61">
        <w:rPr>
          <w:rFonts w:asciiTheme="majorBidi" w:hAnsiTheme="majorBidi" w:cstheme="majorBidi"/>
          <w:lang w:val="lt-LT"/>
        </w:rPr>
        <w:t>os</w:t>
      </w:r>
      <w:r w:rsidR="00874946" w:rsidRPr="00AA3A61">
        <w:rPr>
          <w:rFonts w:asciiTheme="majorBidi" w:hAnsiTheme="majorBidi" w:cstheme="majorBidi"/>
          <w:lang w:val="lt-LT"/>
        </w:rPr>
        <w:t xml:space="preserve"> </w:t>
      </w:r>
      <w:r w:rsidR="00874946" w:rsidRPr="00B51EDC">
        <w:rPr>
          <w:rFonts w:asciiTheme="majorBidi" w:hAnsiTheme="majorBidi" w:cstheme="majorBidi"/>
          <w:lang w:val="lt-LT"/>
        </w:rPr>
        <w:t>paslaug</w:t>
      </w:r>
      <w:r w:rsidRPr="00B51EDC">
        <w:rPr>
          <w:rFonts w:asciiTheme="majorBidi" w:hAnsiTheme="majorBidi" w:cstheme="majorBidi"/>
          <w:lang w:val="lt-LT"/>
        </w:rPr>
        <w:t>os</w:t>
      </w:r>
      <w:r w:rsidR="00874946" w:rsidRPr="00AA3A61">
        <w:rPr>
          <w:rFonts w:asciiTheme="majorBidi" w:hAnsiTheme="majorBidi" w:cstheme="majorBidi"/>
          <w:lang w:val="lt-LT"/>
        </w:rPr>
        <w:t xml:space="preserve"> yra </w:t>
      </w:r>
      <w:r w:rsidR="00874946" w:rsidRPr="00AA3A61">
        <w:rPr>
          <w:rFonts w:asciiTheme="majorBidi" w:hAnsiTheme="majorBidi" w:cstheme="majorBidi"/>
        </w:rPr>
        <w:t xml:space="preserve">iš </w:t>
      </w:r>
      <w:bookmarkEnd w:id="3"/>
      <w:r w:rsidR="004171C8" w:rsidRPr="004171C8">
        <w:rPr>
          <w:rFonts w:asciiTheme="majorBidi" w:hAnsiTheme="majorBidi" w:cstheme="majorBidi"/>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AA3A61">
        <w:rPr>
          <w:rFonts w:asciiTheme="majorBidi" w:hAnsiTheme="majorBidi" w:cstheme="majorBidi"/>
          <w:lang w:val="lt-LT"/>
        </w:rPr>
        <w:t>.</w:t>
      </w:r>
    </w:p>
    <w:p w14:paraId="49066313" w14:textId="52C61D79" w:rsidR="00874946" w:rsidRPr="00415B7B" w:rsidRDefault="00874946" w:rsidP="00AA3A61">
      <w:pPr>
        <w:pStyle w:val="prastasiniatinklio"/>
        <w:spacing w:before="0" w:beforeAutospacing="0" w:after="0" w:afterAutospacing="0"/>
        <w:ind w:right="49" w:firstLine="567"/>
        <w:jc w:val="both"/>
        <w:rPr>
          <w:rFonts w:asciiTheme="majorBidi" w:hAnsiTheme="majorBidi" w:cstheme="majorBidi"/>
          <w:lang w:val="lt-LT"/>
        </w:rPr>
      </w:pPr>
      <w:r w:rsidRPr="00585666">
        <w:rPr>
          <w:rFonts w:asciiTheme="majorBidi" w:hAnsiTheme="majorBidi" w:cstheme="majorBidi"/>
          <w:lang w:val="lt-LT"/>
        </w:rPr>
        <w:t>8</w:t>
      </w:r>
      <w:r w:rsidRPr="00415B7B">
        <w:rPr>
          <w:rFonts w:asciiTheme="majorBidi" w:hAnsiTheme="majorBidi" w:cstheme="majorBidi"/>
          <w:lang w:val="lt-LT"/>
        </w:rPr>
        <w:t>.</w:t>
      </w:r>
      <w:r>
        <w:rPr>
          <w:rFonts w:asciiTheme="majorBidi" w:hAnsiTheme="majorBidi" w:cstheme="majorBidi"/>
          <w:lang w:val="lt-LT"/>
        </w:rPr>
        <w:t>6</w:t>
      </w:r>
      <w:r w:rsidRPr="00415B7B">
        <w:rPr>
          <w:rFonts w:asciiTheme="majorBidi" w:hAnsiTheme="majorBidi" w:cstheme="majorBidi"/>
          <w:lang w:val="lt-LT"/>
        </w:rPr>
        <w:t xml:space="preserve">.8. kitais </w:t>
      </w:r>
      <w:r w:rsidR="00B16FB5">
        <w:rPr>
          <w:rFonts w:asciiTheme="majorBidi" w:hAnsiTheme="majorBidi" w:cstheme="majorBidi"/>
          <w:lang w:val="lt-LT"/>
        </w:rPr>
        <w:t>VPĮ</w:t>
      </w:r>
      <w:r w:rsidRPr="00415B7B">
        <w:rPr>
          <w:rFonts w:asciiTheme="majorBidi" w:hAnsiTheme="majorBidi" w:cstheme="majorBidi"/>
          <w:lang w:val="lt-LT"/>
        </w:rPr>
        <w:t xml:space="preserve"> ar Apraše numatytais atvejais.</w:t>
      </w:r>
    </w:p>
    <w:p w14:paraId="1513A673" w14:textId="77777777" w:rsidR="00874946" w:rsidRPr="00415B7B" w:rsidRDefault="00874946" w:rsidP="00874946">
      <w:pPr>
        <w:spacing w:after="0" w:line="240" w:lineRule="auto"/>
        <w:ind w:right="49" w:firstLine="567"/>
        <w:jc w:val="both"/>
        <w:rPr>
          <w:rFonts w:asciiTheme="majorBidi" w:hAnsiTheme="majorBidi" w:cstheme="majorBidi"/>
          <w:sz w:val="24"/>
          <w:szCs w:val="24"/>
          <w:lang w:val="lt-LT"/>
        </w:rPr>
      </w:pPr>
      <w:r w:rsidRPr="00585666">
        <w:rPr>
          <w:rFonts w:asciiTheme="majorBidi" w:hAnsiTheme="majorBidi" w:cstheme="majorBidi"/>
          <w:sz w:val="24"/>
          <w:szCs w:val="24"/>
          <w:lang w:val="lt-LT"/>
        </w:rPr>
        <w:lastRenderedPageBreak/>
        <w:t>8</w:t>
      </w:r>
      <w:r w:rsidRPr="00415B7B">
        <w:rPr>
          <w:rFonts w:asciiTheme="majorBidi" w:hAnsiTheme="majorBidi" w:cstheme="majorBidi"/>
          <w:sz w:val="24"/>
          <w:szCs w:val="24"/>
          <w:lang w:val="lt-LT"/>
        </w:rPr>
        <w:t>.</w:t>
      </w:r>
      <w:r>
        <w:rPr>
          <w:rFonts w:asciiTheme="majorBidi" w:hAnsiTheme="majorBidi" w:cstheme="majorBidi"/>
          <w:sz w:val="24"/>
          <w:szCs w:val="24"/>
          <w:lang w:val="lt-LT"/>
        </w:rPr>
        <w:t>7</w:t>
      </w:r>
      <w:r w:rsidRPr="00415B7B">
        <w:rPr>
          <w:rFonts w:asciiTheme="majorBidi" w:hAnsiTheme="majorBidi" w:cstheme="majorBidi"/>
          <w:sz w:val="24"/>
          <w:szCs w:val="24"/>
          <w:lang w:val="lt-LT"/>
        </w:rPr>
        <w:t>. Apie pasiūlymų atmetimą ir tokio atmetimo priežastis tiekėjas yra informuojamas CVP IS susirašinėjimo priemonėmis.</w:t>
      </w:r>
    </w:p>
    <w:p w14:paraId="2DE53563"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4D3DE5DD" w14:textId="77777777" w:rsidR="00874946" w:rsidRPr="009D41E2" w:rsidRDefault="00874946" w:rsidP="00874946">
      <w:pPr>
        <w:spacing w:after="0" w:line="240" w:lineRule="auto"/>
        <w:ind w:right="49" w:firstLine="567"/>
        <w:jc w:val="center"/>
        <w:rPr>
          <w:rFonts w:ascii="Times New Roman" w:hAnsi="Times New Roman" w:cs="Times New Roman"/>
          <w:b/>
          <w:bCs/>
          <w:sz w:val="24"/>
          <w:szCs w:val="24"/>
          <w:lang w:val="lt-LT"/>
        </w:rPr>
      </w:pPr>
      <w:bookmarkStart w:id="4" w:name="_Toc487548543"/>
      <w:bookmarkStart w:id="5" w:name="_Toc500933223"/>
      <w:bookmarkStart w:id="6" w:name="_Toc500933225"/>
      <w:bookmarkStart w:id="7" w:name="_Toc487548545"/>
      <w:r>
        <w:rPr>
          <w:rFonts w:ascii="Times New Roman" w:hAnsi="Times New Roman" w:cs="Times New Roman"/>
          <w:b/>
          <w:bCs/>
          <w:sz w:val="24"/>
          <w:szCs w:val="24"/>
          <w:lang w:val="lt-LT"/>
        </w:rPr>
        <w:t>9</w:t>
      </w:r>
      <w:r w:rsidRPr="009D41E2">
        <w:rPr>
          <w:rFonts w:ascii="Times New Roman" w:hAnsi="Times New Roman" w:cs="Times New Roman"/>
          <w:b/>
          <w:bCs/>
          <w:sz w:val="24"/>
          <w:szCs w:val="24"/>
          <w:lang w:val="lt-LT"/>
        </w:rPr>
        <w:t>. SUTARTIES SUDARYM</w:t>
      </w:r>
      <w:bookmarkEnd w:id="4"/>
      <w:bookmarkEnd w:id="5"/>
      <w:r w:rsidRPr="009D41E2">
        <w:rPr>
          <w:rFonts w:ascii="Times New Roman" w:hAnsi="Times New Roman" w:cs="Times New Roman"/>
          <w:b/>
          <w:bCs/>
          <w:sz w:val="24"/>
          <w:szCs w:val="24"/>
          <w:lang w:val="lt-LT"/>
        </w:rPr>
        <w:t>AS IR PAGRINDINĖS JOS SĄLYGOS</w:t>
      </w:r>
    </w:p>
    <w:bookmarkEnd w:id="6"/>
    <w:bookmarkEnd w:id="7"/>
    <w:p w14:paraId="5AA83363" w14:textId="77777777" w:rsidR="00874946" w:rsidRPr="009D41E2" w:rsidRDefault="00874946" w:rsidP="00874946">
      <w:pPr>
        <w:spacing w:after="0" w:line="240" w:lineRule="auto"/>
        <w:ind w:right="49" w:firstLine="567"/>
        <w:jc w:val="both"/>
        <w:rPr>
          <w:rFonts w:ascii="Times New Roman" w:hAnsi="Times New Roman" w:cs="Times New Roman"/>
          <w:sz w:val="24"/>
          <w:szCs w:val="24"/>
          <w:lang w:val="lt-LT"/>
        </w:rPr>
      </w:pPr>
    </w:p>
    <w:p w14:paraId="01C85095"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9D41E2">
        <w:rPr>
          <w:rFonts w:ascii="Times New Roman" w:hAnsi="Times New Roman" w:cs="Times New Roman"/>
          <w:sz w:val="24"/>
          <w:szCs w:val="24"/>
          <w:lang w:val="lt-LT"/>
        </w:rPr>
        <w:t>.1. Su tiekėju, kurio pasiūlymas pirkimo dokumentų ir teisės aktų nustatyta tvarka bus pripažintas laimėjusiu, sudaroma rašytinė sutartis.</w:t>
      </w:r>
    </w:p>
    <w:p w14:paraId="7CC82204"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9.2. Sutartis sudaroma nedelsiant, sutarties sudarymo atidėjimo terminas netaikomas.</w:t>
      </w:r>
    </w:p>
    <w:p w14:paraId="24CDF50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Pr="00415B7B">
        <w:rPr>
          <w:rFonts w:asciiTheme="majorBidi" w:hAnsiTheme="majorBidi" w:cstheme="majorBidi"/>
          <w:sz w:val="24"/>
          <w:szCs w:val="24"/>
          <w:lang w:val="lt-LT"/>
        </w:rPr>
        <w:t>Pirkimą laimėjęs tiekėjas</w:t>
      </w:r>
      <w:r w:rsidRPr="00415B7B">
        <w:rPr>
          <w:rFonts w:ascii="Times New Roman" w:hAnsi="Times New Roman" w:cs="Times New Roman"/>
          <w:sz w:val="24"/>
          <w:szCs w:val="24"/>
          <w:lang w:val="lt-LT"/>
        </w:rPr>
        <w:t xml:space="preserve"> privalo pasirašyti pirkimo sutartį per perkančiosios organizacijos nurodytą terminą. Pirkimo sutarčiai pasirašyti laikas gali būti nustatomas atskiru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susirašinėjimo priemonėmis arba nurodomas pranešime apie laimėjusį pasiūlymą</w:t>
      </w:r>
      <w:r>
        <w:rPr>
          <w:rFonts w:ascii="Times New Roman" w:hAnsi="Times New Roman" w:cs="Times New Roman"/>
          <w:sz w:val="24"/>
          <w:szCs w:val="24"/>
          <w:lang w:val="lt-LT"/>
        </w:rPr>
        <w:t>.</w:t>
      </w:r>
    </w:p>
    <w:p w14:paraId="0C3D1A6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415B7B">
        <w:rPr>
          <w:rFonts w:ascii="Times New Roman" w:hAnsi="Times New Roman" w:cs="Times New Roman"/>
          <w:sz w:val="24"/>
          <w:szCs w:val="24"/>
          <w:lang w:val="lt-LT"/>
        </w:rPr>
        <w:t>.</w:t>
      </w:r>
      <w:r>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Jeigu tiekėjas, kurio pasiūlymas pripažintas laimėjusiu,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 xml:space="preserve">susirašinėjimo priemonėmis </w:t>
      </w:r>
      <w:r w:rsidRPr="00415B7B">
        <w:rPr>
          <w:rFonts w:ascii="Times New Roman" w:hAnsi="Times New Roman" w:cs="Times New Roman"/>
          <w:sz w:val="24"/>
          <w:szCs w:val="24"/>
          <w:lang w:val="lt-LT" w:bidi="en-US"/>
        </w:rPr>
        <w:t xml:space="preserve">atsisako sudaryti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iki nurodyto </w:t>
      </w:r>
      <w:r w:rsidRPr="00415B7B">
        <w:rPr>
          <w:rFonts w:ascii="Times New Roman" w:hAnsi="Times New Roman" w:cs="Times New Roman"/>
          <w:sz w:val="24"/>
          <w:szCs w:val="24"/>
          <w:lang w:val="lt-LT"/>
        </w:rPr>
        <w:t xml:space="preserve">laiko </w:t>
      </w:r>
      <w:r w:rsidRPr="00415B7B">
        <w:rPr>
          <w:rFonts w:ascii="Times New Roman" w:hAnsi="Times New Roman" w:cs="Times New Roman"/>
          <w:sz w:val="24"/>
          <w:szCs w:val="24"/>
          <w:lang w:val="lt-LT" w:bidi="en-US"/>
        </w:rPr>
        <w:t xml:space="preserve">neatvyksta sudaryti </w:t>
      </w:r>
      <w:r w:rsidRPr="00415B7B">
        <w:rPr>
          <w:rFonts w:ascii="Times New Roman" w:hAnsi="Times New Roman" w:cs="Times New Roman"/>
          <w:sz w:val="24"/>
          <w:szCs w:val="24"/>
          <w:lang w:val="lt-LT"/>
        </w:rPr>
        <w:t xml:space="preserve">pirkimo sutarties arba </w:t>
      </w:r>
      <w:r w:rsidRPr="00415B7B">
        <w:rPr>
          <w:rFonts w:ascii="Times New Roman" w:hAnsi="Times New Roman" w:cs="Times New Roman"/>
          <w:sz w:val="24"/>
          <w:szCs w:val="24"/>
          <w:lang w:val="lt-LT" w:bidi="en-US"/>
        </w:rPr>
        <w:t xml:space="preserve">atsisako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sudaryti </w:t>
      </w:r>
      <w:r w:rsidRPr="00415B7B">
        <w:rPr>
          <w:rFonts w:ascii="Times New Roman" w:hAnsi="Times New Roman" w:cs="Times New Roman"/>
          <w:sz w:val="24"/>
          <w:szCs w:val="24"/>
          <w:lang w:val="lt-LT"/>
        </w:rPr>
        <w:t xml:space="preserve">pirkimo </w:t>
      </w:r>
      <w:r w:rsidRPr="00415B7B">
        <w:rPr>
          <w:rFonts w:ascii="Times New Roman" w:hAnsi="Times New Roman" w:cs="Times New Roman"/>
          <w:sz w:val="24"/>
          <w:szCs w:val="24"/>
          <w:lang w:val="lt-LT" w:bidi="en-US"/>
        </w:rPr>
        <w:t xml:space="preserve">dokumentuose nustatytomis </w:t>
      </w:r>
      <w:r w:rsidRPr="00415B7B">
        <w:rPr>
          <w:rFonts w:ascii="Times New Roman" w:hAnsi="Times New Roman" w:cs="Times New Roman"/>
          <w:sz w:val="24"/>
          <w:szCs w:val="24"/>
          <w:lang w:val="lt-LT"/>
        </w:rPr>
        <w:t>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F29CE1C" w14:textId="77777777" w:rsidR="00874946" w:rsidRDefault="00874946" w:rsidP="00874946">
      <w:pPr>
        <w:spacing w:after="0" w:line="240" w:lineRule="auto"/>
        <w:ind w:right="49" w:firstLine="567"/>
        <w:jc w:val="both"/>
        <w:rPr>
          <w:rFonts w:ascii="Times New Roman" w:hAnsi="Times New Roman" w:cs="Times New Roman"/>
          <w:sz w:val="24"/>
          <w:szCs w:val="24"/>
        </w:rPr>
      </w:pPr>
      <w:r w:rsidRPr="00413714">
        <w:rPr>
          <w:rFonts w:ascii="Times New Roman" w:hAnsi="Times New Roman" w:cs="Times New Roman"/>
          <w:sz w:val="24"/>
          <w:szCs w:val="24"/>
          <w:lang w:val="lt-LT"/>
        </w:rPr>
        <w:t xml:space="preserve">9.5. </w:t>
      </w:r>
      <w:r w:rsidRPr="00413714">
        <w:rPr>
          <w:rFonts w:ascii="Times New Roman" w:hAnsi="Times New Roman" w:cs="Times New Roman"/>
          <w:sz w:val="24"/>
          <w:szCs w:val="24"/>
        </w:rPr>
        <w:t>Sudarant sutartį, joje negali būti keičiama laimėjusio tiekėjo pasiūlymo kaina ir nekeičiamos kitos sąlygos.</w:t>
      </w:r>
    </w:p>
    <w:p w14:paraId="21D4DDF8" w14:textId="2DE87474" w:rsidR="00874946" w:rsidRDefault="00874946" w:rsidP="00874946">
      <w:pPr>
        <w:spacing w:after="0" w:line="240" w:lineRule="auto"/>
        <w:ind w:right="49" w:firstLine="567"/>
        <w:jc w:val="both"/>
        <w:rPr>
          <w:rFonts w:ascii="Times New Roman" w:hAnsi="Times New Roman" w:cs="Times New Roman"/>
          <w:sz w:val="24"/>
          <w:szCs w:val="24"/>
        </w:rPr>
      </w:pPr>
      <w:r>
        <w:rPr>
          <w:rFonts w:ascii="Times New Roman" w:hAnsi="Times New Roman" w:cs="Times New Roman"/>
          <w:sz w:val="24"/>
          <w:szCs w:val="24"/>
        </w:rPr>
        <w:t xml:space="preserve">9.6. </w:t>
      </w:r>
      <w:r w:rsidRPr="0084028B">
        <w:rPr>
          <w:rFonts w:ascii="Times New Roman" w:hAnsi="Times New Roman" w:cs="Times New Roman"/>
          <w:sz w:val="24"/>
          <w:szCs w:val="24"/>
        </w:rPr>
        <w:t xml:space="preserve">Perkančioji organizacija </w:t>
      </w:r>
      <w:r w:rsidRPr="0084028B">
        <w:rPr>
          <w:rStyle w:val="normaltextrun"/>
          <w:rFonts w:ascii="Times New Roman" w:hAnsi="Times New Roman" w:cs="Times New Roman"/>
          <w:sz w:val="24"/>
          <w:szCs w:val="24"/>
          <w:shd w:val="clear" w:color="auto" w:fill="FFFFFF"/>
        </w:rPr>
        <w:t>laimėjusį</w:t>
      </w:r>
      <w:r w:rsidRPr="0084028B">
        <w:rPr>
          <w:rFonts w:ascii="Times New Roman" w:hAnsi="Times New Roman" w:cs="Times New Roman"/>
          <w:sz w:val="24"/>
          <w:szCs w:val="24"/>
        </w:rPr>
        <w:t xml:space="preserve"> pasiūlymą, sudarytą sutartį ir jos pakeitimus, išskyrus informaciją, </w:t>
      </w:r>
      <w:r w:rsidRPr="0084028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4028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w:t>
      </w:r>
      <w:r w:rsidR="002B7F3D">
        <w:rPr>
          <w:rFonts w:ascii="Times New Roman" w:hAnsi="Times New Roman" w:cs="Times New Roman"/>
          <w:sz w:val="24"/>
          <w:szCs w:val="24"/>
        </w:rPr>
        <w:t xml:space="preserve">(penkiolika) </w:t>
      </w:r>
      <w:r w:rsidR="00DD51E4">
        <w:rPr>
          <w:rFonts w:ascii="Times New Roman" w:hAnsi="Times New Roman" w:cs="Times New Roman"/>
          <w:sz w:val="24"/>
          <w:szCs w:val="24"/>
        </w:rPr>
        <w:t xml:space="preserve">kalendorinių </w:t>
      </w:r>
      <w:r w:rsidRPr="0084028B">
        <w:rPr>
          <w:rFonts w:ascii="Times New Roman" w:hAnsi="Times New Roman" w:cs="Times New Roman"/>
          <w:sz w:val="24"/>
          <w:szCs w:val="24"/>
        </w:rPr>
        <w:t>dienų nuo sutarties sudarymo ar jų pakeitimo dienos, bet ne vėliau kaip iki pirmojo mokėjimo pagal jį pradžios skelbia CVP IS.</w:t>
      </w:r>
    </w:p>
    <w:p w14:paraId="20D90282" w14:textId="0DF3D586" w:rsidR="00B91D15" w:rsidRPr="004136D9" w:rsidRDefault="00B91D15" w:rsidP="00874946">
      <w:pPr>
        <w:spacing w:after="0" w:line="240" w:lineRule="auto"/>
        <w:ind w:right="49" w:firstLine="567"/>
        <w:jc w:val="both"/>
        <w:rPr>
          <w:rFonts w:ascii="Times New Roman" w:hAnsi="Times New Roman" w:cs="Times New Roman"/>
          <w:sz w:val="24"/>
          <w:szCs w:val="24"/>
        </w:rPr>
      </w:pPr>
      <w:r w:rsidRPr="004136D9">
        <w:rPr>
          <w:rFonts w:ascii="Times New Roman" w:hAnsi="Times New Roman" w:cs="Times New Roman"/>
          <w:sz w:val="24"/>
          <w:szCs w:val="24"/>
        </w:rPr>
        <w:t xml:space="preserve">9.7. Sutartyje taikomas kainodaros būdas </w:t>
      </w:r>
      <w:r w:rsidR="004136D9" w:rsidRPr="004136D9">
        <w:rPr>
          <w:rFonts w:ascii="Times New Roman" w:hAnsi="Times New Roman" w:cs="Times New Roman"/>
          <w:sz w:val="24"/>
          <w:szCs w:val="24"/>
        </w:rPr>
        <w:t>– fiksuota kaina.</w:t>
      </w:r>
    </w:p>
    <w:p w14:paraId="0896FC07" w14:textId="790B6AEA" w:rsidR="00C11C00" w:rsidRPr="008C7A5F" w:rsidRDefault="00B91D15" w:rsidP="00DB0E5B">
      <w:pPr>
        <w:spacing w:after="0" w:line="240" w:lineRule="auto"/>
        <w:ind w:right="49" w:firstLine="567"/>
        <w:jc w:val="both"/>
        <w:rPr>
          <w:rFonts w:ascii="Times New Roman" w:hAnsi="Times New Roman" w:cs="Times New Roman"/>
          <w:sz w:val="24"/>
          <w:szCs w:val="24"/>
          <w:lang w:val="lt-LT"/>
        </w:rPr>
      </w:pPr>
      <w:r w:rsidRPr="008C7A5F">
        <w:rPr>
          <w:rFonts w:ascii="Times New Roman" w:hAnsi="Times New Roman" w:cs="Times New Roman"/>
          <w:sz w:val="24"/>
          <w:szCs w:val="24"/>
          <w:lang w:val="lt-LT"/>
        </w:rPr>
        <w:t xml:space="preserve">9.8. Paslaugų gavėjas sumoka paslaugų teikėjui už paslaugas ne vėliau kaip per </w:t>
      </w:r>
      <w:r w:rsidRPr="008C7A5F">
        <w:rPr>
          <w:rFonts w:ascii="Times New Roman" w:hAnsi="Times New Roman" w:cs="Times New Roman"/>
          <w:sz w:val="24"/>
          <w:szCs w:val="24"/>
          <w:lang w:val="lt-LT"/>
        </w:rPr>
        <w:br/>
        <w:t xml:space="preserve">30 (trisdešimt) kalendorinių dienų nuo paslaugų sąskaitos faktūros gavimo iš paslaugų teikėjo dienos. </w:t>
      </w:r>
      <w:r w:rsidR="008C7A5F" w:rsidRPr="008C7A5F">
        <w:rPr>
          <w:rFonts w:ascii="Times New Roman" w:hAnsi="Times New Roman" w:cs="Times New Roman"/>
          <w:sz w:val="24"/>
          <w:szCs w:val="24"/>
          <w:lang w:val="lt-LT"/>
        </w:rPr>
        <w:t>Sąskaita faktūra teikiama paslaugų gavėjui tik elektroniniu būdu. Elektroninė sąskaita faktūra, atitinkanti Europos elektroninių sąskaitų faktūrų standartą, teikiama paslaugų teikėjo pasirinktomis priemonėmis. Europos elektroninių sąskaitų faktūrų standarto neatitinkanti elektroninė sąskaita faktūra gali būti teikiama tik elektroniniu būdu naudojantis Sąskaitų administravimo bendrąja informacine sistema (SABIS). Mokėjimas atliekamas pavedimu į šioje sutartyje nurodytą paslaugų teikėjo banko sąskaitą.</w:t>
      </w:r>
      <w:r w:rsidRPr="008C7A5F">
        <w:rPr>
          <w:rFonts w:ascii="Times New Roman" w:hAnsi="Times New Roman" w:cs="Times New Roman"/>
          <w:sz w:val="24"/>
          <w:szCs w:val="24"/>
          <w:lang w:val="lt-LT"/>
        </w:rPr>
        <w:t xml:space="preserve"> Vėluojant finansavimui iš biudžeto, mokėjimai gali būti atidėti, bet visais atvejais negali būti viršijamas 60 (šešiasdešimties) </w:t>
      </w:r>
      <w:r w:rsidR="00CF7406" w:rsidRPr="008C7A5F">
        <w:rPr>
          <w:rFonts w:ascii="Times New Roman" w:hAnsi="Times New Roman" w:cs="Times New Roman"/>
          <w:sz w:val="24"/>
          <w:szCs w:val="24"/>
          <w:lang w:val="lt-LT"/>
        </w:rPr>
        <w:t xml:space="preserve">kalendorinių </w:t>
      </w:r>
      <w:r w:rsidRPr="008C7A5F">
        <w:rPr>
          <w:rFonts w:ascii="Times New Roman" w:hAnsi="Times New Roman" w:cs="Times New Roman"/>
          <w:sz w:val="24"/>
          <w:szCs w:val="24"/>
          <w:lang w:val="lt-LT"/>
        </w:rPr>
        <w:t>dienų terminas.</w:t>
      </w:r>
      <w:r w:rsidR="00E348F3" w:rsidRPr="008C7A5F">
        <w:rPr>
          <w:rFonts w:ascii="Times New Roman" w:hAnsi="Times New Roman" w:cs="Times New Roman"/>
          <w:sz w:val="24"/>
          <w:szCs w:val="24"/>
          <w:lang w:val="lt-LT"/>
        </w:rPr>
        <w:t xml:space="preserve"> S</w:t>
      </w:r>
      <w:r w:rsidRPr="008C7A5F">
        <w:rPr>
          <w:rFonts w:ascii="Times New Roman" w:hAnsi="Times New Roman" w:cs="Times New Roman"/>
          <w:sz w:val="24"/>
          <w:szCs w:val="24"/>
          <w:lang w:val="lt-LT"/>
        </w:rPr>
        <w:t>utarties kaina ir kiti mokėjimai pagal šią sutartį (jei tokių yra) apskaičiuojami ir atliekami eurais.</w:t>
      </w:r>
    </w:p>
    <w:p w14:paraId="0FD33D35" w14:textId="4A19D160" w:rsidR="00320FF5" w:rsidRPr="004136D9" w:rsidRDefault="00320FF5" w:rsidP="00874946">
      <w:pPr>
        <w:spacing w:after="0" w:line="240" w:lineRule="auto"/>
        <w:ind w:right="49" w:firstLine="567"/>
        <w:jc w:val="both"/>
        <w:rPr>
          <w:rFonts w:ascii="Times New Roman" w:hAnsi="Times New Roman" w:cs="Times New Roman"/>
          <w:sz w:val="24"/>
          <w:szCs w:val="24"/>
          <w:lang w:val="lt-LT"/>
        </w:rPr>
      </w:pPr>
      <w:r w:rsidRPr="004136D9">
        <w:rPr>
          <w:rFonts w:ascii="Times New Roman" w:hAnsi="Times New Roman" w:cs="Times New Roman"/>
          <w:sz w:val="24"/>
          <w:szCs w:val="24"/>
          <w:lang w:val="lt-LT"/>
        </w:rPr>
        <w:t xml:space="preserve">9.9. </w:t>
      </w:r>
      <w:r w:rsidR="002D2CF3" w:rsidRPr="004136D9">
        <w:rPr>
          <w:rFonts w:ascii="Times New Roman" w:hAnsi="Times New Roman" w:cs="Times New Roman"/>
          <w:sz w:val="24"/>
          <w:szCs w:val="24"/>
          <w:lang w:val="lt-LT"/>
        </w:rPr>
        <w:t>Išankstinis apmokėjimas nenumatomas.</w:t>
      </w:r>
    </w:p>
    <w:p w14:paraId="35BA25D2" w14:textId="64185AAC" w:rsidR="000D61D9" w:rsidRPr="004136D9" w:rsidRDefault="002D2CF3" w:rsidP="002D2CF3">
      <w:pPr>
        <w:spacing w:after="0" w:line="240" w:lineRule="auto"/>
        <w:ind w:right="49" w:firstLine="567"/>
        <w:jc w:val="both"/>
        <w:rPr>
          <w:rFonts w:ascii="Times New Roman" w:hAnsi="Times New Roman" w:cs="Times New Roman"/>
          <w:sz w:val="24"/>
          <w:szCs w:val="24"/>
        </w:rPr>
      </w:pPr>
      <w:r w:rsidRPr="004136D9">
        <w:rPr>
          <w:rFonts w:ascii="Times New Roman" w:hAnsi="Times New Roman" w:cs="Times New Roman"/>
          <w:sz w:val="24"/>
          <w:szCs w:val="24"/>
          <w:lang w:val="lt-LT"/>
        </w:rPr>
        <w:t xml:space="preserve">9.10. </w:t>
      </w:r>
      <w:r w:rsidR="000D61D9" w:rsidRPr="004136D9">
        <w:rPr>
          <w:rFonts w:ascii="Times New Roman" w:hAnsi="Times New Roman" w:cs="Times New Roman"/>
          <w:sz w:val="24"/>
          <w:szCs w:val="24"/>
        </w:rPr>
        <w:t>Paslaugų suteikimo terminas</w:t>
      </w:r>
      <w:r w:rsidR="004136D9" w:rsidRPr="004136D9">
        <w:rPr>
          <w:rFonts w:ascii="Times New Roman" w:hAnsi="Times New Roman" w:cs="Times New Roman"/>
          <w:sz w:val="24"/>
          <w:szCs w:val="24"/>
        </w:rPr>
        <w:t>. Paslaugos turi būti suteiktos per 4 (keturis) mėn. nuo sutarties įsigaliojimo dienos.</w:t>
      </w:r>
    </w:p>
    <w:p w14:paraId="38515CDD" w14:textId="3560D6F5" w:rsidR="00B82041" w:rsidRPr="004136D9" w:rsidRDefault="00874946" w:rsidP="00874946">
      <w:pPr>
        <w:spacing w:after="0" w:line="240" w:lineRule="auto"/>
        <w:ind w:right="49" w:firstLine="567"/>
        <w:jc w:val="both"/>
        <w:rPr>
          <w:rFonts w:ascii="Times New Roman" w:hAnsi="Times New Roman" w:cs="Times New Roman"/>
          <w:sz w:val="24"/>
          <w:szCs w:val="24"/>
          <w:lang w:val="lt-LT"/>
        </w:rPr>
      </w:pPr>
      <w:r w:rsidRPr="004136D9">
        <w:rPr>
          <w:rFonts w:ascii="Times New Roman" w:hAnsi="Times New Roman" w:cs="Times New Roman"/>
          <w:sz w:val="24"/>
          <w:szCs w:val="24"/>
          <w:lang w:val="lt-LT"/>
        </w:rPr>
        <w:t>9.</w:t>
      </w:r>
      <w:r w:rsidR="002D2CF3" w:rsidRPr="004136D9">
        <w:rPr>
          <w:rFonts w:ascii="Times New Roman" w:hAnsi="Times New Roman" w:cs="Times New Roman"/>
          <w:sz w:val="24"/>
          <w:szCs w:val="24"/>
          <w:lang w:val="lt-LT"/>
        </w:rPr>
        <w:t>11</w:t>
      </w:r>
      <w:r w:rsidRPr="004136D9">
        <w:rPr>
          <w:rFonts w:ascii="Times New Roman" w:hAnsi="Times New Roman" w:cs="Times New Roman"/>
          <w:sz w:val="24"/>
          <w:szCs w:val="24"/>
          <w:lang w:val="lt-LT"/>
        </w:rPr>
        <w:t>. Sutartis įsigalioja</w:t>
      </w:r>
      <w:r w:rsidR="004136D9">
        <w:rPr>
          <w:rFonts w:ascii="Times New Roman" w:hAnsi="Times New Roman" w:cs="Times New Roman"/>
          <w:sz w:val="24"/>
          <w:szCs w:val="24"/>
          <w:lang w:val="lt-LT"/>
        </w:rPr>
        <w:t xml:space="preserve"> tą pačią dieną, kai abi šalys ją pasirašo ir ji užregistruojama Lietuvos Respublikos susisiekimo ministerijoje. Sutartis galioja 5 (penkis) mėn. arba iki visiško šalių tarpusavio įsipareigojimų pagal sutartį įvykdymo arba iki sutarties nutraukimo (priklausomai nuo to, kuri aplinkybė įvyks anksčiau).</w:t>
      </w:r>
    </w:p>
    <w:p w14:paraId="7E5425BE" w14:textId="671E7A27" w:rsidR="00874946" w:rsidRPr="004136D9" w:rsidRDefault="00B82041" w:rsidP="00874946">
      <w:pPr>
        <w:spacing w:after="0" w:line="240" w:lineRule="auto"/>
        <w:ind w:right="49" w:firstLine="567"/>
        <w:jc w:val="both"/>
        <w:rPr>
          <w:rFonts w:ascii="Times New Roman" w:hAnsi="Times New Roman" w:cs="Times New Roman"/>
          <w:sz w:val="24"/>
          <w:szCs w:val="24"/>
          <w:lang w:val="lt-LT"/>
        </w:rPr>
      </w:pPr>
      <w:r w:rsidRPr="004136D9">
        <w:rPr>
          <w:rFonts w:ascii="Times New Roman" w:hAnsi="Times New Roman" w:cs="Times New Roman"/>
          <w:sz w:val="24"/>
          <w:szCs w:val="24"/>
          <w:lang w:val="lt-LT"/>
        </w:rPr>
        <w:t>9.</w:t>
      </w:r>
      <w:r w:rsidR="002D2CF3" w:rsidRPr="004136D9">
        <w:rPr>
          <w:rFonts w:ascii="Times New Roman" w:hAnsi="Times New Roman" w:cs="Times New Roman"/>
          <w:sz w:val="24"/>
          <w:szCs w:val="24"/>
          <w:lang w:val="lt-LT"/>
        </w:rPr>
        <w:t>12</w:t>
      </w:r>
      <w:r w:rsidRPr="004136D9">
        <w:rPr>
          <w:rFonts w:ascii="Times New Roman" w:hAnsi="Times New Roman" w:cs="Times New Roman"/>
          <w:sz w:val="24"/>
          <w:szCs w:val="24"/>
          <w:lang w:val="lt-LT"/>
        </w:rPr>
        <w:t xml:space="preserve">. </w:t>
      </w:r>
      <w:r w:rsidR="00874946" w:rsidRPr="004136D9">
        <w:rPr>
          <w:rFonts w:ascii="Times New Roman" w:hAnsi="Times New Roman" w:cs="Times New Roman"/>
          <w:sz w:val="24"/>
          <w:szCs w:val="24"/>
          <w:lang w:val="lt-LT"/>
        </w:rPr>
        <w:t>Sutarties pratęsimo galimybė nenumatyta.</w:t>
      </w:r>
    </w:p>
    <w:p w14:paraId="7D38E221"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0A4812CA" w14:textId="77777777" w:rsidR="00874946" w:rsidRDefault="00874946" w:rsidP="00874946">
      <w:pPr>
        <w:spacing w:after="0" w:line="240" w:lineRule="auto"/>
        <w:ind w:right="49" w:firstLine="567"/>
        <w:jc w:val="center"/>
        <w:rPr>
          <w:rFonts w:asciiTheme="majorBidi" w:eastAsia="Arial" w:hAnsiTheme="majorBidi" w:cstheme="majorBidi"/>
          <w:b/>
          <w:bCs/>
          <w:color w:val="000000"/>
          <w:sz w:val="24"/>
          <w:szCs w:val="24"/>
        </w:rPr>
      </w:pPr>
      <w:r w:rsidRPr="009D41E2">
        <w:rPr>
          <w:rFonts w:ascii="Times New Roman" w:hAnsi="Times New Roman" w:cs="Times New Roman"/>
          <w:b/>
          <w:bCs/>
          <w:sz w:val="24"/>
          <w:szCs w:val="24"/>
          <w:lang w:val="lt-LT"/>
        </w:rPr>
        <w:lastRenderedPageBreak/>
        <w:t>10.</w:t>
      </w:r>
      <w:r>
        <w:rPr>
          <w:rFonts w:ascii="Times New Roman" w:hAnsi="Times New Roman" w:cs="Times New Roman"/>
          <w:sz w:val="24"/>
          <w:szCs w:val="24"/>
          <w:lang w:val="lt-LT"/>
        </w:rPr>
        <w:t xml:space="preserve"> </w:t>
      </w:r>
      <w:r>
        <w:rPr>
          <w:rFonts w:asciiTheme="majorBidi" w:eastAsia="Arial" w:hAnsiTheme="majorBidi" w:cstheme="majorBidi"/>
          <w:b/>
          <w:bCs/>
          <w:color w:val="000000"/>
          <w:sz w:val="24"/>
          <w:szCs w:val="24"/>
        </w:rPr>
        <w:t>KITOS SĄLYGOS</w:t>
      </w:r>
    </w:p>
    <w:p w14:paraId="0A057A2C" w14:textId="77777777" w:rsidR="00874946" w:rsidRPr="009D41E2" w:rsidRDefault="00874946" w:rsidP="00874946">
      <w:pPr>
        <w:spacing w:after="0" w:line="240" w:lineRule="auto"/>
        <w:ind w:right="49" w:firstLine="567"/>
        <w:jc w:val="center"/>
        <w:rPr>
          <w:rFonts w:ascii="Times New Roman" w:hAnsi="Times New Roman" w:cs="Times New Roman"/>
          <w:sz w:val="24"/>
          <w:szCs w:val="24"/>
          <w:lang w:val="lt-LT"/>
        </w:rPr>
      </w:pPr>
    </w:p>
    <w:p w14:paraId="0F2C9299" w14:textId="74119003"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Pr="00820144">
        <w:rPr>
          <w:rFonts w:ascii="Times New Roman" w:hAnsi="Times New Roman" w:cs="Times New Roman"/>
          <w:sz w:val="24"/>
          <w:szCs w:val="24"/>
          <w:lang w:val="lt-LT"/>
        </w:rPr>
        <w:t xml:space="preserve">.1. </w:t>
      </w:r>
      <w:r w:rsidRPr="00EE6974">
        <w:rPr>
          <w:rFonts w:ascii="Times New Roman" w:hAnsi="Times New Roman" w:cs="Times New Roman"/>
          <w:sz w:val="24"/>
          <w:szCs w:val="24"/>
          <w:lang w:val="lt-LT"/>
        </w:rPr>
        <w:t>Tiekėjas, kuris mano, kad perkančioji organizacija nesilaikė VPĮ reikalavimų ir tuo pažeidė ar pažeis jo teisėtus interesus, VPĮ VII skyriuje nustatyta tvarka gali kreiptis į apygardos teismą, kaip pirmosios instancijos teismą.</w:t>
      </w:r>
    </w:p>
    <w:p w14:paraId="3C00BC4B"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Pr="00EE6974">
        <w:rPr>
          <w:rFonts w:ascii="Times New Roman" w:hAnsi="Times New Roman" w:cs="Times New Roman"/>
          <w:sz w:val="24"/>
          <w:szCs w:val="24"/>
          <w:lang w:val="lt-LT"/>
        </w:rPr>
        <w:t>Tiekėjas, norėdamas iki sutarties sudarymo teisme ginčyti perkančiosios organizacijos sprendimus ar veiksmus, pirmiausia raštu tiekėjo pasirinktomis priemonėmis turi pateikti pretenziją perkančiajai organizacijai.</w:t>
      </w:r>
    </w:p>
    <w:p w14:paraId="03445261" w14:textId="77777777" w:rsidR="00874946" w:rsidRPr="00820144"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10.3. </w:t>
      </w:r>
      <w:r w:rsidRPr="00EE6974">
        <w:rPr>
          <w:rFonts w:ascii="Times New Roman" w:hAnsi="Times New Roman" w:cs="Times New Roman"/>
          <w:sz w:val="24"/>
          <w:szCs w:val="24"/>
          <w:lang w:val="lt-LT"/>
        </w:rPr>
        <w:t>Pretenzijos pateikimo perkančiajai organizacijai, prašymo pateikimo ar ieškinio pareiškimo teismui terminai nustatyti VPĮ 102 straipsnyje.</w:t>
      </w:r>
    </w:p>
    <w:p w14:paraId="6F191180" w14:textId="77777777" w:rsidR="00874946" w:rsidRPr="00A909CB" w:rsidRDefault="00874946" w:rsidP="00874946">
      <w:pPr>
        <w:pStyle w:val="prastasiniatinklio"/>
        <w:spacing w:before="0" w:beforeAutospacing="0" w:after="0" w:afterAutospacing="0"/>
        <w:ind w:firstLine="567"/>
        <w:jc w:val="both"/>
        <w:rPr>
          <w:lang w:val="lt-LT"/>
        </w:rPr>
      </w:pPr>
      <w:r>
        <w:rPr>
          <w:lang w:val="lt-LT"/>
        </w:rPr>
        <w:t>10</w:t>
      </w:r>
      <w:r w:rsidRPr="002462A8">
        <w:rPr>
          <w:lang w:val="lt-LT"/>
        </w:rPr>
        <w:t>.</w:t>
      </w:r>
      <w:r>
        <w:rPr>
          <w:lang w:val="lt-LT"/>
        </w:rPr>
        <w:t>4</w:t>
      </w:r>
      <w:r w:rsidRPr="002462A8">
        <w:rPr>
          <w:lang w:val="lt-LT"/>
        </w:rPr>
        <w:t>. Perkančioji organizacija neprisiima jokių įsipareigojimų atlyginti tiekėjams patirtus ar galimus nuostolius, susijusius su pirkimo procedūrų nutraukimu ar pasiūlymo atmetimu.</w:t>
      </w:r>
      <w:bookmarkStart w:id="8" w:name="_Toc489442458"/>
      <w:bookmarkStart w:id="9" w:name="_Toc489442459"/>
      <w:bookmarkStart w:id="10" w:name="_Toc489442461"/>
      <w:bookmarkStart w:id="11" w:name="part_d13e6d6fe09a4d52ac240fd4b320ace2"/>
      <w:bookmarkStart w:id="12" w:name="part_75b6b7826a164e7780e818be82803261"/>
      <w:bookmarkStart w:id="13" w:name="part_25cf4d3d63064186b564baa549663a7d"/>
      <w:bookmarkEnd w:id="8"/>
      <w:bookmarkEnd w:id="9"/>
      <w:bookmarkEnd w:id="10"/>
      <w:bookmarkEnd w:id="11"/>
      <w:bookmarkEnd w:id="12"/>
      <w:bookmarkEnd w:id="13"/>
    </w:p>
    <w:p w14:paraId="2FC15988" w14:textId="77777777" w:rsidR="00874946" w:rsidRPr="007C787E" w:rsidRDefault="00874946" w:rsidP="00874946">
      <w:pPr>
        <w:tabs>
          <w:tab w:val="left" w:pos="2970"/>
        </w:tabs>
        <w:rPr>
          <w:rFonts w:ascii="Arial" w:eastAsia="Arial" w:hAnsi="Arial" w:cs="Arial"/>
          <w:sz w:val="21"/>
          <w:szCs w:val="21"/>
          <w:lang w:val="lt-LT" w:eastAsia="lt-LT"/>
        </w:rPr>
      </w:pPr>
      <w:r>
        <w:rPr>
          <w:rFonts w:ascii="Times New Roman" w:eastAsia="Arial" w:hAnsi="Times New Roman" w:cs="Times New Roman"/>
          <w:smallCaps/>
          <w:sz w:val="24"/>
          <w:szCs w:val="24"/>
          <w:lang w:val="lt-LT" w:eastAsia="lt-LT"/>
        </w:rPr>
        <w:tab/>
      </w:r>
    </w:p>
    <w:p w14:paraId="776B34D8" w14:textId="77777777" w:rsidR="0002534A" w:rsidRPr="00874946" w:rsidRDefault="0002534A">
      <w:pPr>
        <w:rPr>
          <w:rFonts w:ascii="Times New Roman" w:hAnsi="Times New Roman" w:cs="Times New Roman"/>
          <w:sz w:val="24"/>
          <w:szCs w:val="24"/>
        </w:rPr>
      </w:pPr>
    </w:p>
    <w:sectPr w:rsidR="0002534A" w:rsidRPr="00874946" w:rsidSect="000A0B1A">
      <w:pgSz w:w="12240" w:h="15840"/>
      <w:pgMar w:top="1440" w:right="11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 w15:restartNumberingAfterBreak="0">
    <w:nsid w:val="33910587"/>
    <w:multiLevelType w:val="multilevel"/>
    <w:tmpl w:val="937691A8"/>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43567CEC"/>
    <w:multiLevelType w:val="hybridMultilevel"/>
    <w:tmpl w:val="6936B4FC"/>
    <w:lvl w:ilvl="0" w:tplc="E572C54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DD4758B"/>
    <w:multiLevelType w:val="hybridMultilevel"/>
    <w:tmpl w:val="16C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5812F3"/>
    <w:multiLevelType w:val="hybridMultilevel"/>
    <w:tmpl w:val="F34422DC"/>
    <w:lvl w:ilvl="0" w:tplc="DCF65E96">
      <w:start w:val="1"/>
      <w:numFmt w:val="decimal"/>
      <w:lvlText w:val="%1."/>
      <w:lvlJc w:val="left"/>
      <w:pPr>
        <w:ind w:left="420" w:hanging="360"/>
      </w:pPr>
      <w:rPr>
        <w:rFonts w:hint="default"/>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469935745">
    <w:abstractNumId w:val="1"/>
  </w:num>
  <w:num w:numId="2" w16cid:durableId="1167941808">
    <w:abstractNumId w:val="3"/>
  </w:num>
  <w:num w:numId="3" w16cid:durableId="806898910">
    <w:abstractNumId w:val="0"/>
  </w:num>
  <w:num w:numId="4" w16cid:durableId="866018831">
    <w:abstractNumId w:val="2"/>
  </w:num>
  <w:num w:numId="5" w16cid:durableId="1055203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46"/>
    <w:rsid w:val="000171C2"/>
    <w:rsid w:val="0002534A"/>
    <w:rsid w:val="00027DC9"/>
    <w:rsid w:val="00067204"/>
    <w:rsid w:val="000C0D46"/>
    <w:rsid w:val="000D61D9"/>
    <w:rsid w:val="000E0392"/>
    <w:rsid w:val="00150825"/>
    <w:rsid w:val="001956A0"/>
    <w:rsid w:val="002314F5"/>
    <w:rsid w:val="002764EC"/>
    <w:rsid w:val="002833DC"/>
    <w:rsid w:val="0029259B"/>
    <w:rsid w:val="002956B7"/>
    <w:rsid w:val="002B7F3D"/>
    <w:rsid w:val="002D2CF3"/>
    <w:rsid w:val="002F2ADB"/>
    <w:rsid w:val="002F6016"/>
    <w:rsid w:val="003169C5"/>
    <w:rsid w:val="00320FF5"/>
    <w:rsid w:val="003E46BC"/>
    <w:rsid w:val="003E7302"/>
    <w:rsid w:val="00401677"/>
    <w:rsid w:val="00404E1C"/>
    <w:rsid w:val="004136D9"/>
    <w:rsid w:val="00413D4F"/>
    <w:rsid w:val="004171C8"/>
    <w:rsid w:val="00432FCB"/>
    <w:rsid w:val="004A11BD"/>
    <w:rsid w:val="004E6F17"/>
    <w:rsid w:val="005E73AF"/>
    <w:rsid w:val="00616652"/>
    <w:rsid w:val="006326F9"/>
    <w:rsid w:val="006474F5"/>
    <w:rsid w:val="0067506E"/>
    <w:rsid w:val="00686BBA"/>
    <w:rsid w:val="006C7D61"/>
    <w:rsid w:val="006E323E"/>
    <w:rsid w:val="007502C9"/>
    <w:rsid w:val="007A1FCA"/>
    <w:rsid w:val="007D7176"/>
    <w:rsid w:val="008725CF"/>
    <w:rsid w:val="00874946"/>
    <w:rsid w:val="008C31EF"/>
    <w:rsid w:val="008C7A5F"/>
    <w:rsid w:val="00906998"/>
    <w:rsid w:val="009159A6"/>
    <w:rsid w:val="00950573"/>
    <w:rsid w:val="00952916"/>
    <w:rsid w:val="00963144"/>
    <w:rsid w:val="00991200"/>
    <w:rsid w:val="009A37BB"/>
    <w:rsid w:val="009E665B"/>
    <w:rsid w:val="00A1277E"/>
    <w:rsid w:val="00A572B5"/>
    <w:rsid w:val="00AA0071"/>
    <w:rsid w:val="00AA3A61"/>
    <w:rsid w:val="00AF42F6"/>
    <w:rsid w:val="00B16FB5"/>
    <w:rsid w:val="00B51EDC"/>
    <w:rsid w:val="00B82041"/>
    <w:rsid w:val="00B91D15"/>
    <w:rsid w:val="00BE19D9"/>
    <w:rsid w:val="00C11C00"/>
    <w:rsid w:val="00C33DA9"/>
    <w:rsid w:val="00CE73DE"/>
    <w:rsid w:val="00CF7406"/>
    <w:rsid w:val="00D603D1"/>
    <w:rsid w:val="00D8657C"/>
    <w:rsid w:val="00DA1190"/>
    <w:rsid w:val="00DA6C0C"/>
    <w:rsid w:val="00DB0E5B"/>
    <w:rsid w:val="00DD2ACE"/>
    <w:rsid w:val="00DD51E4"/>
    <w:rsid w:val="00E074B5"/>
    <w:rsid w:val="00E10546"/>
    <w:rsid w:val="00E348F3"/>
    <w:rsid w:val="00E45E70"/>
    <w:rsid w:val="00E50D30"/>
    <w:rsid w:val="00EA09E8"/>
    <w:rsid w:val="00EC6C3E"/>
    <w:rsid w:val="00F4692B"/>
    <w:rsid w:val="00F615A8"/>
    <w:rsid w:val="00F71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BFA"/>
  <w15:chartTrackingRefBased/>
  <w15:docId w15:val="{0A0083F2-CD1F-4081-8991-3B1447C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946"/>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4946"/>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nhideWhenUsed/>
    <w:rsid w:val="00874946"/>
    <w:rPr>
      <w:color w:val="0000FF"/>
      <w:u w:val="single"/>
    </w:rPr>
  </w:style>
  <w:style w:type="character" w:styleId="Komentaronuoroda">
    <w:name w:val="annotation reference"/>
    <w:basedOn w:val="Numatytasispastraiposriftas"/>
    <w:uiPriority w:val="99"/>
    <w:unhideWhenUsed/>
    <w:rsid w:val="00874946"/>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874946"/>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874946"/>
    <w:rPr>
      <w:rFonts w:eastAsiaTheme="minorEastAsia"/>
      <w:kern w:val="0"/>
      <w:sz w:val="20"/>
      <w:szCs w:val="20"/>
      <w:lang w:eastAsia="en-GB"/>
      <w14:ligatures w14:val="none"/>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34"/>
    <w:qFormat/>
    <w:rsid w:val="00874946"/>
    <w:pPr>
      <w:spacing w:after="0" w:line="276" w:lineRule="auto"/>
      <w:ind w:left="720"/>
      <w:contextualSpacing/>
    </w:pPr>
    <w:rPr>
      <w:rFonts w:ascii="Arial" w:eastAsia="Arial"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qFormat/>
    <w:locked/>
    <w:rsid w:val="00874946"/>
    <w:rPr>
      <w:rFonts w:ascii="Arial" w:eastAsia="Arial" w:hAnsi="Arial" w:cs="Arial"/>
      <w:color w:val="000000"/>
      <w:kern w:val="0"/>
      <w:lang w:val="lt-LT" w:eastAsia="lt-LT"/>
      <w14:ligatures w14:val="none"/>
    </w:rPr>
  </w:style>
  <w:style w:type="character" w:customStyle="1" w:styleId="CharStyle16">
    <w:name w:val="Char Style 16"/>
    <w:basedOn w:val="Numatytasispastraiposriftas"/>
    <w:rsid w:val="0087494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CharStyle17">
    <w:name w:val="Char Style 17"/>
    <w:basedOn w:val="Numatytasispastraiposriftas"/>
    <w:rsid w:val="0087494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11">
    <w:name w:val="Char Style 11"/>
    <w:basedOn w:val="Numatytasispastraiposriftas"/>
    <w:link w:val="Style10"/>
    <w:uiPriority w:val="99"/>
    <w:rsid w:val="00874946"/>
    <w:rPr>
      <w:b/>
      <w:bCs/>
      <w:color w:val="000000"/>
      <w:shd w:val="clear" w:color="auto" w:fill="FFFFFF"/>
      <w:lang w:bidi="lt-LT"/>
    </w:rPr>
  </w:style>
  <w:style w:type="paragraph" w:customStyle="1" w:styleId="Style10">
    <w:name w:val="Style 10"/>
    <w:basedOn w:val="prastasis"/>
    <w:link w:val="CharStyle11"/>
    <w:uiPriority w:val="99"/>
    <w:rsid w:val="00874946"/>
    <w:pPr>
      <w:widowControl w:val="0"/>
      <w:shd w:val="clear" w:color="auto" w:fill="FFFFFF"/>
      <w:spacing w:after="0" w:line="264" w:lineRule="exact"/>
      <w:jc w:val="both"/>
    </w:pPr>
    <w:rPr>
      <w:rFonts w:eastAsiaTheme="minorHAnsi"/>
      <w:b/>
      <w:bCs/>
      <w:color w:val="000000"/>
      <w:kern w:val="2"/>
      <w:lang w:eastAsia="en-US" w:bidi="lt-LT"/>
      <w14:ligatures w14:val="standardContextual"/>
    </w:rPr>
  </w:style>
  <w:style w:type="table" w:styleId="Lentelstinklelis">
    <w:name w:val="Table Grid"/>
    <w:basedOn w:val="prastojilentel"/>
    <w:uiPriority w:val="59"/>
    <w:rsid w:val="0087494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74946"/>
    <w:rPr>
      <w:rFonts w:ascii="TimesNewRomanPSMT" w:hAnsi="TimesNewRomanPSMT" w:hint="default"/>
      <w:b w:val="0"/>
      <w:bCs w:val="0"/>
      <w:i w:val="0"/>
      <w:iCs w:val="0"/>
      <w:color w:val="000000"/>
      <w:sz w:val="24"/>
      <w:szCs w:val="24"/>
    </w:rPr>
  </w:style>
  <w:style w:type="paragraph" w:styleId="Iliustracijsraas">
    <w:name w:val="table of figures"/>
    <w:basedOn w:val="prastasis"/>
    <w:next w:val="prastasis"/>
    <w:uiPriority w:val="99"/>
    <w:unhideWhenUsed/>
    <w:rsid w:val="00874946"/>
    <w:pPr>
      <w:spacing w:after="0" w:line="240" w:lineRule="auto"/>
    </w:pPr>
    <w:rPr>
      <w:rFonts w:ascii="Times New Roman" w:eastAsia="Times New Roman" w:hAnsi="Times New Roman" w:cs="Times New Roman"/>
      <w:sz w:val="24"/>
      <w:szCs w:val="20"/>
      <w:lang w:val="lt-LT" w:eastAsia="en-US"/>
    </w:rPr>
  </w:style>
  <w:style w:type="character" w:customStyle="1" w:styleId="normaltextrun">
    <w:name w:val="normaltextrun"/>
    <w:basedOn w:val="Numatytasispastraiposriftas"/>
    <w:rsid w:val="00874946"/>
  </w:style>
  <w:style w:type="character" w:styleId="Perirtashipersaitas">
    <w:name w:val="FollowedHyperlink"/>
    <w:basedOn w:val="Numatytasispastraiposriftas"/>
    <w:uiPriority w:val="99"/>
    <w:semiHidden/>
    <w:unhideWhenUsed/>
    <w:rsid w:val="00616652"/>
    <w:rPr>
      <w:color w:val="954F72" w:themeColor="followedHyperlink"/>
      <w:u w:val="single"/>
    </w:rPr>
  </w:style>
  <w:style w:type="paragraph" w:customStyle="1" w:styleId="western">
    <w:name w:val="western"/>
    <w:basedOn w:val="prastasis"/>
    <w:rsid w:val="008C31EF"/>
    <w:pPr>
      <w:spacing w:before="100" w:beforeAutospacing="1" w:after="119" w:line="276"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58str2d.pdf" TargetMode="Externa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57str2ir3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min.lrv.lt/uploads/sumin/documents/files/20200930_Nr_%203-585_veiklos%20partneriu%20elgesio%20kodeksas.pdf" TargetMode="External"/><Relationship Id="rId5" Type="http://schemas.openxmlformats.org/officeDocument/2006/relationships/hyperlink" Target="https://pirkimai.eviesiejipirkim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12</Pages>
  <Words>4718</Words>
  <Characters>26898</Characters>
  <Application>Microsoft Office Word</Application>
  <DocSecurity>0</DocSecurity>
  <Lines>224</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75</cp:revision>
  <dcterms:created xsi:type="dcterms:W3CDTF">2024-01-02T06:32:00Z</dcterms:created>
  <dcterms:modified xsi:type="dcterms:W3CDTF">2025-12-29T13:45:00Z</dcterms:modified>
</cp:coreProperties>
</file>